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numbering" Target="numbering.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providers.dffh.vic.gov.au/families-fairness-housing-health-activity-search" TargetMode="Externa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www2.health.vic.gov.au/public-health/preventive-health" TargetMode="External"/><Relationship Id="rId5" Type="http://schemas.openxmlformats.org/officeDocument/2006/relationships/theme" Target="theme/theme1.xml"/><Relationship Id="rId15" Type="http://schemas.openxmlformats.org/officeDocument/2006/relationships/customXml" Target="../customXml/item2.xml"/><Relationship Id="rId10" Type="http://schemas.openxmlformats.org/officeDocument/2006/relationships/image" Target="media/image3.png"/><Relationship Id="rId4" Type="http://schemas.openxmlformats.org/officeDocument/2006/relationships/fontTable" Target="fontTable.xml"/><Relationship Id="rId9" Type="http://schemas.openxmlformats.org/officeDocument/2006/relationships/footer" Target="footer2.xml"/><Relationship Id="rId1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6C2D1D6E-678E-41FF-97C2-BC200C99705D}"/>
</file>

<file path=customXml/itemProps2.xml><?xml version="1.0" encoding="utf-8"?>
<ds:datastoreItem xmlns:ds="http://schemas.openxmlformats.org/officeDocument/2006/customXml" ds:itemID="{77826DE5-C04E-41D6-9BC9-0E13C7C82F89}"/>
</file>

<file path=customXml/itemProps3.xml><?xml version="1.0" encoding="utf-8"?>
<ds:datastoreItem xmlns:ds="http://schemas.openxmlformats.org/officeDocument/2006/customXml" ds:itemID="{4CCE99CE-713D-428F-9B3C-78CE9B5F8C07}"/>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Womens Health - Health Promotion 28050</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0x0101009F0C4347C5C6D34BA8C9FCC4F57D19B6</vt:lpwstr>
  </property>
</Propertie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tabs>
          <w:tab w:val="left" w:pos="1728"/>
        </w:tabs>
        <w:spacing w:before="100" w:line="288" w:lineRule="auto"/>
        <w:ind w:left="-699"/>
        <w:rPr/>
      </w:pPr>
      <w:r>
        <w:rPr>
          <w:noProof/>
        </w:rPr>
        <w:drawing>
          <wp:inline distT="0" distB="0" distL="0" distR="0">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jc w:val="center"/>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Womens Health - Health Promotion</w:t>
            </w:r>
          </w:p>
          <w:p>
            <w:pPr>
              <w:spacing w:line="560" w:lineRule="atLeast"/>
              <w:rPr>
                <w:rFonts w:ascii="Arial" w:hAnsi="Arial" w:eastAsia="Arial" w:cs="Arial"/>
                <w:color w:val="201547"/>
                <w:sz w:val="44"/>
              </w:rPr>
            </w:pPr>
            <w:r>
              <w:rPr>
                <w:rFonts w:ascii="Arial" w:hAnsi="Arial" w:eastAsia="Arial" w:cs="Arial"/>
                <w:color w:val="201547"/>
                <w:sz w:val="44"/>
              </w:rPr>
              <w:t>28050</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healthy and well</w:t>
            </w:r>
          </w:p>
          <w:p>
            <w:pPr>
              <w:spacing w:after="120"/>
              <w:rPr>
                <w:rFonts w:ascii="Arial" w:hAnsi="Arial" w:eastAsia="Arial" w:cs="Arial"/>
                <w:color w:val="201547"/>
                <w:sz w:val="28"/>
              </w:rPr>
            </w:pPr>
            <w:r>
              <w:rPr>
                <w:rFonts w:ascii="Arial" w:hAnsi="Arial" w:eastAsia="Arial" w:cs="Arial"/>
                <w:color w:val="201547"/>
                <w:sz w:val="28"/>
              </w:rPr>
              <w:t>Output group: Primary, Community and Dental Health</w:t>
            </w:r>
          </w:p>
          <w:p>
            <w:pPr>
              <w:spacing w:after="120"/>
              <w:rPr>
                <w:rFonts w:ascii="Arial" w:hAnsi="Arial" w:eastAsia="Arial" w:cs="Arial"/>
                <w:color w:val="201547"/>
                <w:sz w:val="28"/>
              </w:rPr>
            </w:pPr>
            <w:r>
              <w:rPr>
                <w:rFonts w:ascii="Arial" w:hAnsi="Arial" w:eastAsia="Arial" w:cs="Arial"/>
                <w:color w:val="201547"/>
                <w:sz w:val="28"/>
              </w:rPr>
              <w:t>Output: Community Health Care</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enable people to increase control over and improve their health and wellbeing.</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System change includes influencing, advising, and working with other health services and local organisations as they seek to respond effectively to the health needs of women. Direct work includes engagement by the service itself, or in partnership or collaboration with others, with women and communities.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The client group this activity is targeted at is women and health and other organisations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spacing w:after="40" w:line="270" w:lineRule="atLeast"/>
        <w:ind w:left="111" w:right="105"/>
        <w:rPr>
          <w:rFonts w:ascii="Arial" w:hAnsi="Arial" w:eastAsia="Arial" w:cs="Arial"/>
          <w:color w:val="000000"/>
          <w:sz w:val="20"/>
        </w:rPr>
      </w:pPr>
      <w:r>
        <w:rPr>
          <w:rFonts w:ascii="Arial" w:hAnsi="Arial" w:eastAsia="Arial" w:cs="Arial"/>
          <w:color w:val="000000"/>
          <w:sz w:val="20"/>
        </w:rPr>
        <w:t>N/A</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Health promotion</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&lt;https://www2.health.vic.gov.au/public-health/preventive-health&gt;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1: Report against health promotion plan</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Annual reporting against the four-year health promotion plan</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Process indicator</w:t>
            </w:r>
            <w:r>
              <w:br/>
            </w:r>
            <w:r>
              <w:rPr>
                <w:rFonts w:ascii="Arial" w:hAnsi="Arial" w:eastAsia="Arial" w:cs="Arial"/>
                <w:color w:val="000000"/>
                <w:sz w:val="20"/>
              </w:rPr>
              <w:t>Process indicators focus on monitoring the reach of the program, the extent to which all aspects of the program have been implemented and whether the program has been implemented as planned.</w:t>
            </w:r>
            <w:r>
              <w:br/>
            </w:r>
            <w:r>
              <w:rPr>
                <w:rFonts w:ascii="Arial" w:hAnsi="Arial" w:eastAsia="Arial" w:cs="Arial"/>
                <w:color w:val="000000"/>
                <w:sz w:val="20"/>
              </w:rPr>
              <w:t xml:space="preserve">Impact </w:t>
            </w:r>
            <w:r>
              <w:br/>
            </w:r>
            <w:r>
              <w:rPr>
                <w:rFonts w:ascii="Arial" w:hAnsi="Arial" w:eastAsia="Arial" w:cs="Arial"/>
                <w:color w:val="000000"/>
                <w:sz w:val="20"/>
              </w:rPr>
              <w:t>Impact is defined as an effect that health promotion programs have on people, stakeholders, settings or systems; impact refers to the objective of health promotion programs. Impacts can range from immediate, to intermediate and long-term. Examples of impacts include changes in awareness, attitudes, knowledge, skills, behaviours, policies, environment and organisational practice that occur as a result of health promotion programs.</w:t>
            </w:r>
            <w:r>
              <w:br/>
            </w:r>
            <w:r>
              <w:rPr>
                <w:rFonts w:ascii="Arial" w:hAnsi="Arial" w:eastAsia="Arial" w:cs="Arial"/>
                <w:color w:val="000000"/>
                <w:sz w:val="20"/>
              </w:rPr>
              <w:t>Outcome</w:t>
            </w:r>
            <w:r>
              <w:br/>
            </w:r>
            <w:r>
              <w:rPr>
                <w:rFonts w:ascii="Arial" w:hAnsi="Arial" w:eastAsia="Arial" w:cs="Arial"/>
                <w:color w:val="000000"/>
                <w:sz w:val="20"/>
              </w:rPr>
              <w:t>Outcome is defined as the long-term effect that goes beyond individual policies, programs and projects programs; examples include changes in morbidity (incidence and prevalence of chronic illness) and mortality</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Report against health promotion plan</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Reporting on what was achieved is on an annual basis – organisations are required to demonstrate progress from one year to the next, including where available short-, intermediate- and long-term outcomes. Organisations must demonstrate how their activities are related to improving Victorian women’s health at the population level. They are accountable at the level of processes, process indicators and impacts of activities undertaken in priority areas which are in accordance with the Victorian Public Health and Wellbeing Plan. Narrative reports may accompany quantitative reporting, including any difficulties facing organisations</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Report against health promotion plan</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Annual</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3" w:type="dxa"/>
        <w:tblLayout w:type="fixed"/>
        <w:tblCellMar>
          <w:left w:w="0" w:type="dxa"/>
          <w:right w:w="0" w:type="dxa"/>
        </w:tblCellMar>
      </w:tblPr>
      <w:tblGrid>
        <w:gridCol w:w="10312"/>
      </w:tblGrid>
      <w:tr>
        <w:trPr>
          <w:cantSplit/>
        </w:trPr>
        <w:tc>
          <w:tcPr>
            <w:tcW w:w="10312"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To receive this publication in an accessible format, email</w:t>
            </w:r>
            <w:r>
              <w:rPr>
                <w:rFonts w:ascii="Arial" w:hAnsi="Arial" w:eastAsia="Arial" w:cs="Arial"/>
                <w:color w:val="3366FF"/>
                <w:sz w:val="24"/>
              </w:rPr>
              <w:t xml:space="preserve"> 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Authorised and published by the Victorian Government, 1 Treasury Place, Melbourne. © State of Victoria, Department of Health, </w:t>
            </w:r>
            <w:r>
              <w:rPr>
                <w:rFonts w:ascii="Arial" w:hAnsi="Arial" w:eastAsia="Arial" w:cs="Arial"/>
                <w:color w:val="000000"/>
                <w:sz w:val="16"/>
              </w:rPr>
              <w:t>November 2023</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2653-0937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2"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right" w:pos="10314"/>
            </w:tabs>
            <w:spacing w:before="240"/>
            <w:ind w:left="108" w:right="108"/>
            <w:rPr/>
          </w:pPr>
          <w:r>
            <w:rPr>
              <w:noProof/>
            </w:rPr>
            <w:drawing>
              <wp:inline distT="0" distB="0" distL="0" distR="0">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left" w:pos="318"/>
              <w:tab w:val="right" w:pos="10314"/>
            </w:tabs>
            <w:spacing w:before="240"/>
            <w:ind w:left="108" w:right="108"/>
            <w:rPr/>
          </w:pPr>
          <w:r>
            <w:rPr>
              <w:noProof/>
            </w:rPr>
            <w:drawing>
              <wp:inline distT="0" distB="0" distL="0" distR="0">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Primary, Community and Dental Health 28050 Womens Health - Health Promotion</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