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A8325E" w14:textId="19A81CCF" w:rsidR="0074696E" w:rsidRPr="004C6EEE" w:rsidRDefault="00250DC4" w:rsidP="00AD784C">
      <w:pPr>
        <w:pStyle w:val="Spacerparatopoffirstpage"/>
      </w:pPr>
      <w:r>
        <w:drawing>
          <wp:anchor distT="0" distB="0" distL="114300" distR="114300" simplePos="0" relativeHeight="251658240" behindDoc="1" locked="1" layoutInCell="1" allowOverlap="1" wp14:anchorId="6165FFA6" wp14:editId="5B9C736E">
            <wp:simplePos x="0" y="0"/>
            <wp:positionH relativeFrom="page">
              <wp:posOffset>0</wp:posOffset>
            </wp:positionH>
            <wp:positionV relativeFrom="page">
              <wp:posOffset>0</wp:posOffset>
            </wp:positionV>
            <wp:extent cx="7560000" cy="2084400"/>
            <wp:effectExtent l="0" t="0" r="3175"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1"/>
                    <a:stretch>
                      <a:fillRect/>
                    </a:stretch>
                  </pic:blipFill>
                  <pic:spPr>
                    <a:xfrm>
                      <a:off x="0" y="0"/>
                      <a:ext cx="7560000" cy="2084400"/>
                    </a:xfrm>
                    <a:prstGeom prst="rect">
                      <a:avLst/>
                    </a:prstGeom>
                  </pic:spPr>
                </pic:pic>
              </a:graphicData>
            </a:graphic>
            <wp14:sizeRelH relativeFrom="margin">
              <wp14:pctWidth>0</wp14:pctWidth>
            </wp14:sizeRelH>
            <wp14:sizeRelV relativeFrom="margin">
              <wp14:pctHeight>0</wp14:pctHeight>
            </wp14:sizeRelV>
          </wp:anchor>
        </w:drawing>
      </w:r>
    </w:p>
    <w:p w14:paraId="22A124A1" w14:textId="77777777" w:rsidR="00A62D44" w:rsidRPr="004C6EEE" w:rsidRDefault="00A62D44" w:rsidP="004C6EEE">
      <w:pPr>
        <w:pStyle w:val="Sectionbreakfirstpage"/>
        <w:sectPr w:rsidR="00A62D44" w:rsidRPr="004C6EEE" w:rsidSect="00B04489">
          <w:headerReference w:type="default" r:id="rId12"/>
          <w:footerReference w:type="default" r:id="rId13"/>
          <w:pgSz w:w="11906" w:h="16838" w:code="9"/>
          <w:pgMar w:top="454" w:right="851" w:bottom="1418" w:left="851" w:header="340" w:footer="851" w:gutter="0"/>
          <w:cols w:space="708"/>
          <w:docGrid w:linePitch="360"/>
        </w:sectPr>
      </w:pPr>
    </w:p>
    <w:tbl>
      <w:tblPr>
        <w:tblStyle w:val="TableGrid"/>
        <w:tblW w:w="78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7825"/>
      </w:tblGrid>
      <w:tr w:rsidR="00B21959" w:rsidRPr="00161AA0" w14:paraId="382BDA46" w14:textId="77777777" w:rsidTr="00F95214">
        <w:trPr>
          <w:trHeight w:val="1134"/>
        </w:trPr>
        <w:tc>
          <w:tcPr>
            <w:tcW w:w="7825" w:type="dxa"/>
            <w:vAlign w:val="bottom"/>
          </w:tcPr>
          <w:p w14:paraId="19BB0E9A" w14:textId="77777777" w:rsidR="00B21959" w:rsidRPr="00161AA0" w:rsidRDefault="00B21959" w:rsidP="00F95214">
            <w:pPr>
              <w:pStyle w:val="Documenttitle"/>
            </w:pPr>
            <w:bookmarkStart w:id="0" w:name="_Hlk68870999"/>
            <w:r>
              <w:t>Frequently Asked Questions</w:t>
            </w:r>
          </w:p>
        </w:tc>
      </w:tr>
      <w:tr w:rsidR="00B21959" w:rsidRPr="00A1389F" w14:paraId="3983C632" w14:textId="77777777" w:rsidTr="00F95214">
        <w:trPr>
          <w:trHeight w:val="1418"/>
        </w:trPr>
        <w:tc>
          <w:tcPr>
            <w:tcW w:w="7825" w:type="dxa"/>
          </w:tcPr>
          <w:p w14:paraId="05618F58" w14:textId="5F9905FE" w:rsidR="00B21959" w:rsidRPr="00A1389F" w:rsidRDefault="00B21959" w:rsidP="00F95214">
            <w:pPr>
              <w:pStyle w:val="Documentsubtitle"/>
            </w:pPr>
            <w:r>
              <w:t>Victorian and Aboriginal Family Preservation and Reunification Response</w:t>
            </w:r>
            <w:r w:rsidR="00815208">
              <w:t xml:space="preserve"> - </w:t>
            </w:r>
            <w:r w:rsidDel="00E351A9">
              <w:t>Phase</w:t>
            </w:r>
            <w:r w:rsidR="00E351A9">
              <w:t xml:space="preserve"> Two</w:t>
            </w:r>
            <w:r>
              <w:t xml:space="preserve"> Implementation </w:t>
            </w:r>
          </w:p>
          <w:p w14:paraId="0AC4C344" w14:textId="19BCBC12" w:rsidR="005A77A3" w:rsidRPr="00A1389F" w:rsidRDefault="00625540" w:rsidP="00F95214">
            <w:pPr>
              <w:pStyle w:val="Bannermarking"/>
            </w:pPr>
            <w:r>
              <w:fldChar w:fldCharType="begin"/>
            </w:r>
            <w:r>
              <w:instrText>FILLIN  "Type the protective marking" \d OFFICIAL \o  \* MERGEFORMAT</w:instrText>
            </w:r>
            <w:r>
              <w:fldChar w:fldCharType="separate"/>
            </w:r>
            <w:r w:rsidR="00B21959">
              <w:t>OFFICIAL</w:t>
            </w:r>
            <w:r>
              <w:fldChar w:fldCharType="end"/>
            </w:r>
          </w:p>
        </w:tc>
      </w:tr>
      <w:bookmarkEnd w:id="0"/>
    </w:tbl>
    <w:p w14:paraId="50719A81" w14:textId="77777777" w:rsidR="003F1069" w:rsidRDefault="003F1069" w:rsidP="005A77A3">
      <w:pPr>
        <w:pStyle w:val="Body"/>
        <w:rPr>
          <w:b/>
          <w:bCs/>
          <w:color w:val="201547"/>
          <w:szCs w:val="32"/>
        </w:rPr>
      </w:pPr>
    </w:p>
    <w:p w14:paraId="0341904B" w14:textId="26A841EB" w:rsidR="00B44CCA" w:rsidRDefault="00B01749" w:rsidP="005A77A3">
      <w:pPr>
        <w:pStyle w:val="Body"/>
        <w:rPr>
          <w:b/>
          <w:bCs/>
          <w:color w:val="201547"/>
          <w:szCs w:val="32"/>
        </w:rPr>
      </w:pPr>
      <w:r>
        <w:rPr>
          <w:b/>
          <w:bCs/>
          <w:color w:val="201547"/>
          <w:szCs w:val="32"/>
        </w:rPr>
        <w:t>Edition 1</w:t>
      </w:r>
      <w:r w:rsidR="00DF76D7">
        <w:rPr>
          <w:b/>
          <w:bCs/>
          <w:color w:val="201547"/>
          <w:szCs w:val="32"/>
        </w:rPr>
        <w:t>: 2</w:t>
      </w:r>
      <w:r w:rsidR="00B569DA">
        <w:rPr>
          <w:b/>
          <w:bCs/>
          <w:color w:val="201547"/>
          <w:szCs w:val="32"/>
        </w:rPr>
        <w:t>7</w:t>
      </w:r>
      <w:r w:rsidR="00DF76D7">
        <w:rPr>
          <w:b/>
          <w:bCs/>
          <w:color w:val="201547"/>
          <w:szCs w:val="32"/>
        </w:rPr>
        <w:t xml:space="preserve"> April 2021</w:t>
      </w:r>
    </w:p>
    <w:sdt>
      <w:sdtPr>
        <w:rPr>
          <w:b w:val="0"/>
          <w:noProof/>
          <w:color w:val="auto"/>
          <w:sz w:val="21"/>
          <w:szCs w:val="20"/>
        </w:rPr>
        <w:id w:val="-1933656238"/>
        <w:docPartObj>
          <w:docPartGallery w:val="Table of Contents"/>
          <w:docPartUnique/>
        </w:docPartObj>
      </w:sdtPr>
      <w:sdtEndPr/>
      <w:sdtContent>
        <w:p w14:paraId="0B1E52A7" w14:textId="4402F20B" w:rsidR="00B200DB" w:rsidRPr="00E16EAC" w:rsidRDefault="00B200DB" w:rsidP="009F288D">
          <w:pPr>
            <w:pStyle w:val="TOCheadingfactsheet"/>
          </w:pPr>
          <w:r w:rsidRPr="00E16EAC">
            <w:t>Contents</w:t>
          </w:r>
        </w:p>
        <w:p w14:paraId="7A0962A6" w14:textId="18A75CE4" w:rsidR="00861253" w:rsidRDefault="00B200DB">
          <w:pPr>
            <w:pStyle w:val="TOC1"/>
            <w:rPr>
              <w:rFonts w:asciiTheme="minorHAnsi" w:eastAsiaTheme="minorEastAsia" w:hAnsiTheme="minorHAnsi" w:cstheme="minorBidi"/>
              <w:b w:val="0"/>
              <w:sz w:val="22"/>
              <w:szCs w:val="22"/>
              <w:lang w:eastAsia="en-AU"/>
            </w:rPr>
          </w:pPr>
          <w:r>
            <w:fldChar w:fldCharType="begin"/>
          </w:r>
          <w:r>
            <w:instrText xml:space="preserve"> TOC \o "1-3" \h \z \u </w:instrText>
          </w:r>
          <w:r>
            <w:fldChar w:fldCharType="separate"/>
          </w:r>
          <w:hyperlink w:anchor="_Toc70321703" w:history="1">
            <w:r w:rsidR="00861253" w:rsidRPr="00E87685">
              <w:rPr>
                <w:rStyle w:val="Hyperlink"/>
              </w:rPr>
              <w:t>What is the Victorian and Aboriginal Family Preservation and Reunification Response?</w:t>
            </w:r>
            <w:r w:rsidR="00861253">
              <w:rPr>
                <w:webHidden/>
              </w:rPr>
              <w:tab/>
            </w:r>
            <w:r w:rsidR="00861253">
              <w:rPr>
                <w:webHidden/>
              </w:rPr>
              <w:fldChar w:fldCharType="begin"/>
            </w:r>
            <w:r w:rsidR="00861253">
              <w:rPr>
                <w:webHidden/>
              </w:rPr>
              <w:instrText xml:space="preserve"> PAGEREF _Toc70321703 \h </w:instrText>
            </w:r>
            <w:r w:rsidR="00861253">
              <w:rPr>
                <w:webHidden/>
              </w:rPr>
            </w:r>
            <w:r w:rsidR="00861253">
              <w:rPr>
                <w:webHidden/>
              </w:rPr>
              <w:fldChar w:fldCharType="separate"/>
            </w:r>
            <w:r w:rsidR="00861253">
              <w:rPr>
                <w:webHidden/>
              </w:rPr>
              <w:t>1</w:t>
            </w:r>
            <w:r w:rsidR="00861253">
              <w:rPr>
                <w:webHidden/>
              </w:rPr>
              <w:fldChar w:fldCharType="end"/>
            </w:r>
          </w:hyperlink>
        </w:p>
        <w:p w14:paraId="551A7FAD" w14:textId="0B292992" w:rsidR="00861253" w:rsidRDefault="00625540">
          <w:pPr>
            <w:pStyle w:val="TOC1"/>
            <w:rPr>
              <w:rFonts w:asciiTheme="minorHAnsi" w:eastAsiaTheme="minorEastAsia" w:hAnsiTheme="minorHAnsi" w:cstheme="minorBidi"/>
              <w:b w:val="0"/>
              <w:sz w:val="22"/>
              <w:szCs w:val="22"/>
              <w:lang w:eastAsia="en-AU"/>
            </w:rPr>
          </w:pPr>
          <w:hyperlink w:anchor="_Toc70321704" w:history="1">
            <w:r w:rsidR="00861253" w:rsidRPr="00E87685">
              <w:rPr>
                <w:rStyle w:val="Hyperlink"/>
              </w:rPr>
              <w:t>What are the key features of the Response?</w:t>
            </w:r>
            <w:r w:rsidR="00861253">
              <w:rPr>
                <w:webHidden/>
              </w:rPr>
              <w:tab/>
            </w:r>
            <w:r w:rsidR="00861253">
              <w:rPr>
                <w:webHidden/>
              </w:rPr>
              <w:fldChar w:fldCharType="begin"/>
            </w:r>
            <w:r w:rsidR="00861253">
              <w:rPr>
                <w:webHidden/>
              </w:rPr>
              <w:instrText xml:space="preserve"> PAGEREF _Toc70321704 \h </w:instrText>
            </w:r>
            <w:r w:rsidR="00861253">
              <w:rPr>
                <w:webHidden/>
              </w:rPr>
            </w:r>
            <w:r w:rsidR="00861253">
              <w:rPr>
                <w:webHidden/>
              </w:rPr>
              <w:fldChar w:fldCharType="separate"/>
            </w:r>
            <w:r w:rsidR="00861253">
              <w:rPr>
                <w:webHidden/>
              </w:rPr>
              <w:t>2</w:t>
            </w:r>
            <w:r w:rsidR="00861253">
              <w:rPr>
                <w:webHidden/>
              </w:rPr>
              <w:fldChar w:fldCharType="end"/>
            </w:r>
          </w:hyperlink>
        </w:p>
        <w:p w14:paraId="74A0F5F9" w14:textId="758E3A80" w:rsidR="00861253" w:rsidRDefault="00625540">
          <w:pPr>
            <w:pStyle w:val="TOC1"/>
            <w:rPr>
              <w:rFonts w:asciiTheme="minorHAnsi" w:eastAsiaTheme="minorEastAsia" w:hAnsiTheme="minorHAnsi" w:cstheme="minorBidi"/>
              <w:b w:val="0"/>
              <w:sz w:val="22"/>
              <w:szCs w:val="22"/>
              <w:lang w:eastAsia="en-AU"/>
            </w:rPr>
          </w:pPr>
          <w:hyperlink w:anchor="_Toc70321705" w:history="1">
            <w:r w:rsidR="00861253" w:rsidRPr="00E87685">
              <w:rPr>
                <w:rStyle w:val="Hyperlink"/>
              </w:rPr>
              <w:t>What will change in Phase Two?</w:t>
            </w:r>
            <w:r w:rsidR="00861253">
              <w:rPr>
                <w:webHidden/>
              </w:rPr>
              <w:tab/>
            </w:r>
            <w:r w:rsidR="00861253">
              <w:rPr>
                <w:webHidden/>
              </w:rPr>
              <w:fldChar w:fldCharType="begin"/>
            </w:r>
            <w:r w:rsidR="00861253">
              <w:rPr>
                <w:webHidden/>
              </w:rPr>
              <w:instrText xml:space="preserve"> PAGEREF _Toc70321705 \h </w:instrText>
            </w:r>
            <w:r w:rsidR="00861253">
              <w:rPr>
                <w:webHidden/>
              </w:rPr>
            </w:r>
            <w:r w:rsidR="00861253">
              <w:rPr>
                <w:webHidden/>
              </w:rPr>
              <w:fldChar w:fldCharType="separate"/>
            </w:r>
            <w:r w:rsidR="00861253">
              <w:rPr>
                <w:webHidden/>
              </w:rPr>
              <w:t>2</w:t>
            </w:r>
            <w:r w:rsidR="00861253">
              <w:rPr>
                <w:webHidden/>
              </w:rPr>
              <w:fldChar w:fldCharType="end"/>
            </w:r>
          </w:hyperlink>
        </w:p>
        <w:p w14:paraId="5E094166" w14:textId="7AE6E07D" w:rsidR="00861253" w:rsidRDefault="00625540">
          <w:pPr>
            <w:pStyle w:val="TOC2"/>
            <w:rPr>
              <w:rFonts w:asciiTheme="minorHAnsi" w:eastAsiaTheme="minorEastAsia" w:hAnsiTheme="minorHAnsi" w:cstheme="minorBidi"/>
              <w:sz w:val="22"/>
              <w:szCs w:val="22"/>
              <w:lang w:eastAsia="en-AU"/>
            </w:rPr>
          </w:pPr>
          <w:hyperlink w:anchor="_Toc70321706" w:history="1">
            <w:r w:rsidR="00861253" w:rsidRPr="00E87685">
              <w:rPr>
                <w:rStyle w:val="Hyperlink"/>
              </w:rPr>
              <w:t>The Response is continuing and expanding</w:t>
            </w:r>
            <w:r w:rsidR="00861253">
              <w:rPr>
                <w:webHidden/>
              </w:rPr>
              <w:tab/>
            </w:r>
            <w:r w:rsidR="00861253">
              <w:rPr>
                <w:webHidden/>
              </w:rPr>
              <w:fldChar w:fldCharType="begin"/>
            </w:r>
            <w:r w:rsidR="00861253">
              <w:rPr>
                <w:webHidden/>
              </w:rPr>
              <w:instrText xml:space="preserve"> PAGEREF _Toc70321706 \h </w:instrText>
            </w:r>
            <w:r w:rsidR="00861253">
              <w:rPr>
                <w:webHidden/>
              </w:rPr>
            </w:r>
            <w:r w:rsidR="00861253">
              <w:rPr>
                <w:webHidden/>
              </w:rPr>
              <w:fldChar w:fldCharType="separate"/>
            </w:r>
            <w:r w:rsidR="00861253">
              <w:rPr>
                <w:webHidden/>
              </w:rPr>
              <w:t>2</w:t>
            </w:r>
            <w:r w:rsidR="00861253">
              <w:rPr>
                <w:webHidden/>
              </w:rPr>
              <w:fldChar w:fldCharType="end"/>
            </w:r>
          </w:hyperlink>
        </w:p>
        <w:p w14:paraId="241ECE48" w14:textId="5B1C1059" w:rsidR="00861253" w:rsidRDefault="00625540">
          <w:pPr>
            <w:pStyle w:val="TOC2"/>
            <w:rPr>
              <w:rFonts w:asciiTheme="minorHAnsi" w:eastAsiaTheme="minorEastAsia" w:hAnsiTheme="minorHAnsi" w:cstheme="minorBidi"/>
              <w:sz w:val="22"/>
              <w:szCs w:val="22"/>
              <w:lang w:eastAsia="en-AU"/>
            </w:rPr>
          </w:pPr>
          <w:hyperlink w:anchor="_Toc70321707" w:history="1">
            <w:r w:rsidR="00861253" w:rsidRPr="00E87685">
              <w:rPr>
                <w:rStyle w:val="Hyperlink"/>
              </w:rPr>
              <w:t>The Response will be delivered by more service providers</w:t>
            </w:r>
            <w:r w:rsidR="00861253">
              <w:rPr>
                <w:webHidden/>
              </w:rPr>
              <w:tab/>
            </w:r>
            <w:r w:rsidR="00861253">
              <w:rPr>
                <w:webHidden/>
              </w:rPr>
              <w:fldChar w:fldCharType="begin"/>
            </w:r>
            <w:r w:rsidR="00861253">
              <w:rPr>
                <w:webHidden/>
              </w:rPr>
              <w:instrText xml:space="preserve"> PAGEREF _Toc70321707 \h </w:instrText>
            </w:r>
            <w:r w:rsidR="00861253">
              <w:rPr>
                <w:webHidden/>
              </w:rPr>
            </w:r>
            <w:r w:rsidR="00861253">
              <w:rPr>
                <w:webHidden/>
              </w:rPr>
              <w:fldChar w:fldCharType="separate"/>
            </w:r>
            <w:r w:rsidR="00861253">
              <w:rPr>
                <w:webHidden/>
              </w:rPr>
              <w:t>2</w:t>
            </w:r>
            <w:r w:rsidR="00861253">
              <w:rPr>
                <w:webHidden/>
              </w:rPr>
              <w:fldChar w:fldCharType="end"/>
            </w:r>
          </w:hyperlink>
        </w:p>
        <w:p w14:paraId="4CDC6D08" w14:textId="6BB3DD55" w:rsidR="00861253" w:rsidRDefault="00625540">
          <w:pPr>
            <w:pStyle w:val="TOC2"/>
            <w:rPr>
              <w:rFonts w:asciiTheme="minorHAnsi" w:eastAsiaTheme="minorEastAsia" w:hAnsiTheme="minorHAnsi" w:cstheme="minorBidi"/>
              <w:sz w:val="22"/>
              <w:szCs w:val="22"/>
              <w:lang w:eastAsia="en-AU"/>
            </w:rPr>
          </w:pPr>
          <w:hyperlink w:anchor="_Toc70321708" w:history="1">
            <w:r w:rsidR="00861253" w:rsidRPr="00E87685">
              <w:rPr>
                <w:rStyle w:val="Hyperlink"/>
              </w:rPr>
              <w:t>Many existing child and family programs and activities will be transformed to align with the Response</w:t>
            </w:r>
            <w:r w:rsidR="00861253">
              <w:rPr>
                <w:webHidden/>
              </w:rPr>
              <w:tab/>
            </w:r>
            <w:r w:rsidR="00861253">
              <w:rPr>
                <w:webHidden/>
              </w:rPr>
              <w:fldChar w:fldCharType="begin"/>
            </w:r>
            <w:r w:rsidR="00861253">
              <w:rPr>
                <w:webHidden/>
              </w:rPr>
              <w:instrText xml:space="preserve"> PAGEREF _Toc70321708 \h </w:instrText>
            </w:r>
            <w:r w:rsidR="00861253">
              <w:rPr>
                <w:webHidden/>
              </w:rPr>
            </w:r>
            <w:r w:rsidR="00861253">
              <w:rPr>
                <w:webHidden/>
              </w:rPr>
              <w:fldChar w:fldCharType="separate"/>
            </w:r>
            <w:r w:rsidR="00861253">
              <w:rPr>
                <w:webHidden/>
              </w:rPr>
              <w:t>3</w:t>
            </w:r>
            <w:r w:rsidR="00861253">
              <w:rPr>
                <w:webHidden/>
              </w:rPr>
              <w:fldChar w:fldCharType="end"/>
            </w:r>
          </w:hyperlink>
        </w:p>
        <w:p w14:paraId="3F4FB3AF" w14:textId="610EEA58" w:rsidR="00861253" w:rsidRDefault="00625540">
          <w:pPr>
            <w:pStyle w:val="TOC1"/>
            <w:rPr>
              <w:rFonts w:asciiTheme="minorHAnsi" w:eastAsiaTheme="minorEastAsia" w:hAnsiTheme="minorHAnsi" w:cstheme="minorBidi"/>
              <w:b w:val="0"/>
              <w:sz w:val="22"/>
              <w:szCs w:val="22"/>
              <w:lang w:eastAsia="en-AU"/>
            </w:rPr>
          </w:pPr>
          <w:hyperlink w:anchor="_Toc70321709" w:history="1">
            <w:r w:rsidR="00861253" w:rsidRPr="00E87685">
              <w:rPr>
                <w:rStyle w:val="Hyperlink"/>
              </w:rPr>
              <w:t>Why is it changing?</w:t>
            </w:r>
            <w:r w:rsidR="00861253">
              <w:rPr>
                <w:webHidden/>
              </w:rPr>
              <w:tab/>
            </w:r>
            <w:r w:rsidR="00861253">
              <w:rPr>
                <w:webHidden/>
              </w:rPr>
              <w:fldChar w:fldCharType="begin"/>
            </w:r>
            <w:r w:rsidR="00861253">
              <w:rPr>
                <w:webHidden/>
              </w:rPr>
              <w:instrText xml:space="preserve"> PAGEREF _Toc70321709 \h </w:instrText>
            </w:r>
            <w:r w:rsidR="00861253">
              <w:rPr>
                <w:webHidden/>
              </w:rPr>
            </w:r>
            <w:r w:rsidR="00861253">
              <w:rPr>
                <w:webHidden/>
              </w:rPr>
              <w:fldChar w:fldCharType="separate"/>
            </w:r>
            <w:r w:rsidR="00861253">
              <w:rPr>
                <w:webHidden/>
              </w:rPr>
              <w:t>3</w:t>
            </w:r>
            <w:r w:rsidR="00861253">
              <w:rPr>
                <w:webHidden/>
              </w:rPr>
              <w:fldChar w:fldCharType="end"/>
            </w:r>
          </w:hyperlink>
        </w:p>
        <w:p w14:paraId="6FAD0A00" w14:textId="6A6A178B" w:rsidR="00861253" w:rsidRDefault="00625540">
          <w:pPr>
            <w:pStyle w:val="TOC2"/>
            <w:rPr>
              <w:rFonts w:asciiTheme="minorHAnsi" w:eastAsiaTheme="minorEastAsia" w:hAnsiTheme="minorHAnsi" w:cstheme="minorBidi"/>
              <w:sz w:val="22"/>
              <w:szCs w:val="22"/>
              <w:lang w:eastAsia="en-AU"/>
            </w:rPr>
          </w:pPr>
          <w:hyperlink w:anchor="_Toc70321710" w:history="1">
            <w:r w:rsidR="00861253" w:rsidRPr="00E87685">
              <w:rPr>
                <w:rStyle w:val="Hyperlink"/>
                <w:i/>
              </w:rPr>
              <w:t>We are actioning the reform agenda</w:t>
            </w:r>
            <w:r w:rsidR="00861253">
              <w:rPr>
                <w:webHidden/>
              </w:rPr>
              <w:tab/>
            </w:r>
            <w:r w:rsidR="00861253">
              <w:rPr>
                <w:webHidden/>
              </w:rPr>
              <w:fldChar w:fldCharType="begin"/>
            </w:r>
            <w:r w:rsidR="00861253">
              <w:rPr>
                <w:webHidden/>
              </w:rPr>
              <w:instrText xml:space="preserve"> PAGEREF _Toc70321710 \h </w:instrText>
            </w:r>
            <w:r w:rsidR="00861253">
              <w:rPr>
                <w:webHidden/>
              </w:rPr>
            </w:r>
            <w:r w:rsidR="00861253">
              <w:rPr>
                <w:webHidden/>
              </w:rPr>
              <w:fldChar w:fldCharType="separate"/>
            </w:r>
            <w:r w:rsidR="00861253">
              <w:rPr>
                <w:webHidden/>
              </w:rPr>
              <w:t>3</w:t>
            </w:r>
            <w:r w:rsidR="00861253">
              <w:rPr>
                <w:webHidden/>
              </w:rPr>
              <w:fldChar w:fldCharType="end"/>
            </w:r>
          </w:hyperlink>
        </w:p>
        <w:p w14:paraId="5C65A280" w14:textId="49358E63" w:rsidR="00861253" w:rsidRDefault="00625540">
          <w:pPr>
            <w:pStyle w:val="TOC2"/>
            <w:rPr>
              <w:rFonts w:asciiTheme="minorHAnsi" w:eastAsiaTheme="minorEastAsia" w:hAnsiTheme="minorHAnsi" w:cstheme="minorBidi"/>
              <w:sz w:val="22"/>
              <w:szCs w:val="22"/>
              <w:lang w:eastAsia="en-AU"/>
            </w:rPr>
          </w:pPr>
          <w:hyperlink w:anchor="_Toc70321711" w:history="1">
            <w:r w:rsidR="00861253" w:rsidRPr="00E87685">
              <w:rPr>
                <w:rStyle w:val="Hyperlink"/>
                <w:i/>
              </w:rPr>
              <w:t>We are delivering services that are evidence and culturally informed</w:t>
            </w:r>
            <w:r w:rsidR="00861253">
              <w:rPr>
                <w:webHidden/>
              </w:rPr>
              <w:tab/>
            </w:r>
            <w:r w:rsidR="00861253">
              <w:rPr>
                <w:webHidden/>
              </w:rPr>
              <w:fldChar w:fldCharType="begin"/>
            </w:r>
            <w:r w:rsidR="00861253">
              <w:rPr>
                <w:webHidden/>
              </w:rPr>
              <w:instrText xml:space="preserve"> PAGEREF _Toc70321711 \h </w:instrText>
            </w:r>
            <w:r w:rsidR="00861253">
              <w:rPr>
                <w:webHidden/>
              </w:rPr>
            </w:r>
            <w:r w:rsidR="00861253">
              <w:rPr>
                <w:webHidden/>
              </w:rPr>
              <w:fldChar w:fldCharType="separate"/>
            </w:r>
            <w:r w:rsidR="00861253">
              <w:rPr>
                <w:webHidden/>
              </w:rPr>
              <w:t>3</w:t>
            </w:r>
            <w:r w:rsidR="00861253">
              <w:rPr>
                <w:webHidden/>
              </w:rPr>
              <w:fldChar w:fldCharType="end"/>
            </w:r>
          </w:hyperlink>
        </w:p>
        <w:p w14:paraId="4217F61F" w14:textId="5DCFECFE" w:rsidR="00861253" w:rsidRDefault="00625540">
          <w:pPr>
            <w:pStyle w:val="TOC2"/>
            <w:rPr>
              <w:rFonts w:asciiTheme="minorHAnsi" w:eastAsiaTheme="minorEastAsia" w:hAnsiTheme="minorHAnsi" w:cstheme="minorBidi"/>
              <w:sz w:val="22"/>
              <w:szCs w:val="22"/>
              <w:lang w:eastAsia="en-AU"/>
            </w:rPr>
          </w:pPr>
          <w:hyperlink w:anchor="_Toc70321712" w:history="1">
            <w:r w:rsidR="00861253" w:rsidRPr="00E87685">
              <w:rPr>
                <w:rStyle w:val="Hyperlink"/>
                <w:i/>
              </w:rPr>
              <w:t>We are using data to target services more effectively</w:t>
            </w:r>
            <w:r w:rsidR="00861253">
              <w:rPr>
                <w:webHidden/>
              </w:rPr>
              <w:tab/>
            </w:r>
            <w:r w:rsidR="00861253">
              <w:rPr>
                <w:webHidden/>
              </w:rPr>
              <w:fldChar w:fldCharType="begin"/>
            </w:r>
            <w:r w:rsidR="00861253">
              <w:rPr>
                <w:webHidden/>
              </w:rPr>
              <w:instrText xml:space="preserve"> PAGEREF _Toc70321712 \h </w:instrText>
            </w:r>
            <w:r w:rsidR="00861253">
              <w:rPr>
                <w:webHidden/>
              </w:rPr>
            </w:r>
            <w:r w:rsidR="00861253">
              <w:rPr>
                <w:webHidden/>
              </w:rPr>
              <w:fldChar w:fldCharType="separate"/>
            </w:r>
            <w:r w:rsidR="00861253">
              <w:rPr>
                <w:webHidden/>
              </w:rPr>
              <w:t>4</w:t>
            </w:r>
            <w:r w:rsidR="00861253">
              <w:rPr>
                <w:webHidden/>
              </w:rPr>
              <w:fldChar w:fldCharType="end"/>
            </w:r>
          </w:hyperlink>
        </w:p>
        <w:p w14:paraId="2C49D323" w14:textId="45C4876B" w:rsidR="00861253" w:rsidRDefault="00625540">
          <w:pPr>
            <w:pStyle w:val="TOC1"/>
            <w:rPr>
              <w:rFonts w:asciiTheme="minorHAnsi" w:eastAsiaTheme="minorEastAsia" w:hAnsiTheme="minorHAnsi" w:cstheme="minorBidi"/>
              <w:b w:val="0"/>
              <w:sz w:val="22"/>
              <w:szCs w:val="22"/>
              <w:lang w:eastAsia="en-AU"/>
            </w:rPr>
          </w:pPr>
          <w:hyperlink w:anchor="_Toc70321713" w:history="1">
            <w:r w:rsidR="00861253" w:rsidRPr="00E87685">
              <w:rPr>
                <w:rStyle w:val="Hyperlink"/>
              </w:rPr>
              <w:t>When will changes occur?</w:t>
            </w:r>
            <w:r w:rsidR="00861253">
              <w:rPr>
                <w:webHidden/>
              </w:rPr>
              <w:tab/>
            </w:r>
            <w:r w:rsidR="00861253">
              <w:rPr>
                <w:webHidden/>
              </w:rPr>
              <w:fldChar w:fldCharType="begin"/>
            </w:r>
            <w:r w:rsidR="00861253">
              <w:rPr>
                <w:webHidden/>
              </w:rPr>
              <w:instrText xml:space="preserve"> PAGEREF _Toc70321713 \h </w:instrText>
            </w:r>
            <w:r w:rsidR="00861253">
              <w:rPr>
                <w:webHidden/>
              </w:rPr>
            </w:r>
            <w:r w:rsidR="00861253">
              <w:rPr>
                <w:webHidden/>
              </w:rPr>
              <w:fldChar w:fldCharType="separate"/>
            </w:r>
            <w:r w:rsidR="00861253">
              <w:rPr>
                <w:webHidden/>
              </w:rPr>
              <w:t>4</w:t>
            </w:r>
            <w:r w:rsidR="00861253">
              <w:rPr>
                <w:webHidden/>
              </w:rPr>
              <w:fldChar w:fldCharType="end"/>
            </w:r>
          </w:hyperlink>
        </w:p>
        <w:p w14:paraId="2735B152" w14:textId="67875CF7" w:rsidR="00861253" w:rsidRDefault="00625540">
          <w:pPr>
            <w:pStyle w:val="TOC1"/>
            <w:rPr>
              <w:rFonts w:asciiTheme="minorHAnsi" w:eastAsiaTheme="minorEastAsia" w:hAnsiTheme="minorHAnsi" w:cstheme="minorBidi"/>
              <w:b w:val="0"/>
              <w:sz w:val="22"/>
              <w:szCs w:val="22"/>
              <w:lang w:eastAsia="en-AU"/>
            </w:rPr>
          </w:pPr>
          <w:hyperlink w:anchor="_Toc70321714" w:history="1">
            <w:r w:rsidR="00861253" w:rsidRPr="00E87685">
              <w:rPr>
                <w:rStyle w:val="Hyperlink"/>
              </w:rPr>
              <w:t>Which programs and activities are in scope for the change?</w:t>
            </w:r>
            <w:r w:rsidR="00861253">
              <w:rPr>
                <w:webHidden/>
              </w:rPr>
              <w:tab/>
            </w:r>
            <w:r w:rsidR="00861253">
              <w:rPr>
                <w:webHidden/>
              </w:rPr>
              <w:fldChar w:fldCharType="begin"/>
            </w:r>
            <w:r w:rsidR="00861253">
              <w:rPr>
                <w:webHidden/>
              </w:rPr>
              <w:instrText xml:space="preserve"> PAGEREF _Toc70321714 \h </w:instrText>
            </w:r>
            <w:r w:rsidR="00861253">
              <w:rPr>
                <w:webHidden/>
              </w:rPr>
            </w:r>
            <w:r w:rsidR="00861253">
              <w:rPr>
                <w:webHidden/>
              </w:rPr>
              <w:fldChar w:fldCharType="separate"/>
            </w:r>
            <w:r w:rsidR="00861253">
              <w:rPr>
                <w:webHidden/>
              </w:rPr>
              <w:t>4</w:t>
            </w:r>
            <w:r w:rsidR="00861253">
              <w:rPr>
                <w:webHidden/>
              </w:rPr>
              <w:fldChar w:fldCharType="end"/>
            </w:r>
          </w:hyperlink>
        </w:p>
        <w:p w14:paraId="51E054D4" w14:textId="290E2E55" w:rsidR="00861253" w:rsidRDefault="00625540">
          <w:pPr>
            <w:pStyle w:val="TOC1"/>
            <w:rPr>
              <w:rFonts w:asciiTheme="minorHAnsi" w:eastAsiaTheme="minorEastAsia" w:hAnsiTheme="minorHAnsi" w:cstheme="minorBidi"/>
              <w:b w:val="0"/>
              <w:sz w:val="22"/>
              <w:szCs w:val="22"/>
              <w:lang w:eastAsia="en-AU"/>
            </w:rPr>
          </w:pPr>
          <w:hyperlink w:anchor="_Toc70321715" w:history="1">
            <w:r w:rsidR="00861253" w:rsidRPr="00E87685">
              <w:rPr>
                <w:rStyle w:val="Hyperlink"/>
              </w:rPr>
              <w:t>How did you determine which programs and activities would be in scope?</w:t>
            </w:r>
            <w:r w:rsidR="00861253">
              <w:rPr>
                <w:webHidden/>
              </w:rPr>
              <w:tab/>
            </w:r>
            <w:r w:rsidR="00861253">
              <w:rPr>
                <w:webHidden/>
              </w:rPr>
              <w:fldChar w:fldCharType="begin"/>
            </w:r>
            <w:r w:rsidR="00861253">
              <w:rPr>
                <w:webHidden/>
              </w:rPr>
              <w:instrText xml:space="preserve"> PAGEREF _Toc70321715 \h </w:instrText>
            </w:r>
            <w:r w:rsidR="00861253">
              <w:rPr>
                <w:webHidden/>
              </w:rPr>
            </w:r>
            <w:r w:rsidR="00861253">
              <w:rPr>
                <w:webHidden/>
              </w:rPr>
              <w:fldChar w:fldCharType="separate"/>
            </w:r>
            <w:r w:rsidR="00861253">
              <w:rPr>
                <w:webHidden/>
              </w:rPr>
              <w:t>5</w:t>
            </w:r>
            <w:r w:rsidR="00861253">
              <w:rPr>
                <w:webHidden/>
              </w:rPr>
              <w:fldChar w:fldCharType="end"/>
            </w:r>
          </w:hyperlink>
        </w:p>
        <w:p w14:paraId="26233224" w14:textId="25F0289E" w:rsidR="00861253" w:rsidRDefault="00625540">
          <w:pPr>
            <w:pStyle w:val="TOC1"/>
            <w:rPr>
              <w:rFonts w:asciiTheme="minorHAnsi" w:eastAsiaTheme="minorEastAsia" w:hAnsiTheme="minorHAnsi" w:cstheme="minorBidi"/>
              <w:b w:val="0"/>
              <w:sz w:val="22"/>
              <w:szCs w:val="22"/>
              <w:lang w:eastAsia="en-AU"/>
            </w:rPr>
          </w:pPr>
          <w:hyperlink w:anchor="_Toc70321716" w:history="1">
            <w:r w:rsidR="00861253" w:rsidRPr="00E87685">
              <w:rPr>
                <w:rStyle w:val="Hyperlink"/>
              </w:rPr>
              <w:t>Will all programs and activities in scope be transitioning to the Response?</w:t>
            </w:r>
            <w:r w:rsidR="00861253">
              <w:rPr>
                <w:webHidden/>
              </w:rPr>
              <w:tab/>
            </w:r>
            <w:r w:rsidR="00861253">
              <w:rPr>
                <w:webHidden/>
              </w:rPr>
              <w:fldChar w:fldCharType="begin"/>
            </w:r>
            <w:r w:rsidR="00861253">
              <w:rPr>
                <w:webHidden/>
              </w:rPr>
              <w:instrText xml:space="preserve"> PAGEREF _Toc70321716 \h </w:instrText>
            </w:r>
            <w:r w:rsidR="00861253">
              <w:rPr>
                <w:webHidden/>
              </w:rPr>
            </w:r>
            <w:r w:rsidR="00861253">
              <w:rPr>
                <w:webHidden/>
              </w:rPr>
              <w:fldChar w:fldCharType="separate"/>
            </w:r>
            <w:r w:rsidR="00861253">
              <w:rPr>
                <w:webHidden/>
              </w:rPr>
              <w:t>5</w:t>
            </w:r>
            <w:r w:rsidR="00861253">
              <w:rPr>
                <w:webHidden/>
              </w:rPr>
              <w:fldChar w:fldCharType="end"/>
            </w:r>
          </w:hyperlink>
        </w:p>
        <w:p w14:paraId="2F4762D9" w14:textId="3FAAB673" w:rsidR="00861253" w:rsidRDefault="00625540">
          <w:pPr>
            <w:pStyle w:val="TOC1"/>
            <w:rPr>
              <w:rFonts w:asciiTheme="minorHAnsi" w:eastAsiaTheme="minorEastAsia" w:hAnsiTheme="minorHAnsi" w:cstheme="minorBidi"/>
              <w:b w:val="0"/>
              <w:sz w:val="22"/>
              <w:szCs w:val="22"/>
              <w:lang w:eastAsia="en-AU"/>
            </w:rPr>
          </w:pPr>
          <w:hyperlink w:anchor="_Toc70321717" w:history="1">
            <w:r w:rsidR="00861253" w:rsidRPr="00E87685">
              <w:rPr>
                <w:rStyle w:val="Hyperlink"/>
              </w:rPr>
              <w:t>What happens to programs and activities in scope that are not transitioning to the Response?</w:t>
            </w:r>
            <w:r w:rsidR="00861253">
              <w:rPr>
                <w:webHidden/>
              </w:rPr>
              <w:tab/>
            </w:r>
            <w:r w:rsidR="00861253">
              <w:rPr>
                <w:webHidden/>
              </w:rPr>
              <w:fldChar w:fldCharType="begin"/>
            </w:r>
            <w:r w:rsidR="00861253">
              <w:rPr>
                <w:webHidden/>
              </w:rPr>
              <w:instrText xml:space="preserve"> PAGEREF _Toc70321717 \h </w:instrText>
            </w:r>
            <w:r w:rsidR="00861253">
              <w:rPr>
                <w:webHidden/>
              </w:rPr>
            </w:r>
            <w:r w:rsidR="00861253">
              <w:rPr>
                <w:webHidden/>
              </w:rPr>
              <w:fldChar w:fldCharType="separate"/>
            </w:r>
            <w:r w:rsidR="00861253">
              <w:rPr>
                <w:webHidden/>
              </w:rPr>
              <w:t>6</w:t>
            </w:r>
            <w:r w:rsidR="00861253">
              <w:rPr>
                <w:webHidden/>
              </w:rPr>
              <w:fldChar w:fldCharType="end"/>
            </w:r>
          </w:hyperlink>
        </w:p>
        <w:p w14:paraId="60A7FB84" w14:textId="2EBA8F87" w:rsidR="00861253" w:rsidRDefault="00625540">
          <w:pPr>
            <w:pStyle w:val="TOC1"/>
            <w:rPr>
              <w:rFonts w:asciiTheme="minorHAnsi" w:eastAsiaTheme="minorEastAsia" w:hAnsiTheme="minorHAnsi" w:cstheme="minorBidi"/>
              <w:b w:val="0"/>
              <w:sz w:val="22"/>
              <w:szCs w:val="22"/>
              <w:lang w:eastAsia="en-AU"/>
            </w:rPr>
          </w:pPr>
          <w:hyperlink w:anchor="_Toc70321718" w:history="1">
            <w:r w:rsidR="00861253" w:rsidRPr="00E87685">
              <w:rPr>
                <w:rStyle w:val="Hyperlink"/>
              </w:rPr>
              <w:t>When will I receive formal advice about how these changes impact my organisation specifically?</w:t>
            </w:r>
            <w:r w:rsidR="00861253">
              <w:rPr>
                <w:webHidden/>
              </w:rPr>
              <w:tab/>
            </w:r>
            <w:r w:rsidR="00861253">
              <w:rPr>
                <w:webHidden/>
              </w:rPr>
              <w:fldChar w:fldCharType="begin"/>
            </w:r>
            <w:r w:rsidR="00861253">
              <w:rPr>
                <w:webHidden/>
              </w:rPr>
              <w:instrText xml:space="preserve"> PAGEREF _Toc70321718 \h </w:instrText>
            </w:r>
            <w:r w:rsidR="00861253">
              <w:rPr>
                <w:webHidden/>
              </w:rPr>
            </w:r>
            <w:r w:rsidR="00861253">
              <w:rPr>
                <w:webHidden/>
              </w:rPr>
              <w:fldChar w:fldCharType="separate"/>
            </w:r>
            <w:r w:rsidR="00861253">
              <w:rPr>
                <w:webHidden/>
              </w:rPr>
              <w:t>6</w:t>
            </w:r>
            <w:r w:rsidR="00861253">
              <w:rPr>
                <w:webHidden/>
              </w:rPr>
              <w:fldChar w:fldCharType="end"/>
            </w:r>
          </w:hyperlink>
        </w:p>
        <w:p w14:paraId="2768EB3E" w14:textId="0E4166F2" w:rsidR="00861253" w:rsidRDefault="00625540">
          <w:pPr>
            <w:pStyle w:val="TOC1"/>
            <w:rPr>
              <w:rFonts w:asciiTheme="minorHAnsi" w:eastAsiaTheme="minorEastAsia" w:hAnsiTheme="minorHAnsi" w:cstheme="minorBidi"/>
              <w:b w:val="0"/>
              <w:sz w:val="22"/>
              <w:szCs w:val="22"/>
              <w:lang w:eastAsia="en-AU"/>
            </w:rPr>
          </w:pPr>
          <w:hyperlink w:anchor="_Toc70321719" w:history="1">
            <w:r w:rsidR="00861253" w:rsidRPr="00E87685">
              <w:rPr>
                <w:rStyle w:val="Hyperlink"/>
              </w:rPr>
              <w:t>How can I find out more? Who should I contact if I have any questions?</w:t>
            </w:r>
            <w:r w:rsidR="00861253">
              <w:rPr>
                <w:webHidden/>
              </w:rPr>
              <w:tab/>
            </w:r>
            <w:r w:rsidR="00861253">
              <w:rPr>
                <w:webHidden/>
              </w:rPr>
              <w:fldChar w:fldCharType="begin"/>
            </w:r>
            <w:r w:rsidR="00861253">
              <w:rPr>
                <w:webHidden/>
              </w:rPr>
              <w:instrText xml:space="preserve"> PAGEREF _Toc70321719 \h </w:instrText>
            </w:r>
            <w:r w:rsidR="00861253">
              <w:rPr>
                <w:webHidden/>
              </w:rPr>
            </w:r>
            <w:r w:rsidR="00861253">
              <w:rPr>
                <w:webHidden/>
              </w:rPr>
              <w:fldChar w:fldCharType="separate"/>
            </w:r>
            <w:r w:rsidR="00861253">
              <w:rPr>
                <w:webHidden/>
              </w:rPr>
              <w:t>6</w:t>
            </w:r>
            <w:r w:rsidR="00861253">
              <w:rPr>
                <w:webHidden/>
              </w:rPr>
              <w:fldChar w:fldCharType="end"/>
            </w:r>
          </w:hyperlink>
        </w:p>
        <w:p w14:paraId="661F6C8F" w14:textId="080B4A88" w:rsidR="00B44CCA" w:rsidRPr="009F288D" w:rsidRDefault="00B200DB" w:rsidP="009F288D">
          <w:pPr>
            <w:pStyle w:val="TOC2"/>
          </w:pPr>
          <w:r>
            <w:rPr>
              <w:b/>
              <w:bCs/>
            </w:rPr>
            <w:fldChar w:fldCharType="end"/>
          </w:r>
        </w:p>
      </w:sdtContent>
    </w:sdt>
    <w:p w14:paraId="3064CC4B" w14:textId="4DB67FF6" w:rsidR="006C1D36" w:rsidRDefault="006C1D36" w:rsidP="004A34D6">
      <w:pPr>
        <w:pStyle w:val="Heading1"/>
      </w:pPr>
      <w:bookmarkStart w:id="1" w:name="_Toc70321703"/>
      <w:r w:rsidRPr="005A77A3">
        <w:t>What is the Victorian and Aboriginal Family Preservation and Reunification Response?</w:t>
      </w:r>
      <w:bookmarkEnd w:id="1"/>
    </w:p>
    <w:p w14:paraId="52E5E9A3" w14:textId="77777777" w:rsidR="00E507EF" w:rsidRPr="00E16EAC" w:rsidRDefault="008A523E" w:rsidP="009F288D">
      <w:pPr>
        <w:pStyle w:val="DHHSbody"/>
        <w:rPr>
          <w:sz w:val="21"/>
          <w:szCs w:val="21"/>
        </w:rPr>
      </w:pPr>
      <w:r w:rsidRPr="00E16EAC">
        <w:rPr>
          <w:sz w:val="21"/>
          <w:szCs w:val="21"/>
        </w:rPr>
        <w:t>The Victorian and Aboriginal Family Preservation and Reunification Response (the Response)</w:t>
      </w:r>
      <w:r w:rsidR="0052544A" w:rsidRPr="00E16EAC">
        <w:rPr>
          <w:sz w:val="21"/>
          <w:szCs w:val="21"/>
        </w:rPr>
        <w:t xml:space="preserve"> is an</w:t>
      </w:r>
      <w:r w:rsidRPr="00E16EAC">
        <w:rPr>
          <w:sz w:val="21"/>
          <w:szCs w:val="21"/>
        </w:rPr>
        <w:t xml:space="preserve"> </w:t>
      </w:r>
      <w:r w:rsidR="0052544A" w:rsidRPr="009F288D">
        <w:rPr>
          <w:rStyle w:val="normaltextrun"/>
          <w:sz w:val="21"/>
          <w:szCs w:val="21"/>
        </w:rPr>
        <w:t>evidence-based, outcome focused intensive child and family support model</w:t>
      </w:r>
      <w:r w:rsidR="0052544A" w:rsidRPr="00E16EAC">
        <w:rPr>
          <w:sz w:val="21"/>
          <w:szCs w:val="21"/>
        </w:rPr>
        <w:t xml:space="preserve"> that aims to</w:t>
      </w:r>
      <w:r w:rsidRPr="00E16EAC">
        <w:rPr>
          <w:sz w:val="21"/>
          <w:szCs w:val="21"/>
        </w:rPr>
        <w:t xml:space="preserve"> promote strong families - with children who are safe, healthy, resilient and thriving; and parents and caregivers who are supported to create a safe and nurturing home environment. </w:t>
      </w:r>
    </w:p>
    <w:p w14:paraId="2FD4C377" w14:textId="77D04393" w:rsidR="005E28A3" w:rsidRPr="005E28A3" w:rsidRDefault="005E28A3" w:rsidP="005E28A3">
      <w:pPr>
        <w:pStyle w:val="DHHSbody"/>
        <w:rPr>
          <w:sz w:val="21"/>
          <w:szCs w:val="21"/>
        </w:rPr>
      </w:pPr>
      <w:r w:rsidRPr="005E28A3">
        <w:rPr>
          <w:sz w:val="21"/>
          <w:szCs w:val="21"/>
        </w:rPr>
        <w:lastRenderedPageBreak/>
        <w:t xml:space="preserve">The </w:t>
      </w:r>
      <w:r>
        <w:rPr>
          <w:sz w:val="21"/>
          <w:szCs w:val="21"/>
        </w:rPr>
        <w:t>R</w:t>
      </w:r>
      <w:r w:rsidRPr="005E28A3">
        <w:rPr>
          <w:sz w:val="21"/>
          <w:szCs w:val="21"/>
        </w:rPr>
        <w:t>esponse provides responsive, evidence-based and sustainable support to children and families in partnership with Child Protection to:</w:t>
      </w:r>
    </w:p>
    <w:p w14:paraId="105B7091" w14:textId="57A71957" w:rsidR="005E28A3" w:rsidRPr="005E28A3" w:rsidRDefault="00960B7B" w:rsidP="005E28A3">
      <w:pPr>
        <w:pStyle w:val="Bullet1"/>
        <w:rPr>
          <w:szCs w:val="21"/>
        </w:rPr>
      </w:pPr>
      <w:r>
        <w:rPr>
          <w:szCs w:val="21"/>
        </w:rPr>
        <w:t>k</w:t>
      </w:r>
      <w:r w:rsidR="005E28A3" w:rsidRPr="005E28A3">
        <w:rPr>
          <w:szCs w:val="21"/>
        </w:rPr>
        <w:t>eep children safely at home</w:t>
      </w:r>
    </w:p>
    <w:p w14:paraId="1EFA3754" w14:textId="21C24062" w:rsidR="005E28A3" w:rsidRPr="005E28A3" w:rsidRDefault="00960B7B" w:rsidP="005E28A3">
      <w:pPr>
        <w:pStyle w:val="Bullet1"/>
        <w:rPr>
          <w:szCs w:val="21"/>
        </w:rPr>
      </w:pPr>
      <w:r>
        <w:rPr>
          <w:szCs w:val="21"/>
        </w:rPr>
        <w:t>p</w:t>
      </w:r>
      <w:r w:rsidR="005E28A3" w:rsidRPr="005E28A3">
        <w:rPr>
          <w:szCs w:val="21"/>
        </w:rPr>
        <w:t>revent children and young people entering care services </w:t>
      </w:r>
    </w:p>
    <w:p w14:paraId="4255BB01" w14:textId="2FD503CD" w:rsidR="00B06D4F" w:rsidRPr="005E28A3" w:rsidRDefault="00960B7B" w:rsidP="005E28A3">
      <w:pPr>
        <w:pStyle w:val="Bullet1"/>
        <w:rPr>
          <w:szCs w:val="21"/>
        </w:rPr>
      </w:pPr>
      <w:r>
        <w:rPr>
          <w:szCs w:val="21"/>
        </w:rPr>
        <w:t>s</w:t>
      </w:r>
      <w:r w:rsidR="005E28A3" w:rsidRPr="005E28A3">
        <w:rPr>
          <w:szCs w:val="21"/>
        </w:rPr>
        <w:t>upport children and young people currently in care to safely reunify with their family. </w:t>
      </w:r>
    </w:p>
    <w:p w14:paraId="2FBCF920" w14:textId="3BBBD68B" w:rsidR="00275796" w:rsidRPr="004A34D6" w:rsidRDefault="00275796" w:rsidP="004A34D6">
      <w:pPr>
        <w:pStyle w:val="Heading1"/>
      </w:pPr>
      <w:bookmarkStart w:id="2" w:name="_Toc70321704"/>
      <w:r w:rsidRPr="004A34D6">
        <w:t>What are the key features of the Response?</w:t>
      </w:r>
      <w:bookmarkEnd w:id="2"/>
    </w:p>
    <w:p w14:paraId="14B3F52F" w14:textId="486191C1" w:rsidR="004E7C13" w:rsidRPr="00E16EAC" w:rsidRDefault="004E7C13" w:rsidP="004A34D6">
      <w:pPr>
        <w:pStyle w:val="DHHSbody"/>
        <w:rPr>
          <w:sz w:val="21"/>
          <w:szCs w:val="21"/>
        </w:rPr>
      </w:pPr>
      <w:r w:rsidRPr="00E16EAC">
        <w:rPr>
          <w:sz w:val="21"/>
          <w:szCs w:val="21"/>
        </w:rPr>
        <w:t>Key features of the Response include:</w:t>
      </w:r>
    </w:p>
    <w:p w14:paraId="6912C666" w14:textId="54FDC3B1" w:rsidR="00B2011E" w:rsidRPr="00E16EAC" w:rsidRDefault="00B2011E" w:rsidP="004A34D6">
      <w:pPr>
        <w:pStyle w:val="Bullet1"/>
        <w:rPr>
          <w:szCs w:val="21"/>
        </w:rPr>
      </w:pPr>
      <w:r w:rsidRPr="00E16EAC">
        <w:rPr>
          <w:szCs w:val="21"/>
        </w:rPr>
        <w:t xml:space="preserve">funding for intensive intervention support (averaging 200 hours), followed by step-down support </w:t>
      </w:r>
      <w:r w:rsidR="004979AF">
        <w:rPr>
          <w:szCs w:val="21"/>
        </w:rPr>
        <w:br/>
        <w:t>(</w:t>
      </w:r>
      <w:r w:rsidRPr="00E16EAC">
        <w:rPr>
          <w:szCs w:val="21"/>
        </w:rPr>
        <w:t xml:space="preserve">averaging 40 hours) </w:t>
      </w:r>
    </w:p>
    <w:p w14:paraId="6355366B" w14:textId="3B5FDE03" w:rsidR="00451857" w:rsidRPr="00E16EAC" w:rsidRDefault="00451857" w:rsidP="004A34D6">
      <w:pPr>
        <w:pStyle w:val="Bullet1"/>
        <w:rPr>
          <w:szCs w:val="21"/>
        </w:rPr>
      </w:pPr>
      <w:r w:rsidRPr="00E16EAC">
        <w:rPr>
          <w:szCs w:val="21"/>
        </w:rPr>
        <w:t xml:space="preserve">practice modules known to be effective in supporting children to </w:t>
      </w:r>
      <w:r w:rsidR="009E6E8D" w:rsidRPr="00E16EAC">
        <w:rPr>
          <w:szCs w:val="21"/>
        </w:rPr>
        <w:t>remain</w:t>
      </w:r>
      <w:r w:rsidRPr="00E16EAC">
        <w:rPr>
          <w:szCs w:val="21"/>
        </w:rPr>
        <w:t xml:space="preserve"> safely at home and to sustain change </w:t>
      </w:r>
    </w:p>
    <w:p w14:paraId="57158AD4" w14:textId="77777777" w:rsidR="00451857" w:rsidRPr="00E16EAC" w:rsidRDefault="00451857" w:rsidP="004A34D6">
      <w:pPr>
        <w:pStyle w:val="Bullet1"/>
        <w:rPr>
          <w:szCs w:val="21"/>
        </w:rPr>
      </w:pPr>
      <w:r w:rsidRPr="00E16EAC">
        <w:rPr>
          <w:szCs w:val="21"/>
        </w:rPr>
        <w:t>Aboriginal cultural practice elements that are culturally safe and inclusive for Aboriginal children and families</w:t>
      </w:r>
    </w:p>
    <w:p w14:paraId="7D06E9B3" w14:textId="77777777" w:rsidR="007739CC" w:rsidRPr="00E16EAC" w:rsidRDefault="007739CC" w:rsidP="004A34D6">
      <w:pPr>
        <w:pStyle w:val="Bullet1"/>
        <w:rPr>
          <w:szCs w:val="21"/>
        </w:rPr>
      </w:pPr>
      <w:r w:rsidRPr="00E16EAC">
        <w:rPr>
          <w:szCs w:val="21"/>
        </w:rPr>
        <w:t>implementation support for practitioners to deliver evidence-based services</w:t>
      </w:r>
    </w:p>
    <w:p w14:paraId="503EE69F" w14:textId="77777777" w:rsidR="007739CC" w:rsidRPr="00E16EAC" w:rsidRDefault="007739CC" w:rsidP="004A34D6">
      <w:pPr>
        <w:pStyle w:val="Bullet1"/>
        <w:rPr>
          <w:szCs w:val="21"/>
        </w:rPr>
      </w:pPr>
      <w:r w:rsidRPr="00E16EAC">
        <w:rPr>
          <w:szCs w:val="21"/>
        </w:rPr>
        <w:t>Child Protection Navigators who identify, target and engage children and families most in need of support and who facilitate collaborative practice between the Response teams and Child Protection</w:t>
      </w:r>
    </w:p>
    <w:p w14:paraId="63C6D03D" w14:textId="4ABD4B35" w:rsidR="007739CC" w:rsidRPr="00E16EAC" w:rsidRDefault="00451857" w:rsidP="004A34D6">
      <w:pPr>
        <w:pStyle w:val="Bullet1"/>
        <w:rPr>
          <w:szCs w:val="21"/>
        </w:rPr>
      </w:pPr>
      <w:r w:rsidRPr="00E16EAC">
        <w:rPr>
          <w:szCs w:val="21"/>
        </w:rPr>
        <w:t xml:space="preserve">sophisticated monitoring and modelling capabilities </w:t>
      </w:r>
      <w:r w:rsidR="00B2011E" w:rsidRPr="00E16EAC">
        <w:rPr>
          <w:szCs w:val="21"/>
        </w:rPr>
        <w:t xml:space="preserve">to ensure </w:t>
      </w:r>
      <w:r w:rsidRPr="00E16EAC">
        <w:rPr>
          <w:szCs w:val="21"/>
        </w:rPr>
        <w:t xml:space="preserve">that the Response is well </w:t>
      </w:r>
      <w:proofErr w:type="gramStart"/>
      <w:r w:rsidRPr="00E16EAC">
        <w:rPr>
          <w:szCs w:val="21"/>
        </w:rPr>
        <w:t>targeted</w:t>
      </w:r>
      <w:proofErr w:type="gramEnd"/>
      <w:r w:rsidRPr="00E16EAC">
        <w:rPr>
          <w:szCs w:val="21"/>
        </w:rPr>
        <w:t xml:space="preserve"> and that </w:t>
      </w:r>
      <w:r w:rsidR="00B2011E" w:rsidRPr="00E16EAC">
        <w:rPr>
          <w:szCs w:val="21"/>
        </w:rPr>
        <w:t>servic</w:t>
      </w:r>
      <w:r w:rsidR="001B30CF" w:rsidRPr="00E16EAC">
        <w:rPr>
          <w:szCs w:val="21"/>
        </w:rPr>
        <w:t xml:space="preserve">e models and future investment is </w:t>
      </w:r>
      <w:r w:rsidRPr="00E16EAC">
        <w:rPr>
          <w:szCs w:val="21"/>
        </w:rPr>
        <w:t>continually informed by evidence</w:t>
      </w:r>
      <w:r w:rsidR="007739CC" w:rsidRPr="00E16EAC">
        <w:rPr>
          <w:szCs w:val="21"/>
        </w:rPr>
        <w:t>.</w:t>
      </w:r>
    </w:p>
    <w:p w14:paraId="70758C7A" w14:textId="36440F84" w:rsidR="001133B6" w:rsidRPr="00E16EAC" w:rsidRDefault="00BE1AAB" w:rsidP="004A34D6">
      <w:pPr>
        <w:pStyle w:val="Body"/>
        <w:rPr>
          <w:color w:val="201547"/>
          <w:szCs w:val="21"/>
        </w:rPr>
      </w:pPr>
      <w:r w:rsidRPr="00E16EAC">
        <w:rPr>
          <w:rFonts w:eastAsia="Arial" w:cs="Arial"/>
          <w:szCs w:val="21"/>
        </w:rPr>
        <w:br/>
      </w:r>
      <w:r w:rsidR="00C57BEC" w:rsidRPr="00E16EAC">
        <w:rPr>
          <w:rFonts w:eastAsia="Arial" w:cs="Arial"/>
          <w:szCs w:val="21"/>
        </w:rPr>
        <w:t xml:space="preserve">Find </w:t>
      </w:r>
      <w:hyperlink r:id="rId14" w:history="1">
        <w:r w:rsidR="00A6360B" w:rsidRPr="00E16EAC">
          <w:rPr>
            <w:rStyle w:val="Hyperlink"/>
            <w:rFonts w:eastAsia="Arial" w:cs="Arial"/>
            <w:szCs w:val="21"/>
          </w:rPr>
          <w:t xml:space="preserve">more </w:t>
        </w:r>
        <w:r w:rsidR="00720C18" w:rsidRPr="00E16EAC">
          <w:rPr>
            <w:rStyle w:val="Hyperlink"/>
            <w:rFonts w:eastAsia="Arial" w:cs="Arial"/>
            <w:szCs w:val="21"/>
          </w:rPr>
          <w:t>information</w:t>
        </w:r>
      </w:hyperlink>
      <w:r w:rsidR="00720C18" w:rsidRPr="00E16EAC">
        <w:rPr>
          <w:rFonts w:eastAsia="Arial" w:cs="Arial"/>
          <w:szCs w:val="21"/>
        </w:rPr>
        <w:t xml:space="preserve"> </w:t>
      </w:r>
      <w:r w:rsidR="00C57BEC" w:rsidRPr="00E16EAC">
        <w:rPr>
          <w:rFonts w:eastAsia="Arial" w:cs="Arial"/>
          <w:szCs w:val="21"/>
        </w:rPr>
        <w:t>on the Providers website:</w:t>
      </w:r>
      <w:r w:rsidRPr="00E16EAC">
        <w:rPr>
          <w:szCs w:val="21"/>
        </w:rPr>
        <w:t xml:space="preserve"> </w:t>
      </w:r>
      <w:r w:rsidR="00C57BEC" w:rsidRPr="00E16EAC">
        <w:rPr>
          <w:szCs w:val="21"/>
        </w:rPr>
        <w:t>&lt;</w:t>
      </w:r>
      <w:hyperlink r:id="rId15" w:history="1">
        <w:r w:rsidR="00C57BEC" w:rsidRPr="00E16EAC">
          <w:rPr>
            <w:rStyle w:val="Hyperlink"/>
            <w:szCs w:val="21"/>
          </w:rPr>
          <w:t>https://providers.dhhs.vic.gov.au/victorian-and-aboriginal-family-preservation-and-reunification-response</w:t>
        </w:r>
      </w:hyperlink>
      <w:r w:rsidR="00C57BEC" w:rsidRPr="00E16EAC">
        <w:rPr>
          <w:rStyle w:val="Hyperlink"/>
          <w:szCs w:val="21"/>
        </w:rPr>
        <w:t>&gt;</w:t>
      </w:r>
    </w:p>
    <w:p w14:paraId="4555EF7A" w14:textId="7EC797C1" w:rsidR="003F7F02" w:rsidRDefault="00B21959" w:rsidP="004A34D6">
      <w:pPr>
        <w:pStyle w:val="Heading1"/>
      </w:pPr>
      <w:bookmarkStart w:id="3" w:name="_Toc70321705"/>
      <w:r w:rsidRPr="005A77A3">
        <w:t xml:space="preserve">What </w:t>
      </w:r>
      <w:r w:rsidR="00CA4AD1">
        <w:t>will change in Phase Two?</w:t>
      </w:r>
      <w:bookmarkEnd w:id="3"/>
    </w:p>
    <w:p w14:paraId="733142CB" w14:textId="2310DABF" w:rsidR="006C1D36" w:rsidRPr="00B73199" w:rsidRDefault="00A47D6E" w:rsidP="004A34D6">
      <w:pPr>
        <w:pStyle w:val="Heading2"/>
      </w:pPr>
      <w:bookmarkStart w:id="4" w:name="_Toc70321706"/>
      <w:r>
        <w:t xml:space="preserve">The Response is continuing and </w:t>
      </w:r>
      <w:r w:rsidR="0012421A">
        <w:t>expanding</w:t>
      </w:r>
      <w:bookmarkEnd w:id="4"/>
      <w:r w:rsidR="006C1D36" w:rsidRPr="00B73199">
        <w:t xml:space="preserve"> </w:t>
      </w:r>
    </w:p>
    <w:p w14:paraId="169AF3DE" w14:textId="56B76EFD" w:rsidR="00B73199" w:rsidRPr="006F297E" w:rsidRDefault="00092556" w:rsidP="004A1F5B">
      <w:pPr>
        <w:pStyle w:val="DHHSbody"/>
        <w:rPr>
          <w:rStyle w:val="normaltextrun"/>
          <w:rFonts w:cs="Arial"/>
          <w:color w:val="000000"/>
          <w:shd w:val="clear" w:color="auto" w:fill="FFFFFF"/>
        </w:rPr>
      </w:pPr>
      <w:r w:rsidRPr="004A34D6">
        <w:rPr>
          <w:sz w:val="21"/>
          <w:szCs w:val="21"/>
        </w:rPr>
        <w:t>In the</w:t>
      </w:r>
      <w:r w:rsidR="00B73199" w:rsidRPr="004A34D6">
        <w:rPr>
          <w:sz w:val="21"/>
          <w:szCs w:val="21"/>
        </w:rPr>
        <w:t> 2020-21 State Budget</w:t>
      </w:r>
      <w:r w:rsidRPr="004A34D6">
        <w:rPr>
          <w:sz w:val="21"/>
          <w:szCs w:val="21"/>
        </w:rPr>
        <w:t>, the Victorian Government</w:t>
      </w:r>
      <w:r w:rsidR="00B73199" w:rsidRPr="004A34D6">
        <w:rPr>
          <w:sz w:val="21"/>
          <w:szCs w:val="21"/>
        </w:rPr>
        <w:t xml:space="preserve"> announced $335 million over four years</w:t>
      </w:r>
      <w:r w:rsidR="00DC1358" w:rsidRPr="004A34D6">
        <w:rPr>
          <w:sz w:val="21"/>
          <w:szCs w:val="21"/>
        </w:rPr>
        <w:t xml:space="preserve"> to continue the transformation of the children and families service system to focus on early intervention and prevention, including </w:t>
      </w:r>
      <w:r w:rsidR="006C23BF" w:rsidRPr="004A34D6">
        <w:rPr>
          <w:sz w:val="21"/>
          <w:szCs w:val="21"/>
        </w:rPr>
        <w:t xml:space="preserve">the expansion of the </w:t>
      </w:r>
      <w:r w:rsidR="0052544A" w:rsidRPr="004A34D6">
        <w:rPr>
          <w:sz w:val="21"/>
          <w:szCs w:val="21"/>
        </w:rPr>
        <w:t>Response</w:t>
      </w:r>
      <w:r w:rsidR="00B73199" w:rsidRPr="004A34D6">
        <w:rPr>
          <w:sz w:val="21"/>
          <w:szCs w:val="21"/>
        </w:rPr>
        <w:t xml:space="preserve">. This allows for the Response to </w:t>
      </w:r>
      <w:r w:rsidR="003256F2" w:rsidRPr="004A34D6">
        <w:rPr>
          <w:sz w:val="21"/>
          <w:szCs w:val="21"/>
        </w:rPr>
        <w:t>continue and expand</w:t>
      </w:r>
      <w:r w:rsidR="00B73199" w:rsidRPr="004A34D6">
        <w:rPr>
          <w:sz w:val="21"/>
          <w:szCs w:val="21"/>
        </w:rPr>
        <w:t xml:space="preserve"> over the next three years</w:t>
      </w:r>
      <w:r w:rsidR="00B73199" w:rsidRPr="1ACF1620">
        <w:rPr>
          <w:rStyle w:val="normaltextrun"/>
          <w:rFonts w:cs="Arial"/>
          <w:color w:val="000000"/>
          <w:sz w:val="21"/>
          <w:szCs w:val="21"/>
          <w:shd w:val="clear" w:color="auto" w:fill="FFFFFF"/>
        </w:rPr>
        <w:t xml:space="preserve"> to 30 June 2024.</w:t>
      </w:r>
      <w:r w:rsidR="00B73199" w:rsidRPr="006F297E">
        <w:rPr>
          <w:rStyle w:val="normaltextrun"/>
          <w:rFonts w:cs="Arial"/>
          <w:color w:val="000000"/>
          <w:shd w:val="clear" w:color="auto" w:fill="FFFFFF"/>
        </w:rPr>
        <w:t xml:space="preserve"> </w:t>
      </w:r>
    </w:p>
    <w:p w14:paraId="0CE68360" w14:textId="5E13306A" w:rsidR="00184A20" w:rsidRPr="004A34D6" w:rsidRDefault="0025257A" w:rsidP="004A34D6">
      <w:pPr>
        <w:pStyle w:val="Heading2"/>
      </w:pPr>
      <w:bookmarkStart w:id="5" w:name="_Toc70321707"/>
      <w:r w:rsidRPr="004A34D6">
        <w:t>T</w:t>
      </w:r>
      <w:r w:rsidR="00141011" w:rsidRPr="004A34D6">
        <w:t>he Response</w:t>
      </w:r>
      <w:r>
        <w:t xml:space="preserve"> will be delivered by more service providers</w:t>
      </w:r>
      <w:bookmarkEnd w:id="5"/>
    </w:p>
    <w:p w14:paraId="2E042A08" w14:textId="77777777" w:rsidR="0075268B" w:rsidRPr="00E16EAC" w:rsidRDefault="0075268B" w:rsidP="0075268B">
      <w:pPr>
        <w:spacing w:after="160" w:line="259" w:lineRule="auto"/>
        <w:jc w:val="both"/>
        <w:rPr>
          <w:rFonts w:cs="Arial"/>
          <w:szCs w:val="21"/>
        </w:rPr>
      </w:pPr>
      <w:r w:rsidRPr="00E16EAC">
        <w:rPr>
          <w:rFonts w:cs="Arial"/>
          <w:szCs w:val="21"/>
        </w:rPr>
        <w:t>The expansion of the Response is made possible</w:t>
      </w:r>
      <w:r w:rsidRPr="005F755D">
        <w:rPr>
          <w:rFonts w:cs="Arial"/>
          <w:szCs w:val="21"/>
        </w:rPr>
        <w:t xml:space="preserve"> through the</w:t>
      </w:r>
      <w:r w:rsidRPr="00E16EAC">
        <w:rPr>
          <w:rFonts w:cs="Arial"/>
          <w:szCs w:val="21"/>
        </w:rPr>
        <w:t xml:space="preserve"> transition </w:t>
      </w:r>
      <w:r w:rsidRPr="005F755D">
        <w:rPr>
          <w:rFonts w:cs="Arial"/>
          <w:szCs w:val="21"/>
        </w:rPr>
        <w:t xml:space="preserve">of </w:t>
      </w:r>
      <w:r w:rsidRPr="00E16EAC">
        <w:rPr>
          <w:rFonts w:cs="Arial"/>
          <w:szCs w:val="21"/>
        </w:rPr>
        <w:t xml:space="preserve">existing funding for intensive child and family services into a new service model. </w:t>
      </w:r>
    </w:p>
    <w:p w14:paraId="70CD3617" w14:textId="77777777" w:rsidR="0075268B" w:rsidRPr="005F755D" w:rsidRDefault="0075268B" w:rsidP="0075268B">
      <w:pPr>
        <w:pStyle w:val="DHHSbody"/>
        <w:rPr>
          <w:sz w:val="21"/>
          <w:szCs w:val="21"/>
        </w:rPr>
      </w:pPr>
      <w:r w:rsidRPr="005F755D">
        <w:rPr>
          <w:sz w:val="21"/>
          <w:szCs w:val="21"/>
        </w:rPr>
        <w:t>This approach allows us to achieve the aims of the reform agenda while:</w:t>
      </w:r>
    </w:p>
    <w:p w14:paraId="0BA1119C" w14:textId="77777777" w:rsidR="0075268B" w:rsidRPr="005F755D" w:rsidRDefault="0075268B" w:rsidP="004A34D6">
      <w:pPr>
        <w:pStyle w:val="Bullet1"/>
      </w:pPr>
      <w:r w:rsidRPr="005F755D">
        <w:t>maintaining capacity of service delivery in earlier intervention and diversionary services</w:t>
      </w:r>
    </w:p>
    <w:p w14:paraId="3D2D4DE3" w14:textId="454A640C" w:rsidR="0075268B" w:rsidRDefault="0075268B" w:rsidP="004A34D6">
      <w:pPr>
        <w:pStyle w:val="Bullet1"/>
      </w:pPr>
      <w:r w:rsidRPr="005F755D">
        <w:t>minimising disruption to service continuity</w:t>
      </w:r>
      <w:r w:rsidR="00FB2F05">
        <w:t xml:space="preserve"> and</w:t>
      </w:r>
      <w:r w:rsidRPr="005F755D">
        <w:t xml:space="preserve"> workforce stability.</w:t>
      </w:r>
    </w:p>
    <w:p w14:paraId="59C63FE2" w14:textId="77777777" w:rsidR="008E2AD9" w:rsidRPr="008E2AD9" w:rsidRDefault="008E2AD9" w:rsidP="008E2AD9"/>
    <w:p w14:paraId="47A2BD03" w14:textId="77777777" w:rsidR="008E2AD9" w:rsidRPr="008E2AD9" w:rsidRDefault="008E2AD9" w:rsidP="008E2AD9"/>
    <w:p w14:paraId="4F184315" w14:textId="70D253C5" w:rsidR="008E2AD9" w:rsidRPr="008E2AD9" w:rsidRDefault="008E2AD9" w:rsidP="008E2AD9">
      <w:pPr>
        <w:tabs>
          <w:tab w:val="left" w:pos="9377"/>
        </w:tabs>
      </w:pPr>
      <w:r>
        <w:tab/>
      </w:r>
    </w:p>
    <w:p w14:paraId="60722B25" w14:textId="77777777" w:rsidR="003556DF" w:rsidRDefault="003556DF" w:rsidP="003556DF">
      <w:pPr>
        <w:pStyle w:val="Heading2"/>
      </w:pPr>
      <w:bookmarkStart w:id="6" w:name="_Toc70321708"/>
      <w:r>
        <w:lastRenderedPageBreak/>
        <w:t>Many existing</w:t>
      </w:r>
      <w:r w:rsidRPr="009E1D26">
        <w:t xml:space="preserve"> </w:t>
      </w:r>
      <w:r>
        <w:t xml:space="preserve">child and family </w:t>
      </w:r>
      <w:r w:rsidRPr="009E1D26">
        <w:t xml:space="preserve">programs </w:t>
      </w:r>
      <w:r>
        <w:t>and activities will be transformed to align with the Response</w:t>
      </w:r>
      <w:bookmarkEnd w:id="6"/>
    </w:p>
    <w:p w14:paraId="16EE130B" w14:textId="1B874C10" w:rsidR="003556DF" w:rsidRPr="00437220" w:rsidRDefault="003556DF" w:rsidP="00861253">
      <w:pPr>
        <w:pStyle w:val="DHHSbody"/>
        <w:rPr>
          <w:szCs w:val="21"/>
        </w:rPr>
      </w:pPr>
      <w:r w:rsidRPr="003556DF">
        <w:rPr>
          <w:sz w:val="21"/>
          <w:szCs w:val="21"/>
        </w:rPr>
        <w:t xml:space="preserve">This expansion will allow the streamlining of several </w:t>
      </w:r>
      <w:r w:rsidR="000E23FD">
        <w:rPr>
          <w:sz w:val="21"/>
          <w:szCs w:val="21"/>
        </w:rPr>
        <w:t xml:space="preserve">existing child and family </w:t>
      </w:r>
      <w:r w:rsidRPr="003556DF">
        <w:rPr>
          <w:sz w:val="21"/>
          <w:szCs w:val="21"/>
        </w:rPr>
        <w:t>programs into one evidence-based and outcome-focused approach, reducing complexity of referrals and enabling improved collaboration and coordination across service providers.   </w:t>
      </w:r>
    </w:p>
    <w:p w14:paraId="43E8602A" w14:textId="6B544927" w:rsidR="00B05F92" w:rsidRPr="005F755D" w:rsidRDefault="003E14FB" w:rsidP="00B05F92">
      <w:pPr>
        <w:pStyle w:val="DHHSbody"/>
        <w:rPr>
          <w:sz w:val="21"/>
          <w:szCs w:val="21"/>
        </w:rPr>
      </w:pPr>
      <w:r>
        <w:rPr>
          <w:sz w:val="21"/>
          <w:szCs w:val="21"/>
        </w:rPr>
        <w:t xml:space="preserve">The transformation of existing child and family programs will </w:t>
      </w:r>
      <w:r w:rsidR="00321779">
        <w:rPr>
          <w:sz w:val="21"/>
          <w:szCs w:val="21"/>
        </w:rPr>
        <w:t xml:space="preserve">also </w:t>
      </w:r>
      <w:r>
        <w:rPr>
          <w:sz w:val="21"/>
          <w:szCs w:val="21"/>
        </w:rPr>
        <w:t>allow:</w:t>
      </w:r>
    </w:p>
    <w:p w14:paraId="0D361DF7" w14:textId="1DF41282" w:rsidR="00B05F92" w:rsidRPr="005F755D" w:rsidRDefault="00B05F92" w:rsidP="00B05F92">
      <w:pPr>
        <w:pStyle w:val="Bullet1"/>
        <w:rPr>
          <w:szCs w:val="21"/>
        </w:rPr>
      </w:pPr>
      <w:r w:rsidRPr="005F755D">
        <w:rPr>
          <w:szCs w:val="21"/>
        </w:rPr>
        <w:t xml:space="preserve">the expansion of the Response to reach </w:t>
      </w:r>
      <w:r w:rsidRPr="00E16EAC">
        <w:rPr>
          <w:szCs w:val="21"/>
        </w:rPr>
        <w:t xml:space="preserve">an increased number of children and families across </w:t>
      </w:r>
      <w:r w:rsidR="00D11682">
        <w:rPr>
          <w:szCs w:val="21"/>
        </w:rPr>
        <w:t>Victoria</w:t>
      </w:r>
      <w:r w:rsidRPr="005F755D">
        <w:rPr>
          <w:szCs w:val="21"/>
        </w:rPr>
        <w:t>;</w:t>
      </w:r>
      <w:r w:rsidRPr="005F755D" w:rsidDel="009D13DE">
        <w:rPr>
          <w:szCs w:val="21"/>
        </w:rPr>
        <w:t xml:space="preserve"> </w:t>
      </w:r>
      <w:r w:rsidRPr="005F755D">
        <w:rPr>
          <w:szCs w:val="21"/>
        </w:rPr>
        <w:t xml:space="preserve">and </w:t>
      </w:r>
    </w:p>
    <w:p w14:paraId="7CCA87C5" w14:textId="215C946D" w:rsidR="00301B97" w:rsidRPr="005F755D" w:rsidRDefault="00B05F92" w:rsidP="00F62660">
      <w:pPr>
        <w:pStyle w:val="Bullet1"/>
      </w:pPr>
      <w:r w:rsidRPr="005F755D">
        <w:rPr>
          <w:szCs w:val="21"/>
        </w:rPr>
        <w:t xml:space="preserve">the creation of new service activities </w:t>
      </w:r>
      <w:r w:rsidR="00314571">
        <w:rPr>
          <w:szCs w:val="21"/>
        </w:rPr>
        <w:t>reaching</w:t>
      </w:r>
      <w:r w:rsidRPr="005F755D">
        <w:rPr>
          <w:szCs w:val="21"/>
        </w:rPr>
        <w:t xml:space="preserve"> a broader group of children and families in need of intensive support. </w:t>
      </w:r>
    </w:p>
    <w:p w14:paraId="46DC9E78" w14:textId="66731DF9" w:rsidR="00B05F92" w:rsidRPr="00E4453C" w:rsidRDefault="00B05F92" w:rsidP="00861253">
      <w:pPr>
        <w:pStyle w:val="Bullet1"/>
        <w:numPr>
          <w:ilvl w:val="0"/>
          <w:numId w:val="0"/>
        </w:numPr>
        <w:rPr>
          <w:szCs w:val="21"/>
        </w:rPr>
      </w:pPr>
      <w:r w:rsidRPr="00E4453C">
        <w:rPr>
          <w:szCs w:val="21"/>
        </w:rPr>
        <w:t>Implementing these reforms involves a change to Victorian Government</w:t>
      </w:r>
      <w:r w:rsidRPr="00861253">
        <w:rPr>
          <w:szCs w:val="21"/>
        </w:rPr>
        <w:t xml:space="preserve"> policy. It means that </w:t>
      </w:r>
      <w:r w:rsidRPr="00861253">
        <w:rPr>
          <w:rFonts w:eastAsia="Arial" w:cs="Arial"/>
          <w:szCs w:val="21"/>
        </w:rPr>
        <w:t xml:space="preserve">the Department </w:t>
      </w:r>
      <w:r w:rsidR="00D73663" w:rsidRPr="00861253">
        <w:rPr>
          <w:rFonts w:eastAsia="Arial" w:cs="Arial"/>
          <w:szCs w:val="21"/>
        </w:rPr>
        <w:t xml:space="preserve">of Families, Fairness and Housing (the department) </w:t>
      </w:r>
      <w:r w:rsidRPr="00861253">
        <w:rPr>
          <w:szCs w:val="21"/>
        </w:rPr>
        <w:t xml:space="preserve">will no longer fund certain programs and activities which some organisations </w:t>
      </w:r>
      <w:r w:rsidRPr="00F62660">
        <w:rPr>
          <w:szCs w:val="21"/>
        </w:rPr>
        <w:t xml:space="preserve">deliver under their </w:t>
      </w:r>
      <w:r w:rsidR="00B37F7E">
        <w:rPr>
          <w:szCs w:val="21"/>
        </w:rPr>
        <w:t xml:space="preserve">current </w:t>
      </w:r>
      <w:r w:rsidRPr="00E4453C">
        <w:rPr>
          <w:szCs w:val="21"/>
        </w:rPr>
        <w:t xml:space="preserve">service agreements. </w:t>
      </w:r>
      <w:r w:rsidR="00967C5F">
        <w:rPr>
          <w:szCs w:val="21"/>
        </w:rPr>
        <w:t>All o</w:t>
      </w:r>
      <w:r w:rsidRPr="00F62660">
        <w:rPr>
          <w:szCs w:val="21"/>
        </w:rPr>
        <w:t xml:space="preserve">rganisations funded to deliver </w:t>
      </w:r>
      <w:r w:rsidR="008B4D35">
        <w:rPr>
          <w:szCs w:val="21"/>
        </w:rPr>
        <w:t>impacted</w:t>
      </w:r>
      <w:r w:rsidR="008B4D35" w:rsidRPr="00E4453C">
        <w:rPr>
          <w:szCs w:val="21"/>
        </w:rPr>
        <w:t xml:space="preserve"> </w:t>
      </w:r>
      <w:r w:rsidRPr="00861253">
        <w:rPr>
          <w:szCs w:val="21"/>
        </w:rPr>
        <w:t xml:space="preserve">programs and activities will be offered the opportunity to deliver the Response and/or the new intensive child and family support activities. </w:t>
      </w:r>
    </w:p>
    <w:p w14:paraId="79F9B37C" w14:textId="7DC04826" w:rsidR="00A800F0" w:rsidRPr="000610D7" w:rsidRDefault="00A800F0" w:rsidP="004A34D6">
      <w:pPr>
        <w:pStyle w:val="Heading1"/>
      </w:pPr>
      <w:bookmarkStart w:id="7" w:name="_Toc70321709"/>
      <w:r>
        <w:t>Why i</w:t>
      </w:r>
      <w:r w:rsidR="00CA4AD1">
        <w:t>s it changing?</w:t>
      </w:r>
      <w:bookmarkEnd w:id="7"/>
    </w:p>
    <w:p w14:paraId="36C01088" w14:textId="77777777" w:rsidR="00C443B4" w:rsidRPr="004A34D6" w:rsidRDefault="00C443B4" w:rsidP="004A34D6">
      <w:pPr>
        <w:pStyle w:val="Heading2"/>
        <w:rPr>
          <w:b w:val="0"/>
          <w:i/>
          <w:highlight w:val="yellow"/>
        </w:rPr>
      </w:pPr>
      <w:bookmarkStart w:id="8" w:name="_Toc70321710"/>
      <w:r w:rsidRPr="004A34D6">
        <w:rPr>
          <w:b w:val="0"/>
          <w:i/>
        </w:rPr>
        <w:t>We are actioning the reform agenda</w:t>
      </w:r>
      <w:bookmarkEnd w:id="8"/>
    </w:p>
    <w:p w14:paraId="2FB7677C" w14:textId="5D5C42F9" w:rsidR="006937F6" w:rsidRPr="00CB0B2F" w:rsidRDefault="006937F6" w:rsidP="004A34D6">
      <w:pPr>
        <w:pStyle w:val="DHHSbody"/>
        <w:rPr>
          <w:szCs w:val="21"/>
        </w:rPr>
      </w:pPr>
      <w:r w:rsidRPr="004A34D6">
        <w:rPr>
          <w:i/>
          <w:sz w:val="21"/>
          <w:szCs w:val="21"/>
        </w:rPr>
        <w:t xml:space="preserve">Roadmap for Reform: </w:t>
      </w:r>
      <w:r w:rsidRPr="004A34D6">
        <w:rPr>
          <w:rFonts w:eastAsia="Arial" w:cs="Arial"/>
          <w:i/>
          <w:sz w:val="21"/>
          <w:szCs w:val="21"/>
        </w:rPr>
        <w:t>Strong Families, Safe Children</w:t>
      </w:r>
      <w:r w:rsidRPr="004A34D6">
        <w:rPr>
          <w:sz w:val="21"/>
          <w:szCs w:val="21"/>
        </w:rPr>
        <w:t xml:space="preserve"> is the Victorian Government’s blueprint for transforming the child and family system, from one that is weighted towards crisis response to one that invests more in early intervention and prevention. </w:t>
      </w:r>
    </w:p>
    <w:p w14:paraId="2D80F610" w14:textId="172CD086" w:rsidR="00C443B4" w:rsidRPr="00C443B4" w:rsidRDefault="00C443B4" w:rsidP="004A34D6">
      <w:pPr>
        <w:pStyle w:val="DHHSbody"/>
        <w:rPr>
          <w:rFonts w:eastAsia="Arial" w:cs="Arial"/>
          <w:highlight w:val="yellow"/>
        </w:rPr>
      </w:pPr>
      <w:r w:rsidRPr="004A34D6">
        <w:rPr>
          <w:rFonts w:eastAsia="Arial" w:cs="Arial"/>
          <w:sz w:val="21"/>
          <w:szCs w:val="21"/>
        </w:rPr>
        <w:t xml:space="preserve">In line with </w:t>
      </w:r>
      <w:r w:rsidRPr="004A34D6">
        <w:rPr>
          <w:rFonts w:eastAsia="Arial" w:cs="Arial"/>
          <w:i/>
          <w:sz w:val="21"/>
          <w:szCs w:val="21"/>
        </w:rPr>
        <w:t>Roadmap for Reform</w:t>
      </w:r>
      <w:r w:rsidRPr="004A34D6">
        <w:rPr>
          <w:rFonts w:eastAsia="Arial" w:cs="Arial"/>
          <w:sz w:val="21"/>
          <w:szCs w:val="21"/>
        </w:rPr>
        <w:t xml:space="preserve">, the </w:t>
      </w:r>
      <w:r w:rsidR="00D73663">
        <w:rPr>
          <w:rFonts w:eastAsia="Arial" w:cs="Arial"/>
          <w:sz w:val="21"/>
          <w:szCs w:val="21"/>
        </w:rPr>
        <w:t>department</w:t>
      </w:r>
      <w:r w:rsidRPr="004A34D6">
        <w:rPr>
          <w:rFonts w:eastAsia="Arial" w:cs="Arial"/>
          <w:sz w:val="21"/>
          <w:szCs w:val="21"/>
        </w:rPr>
        <w:t xml:space="preserve"> is transforming the way services are delivered to be person centred, culturally informed, outcomes oriented and embedded in evidence.</w:t>
      </w:r>
      <w:r w:rsidRPr="1ACF1620">
        <w:rPr>
          <w:rFonts w:eastAsia="Arial" w:cs="Arial"/>
        </w:rPr>
        <w:t xml:space="preserve"> </w:t>
      </w:r>
    </w:p>
    <w:p w14:paraId="6A21E73D" w14:textId="77777777" w:rsidR="006937F6" w:rsidRPr="00CB0B2F" w:rsidRDefault="006937F6" w:rsidP="004A34D6">
      <w:pPr>
        <w:pStyle w:val="DHHSbody"/>
        <w:rPr>
          <w:rFonts w:eastAsia="Arial" w:cs="Arial"/>
          <w:szCs w:val="21"/>
        </w:rPr>
      </w:pPr>
      <w:r w:rsidRPr="004A34D6">
        <w:rPr>
          <w:rFonts w:eastAsia="Arial" w:cs="Arial"/>
          <w:sz w:val="21"/>
          <w:szCs w:val="21"/>
        </w:rPr>
        <w:t xml:space="preserve">The Response marks an important milestone in the reform journey, bringing together a range of system, service and practice changes into the service delivery environment, and laying the foundation for building and scaling evidence-informed service models across the children and families service platform. </w:t>
      </w:r>
    </w:p>
    <w:p w14:paraId="01470CE6" w14:textId="25DCE05D" w:rsidR="00C443B4" w:rsidRPr="00CB0B2F" w:rsidRDefault="00C443B4" w:rsidP="004A34D6">
      <w:pPr>
        <w:pStyle w:val="DHHSbody"/>
        <w:rPr>
          <w:szCs w:val="21"/>
        </w:rPr>
      </w:pPr>
      <w:r w:rsidRPr="004A34D6">
        <w:rPr>
          <w:sz w:val="21"/>
          <w:szCs w:val="21"/>
        </w:rPr>
        <w:t xml:space="preserve">The Response </w:t>
      </w:r>
      <w:r w:rsidR="00832A5C" w:rsidRPr="004A34D6">
        <w:rPr>
          <w:sz w:val="21"/>
          <w:szCs w:val="21"/>
        </w:rPr>
        <w:t>featur</w:t>
      </w:r>
      <w:r w:rsidR="002B050D" w:rsidRPr="004A34D6">
        <w:rPr>
          <w:sz w:val="21"/>
          <w:szCs w:val="21"/>
        </w:rPr>
        <w:t>es</w:t>
      </w:r>
      <w:r w:rsidRPr="004A34D6">
        <w:rPr>
          <w:sz w:val="21"/>
          <w:szCs w:val="21"/>
        </w:rPr>
        <w:t>:</w:t>
      </w:r>
    </w:p>
    <w:p w14:paraId="367231E9" w14:textId="2C5CB568" w:rsidR="00832A5C" w:rsidRPr="00E16EAC" w:rsidRDefault="00832A5C" w:rsidP="004A34D6">
      <w:pPr>
        <w:pStyle w:val="Bullet1"/>
        <w:rPr>
          <w:szCs w:val="21"/>
        </w:rPr>
      </w:pPr>
      <w:r w:rsidRPr="00E16EAC">
        <w:rPr>
          <w:szCs w:val="21"/>
        </w:rPr>
        <w:t>a social investment approach</w:t>
      </w:r>
      <w:r w:rsidR="00C443B4" w:rsidRPr="00E16EAC">
        <w:rPr>
          <w:szCs w:val="21"/>
        </w:rPr>
        <w:t xml:space="preserve"> </w:t>
      </w:r>
      <w:r w:rsidR="002B050D" w:rsidRPr="00E16EAC">
        <w:rPr>
          <w:szCs w:val="21"/>
        </w:rPr>
        <w:t xml:space="preserve">for better targeting and </w:t>
      </w:r>
      <w:r w:rsidR="00AB2221" w:rsidRPr="00E16EAC">
        <w:rPr>
          <w:szCs w:val="21"/>
        </w:rPr>
        <w:t xml:space="preserve">greater </w:t>
      </w:r>
      <w:r w:rsidR="002B050D" w:rsidRPr="00E16EAC">
        <w:rPr>
          <w:szCs w:val="21"/>
        </w:rPr>
        <w:t>impact</w:t>
      </w:r>
    </w:p>
    <w:p w14:paraId="1DC67EB7" w14:textId="3BF838A3" w:rsidR="00C443B4" w:rsidRPr="00E16EAC" w:rsidRDefault="002B050D" w:rsidP="004A34D6">
      <w:pPr>
        <w:pStyle w:val="Bullet1"/>
        <w:rPr>
          <w:szCs w:val="21"/>
        </w:rPr>
      </w:pPr>
      <w:r w:rsidRPr="00E16EAC">
        <w:rPr>
          <w:szCs w:val="21"/>
        </w:rPr>
        <w:t xml:space="preserve">a model of support </w:t>
      </w:r>
      <w:r w:rsidR="00AB2221" w:rsidRPr="00E16EAC">
        <w:rPr>
          <w:szCs w:val="21"/>
        </w:rPr>
        <w:t xml:space="preserve">built on </w:t>
      </w:r>
      <w:r w:rsidR="00832A5C" w:rsidRPr="00E16EAC">
        <w:rPr>
          <w:szCs w:val="21"/>
        </w:rPr>
        <w:t xml:space="preserve">evidence </w:t>
      </w:r>
      <w:r w:rsidR="00AB2221" w:rsidRPr="00E16EAC">
        <w:rPr>
          <w:szCs w:val="21"/>
        </w:rPr>
        <w:t xml:space="preserve">and culturally </w:t>
      </w:r>
      <w:r w:rsidR="00832A5C" w:rsidRPr="00E16EAC">
        <w:rPr>
          <w:szCs w:val="21"/>
        </w:rPr>
        <w:t>informed practice</w:t>
      </w:r>
      <w:r w:rsidR="00AB2221" w:rsidRPr="00E16EAC">
        <w:rPr>
          <w:szCs w:val="21"/>
        </w:rPr>
        <w:t>s</w:t>
      </w:r>
      <w:r w:rsidR="002B0463" w:rsidRPr="00E16EAC">
        <w:rPr>
          <w:szCs w:val="21"/>
        </w:rPr>
        <w:t>, supported by</w:t>
      </w:r>
      <w:r w:rsidR="002B0463" w:rsidRPr="00E16EAC">
        <w:rPr>
          <w:rFonts w:eastAsia="Times New Roman"/>
          <w:szCs w:val="21"/>
        </w:rPr>
        <w:t xml:space="preserve"> implementation science</w:t>
      </w:r>
    </w:p>
    <w:p w14:paraId="62F7FDEF" w14:textId="69583DCC" w:rsidR="00C443B4" w:rsidRPr="00E16EAC" w:rsidRDefault="00832A5C" w:rsidP="004A34D6">
      <w:pPr>
        <w:pStyle w:val="Bullet1"/>
        <w:rPr>
          <w:szCs w:val="21"/>
        </w:rPr>
      </w:pPr>
      <w:r w:rsidRPr="00E16EAC">
        <w:rPr>
          <w:szCs w:val="21"/>
        </w:rPr>
        <w:t>i</w:t>
      </w:r>
      <w:r w:rsidR="00C443B4" w:rsidRPr="00E16EAC">
        <w:rPr>
          <w:szCs w:val="21"/>
        </w:rPr>
        <w:t>ntegrated governance</w:t>
      </w:r>
    </w:p>
    <w:p w14:paraId="5ED59BCB" w14:textId="0E5F8B05" w:rsidR="00C443B4" w:rsidRPr="00E16EAC" w:rsidRDefault="00832A5C" w:rsidP="004A34D6">
      <w:pPr>
        <w:pStyle w:val="Bullet1"/>
        <w:rPr>
          <w:szCs w:val="21"/>
        </w:rPr>
      </w:pPr>
      <w:r w:rsidRPr="00E16EAC">
        <w:rPr>
          <w:szCs w:val="21"/>
        </w:rPr>
        <w:t>c</w:t>
      </w:r>
      <w:r w:rsidR="00C443B4" w:rsidRPr="00E16EAC">
        <w:rPr>
          <w:szCs w:val="21"/>
        </w:rPr>
        <w:t>ollaboration across child protection and family services</w:t>
      </w:r>
      <w:r w:rsidR="002B0463" w:rsidRPr="00E16EAC">
        <w:rPr>
          <w:szCs w:val="21"/>
        </w:rPr>
        <w:t>.</w:t>
      </w:r>
    </w:p>
    <w:p w14:paraId="20E5A0F2" w14:textId="0F6578D4" w:rsidR="00C443B4" w:rsidRPr="004A34D6" w:rsidRDefault="009F3ED7" w:rsidP="004A34D6">
      <w:pPr>
        <w:pStyle w:val="Heading2"/>
        <w:rPr>
          <w:b w:val="0"/>
          <w:i/>
        </w:rPr>
      </w:pPr>
      <w:bookmarkStart w:id="9" w:name="_Toc70321711"/>
      <w:r w:rsidRPr="004A34D6">
        <w:rPr>
          <w:b w:val="0"/>
          <w:i/>
        </w:rPr>
        <w:t xml:space="preserve">We are delivering services </w:t>
      </w:r>
      <w:r w:rsidR="00374C50" w:rsidRPr="004A34D6">
        <w:rPr>
          <w:b w:val="0"/>
          <w:i/>
        </w:rPr>
        <w:t xml:space="preserve">that are </w:t>
      </w:r>
      <w:r w:rsidR="00C443B4" w:rsidRPr="004A34D6">
        <w:rPr>
          <w:b w:val="0"/>
          <w:i/>
        </w:rPr>
        <w:t xml:space="preserve">evidence </w:t>
      </w:r>
      <w:r w:rsidR="003C32B8" w:rsidRPr="004A34D6">
        <w:rPr>
          <w:b w:val="0"/>
          <w:i/>
        </w:rPr>
        <w:t xml:space="preserve">and culturally </w:t>
      </w:r>
      <w:r w:rsidR="00374C50" w:rsidRPr="004A34D6">
        <w:rPr>
          <w:b w:val="0"/>
          <w:i/>
        </w:rPr>
        <w:t>informed</w:t>
      </w:r>
      <w:bookmarkEnd w:id="9"/>
    </w:p>
    <w:p w14:paraId="1AF984FB" w14:textId="57FF9328" w:rsidR="0069624F" w:rsidRPr="003A5755" w:rsidRDefault="0069624F" w:rsidP="004A34D6">
      <w:pPr>
        <w:pStyle w:val="DHHSbody"/>
        <w:rPr>
          <w:szCs w:val="21"/>
        </w:rPr>
      </w:pPr>
      <w:r w:rsidRPr="003A5755">
        <w:rPr>
          <w:sz w:val="21"/>
          <w:szCs w:val="21"/>
        </w:rPr>
        <w:t>We are shifting children and family service delivery towards evidence</w:t>
      </w:r>
      <w:r w:rsidR="00010C45">
        <w:rPr>
          <w:sz w:val="21"/>
          <w:szCs w:val="21"/>
        </w:rPr>
        <w:t>-</w:t>
      </w:r>
      <w:r w:rsidRPr="003A5755">
        <w:rPr>
          <w:sz w:val="21"/>
          <w:szCs w:val="21"/>
        </w:rPr>
        <w:t>informed practice</w:t>
      </w:r>
      <w:r w:rsidR="002B0463" w:rsidRPr="003A5755">
        <w:rPr>
          <w:sz w:val="21"/>
          <w:szCs w:val="21"/>
        </w:rPr>
        <w:t>.</w:t>
      </w:r>
      <w:r w:rsidRPr="003A5755">
        <w:rPr>
          <w:sz w:val="21"/>
          <w:szCs w:val="21"/>
        </w:rPr>
        <w:t xml:space="preserve"> </w:t>
      </w:r>
    </w:p>
    <w:p w14:paraId="59A95C2F" w14:textId="1E5A94A8" w:rsidR="00BC6E85" w:rsidRPr="003A5755" w:rsidRDefault="00CE571F" w:rsidP="004A34D6">
      <w:pPr>
        <w:pStyle w:val="DHHSbody"/>
        <w:rPr>
          <w:szCs w:val="21"/>
        </w:rPr>
      </w:pPr>
      <w:r w:rsidRPr="003A5755">
        <w:rPr>
          <w:sz w:val="21"/>
          <w:szCs w:val="21"/>
        </w:rPr>
        <w:t>P</w:t>
      </w:r>
      <w:r w:rsidR="00C443B4" w:rsidRPr="003A5755">
        <w:rPr>
          <w:sz w:val="21"/>
          <w:szCs w:val="21"/>
        </w:rPr>
        <w:t xml:space="preserve">ractice </w:t>
      </w:r>
      <w:r w:rsidR="003C32B8" w:rsidRPr="003A5755">
        <w:rPr>
          <w:sz w:val="21"/>
          <w:szCs w:val="21"/>
        </w:rPr>
        <w:t>m</w:t>
      </w:r>
      <w:r w:rsidR="00C443B4" w:rsidRPr="003A5755">
        <w:rPr>
          <w:sz w:val="21"/>
          <w:szCs w:val="21"/>
        </w:rPr>
        <w:t>odules</w:t>
      </w:r>
      <w:r w:rsidR="00BC6E85" w:rsidRPr="00CD2515">
        <w:rPr>
          <w:sz w:val="21"/>
          <w:szCs w:val="21"/>
        </w:rPr>
        <w:t xml:space="preserve"> </w:t>
      </w:r>
      <w:r w:rsidR="001621DC" w:rsidRPr="00CD2515">
        <w:rPr>
          <w:sz w:val="21"/>
          <w:szCs w:val="21"/>
        </w:rPr>
        <w:t>are embedded in the service model</w:t>
      </w:r>
      <w:r w:rsidR="00803468" w:rsidRPr="00CD2515">
        <w:rPr>
          <w:sz w:val="21"/>
          <w:szCs w:val="21"/>
        </w:rPr>
        <w:t xml:space="preserve">. These modules are </w:t>
      </w:r>
      <w:r w:rsidR="00803468" w:rsidRPr="004A34D6">
        <w:rPr>
          <w:sz w:val="21"/>
          <w:szCs w:val="21"/>
        </w:rPr>
        <w:t>designed</w:t>
      </w:r>
      <w:r w:rsidR="008B771B" w:rsidRPr="004A34D6">
        <w:rPr>
          <w:sz w:val="21"/>
          <w:szCs w:val="21"/>
        </w:rPr>
        <w:t xml:space="preserve"> to equip practitioners with</w:t>
      </w:r>
      <w:r w:rsidR="008B771B" w:rsidRPr="00CD2515">
        <w:rPr>
          <w:sz w:val="21"/>
          <w:szCs w:val="21"/>
        </w:rPr>
        <w:t xml:space="preserve"> </w:t>
      </w:r>
      <w:r w:rsidRPr="003A5755">
        <w:rPr>
          <w:sz w:val="21"/>
          <w:szCs w:val="21"/>
        </w:rPr>
        <w:t xml:space="preserve">techniques </w:t>
      </w:r>
      <w:r w:rsidR="008B771B" w:rsidRPr="00CD2515">
        <w:rPr>
          <w:sz w:val="21"/>
          <w:szCs w:val="21"/>
        </w:rPr>
        <w:t xml:space="preserve">and </w:t>
      </w:r>
      <w:r w:rsidRPr="003A5755">
        <w:rPr>
          <w:sz w:val="21"/>
          <w:szCs w:val="21"/>
        </w:rPr>
        <w:t>strategies shown to be observable, measurable and impactful</w:t>
      </w:r>
      <w:r w:rsidR="00BC6E85" w:rsidRPr="003A5755">
        <w:rPr>
          <w:sz w:val="21"/>
          <w:szCs w:val="21"/>
        </w:rPr>
        <w:t xml:space="preserve">. </w:t>
      </w:r>
    </w:p>
    <w:p w14:paraId="245C1572" w14:textId="29526996" w:rsidR="00C443B4" w:rsidRPr="003A5755" w:rsidRDefault="00BC6E85" w:rsidP="004A34D6">
      <w:pPr>
        <w:pStyle w:val="DHHSbody"/>
        <w:rPr>
          <w:szCs w:val="21"/>
        </w:rPr>
      </w:pPr>
      <w:r w:rsidRPr="003A5755">
        <w:rPr>
          <w:sz w:val="21"/>
          <w:szCs w:val="21"/>
        </w:rPr>
        <w:t>These modules</w:t>
      </w:r>
      <w:r w:rsidR="00CE571F" w:rsidRPr="003A5755">
        <w:rPr>
          <w:sz w:val="21"/>
          <w:szCs w:val="21"/>
        </w:rPr>
        <w:t xml:space="preserve"> </w:t>
      </w:r>
      <w:r w:rsidR="00C443B4" w:rsidRPr="003A5755">
        <w:rPr>
          <w:sz w:val="21"/>
          <w:szCs w:val="21"/>
        </w:rPr>
        <w:t>are informed by evidence generated from trials and systematic reviews of placement prevention programs and research on common factors for building and sustaining engagement and motivation.</w:t>
      </w:r>
    </w:p>
    <w:p w14:paraId="6D4BC965" w14:textId="643BF400" w:rsidR="003C32B8" w:rsidRPr="004A34D6" w:rsidRDefault="003C32B8" w:rsidP="004A34D6">
      <w:pPr>
        <w:pStyle w:val="Heading2"/>
        <w:rPr>
          <w:b w:val="0"/>
          <w:i/>
        </w:rPr>
      </w:pPr>
      <w:bookmarkStart w:id="10" w:name="_Toc70321712"/>
      <w:r w:rsidRPr="004A34D6">
        <w:rPr>
          <w:b w:val="0"/>
          <w:i/>
        </w:rPr>
        <w:lastRenderedPageBreak/>
        <w:t xml:space="preserve">We are </w:t>
      </w:r>
      <w:r w:rsidR="00CE571F" w:rsidRPr="004A34D6">
        <w:rPr>
          <w:b w:val="0"/>
          <w:i/>
        </w:rPr>
        <w:t>using data to targ</w:t>
      </w:r>
      <w:r w:rsidRPr="004A34D6">
        <w:rPr>
          <w:b w:val="0"/>
          <w:i/>
        </w:rPr>
        <w:t xml:space="preserve">et services </w:t>
      </w:r>
      <w:r w:rsidR="00CE571F" w:rsidRPr="004A34D6">
        <w:rPr>
          <w:b w:val="0"/>
          <w:i/>
        </w:rPr>
        <w:t>more effectively</w:t>
      </w:r>
      <w:bookmarkEnd w:id="10"/>
    </w:p>
    <w:p w14:paraId="0B597086" w14:textId="73324E30" w:rsidR="00BC6E85" w:rsidRPr="00CB0B2F" w:rsidRDefault="00BC6E85" w:rsidP="004A34D6">
      <w:pPr>
        <w:pStyle w:val="DHHSbody"/>
        <w:rPr>
          <w:szCs w:val="21"/>
        </w:rPr>
      </w:pPr>
      <w:r w:rsidRPr="004A34D6">
        <w:rPr>
          <w:sz w:val="21"/>
          <w:szCs w:val="21"/>
        </w:rPr>
        <w:t xml:space="preserve">Practice modules are selected to address the needs of </w:t>
      </w:r>
      <w:r w:rsidR="00993D4F">
        <w:rPr>
          <w:sz w:val="21"/>
          <w:szCs w:val="21"/>
        </w:rPr>
        <w:t>specific</w:t>
      </w:r>
      <w:r w:rsidRPr="004A34D6">
        <w:rPr>
          <w:sz w:val="21"/>
          <w:szCs w:val="21"/>
        </w:rPr>
        <w:t xml:space="preserve"> priority cohorts and risk factors as identified for families most at risk of entry to care. </w:t>
      </w:r>
      <w:r w:rsidR="00D456BD" w:rsidRPr="004A34D6">
        <w:rPr>
          <w:sz w:val="21"/>
          <w:szCs w:val="21"/>
        </w:rPr>
        <w:t xml:space="preserve">As the modules are rolled out and we begin to collect data about outcomes and impact, we will be able to adapt and tailor as necessary using data-driven continuous quality improvement processes. </w:t>
      </w:r>
    </w:p>
    <w:p w14:paraId="6911AF44" w14:textId="4614E332" w:rsidR="002C64D5" w:rsidRPr="00617D18" w:rsidDel="0075268B" w:rsidRDefault="00C337FC" w:rsidP="004A34D6">
      <w:pPr>
        <w:pStyle w:val="Heading1"/>
      </w:pPr>
      <w:bookmarkStart w:id="11" w:name="_Toc70321713"/>
      <w:r>
        <w:t>When</w:t>
      </w:r>
      <w:r w:rsidR="00DF223D">
        <w:t xml:space="preserve"> </w:t>
      </w:r>
      <w:r w:rsidR="002B313E">
        <w:t>will changes occur</w:t>
      </w:r>
      <w:r w:rsidR="00DF223D" w:rsidRPr="005A77A3">
        <w:t>?</w:t>
      </w:r>
      <w:bookmarkEnd w:id="11"/>
    </w:p>
    <w:p w14:paraId="7A7D093C" w14:textId="2A5CD61F" w:rsidR="00EF0148" w:rsidRPr="004A34D6" w:rsidRDefault="002C64D5" w:rsidP="007B5E2B">
      <w:pPr>
        <w:pStyle w:val="DHHSbody"/>
        <w:rPr>
          <w:sz w:val="21"/>
          <w:szCs w:val="21"/>
        </w:rPr>
      </w:pPr>
      <w:r w:rsidRPr="004A34D6">
        <w:rPr>
          <w:sz w:val="21"/>
          <w:szCs w:val="21"/>
        </w:rPr>
        <w:t xml:space="preserve">The funding changes will </w:t>
      </w:r>
      <w:r w:rsidR="007A0CF8" w:rsidRPr="004A34D6">
        <w:rPr>
          <w:sz w:val="21"/>
          <w:szCs w:val="21"/>
        </w:rPr>
        <w:t>take effect from</w:t>
      </w:r>
      <w:r w:rsidRPr="004A34D6">
        <w:rPr>
          <w:sz w:val="21"/>
          <w:szCs w:val="21"/>
        </w:rPr>
        <w:t xml:space="preserve"> 1 August 2021. </w:t>
      </w:r>
    </w:p>
    <w:p w14:paraId="2117AD69" w14:textId="7D804661" w:rsidR="00DF223D" w:rsidRPr="000610D7" w:rsidRDefault="00DF223D" w:rsidP="004A34D6">
      <w:pPr>
        <w:pStyle w:val="DHHSbody"/>
      </w:pPr>
      <w:r w:rsidRPr="004A34D6">
        <w:rPr>
          <w:sz w:val="21"/>
          <w:szCs w:val="21"/>
        </w:rPr>
        <w:t xml:space="preserve">We are undertaking a staged approach to reforming services, commencing with intensive </w:t>
      </w:r>
      <w:r w:rsidR="00EF0148" w:rsidRPr="004A34D6">
        <w:rPr>
          <w:sz w:val="21"/>
          <w:szCs w:val="21"/>
        </w:rPr>
        <w:t>programs and activities</w:t>
      </w:r>
      <w:r w:rsidRPr="004A34D6">
        <w:rPr>
          <w:sz w:val="21"/>
          <w:szCs w:val="21"/>
        </w:rPr>
        <w:t>. Over time, we will extend the outcomes-focused, evidence based, and implementation science supported models, across the whole child and family services platform.</w:t>
      </w:r>
      <w:r w:rsidR="009D62D9" w:rsidRPr="009D62D9">
        <w:t xml:space="preserve"> </w:t>
      </w:r>
    </w:p>
    <w:p w14:paraId="71EBAEB9" w14:textId="12EC554F" w:rsidR="00DF223D" w:rsidRDefault="00DF223D" w:rsidP="004A34D6">
      <w:pPr>
        <w:pStyle w:val="Heading1"/>
      </w:pPr>
      <w:bookmarkStart w:id="12" w:name="_Toc70321714"/>
      <w:r>
        <w:t xml:space="preserve">Which programs and activities </w:t>
      </w:r>
      <w:r w:rsidR="00B916DB">
        <w:t>are in scope for</w:t>
      </w:r>
      <w:r>
        <w:t xml:space="preserve"> the change?</w:t>
      </w:r>
      <w:bookmarkEnd w:id="12"/>
      <w:r w:rsidR="00B916DB">
        <w:t xml:space="preserve"> </w:t>
      </w:r>
    </w:p>
    <w:p w14:paraId="7B566ED5" w14:textId="353A0DED" w:rsidR="005349A0" w:rsidRPr="000610D7" w:rsidRDefault="003F1069" w:rsidP="004A34D6">
      <w:pPr>
        <w:pStyle w:val="DHHSbody"/>
        <w:rPr>
          <w:rStyle w:val="normaltextrun"/>
          <w:color w:val="000000"/>
          <w:szCs w:val="21"/>
          <w:shd w:val="clear" w:color="auto" w:fill="FFFFFF"/>
        </w:rPr>
      </w:pPr>
      <w:r w:rsidRPr="004A34D6">
        <w:rPr>
          <w:rStyle w:val="normaltextrun"/>
          <w:color w:val="000000"/>
          <w:sz w:val="21"/>
          <w:szCs w:val="21"/>
          <w:shd w:val="clear" w:color="auto" w:fill="FFFFFF"/>
        </w:rPr>
        <w:t xml:space="preserve">Programs and activities in scope for the change are those that have been identified as intensive child and family services. These are detailed in the table below. </w:t>
      </w:r>
    </w:p>
    <w:tbl>
      <w:tblPr>
        <w:tblStyle w:val="TableGrid"/>
        <w:tblW w:w="0" w:type="auto"/>
        <w:tblLook w:val="04A0" w:firstRow="1" w:lastRow="0" w:firstColumn="1" w:lastColumn="0" w:noHBand="0" w:noVBand="1"/>
      </w:tblPr>
      <w:tblGrid>
        <w:gridCol w:w="1399"/>
        <w:gridCol w:w="3375"/>
        <w:gridCol w:w="5420"/>
      </w:tblGrid>
      <w:tr w:rsidR="00DF223D" w:rsidRPr="008313D9" w14:paraId="6A14E5DE" w14:textId="77777777" w:rsidTr="004A34D6">
        <w:tc>
          <w:tcPr>
            <w:tcW w:w="1399" w:type="dxa"/>
          </w:tcPr>
          <w:p w14:paraId="799ADE3F" w14:textId="77777777" w:rsidR="00DF223D" w:rsidRPr="008313D9" w:rsidRDefault="00DF223D" w:rsidP="00CE4528">
            <w:pPr>
              <w:spacing w:before="120" w:line="240" w:lineRule="auto"/>
              <w:rPr>
                <w:rFonts w:eastAsiaTheme="minorHAnsi" w:cs="Arial"/>
                <w:b/>
                <w:bCs/>
                <w:sz w:val="20"/>
              </w:rPr>
            </w:pPr>
            <w:r w:rsidRPr="008313D9">
              <w:rPr>
                <w:rFonts w:eastAsiaTheme="minorHAnsi" w:cs="Arial"/>
                <w:b/>
                <w:bCs/>
                <w:sz w:val="20"/>
              </w:rPr>
              <w:t xml:space="preserve">Activity </w:t>
            </w:r>
          </w:p>
        </w:tc>
        <w:tc>
          <w:tcPr>
            <w:tcW w:w="0" w:type="auto"/>
          </w:tcPr>
          <w:p w14:paraId="454D1E95" w14:textId="77777777" w:rsidR="00DF223D" w:rsidRPr="008313D9" w:rsidRDefault="00DF223D" w:rsidP="00CE4528">
            <w:pPr>
              <w:spacing w:before="120" w:line="240" w:lineRule="auto"/>
              <w:rPr>
                <w:rFonts w:eastAsiaTheme="minorHAnsi" w:cs="Arial"/>
                <w:b/>
                <w:bCs/>
                <w:sz w:val="20"/>
              </w:rPr>
            </w:pPr>
            <w:r w:rsidRPr="008313D9">
              <w:rPr>
                <w:rFonts w:eastAsiaTheme="minorEastAsia" w:cs="Arial"/>
                <w:b/>
                <w:sz w:val="20"/>
              </w:rPr>
              <w:t>Sub-activities</w:t>
            </w:r>
          </w:p>
        </w:tc>
        <w:tc>
          <w:tcPr>
            <w:tcW w:w="0" w:type="auto"/>
          </w:tcPr>
          <w:p w14:paraId="3A9B122C" w14:textId="77777777" w:rsidR="00DF223D" w:rsidRPr="008313D9" w:rsidRDefault="00DF223D" w:rsidP="00CE4528">
            <w:pPr>
              <w:spacing w:before="120" w:line="240" w:lineRule="auto"/>
              <w:rPr>
                <w:rFonts w:eastAsiaTheme="minorHAnsi" w:cs="Arial"/>
                <w:b/>
                <w:bCs/>
                <w:sz w:val="20"/>
              </w:rPr>
            </w:pPr>
            <w:r w:rsidRPr="008313D9">
              <w:rPr>
                <w:rFonts w:eastAsiaTheme="minorHAnsi" w:cs="Arial"/>
                <w:b/>
                <w:bCs/>
                <w:sz w:val="20"/>
              </w:rPr>
              <w:t>Affected programs</w:t>
            </w:r>
          </w:p>
        </w:tc>
      </w:tr>
      <w:tr w:rsidR="00DF223D" w:rsidRPr="008313D9" w14:paraId="37ABBF46" w14:textId="77777777" w:rsidTr="004A34D6">
        <w:trPr>
          <w:trHeight w:val="2001"/>
        </w:trPr>
        <w:tc>
          <w:tcPr>
            <w:tcW w:w="1399" w:type="dxa"/>
          </w:tcPr>
          <w:p w14:paraId="3EC36538" w14:textId="77777777" w:rsidR="00DF223D" w:rsidRPr="008313D9" w:rsidRDefault="00DF223D" w:rsidP="00CE4528">
            <w:pPr>
              <w:spacing w:before="120" w:line="240" w:lineRule="auto"/>
              <w:rPr>
                <w:rFonts w:eastAsiaTheme="minorHAnsi" w:cs="Arial"/>
                <w:sz w:val="20"/>
              </w:rPr>
            </w:pPr>
            <w:r w:rsidRPr="008313D9">
              <w:rPr>
                <w:rFonts w:eastAsiaTheme="minorHAnsi" w:cs="Arial"/>
                <w:sz w:val="20"/>
              </w:rPr>
              <w:t xml:space="preserve">31435 </w:t>
            </w:r>
          </w:p>
          <w:p w14:paraId="690EDA93" w14:textId="1FB8D310" w:rsidR="00DF223D" w:rsidRPr="008313D9" w:rsidRDefault="00DF223D" w:rsidP="00CE4528">
            <w:pPr>
              <w:spacing w:before="120" w:line="240" w:lineRule="auto"/>
              <w:rPr>
                <w:rFonts w:eastAsiaTheme="minorEastAsia" w:cs="Arial"/>
                <w:sz w:val="20"/>
              </w:rPr>
            </w:pPr>
            <w:r w:rsidRPr="008313D9">
              <w:rPr>
                <w:rFonts w:eastAsiaTheme="minorHAnsi" w:cs="Arial"/>
                <w:sz w:val="20"/>
              </w:rPr>
              <w:t>Individual</w:t>
            </w:r>
            <w:r w:rsidR="003F1069">
              <w:rPr>
                <w:rFonts w:eastAsiaTheme="minorHAnsi" w:cs="Arial"/>
                <w:sz w:val="20"/>
              </w:rPr>
              <w:t>,</w:t>
            </w:r>
            <w:r w:rsidRPr="008313D9">
              <w:rPr>
                <w:rFonts w:eastAsiaTheme="minorHAnsi" w:cs="Arial"/>
                <w:sz w:val="20"/>
              </w:rPr>
              <w:t xml:space="preserve"> Child and Family Support </w:t>
            </w:r>
          </w:p>
          <w:p w14:paraId="79E4334F" w14:textId="77777777" w:rsidR="00DF223D" w:rsidRPr="008313D9" w:rsidRDefault="00DF223D" w:rsidP="00CE4528">
            <w:pPr>
              <w:spacing w:before="120" w:line="240" w:lineRule="auto"/>
              <w:rPr>
                <w:rFonts w:eastAsiaTheme="minorHAnsi" w:cs="Arial"/>
                <w:sz w:val="20"/>
              </w:rPr>
            </w:pPr>
          </w:p>
        </w:tc>
        <w:tc>
          <w:tcPr>
            <w:tcW w:w="0" w:type="auto"/>
          </w:tcPr>
          <w:p w14:paraId="42914BD8" w14:textId="77777777" w:rsidR="00DF223D" w:rsidRPr="008313D9" w:rsidRDefault="00DF223D" w:rsidP="004A34D6">
            <w:pPr>
              <w:pStyle w:val="Tablebullet1"/>
              <w:rPr>
                <w:rFonts w:eastAsiaTheme="minorHAnsi"/>
              </w:rPr>
            </w:pPr>
            <w:r w:rsidRPr="008313D9">
              <w:rPr>
                <w:rFonts w:eastAsiaTheme="minorHAnsi"/>
              </w:rPr>
              <w:t>Intensive (200 hours) - Family Services</w:t>
            </w:r>
          </w:p>
          <w:p w14:paraId="5B1777E8" w14:textId="77777777" w:rsidR="00DF223D" w:rsidRPr="008313D9" w:rsidRDefault="00DF223D" w:rsidP="004A34D6">
            <w:pPr>
              <w:pStyle w:val="Tablebullet1"/>
              <w:rPr>
                <w:rFonts w:eastAsiaTheme="minorHAnsi"/>
              </w:rPr>
            </w:pPr>
            <w:r w:rsidRPr="008313D9">
              <w:rPr>
                <w:rFonts w:eastAsiaTheme="minorHAnsi"/>
              </w:rPr>
              <w:t>Sustained (110 hours) - Preservation and Reunification</w:t>
            </w:r>
          </w:p>
          <w:p w14:paraId="2E5FE256" w14:textId="77777777" w:rsidR="00DF223D" w:rsidRPr="008313D9" w:rsidRDefault="00DF223D" w:rsidP="004A34D6">
            <w:pPr>
              <w:pStyle w:val="Tablebullet1"/>
              <w:rPr>
                <w:rFonts w:eastAsiaTheme="minorHAnsi"/>
              </w:rPr>
            </w:pPr>
            <w:r w:rsidRPr="008313D9">
              <w:rPr>
                <w:rFonts w:eastAsiaTheme="minorHAnsi"/>
              </w:rPr>
              <w:t>Intensive (200 hours) - Preservation and Reunification</w:t>
            </w:r>
          </w:p>
        </w:tc>
        <w:tc>
          <w:tcPr>
            <w:tcW w:w="0" w:type="auto"/>
          </w:tcPr>
          <w:p w14:paraId="2F7ADC07" w14:textId="77777777" w:rsidR="00DF223D" w:rsidRPr="008313D9" w:rsidRDefault="00DF223D" w:rsidP="004A34D6">
            <w:pPr>
              <w:pStyle w:val="Tablebullet1"/>
              <w:rPr>
                <w:rFonts w:eastAsiaTheme="minorEastAsia"/>
              </w:rPr>
            </w:pPr>
            <w:r w:rsidRPr="008313D9">
              <w:rPr>
                <w:rFonts w:eastAsiaTheme="minorEastAsia"/>
              </w:rPr>
              <w:t xml:space="preserve">Cradle to Kinder </w:t>
            </w:r>
          </w:p>
          <w:p w14:paraId="1757C9C5" w14:textId="77777777" w:rsidR="00DF223D" w:rsidRPr="008313D9" w:rsidRDefault="00DF223D" w:rsidP="004A34D6">
            <w:pPr>
              <w:pStyle w:val="Tablebullet1"/>
              <w:rPr>
                <w:rFonts w:eastAsiaTheme="minorHAnsi"/>
              </w:rPr>
            </w:pPr>
            <w:r w:rsidRPr="008313D9">
              <w:rPr>
                <w:rFonts w:eastAsiaTheme="minorHAnsi"/>
              </w:rPr>
              <w:t xml:space="preserve">Stronger Families </w:t>
            </w:r>
          </w:p>
          <w:p w14:paraId="1DE43A26" w14:textId="77777777" w:rsidR="00DF223D" w:rsidRPr="008313D9" w:rsidRDefault="00DF223D" w:rsidP="004A34D6">
            <w:pPr>
              <w:pStyle w:val="Tablebullet1"/>
              <w:rPr>
                <w:rFonts w:eastAsiaTheme="minorHAnsi"/>
              </w:rPr>
            </w:pPr>
            <w:r w:rsidRPr="008313D9">
              <w:rPr>
                <w:rFonts w:eastAsiaTheme="minorHAnsi"/>
              </w:rPr>
              <w:t>200 Hours Intensive Family Services</w:t>
            </w:r>
          </w:p>
          <w:p w14:paraId="57978464" w14:textId="77777777" w:rsidR="00DF223D" w:rsidRPr="008313D9" w:rsidRDefault="00DF223D" w:rsidP="004A34D6">
            <w:pPr>
              <w:pStyle w:val="Tablebullet1"/>
              <w:rPr>
                <w:rFonts w:eastAsiaTheme="minorHAnsi"/>
              </w:rPr>
            </w:pPr>
            <w:r w:rsidRPr="008313D9">
              <w:rPr>
                <w:rFonts w:eastAsiaTheme="minorHAnsi"/>
              </w:rPr>
              <w:t xml:space="preserve">Changing Futures </w:t>
            </w:r>
          </w:p>
          <w:p w14:paraId="6ABEE032" w14:textId="77777777" w:rsidR="00DF223D" w:rsidRPr="008313D9" w:rsidRDefault="00DF223D" w:rsidP="004A34D6">
            <w:pPr>
              <w:pStyle w:val="Tablebullet1"/>
              <w:rPr>
                <w:rFonts w:eastAsiaTheme="minorHAnsi"/>
              </w:rPr>
            </w:pPr>
            <w:r w:rsidRPr="008313D9">
              <w:rPr>
                <w:rFonts w:eastAsiaTheme="minorHAnsi"/>
              </w:rPr>
              <w:t>Aboriginal Kinship Reunification (Loddon Mallee Area Aboriginal Community Controlled Organisations)</w:t>
            </w:r>
          </w:p>
        </w:tc>
      </w:tr>
      <w:tr w:rsidR="00DF223D" w:rsidRPr="008313D9" w14:paraId="64DF9A7D" w14:textId="77777777" w:rsidTr="004A34D6">
        <w:tc>
          <w:tcPr>
            <w:tcW w:w="1399" w:type="dxa"/>
            <w:vMerge w:val="restart"/>
          </w:tcPr>
          <w:p w14:paraId="52D5A37D" w14:textId="77777777" w:rsidR="00DF223D" w:rsidRPr="008313D9" w:rsidRDefault="00DF223D" w:rsidP="00CE4528">
            <w:pPr>
              <w:spacing w:before="120" w:line="240" w:lineRule="auto"/>
              <w:rPr>
                <w:rFonts w:eastAsiaTheme="minorHAnsi" w:cs="Arial"/>
                <w:sz w:val="20"/>
              </w:rPr>
            </w:pPr>
            <w:r w:rsidRPr="008313D9">
              <w:rPr>
                <w:rFonts w:eastAsiaTheme="minorHAnsi" w:cs="Arial"/>
                <w:sz w:val="20"/>
              </w:rPr>
              <w:t xml:space="preserve">31438 </w:t>
            </w:r>
          </w:p>
          <w:p w14:paraId="68EDE20D" w14:textId="77777777" w:rsidR="00DF223D" w:rsidRPr="008313D9" w:rsidRDefault="00DF223D" w:rsidP="00CE4528">
            <w:pPr>
              <w:spacing w:before="120" w:line="240" w:lineRule="auto"/>
              <w:rPr>
                <w:rFonts w:eastAsiaTheme="minorHAnsi" w:cs="Arial"/>
                <w:sz w:val="20"/>
              </w:rPr>
            </w:pPr>
            <w:r w:rsidRPr="008313D9">
              <w:rPr>
                <w:rFonts w:eastAsiaTheme="minorHAnsi" w:cs="Arial"/>
                <w:sz w:val="20"/>
              </w:rPr>
              <w:t>Specialised Interventions</w:t>
            </w:r>
          </w:p>
        </w:tc>
        <w:tc>
          <w:tcPr>
            <w:tcW w:w="0" w:type="auto"/>
          </w:tcPr>
          <w:p w14:paraId="0905FF4B" w14:textId="77777777" w:rsidR="00DF223D" w:rsidRPr="008313D9" w:rsidRDefault="00DF223D" w:rsidP="004A34D6">
            <w:pPr>
              <w:pStyle w:val="Tablebullet1"/>
              <w:rPr>
                <w:rFonts w:eastAsiaTheme="minorHAnsi"/>
              </w:rPr>
            </w:pPr>
            <w:r w:rsidRPr="008313D9">
              <w:rPr>
                <w:rFonts w:eastAsiaTheme="minorHAnsi"/>
              </w:rPr>
              <w:t>Aboriginal Family</w:t>
            </w:r>
            <w:r w:rsidRPr="008313D9">
              <w:rPr>
                <w:rFonts w:eastAsiaTheme="minorEastAsia"/>
              </w:rPr>
              <w:t xml:space="preserve"> Preservation</w:t>
            </w:r>
            <w:r w:rsidRPr="008313D9">
              <w:rPr>
                <w:rFonts w:eastAsiaTheme="minorHAnsi"/>
              </w:rPr>
              <w:t xml:space="preserve"> Services </w:t>
            </w:r>
          </w:p>
          <w:p w14:paraId="461F894F" w14:textId="77777777" w:rsidR="00DF223D" w:rsidRPr="008313D9" w:rsidRDefault="00DF223D" w:rsidP="004A34D6">
            <w:pPr>
              <w:pStyle w:val="Tablebullet1"/>
              <w:rPr>
                <w:rFonts w:eastAsiaTheme="minorHAnsi"/>
              </w:rPr>
            </w:pPr>
            <w:r w:rsidRPr="008313D9">
              <w:rPr>
                <w:rFonts w:eastAsiaTheme="minorHAnsi"/>
              </w:rPr>
              <w:t>Stronger Families – ACCOs</w:t>
            </w:r>
          </w:p>
          <w:p w14:paraId="42E363DB" w14:textId="77777777" w:rsidR="00DF223D" w:rsidRPr="008313D9" w:rsidRDefault="00DF223D" w:rsidP="004A34D6">
            <w:pPr>
              <w:pStyle w:val="Tablebullet1"/>
              <w:rPr>
                <w:rFonts w:eastAsiaTheme="minorHAnsi"/>
              </w:rPr>
            </w:pPr>
            <w:r w:rsidRPr="008313D9">
              <w:rPr>
                <w:rFonts w:eastAsiaTheme="minorHAnsi"/>
              </w:rPr>
              <w:t>Family Preservation Services</w:t>
            </w:r>
          </w:p>
          <w:p w14:paraId="287A9F54" w14:textId="77777777" w:rsidR="00DF223D" w:rsidRPr="008313D9" w:rsidRDefault="00DF223D" w:rsidP="004A34D6">
            <w:pPr>
              <w:pStyle w:val="Tablebullet1"/>
              <w:numPr>
                <w:ilvl w:val="0"/>
                <w:numId w:val="0"/>
              </w:numPr>
              <w:rPr>
                <w:rFonts w:eastAsiaTheme="minorHAnsi"/>
              </w:rPr>
            </w:pPr>
          </w:p>
        </w:tc>
        <w:tc>
          <w:tcPr>
            <w:tcW w:w="0" w:type="auto"/>
          </w:tcPr>
          <w:p w14:paraId="033F1A08" w14:textId="77777777" w:rsidR="00DF223D" w:rsidRPr="008313D9" w:rsidRDefault="00DF223D" w:rsidP="004A34D6">
            <w:pPr>
              <w:pStyle w:val="Tablebullet1"/>
              <w:rPr>
                <w:rFonts w:eastAsiaTheme="minorEastAsia"/>
              </w:rPr>
            </w:pPr>
            <w:r w:rsidRPr="008313D9">
              <w:rPr>
                <w:rFonts w:eastAsiaTheme="minorEastAsia"/>
              </w:rPr>
              <w:t>Aboriginal Family Preservation Services</w:t>
            </w:r>
          </w:p>
          <w:p w14:paraId="26D66772" w14:textId="77777777" w:rsidR="00DF223D" w:rsidRPr="008313D9" w:rsidRDefault="00DF223D" w:rsidP="004A34D6">
            <w:pPr>
              <w:pStyle w:val="Tablebullet1"/>
              <w:rPr>
                <w:rFonts w:eastAsiaTheme="minorHAnsi"/>
              </w:rPr>
            </w:pPr>
            <w:r w:rsidRPr="008313D9">
              <w:rPr>
                <w:rFonts w:eastAsiaTheme="minorHAnsi"/>
              </w:rPr>
              <w:t>Families First</w:t>
            </w:r>
          </w:p>
          <w:p w14:paraId="0A4B3F49" w14:textId="77777777" w:rsidR="00DF223D" w:rsidRPr="008313D9" w:rsidRDefault="00DF223D" w:rsidP="004A34D6">
            <w:pPr>
              <w:pStyle w:val="Tablebullet1"/>
              <w:rPr>
                <w:rFonts w:eastAsiaTheme="minorHAnsi"/>
              </w:rPr>
            </w:pPr>
            <w:r w:rsidRPr="008313D9">
              <w:rPr>
                <w:rFonts w:eastAsiaTheme="minorHAnsi"/>
              </w:rPr>
              <w:t xml:space="preserve">Aboriginal Stronger Families </w:t>
            </w:r>
          </w:p>
          <w:p w14:paraId="03C786D9" w14:textId="77777777" w:rsidR="00DF223D" w:rsidRPr="008313D9" w:rsidRDefault="00DF223D" w:rsidP="004A34D6">
            <w:pPr>
              <w:pStyle w:val="Tablebullet1"/>
              <w:rPr>
                <w:rFonts w:eastAsiaTheme="minorHAnsi"/>
              </w:rPr>
            </w:pPr>
            <w:r w:rsidRPr="008313D9">
              <w:rPr>
                <w:rFonts w:eastAsiaTheme="minorHAnsi"/>
              </w:rPr>
              <w:t>Local Preservation and Reunification programs including:</w:t>
            </w:r>
          </w:p>
          <w:p w14:paraId="188CF692" w14:textId="77777777" w:rsidR="00DF223D" w:rsidRPr="008313D9" w:rsidRDefault="00DF223D" w:rsidP="004A34D6">
            <w:pPr>
              <w:pStyle w:val="Tablebullet2"/>
              <w:rPr>
                <w:rFonts w:eastAsiaTheme="minorHAnsi"/>
              </w:rPr>
            </w:pPr>
            <w:r w:rsidRPr="008313D9">
              <w:rPr>
                <w:rFonts w:eastAsiaTheme="minorHAnsi"/>
              </w:rPr>
              <w:t>Choices</w:t>
            </w:r>
          </w:p>
          <w:p w14:paraId="72DBFA4E" w14:textId="77777777" w:rsidR="00DF223D" w:rsidRPr="008313D9" w:rsidRDefault="00DF223D" w:rsidP="004A34D6">
            <w:pPr>
              <w:pStyle w:val="Tablebullet2"/>
              <w:rPr>
                <w:rFonts w:eastAsiaTheme="minorHAnsi"/>
              </w:rPr>
            </w:pPr>
            <w:r w:rsidRPr="008313D9">
              <w:rPr>
                <w:rFonts w:eastAsiaTheme="minorHAnsi"/>
              </w:rPr>
              <w:t>Together Again Program</w:t>
            </w:r>
          </w:p>
          <w:p w14:paraId="7C1E762C" w14:textId="77777777" w:rsidR="00DF223D" w:rsidRPr="008313D9" w:rsidRDefault="00DF223D" w:rsidP="004A34D6">
            <w:pPr>
              <w:pStyle w:val="Tablebullet2"/>
              <w:rPr>
                <w:rFonts w:eastAsiaTheme="minorHAnsi"/>
              </w:rPr>
            </w:pPr>
            <w:r w:rsidRPr="008313D9">
              <w:rPr>
                <w:rFonts w:eastAsiaTheme="minorHAnsi"/>
              </w:rPr>
              <w:t xml:space="preserve">Kinship Placement Prevention modelled on Families First </w:t>
            </w:r>
          </w:p>
          <w:p w14:paraId="37A86F4B" w14:textId="77777777" w:rsidR="00DF223D" w:rsidRPr="008313D9" w:rsidRDefault="00DF223D" w:rsidP="004A34D6">
            <w:pPr>
              <w:pStyle w:val="Tablebullet2"/>
              <w:rPr>
                <w:rFonts w:eastAsiaTheme="minorHAnsi"/>
              </w:rPr>
            </w:pPr>
            <w:r w:rsidRPr="008313D9">
              <w:rPr>
                <w:rFonts w:eastAsiaTheme="minorHAnsi"/>
              </w:rPr>
              <w:t>Family Preservation (</w:t>
            </w:r>
            <w:proofErr w:type="spellStart"/>
            <w:r w:rsidRPr="008313D9">
              <w:rPr>
                <w:rFonts w:eastAsiaTheme="minorHAnsi"/>
              </w:rPr>
              <w:t>Brimbank</w:t>
            </w:r>
            <w:proofErr w:type="spellEnd"/>
            <w:r w:rsidRPr="008313D9">
              <w:rPr>
                <w:rFonts w:eastAsiaTheme="minorHAnsi"/>
              </w:rPr>
              <w:t xml:space="preserve"> Melton Area) </w:t>
            </w:r>
          </w:p>
          <w:p w14:paraId="53C26D15" w14:textId="77777777" w:rsidR="00DF223D" w:rsidRPr="008313D9" w:rsidRDefault="00DF223D" w:rsidP="004A34D6">
            <w:pPr>
              <w:pStyle w:val="Tablebullet2"/>
              <w:rPr>
                <w:rFonts w:eastAsiaTheme="minorHAnsi"/>
              </w:rPr>
            </w:pPr>
            <w:r w:rsidRPr="008313D9">
              <w:rPr>
                <w:rFonts w:eastAsiaTheme="minorHAnsi"/>
              </w:rPr>
              <w:t>Early Intervention and Prevention Services (Bayside Peninsula Area)</w:t>
            </w:r>
          </w:p>
        </w:tc>
      </w:tr>
      <w:tr w:rsidR="00DF223D" w:rsidRPr="008313D9" w14:paraId="7EFBF42B" w14:textId="77777777" w:rsidTr="004A34D6">
        <w:tc>
          <w:tcPr>
            <w:tcW w:w="1399" w:type="dxa"/>
            <w:vMerge/>
          </w:tcPr>
          <w:p w14:paraId="7136A1C5" w14:textId="77777777" w:rsidR="00DF223D" w:rsidRPr="008313D9" w:rsidRDefault="00DF223D" w:rsidP="00CE4528">
            <w:pPr>
              <w:spacing w:before="120" w:line="240" w:lineRule="auto"/>
              <w:rPr>
                <w:rFonts w:eastAsiaTheme="minorHAnsi" w:cs="Arial"/>
                <w:sz w:val="20"/>
              </w:rPr>
            </w:pPr>
          </w:p>
        </w:tc>
        <w:tc>
          <w:tcPr>
            <w:tcW w:w="0" w:type="auto"/>
          </w:tcPr>
          <w:p w14:paraId="57E90624" w14:textId="77777777" w:rsidR="00DF223D" w:rsidRPr="008313D9" w:rsidRDefault="00DF223D" w:rsidP="004A34D6">
            <w:pPr>
              <w:pStyle w:val="Tablebullet1"/>
              <w:rPr>
                <w:rFonts w:eastAsiaTheme="minorHAnsi"/>
              </w:rPr>
            </w:pPr>
            <w:r w:rsidRPr="008313D9">
              <w:rPr>
                <w:rFonts w:eastAsiaTheme="minorHAnsi"/>
              </w:rPr>
              <w:t>Testing Evidence-Based Programs</w:t>
            </w:r>
          </w:p>
        </w:tc>
        <w:tc>
          <w:tcPr>
            <w:tcW w:w="0" w:type="auto"/>
          </w:tcPr>
          <w:p w14:paraId="219D6B6C" w14:textId="77777777" w:rsidR="00DF223D" w:rsidRPr="008313D9" w:rsidRDefault="00DF223D" w:rsidP="00CE4528">
            <w:pPr>
              <w:spacing w:after="0"/>
              <w:rPr>
                <w:rFonts w:eastAsiaTheme="minorHAnsi" w:cs="Arial"/>
                <w:sz w:val="20"/>
              </w:rPr>
            </w:pPr>
            <w:r w:rsidRPr="008313D9">
              <w:rPr>
                <w:rFonts w:eastAsiaTheme="minorHAnsi" w:cs="Arial"/>
                <w:sz w:val="20"/>
              </w:rPr>
              <w:t>Intensive Evidence Based programs that are part of the Evidence Based Trials</w:t>
            </w:r>
          </w:p>
          <w:p w14:paraId="2F2EC7A1" w14:textId="77777777" w:rsidR="00DF223D" w:rsidRPr="008313D9" w:rsidRDefault="00DF223D" w:rsidP="004A34D6">
            <w:pPr>
              <w:pStyle w:val="Tablebullet1"/>
              <w:rPr>
                <w:rFonts w:eastAsiaTheme="minorHAnsi"/>
              </w:rPr>
            </w:pPr>
            <w:r w:rsidRPr="008313D9">
              <w:rPr>
                <w:rFonts w:eastAsiaTheme="minorHAnsi"/>
              </w:rPr>
              <w:t>Multi-systemic Therapy</w:t>
            </w:r>
          </w:p>
          <w:p w14:paraId="30AD4A93" w14:textId="77777777" w:rsidR="00DF223D" w:rsidRPr="008313D9" w:rsidRDefault="00DF223D" w:rsidP="004A34D6">
            <w:pPr>
              <w:pStyle w:val="Tablebullet1"/>
              <w:rPr>
                <w:rFonts w:eastAsiaTheme="minorHAnsi"/>
              </w:rPr>
            </w:pPr>
            <w:r w:rsidRPr="008313D9">
              <w:rPr>
                <w:rFonts w:eastAsiaTheme="minorHAnsi"/>
              </w:rPr>
              <w:lastRenderedPageBreak/>
              <w:t>Functional Family Therapy</w:t>
            </w:r>
          </w:p>
          <w:p w14:paraId="0312B024" w14:textId="77777777" w:rsidR="00DF223D" w:rsidRPr="008313D9" w:rsidRDefault="00DF223D" w:rsidP="004A34D6">
            <w:pPr>
              <w:pStyle w:val="Tablebullet1"/>
              <w:rPr>
                <w:rFonts w:eastAsiaTheme="minorHAnsi"/>
              </w:rPr>
            </w:pPr>
            <w:r w:rsidRPr="008313D9">
              <w:rPr>
                <w:rFonts w:eastAsiaTheme="minorHAnsi"/>
              </w:rPr>
              <w:t>Rapid Response (Southern Melbourne Area)</w:t>
            </w:r>
          </w:p>
        </w:tc>
      </w:tr>
      <w:tr w:rsidR="00DF223D" w:rsidRPr="008313D9" w14:paraId="7E1AFE95" w14:textId="77777777" w:rsidTr="004A34D6">
        <w:tc>
          <w:tcPr>
            <w:tcW w:w="1399" w:type="dxa"/>
            <w:vMerge/>
          </w:tcPr>
          <w:p w14:paraId="22D32470" w14:textId="77777777" w:rsidR="00DF223D" w:rsidRPr="008313D9" w:rsidRDefault="00DF223D" w:rsidP="00CE4528">
            <w:pPr>
              <w:spacing w:before="120" w:line="240" w:lineRule="auto"/>
              <w:rPr>
                <w:rFonts w:eastAsiaTheme="minorHAnsi" w:cs="Arial"/>
                <w:sz w:val="20"/>
              </w:rPr>
            </w:pPr>
          </w:p>
        </w:tc>
        <w:tc>
          <w:tcPr>
            <w:tcW w:w="0" w:type="auto"/>
          </w:tcPr>
          <w:p w14:paraId="1929AF30" w14:textId="77777777" w:rsidR="00DF223D" w:rsidRPr="008313D9" w:rsidRDefault="00DF223D" w:rsidP="004A34D6">
            <w:pPr>
              <w:pStyle w:val="Tablebullet1"/>
              <w:rPr>
                <w:rFonts w:eastAsiaTheme="minorHAnsi"/>
              </w:rPr>
            </w:pPr>
            <w:r w:rsidRPr="008313D9">
              <w:rPr>
                <w:rFonts w:eastAsiaTheme="minorHAnsi"/>
              </w:rPr>
              <w:t>Placement Prevention Supervision</w:t>
            </w:r>
          </w:p>
        </w:tc>
        <w:tc>
          <w:tcPr>
            <w:tcW w:w="0" w:type="auto"/>
          </w:tcPr>
          <w:p w14:paraId="6F327763" w14:textId="77777777" w:rsidR="00DF223D" w:rsidRPr="008313D9" w:rsidRDefault="00DF223D" w:rsidP="004A34D6">
            <w:pPr>
              <w:pStyle w:val="Tablebullet1"/>
              <w:rPr>
                <w:rFonts w:eastAsiaTheme="minorHAnsi"/>
              </w:rPr>
            </w:pPr>
            <w:r w:rsidRPr="008313D9">
              <w:rPr>
                <w:rFonts w:eastAsiaTheme="minorHAnsi"/>
              </w:rPr>
              <w:t>Cradle to Kinder</w:t>
            </w:r>
          </w:p>
        </w:tc>
      </w:tr>
      <w:tr w:rsidR="00DF223D" w:rsidRPr="008313D9" w14:paraId="68632E7A" w14:textId="77777777" w:rsidTr="004A34D6">
        <w:tc>
          <w:tcPr>
            <w:tcW w:w="1399" w:type="dxa"/>
          </w:tcPr>
          <w:p w14:paraId="6CA59070" w14:textId="77777777" w:rsidR="00DF223D" w:rsidRPr="008313D9" w:rsidRDefault="00DF223D" w:rsidP="00CE4528">
            <w:pPr>
              <w:spacing w:before="120" w:line="240" w:lineRule="auto"/>
              <w:rPr>
                <w:rFonts w:eastAsiaTheme="minorHAnsi" w:cs="Arial"/>
                <w:sz w:val="20"/>
              </w:rPr>
            </w:pPr>
            <w:r w:rsidRPr="008313D9">
              <w:rPr>
                <w:rFonts w:eastAsiaTheme="minorHAnsi" w:cs="Arial"/>
                <w:sz w:val="20"/>
              </w:rPr>
              <w:t xml:space="preserve">31218 </w:t>
            </w:r>
          </w:p>
          <w:p w14:paraId="26A311B3" w14:textId="77777777" w:rsidR="00DF223D" w:rsidRPr="008313D9" w:rsidRDefault="00DF223D" w:rsidP="00CE4528">
            <w:pPr>
              <w:spacing w:before="120" w:line="240" w:lineRule="auto"/>
              <w:rPr>
                <w:rFonts w:eastAsiaTheme="minorHAnsi" w:cs="Arial"/>
                <w:sz w:val="20"/>
              </w:rPr>
            </w:pPr>
            <w:r w:rsidRPr="008313D9">
              <w:rPr>
                <w:rFonts w:eastAsiaTheme="minorHAnsi" w:cs="Arial"/>
                <w:sz w:val="20"/>
              </w:rPr>
              <w:t>Placement Prevention Programs</w:t>
            </w:r>
          </w:p>
        </w:tc>
        <w:tc>
          <w:tcPr>
            <w:tcW w:w="0" w:type="auto"/>
          </w:tcPr>
          <w:p w14:paraId="58EAC0FD" w14:textId="77777777" w:rsidR="00DF223D" w:rsidRPr="008313D9" w:rsidRDefault="00DF223D" w:rsidP="004A34D6">
            <w:pPr>
              <w:pStyle w:val="Tablebullet1"/>
            </w:pPr>
            <w:r w:rsidRPr="008313D9">
              <w:t>Innovative Support Services</w:t>
            </w:r>
          </w:p>
        </w:tc>
        <w:tc>
          <w:tcPr>
            <w:tcW w:w="0" w:type="auto"/>
          </w:tcPr>
          <w:p w14:paraId="40FA9642" w14:textId="77777777" w:rsidR="00DF223D" w:rsidRPr="008313D9" w:rsidRDefault="00DF223D" w:rsidP="004A34D6">
            <w:pPr>
              <w:pStyle w:val="Tablebullet1"/>
              <w:rPr>
                <w:rFonts w:eastAsiaTheme="minorHAnsi"/>
              </w:rPr>
            </w:pPr>
            <w:r w:rsidRPr="008313D9">
              <w:rPr>
                <w:rFonts w:eastAsiaTheme="minorHAnsi"/>
              </w:rPr>
              <w:t>Families First</w:t>
            </w:r>
          </w:p>
        </w:tc>
      </w:tr>
      <w:tr w:rsidR="00DF223D" w:rsidRPr="008313D9" w14:paraId="78FCF2D9" w14:textId="77777777" w:rsidTr="004A34D6">
        <w:trPr>
          <w:trHeight w:val="410"/>
        </w:trPr>
        <w:tc>
          <w:tcPr>
            <w:tcW w:w="1399" w:type="dxa"/>
          </w:tcPr>
          <w:p w14:paraId="3FFAE99E" w14:textId="77777777" w:rsidR="00DF223D" w:rsidRPr="008313D9" w:rsidRDefault="00DF223D" w:rsidP="00CE4528">
            <w:pPr>
              <w:spacing w:before="120" w:line="240" w:lineRule="auto"/>
              <w:rPr>
                <w:rFonts w:eastAsiaTheme="minorHAnsi" w:cs="Arial"/>
                <w:sz w:val="20"/>
              </w:rPr>
            </w:pPr>
            <w:r w:rsidRPr="008313D9">
              <w:rPr>
                <w:rFonts w:eastAsiaTheme="minorHAnsi" w:cs="Arial"/>
                <w:sz w:val="20"/>
              </w:rPr>
              <w:t xml:space="preserve">31437 </w:t>
            </w:r>
          </w:p>
          <w:p w14:paraId="17E13070" w14:textId="77777777" w:rsidR="00DF223D" w:rsidRPr="008313D9" w:rsidRDefault="00DF223D" w:rsidP="00CE4528">
            <w:pPr>
              <w:spacing w:before="120" w:line="240" w:lineRule="auto"/>
              <w:rPr>
                <w:rFonts w:eastAsiaTheme="minorHAnsi" w:cs="Arial"/>
                <w:sz w:val="20"/>
              </w:rPr>
            </w:pPr>
            <w:r w:rsidRPr="008313D9">
              <w:rPr>
                <w:rFonts w:eastAsiaTheme="minorHAnsi" w:cs="Arial"/>
                <w:sz w:val="20"/>
              </w:rPr>
              <w:t>Flexible Funding</w:t>
            </w:r>
          </w:p>
        </w:tc>
        <w:tc>
          <w:tcPr>
            <w:tcW w:w="0" w:type="auto"/>
          </w:tcPr>
          <w:p w14:paraId="350BEA97" w14:textId="77777777" w:rsidR="00DF223D" w:rsidRPr="008313D9" w:rsidRDefault="00DF223D" w:rsidP="004A34D6">
            <w:pPr>
              <w:pStyle w:val="Tablebullet1"/>
              <w:rPr>
                <w:rFonts w:eastAsiaTheme="minorHAnsi"/>
              </w:rPr>
            </w:pPr>
            <w:r w:rsidRPr="008313D9">
              <w:rPr>
                <w:rFonts w:eastAsiaTheme="minorHAnsi"/>
              </w:rPr>
              <w:t>Family Services Flexible Funding – Packages</w:t>
            </w:r>
          </w:p>
          <w:p w14:paraId="25337BA6" w14:textId="77777777" w:rsidR="00DF223D" w:rsidRPr="008313D9" w:rsidRDefault="00DF223D" w:rsidP="004A34D6">
            <w:pPr>
              <w:pStyle w:val="Tablebullet1"/>
              <w:rPr>
                <w:rFonts w:eastAsiaTheme="minorHAnsi"/>
              </w:rPr>
            </w:pPr>
            <w:r w:rsidRPr="008313D9">
              <w:rPr>
                <w:rFonts w:eastAsiaTheme="minorHAnsi"/>
              </w:rPr>
              <w:t>Family Services Flexible Funding – Expenditure</w:t>
            </w:r>
          </w:p>
        </w:tc>
        <w:tc>
          <w:tcPr>
            <w:tcW w:w="0" w:type="auto"/>
          </w:tcPr>
          <w:p w14:paraId="431B4C26" w14:textId="77777777" w:rsidR="00DF223D" w:rsidRPr="008313D9" w:rsidRDefault="00DF223D" w:rsidP="004A34D6">
            <w:pPr>
              <w:pStyle w:val="Tablebullet1"/>
              <w:rPr>
                <w:rFonts w:eastAsiaTheme="minorHAnsi"/>
              </w:rPr>
            </w:pPr>
            <w:r w:rsidRPr="008313D9">
              <w:rPr>
                <w:rFonts w:eastAsiaTheme="minorHAnsi"/>
              </w:rPr>
              <w:t>Cradle to Kinder</w:t>
            </w:r>
          </w:p>
          <w:p w14:paraId="0945142B" w14:textId="77777777" w:rsidR="00DF223D" w:rsidRPr="008313D9" w:rsidRDefault="00DF223D" w:rsidP="004A34D6">
            <w:pPr>
              <w:pStyle w:val="Tablebullet1"/>
              <w:rPr>
                <w:rFonts w:eastAsiaTheme="minorEastAsia"/>
              </w:rPr>
            </w:pPr>
            <w:r w:rsidRPr="008313D9">
              <w:rPr>
                <w:rFonts w:eastAsiaTheme="minorEastAsia"/>
              </w:rPr>
              <w:t>Stronger Families and Aboriginal Stronger Families</w:t>
            </w:r>
          </w:p>
          <w:p w14:paraId="3A23583D" w14:textId="77777777" w:rsidR="00DF223D" w:rsidRPr="008313D9" w:rsidRDefault="00DF223D" w:rsidP="004A34D6">
            <w:pPr>
              <w:pStyle w:val="Tablebullet1"/>
              <w:rPr>
                <w:rFonts w:eastAsiaTheme="minorHAnsi"/>
              </w:rPr>
            </w:pPr>
            <w:r w:rsidRPr="008313D9">
              <w:rPr>
                <w:rFonts w:eastAsiaTheme="minorHAnsi"/>
              </w:rPr>
              <w:t>Aboriginal Kinship Reunification (Loddon Mallee Area Aboriginal Community Controlled Organisations)</w:t>
            </w:r>
          </w:p>
        </w:tc>
      </w:tr>
    </w:tbl>
    <w:p w14:paraId="186238C4" w14:textId="0F351E0F" w:rsidR="00DF223D" w:rsidRPr="004A34D6" w:rsidRDefault="0055281A" w:rsidP="004A34D6">
      <w:pPr>
        <w:pStyle w:val="Heading1"/>
      </w:pPr>
      <w:bookmarkStart w:id="13" w:name="_Toc70321715"/>
      <w:r w:rsidRPr="004A34D6">
        <w:t>How did you determine which programs and activities would be in scope?</w:t>
      </w:r>
      <w:bookmarkEnd w:id="13"/>
    </w:p>
    <w:p w14:paraId="36BB47E4" w14:textId="46F73CB4" w:rsidR="00E40236" w:rsidRDefault="005A2912" w:rsidP="005A2912">
      <w:pPr>
        <w:pStyle w:val="DHHSbody"/>
        <w:rPr>
          <w:rStyle w:val="normaltextrun"/>
          <w:color w:val="000000"/>
          <w:sz w:val="21"/>
          <w:szCs w:val="21"/>
          <w:shd w:val="clear" w:color="auto" w:fill="FFFFFF"/>
        </w:rPr>
      </w:pPr>
      <w:r w:rsidRPr="004A34D6">
        <w:rPr>
          <w:rStyle w:val="normaltextrun"/>
          <w:color w:val="000000"/>
          <w:sz w:val="21"/>
          <w:szCs w:val="21"/>
          <w:shd w:val="clear" w:color="auto" w:fill="FFFFFF"/>
        </w:rPr>
        <w:t xml:space="preserve">The programs and activities in scope are </w:t>
      </w:r>
      <w:r w:rsidR="00324061" w:rsidRPr="004A34D6">
        <w:rPr>
          <w:rStyle w:val="normaltextrun"/>
          <w:color w:val="000000"/>
          <w:sz w:val="21"/>
          <w:szCs w:val="21"/>
          <w:shd w:val="clear" w:color="auto" w:fill="FFFFFF"/>
        </w:rPr>
        <w:t xml:space="preserve">more </w:t>
      </w:r>
      <w:r w:rsidRPr="004A34D6">
        <w:rPr>
          <w:rStyle w:val="normaltextrun"/>
          <w:color w:val="000000"/>
          <w:sz w:val="21"/>
          <w:szCs w:val="21"/>
          <w:shd w:val="clear" w:color="auto" w:fill="FFFFFF"/>
        </w:rPr>
        <w:t xml:space="preserve">intensive </w:t>
      </w:r>
      <w:r w:rsidR="00324061" w:rsidRPr="004A34D6">
        <w:rPr>
          <w:rStyle w:val="normaltextrun"/>
          <w:color w:val="000000"/>
          <w:sz w:val="21"/>
          <w:szCs w:val="21"/>
          <w:shd w:val="clear" w:color="auto" w:fill="FFFFFF"/>
        </w:rPr>
        <w:t xml:space="preserve">child and family </w:t>
      </w:r>
      <w:r w:rsidR="009A150E" w:rsidRPr="004A34D6">
        <w:rPr>
          <w:rStyle w:val="normaltextrun"/>
          <w:color w:val="000000"/>
          <w:sz w:val="21"/>
          <w:szCs w:val="21"/>
          <w:shd w:val="clear" w:color="auto" w:fill="FFFFFF"/>
        </w:rPr>
        <w:t>s</w:t>
      </w:r>
      <w:r w:rsidR="00324061" w:rsidRPr="004A34D6">
        <w:rPr>
          <w:rStyle w:val="normaltextrun"/>
          <w:color w:val="000000"/>
          <w:sz w:val="21"/>
          <w:szCs w:val="21"/>
          <w:shd w:val="clear" w:color="auto" w:fill="FFFFFF"/>
        </w:rPr>
        <w:t>ervices,</w:t>
      </w:r>
      <w:r w:rsidR="00E40236">
        <w:rPr>
          <w:rStyle w:val="normaltextrun"/>
          <w:color w:val="000000"/>
          <w:sz w:val="21"/>
          <w:szCs w:val="21"/>
          <w:shd w:val="clear" w:color="auto" w:fill="FFFFFF"/>
        </w:rPr>
        <w:t xml:space="preserve"> that share similarities to the Response in terms of </w:t>
      </w:r>
      <w:r w:rsidR="00392514">
        <w:rPr>
          <w:rStyle w:val="normaltextrun"/>
          <w:color w:val="000000"/>
          <w:sz w:val="21"/>
          <w:szCs w:val="21"/>
          <w:shd w:val="clear" w:color="auto" w:fill="FFFFFF"/>
        </w:rPr>
        <w:t>their target group and intent.</w:t>
      </w:r>
    </w:p>
    <w:p w14:paraId="51285A29" w14:textId="17F86BDE" w:rsidR="00913517" w:rsidRPr="004A34D6" w:rsidRDefault="005A2912" w:rsidP="005A2912">
      <w:pPr>
        <w:pStyle w:val="DHHSbody"/>
        <w:rPr>
          <w:sz w:val="21"/>
          <w:szCs w:val="21"/>
        </w:rPr>
      </w:pPr>
      <w:r w:rsidRPr="004A34D6">
        <w:rPr>
          <w:rStyle w:val="normaltextrun"/>
          <w:color w:val="000000"/>
          <w:sz w:val="21"/>
          <w:szCs w:val="21"/>
          <w:shd w:val="clear" w:color="auto" w:fill="FFFFFF"/>
        </w:rPr>
        <w:t xml:space="preserve">Programs </w:t>
      </w:r>
      <w:r w:rsidR="009A150E" w:rsidRPr="004A34D6">
        <w:rPr>
          <w:rStyle w:val="normaltextrun"/>
          <w:color w:val="000000"/>
          <w:sz w:val="21"/>
          <w:szCs w:val="21"/>
          <w:shd w:val="clear" w:color="auto" w:fill="FFFFFF"/>
        </w:rPr>
        <w:t xml:space="preserve">and activities </w:t>
      </w:r>
      <w:r w:rsidRPr="004A34D6">
        <w:rPr>
          <w:rStyle w:val="normaltextrun"/>
          <w:color w:val="000000"/>
          <w:sz w:val="21"/>
          <w:szCs w:val="21"/>
          <w:shd w:val="clear" w:color="auto" w:fill="FFFFFF"/>
        </w:rPr>
        <w:t>that are not in scope</w:t>
      </w:r>
      <w:r w:rsidR="009A150E" w:rsidRPr="004A34D6">
        <w:rPr>
          <w:rStyle w:val="normaltextrun"/>
          <w:color w:val="000000"/>
          <w:sz w:val="21"/>
          <w:szCs w:val="21"/>
          <w:shd w:val="clear" w:color="auto" w:fill="FFFFFF"/>
        </w:rPr>
        <w:t xml:space="preserve"> are largely less intensive child and family </w:t>
      </w:r>
      <w:r w:rsidR="00324061" w:rsidRPr="004A34D6">
        <w:rPr>
          <w:rStyle w:val="normaltextrun"/>
          <w:color w:val="000000"/>
          <w:sz w:val="21"/>
          <w:szCs w:val="21"/>
          <w:shd w:val="clear" w:color="auto" w:fill="FFFFFF"/>
        </w:rPr>
        <w:t xml:space="preserve">services that are </w:t>
      </w:r>
      <w:r w:rsidR="001A25D3" w:rsidRPr="004A34D6">
        <w:rPr>
          <w:rStyle w:val="normaltextrun"/>
          <w:color w:val="000000"/>
          <w:sz w:val="21"/>
          <w:szCs w:val="21"/>
          <w:shd w:val="clear" w:color="auto" w:fill="FFFFFF"/>
        </w:rPr>
        <w:t>intended to be earlier intervention or diversionary</w:t>
      </w:r>
      <w:r w:rsidRPr="004A34D6">
        <w:rPr>
          <w:rStyle w:val="normaltextrun"/>
          <w:color w:val="000000"/>
          <w:sz w:val="21"/>
          <w:szCs w:val="21"/>
          <w:shd w:val="clear" w:color="auto" w:fill="FFFFFF"/>
        </w:rPr>
        <w:t>.</w:t>
      </w:r>
      <w:r w:rsidRPr="004A34D6">
        <w:rPr>
          <w:sz w:val="21"/>
          <w:szCs w:val="21"/>
        </w:rPr>
        <w:t xml:space="preserve"> Maintaining these programs ensures that we retain a focus on earlier intervention</w:t>
      </w:r>
      <w:r w:rsidR="00913517" w:rsidRPr="004A34D6">
        <w:rPr>
          <w:sz w:val="21"/>
          <w:szCs w:val="21"/>
        </w:rPr>
        <w:t xml:space="preserve"> for groups of children and families suitable for </w:t>
      </w:r>
      <w:r w:rsidR="00913517">
        <w:rPr>
          <w:sz w:val="21"/>
          <w:szCs w:val="21"/>
        </w:rPr>
        <w:t xml:space="preserve">this </w:t>
      </w:r>
      <w:r w:rsidR="005E7753">
        <w:rPr>
          <w:sz w:val="21"/>
          <w:szCs w:val="21"/>
        </w:rPr>
        <w:t>approach.</w:t>
      </w:r>
      <w:r w:rsidRPr="004A34D6">
        <w:rPr>
          <w:sz w:val="21"/>
          <w:szCs w:val="21"/>
        </w:rPr>
        <w:t xml:space="preserve"> </w:t>
      </w:r>
    </w:p>
    <w:p w14:paraId="2F4B2319" w14:textId="6BA20278" w:rsidR="00EC5ADB" w:rsidRDefault="00B916DB" w:rsidP="004A34D6">
      <w:pPr>
        <w:pStyle w:val="Heading1"/>
      </w:pPr>
      <w:bookmarkStart w:id="14" w:name="_Toc70321716"/>
      <w:r>
        <w:t>Will all</w:t>
      </w:r>
      <w:r w:rsidR="000974B2">
        <w:t xml:space="preserve"> programs and</w:t>
      </w:r>
      <w:r>
        <w:t xml:space="preserve"> activities in scope be transitioning to the Response?</w:t>
      </w:r>
      <w:bookmarkEnd w:id="14"/>
      <w:r w:rsidR="000974B2">
        <w:t xml:space="preserve"> </w:t>
      </w:r>
    </w:p>
    <w:p w14:paraId="43B19DD4" w14:textId="4FD7D29C" w:rsidR="007C3EC2" w:rsidRPr="004A34D6" w:rsidRDefault="00F42C15" w:rsidP="004A34D6">
      <w:pPr>
        <w:pStyle w:val="DHHSbody"/>
        <w:rPr>
          <w:color w:val="000000"/>
          <w:szCs w:val="21"/>
          <w:shd w:val="clear" w:color="auto" w:fill="FFFFFF"/>
        </w:rPr>
      </w:pPr>
      <w:r w:rsidRPr="004A34D6">
        <w:rPr>
          <w:rStyle w:val="normaltextrun"/>
          <w:color w:val="000000"/>
          <w:sz w:val="21"/>
          <w:szCs w:val="21"/>
          <w:shd w:val="clear" w:color="auto" w:fill="FFFFFF"/>
        </w:rPr>
        <w:t>Most</w:t>
      </w:r>
      <w:r w:rsidR="003443C1">
        <w:rPr>
          <w:rStyle w:val="normaltextrun"/>
          <w:color w:val="000000"/>
          <w:sz w:val="21"/>
          <w:szCs w:val="21"/>
          <w:shd w:val="clear" w:color="auto" w:fill="FFFFFF"/>
        </w:rPr>
        <w:t>,</w:t>
      </w:r>
      <w:r w:rsidRPr="004A34D6">
        <w:rPr>
          <w:rStyle w:val="normaltextrun"/>
          <w:color w:val="000000"/>
          <w:sz w:val="21"/>
          <w:szCs w:val="21"/>
          <w:shd w:val="clear" w:color="auto" w:fill="FFFFFF"/>
        </w:rPr>
        <w:t xml:space="preserve"> but not all</w:t>
      </w:r>
      <w:r w:rsidR="007C3EC2" w:rsidRPr="004A34D6">
        <w:rPr>
          <w:rFonts w:cs="Arial"/>
          <w:sz w:val="21"/>
          <w:szCs w:val="21"/>
        </w:rPr>
        <w:t xml:space="preserve"> </w:t>
      </w:r>
      <w:r w:rsidR="004B08EA">
        <w:rPr>
          <w:rFonts w:cs="Arial"/>
          <w:sz w:val="21"/>
          <w:szCs w:val="21"/>
        </w:rPr>
        <w:t xml:space="preserve">in-scope </w:t>
      </w:r>
      <w:r w:rsidR="007C3EC2" w:rsidRPr="004A34D6">
        <w:rPr>
          <w:rFonts w:cs="Arial"/>
          <w:sz w:val="21"/>
          <w:szCs w:val="21"/>
        </w:rPr>
        <w:t xml:space="preserve">intensive intervention services will transition to the Response. A small number of these programs will transition </w:t>
      </w:r>
      <w:r w:rsidR="007C3EC2" w:rsidRPr="005F755D">
        <w:rPr>
          <w:sz w:val="21"/>
          <w:szCs w:val="21"/>
        </w:rPr>
        <w:t>to a new intensive</w:t>
      </w:r>
      <w:r w:rsidR="007C3EC2">
        <w:rPr>
          <w:sz w:val="21"/>
          <w:szCs w:val="21"/>
        </w:rPr>
        <w:t xml:space="preserve"> service model</w:t>
      </w:r>
      <w:r w:rsidR="007C3EC2" w:rsidRPr="005F755D">
        <w:rPr>
          <w:sz w:val="21"/>
          <w:szCs w:val="21"/>
        </w:rPr>
        <w:t xml:space="preserve">. </w:t>
      </w:r>
      <w:r w:rsidR="00D82233" w:rsidRPr="005F755D">
        <w:rPr>
          <w:szCs w:val="21"/>
        </w:rPr>
        <w:t xml:space="preserve"> </w:t>
      </w:r>
    </w:p>
    <w:p w14:paraId="100093C7" w14:textId="1AB0754D" w:rsidR="007C3EC2" w:rsidRPr="00E16EAC" w:rsidRDefault="007C3EC2" w:rsidP="004A34D6">
      <w:pPr>
        <w:spacing w:after="160" w:line="259" w:lineRule="auto"/>
        <w:jc w:val="both"/>
        <w:rPr>
          <w:rFonts w:cs="Arial"/>
          <w:szCs w:val="21"/>
        </w:rPr>
      </w:pPr>
      <w:r w:rsidRPr="00E16EAC">
        <w:rPr>
          <w:rFonts w:cs="Arial"/>
          <w:szCs w:val="21"/>
        </w:rPr>
        <w:t>Prioritisation</w:t>
      </w:r>
      <w:r w:rsidRPr="004A34D6">
        <w:rPr>
          <w:rFonts w:cs="Arial"/>
          <w:szCs w:val="21"/>
        </w:rPr>
        <w:t xml:space="preserve"> for transition to the Response</w:t>
      </w:r>
      <w:r w:rsidRPr="00E16EAC">
        <w:rPr>
          <w:rFonts w:cs="Arial"/>
          <w:szCs w:val="21"/>
        </w:rPr>
        <w:t xml:space="preserve"> will be based on the principles of: </w:t>
      </w:r>
    </w:p>
    <w:p w14:paraId="0131F0E5" w14:textId="25B786E9" w:rsidR="007C3EC2" w:rsidRPr="00D377E3" w:rsidRDefault="007C3EC2" w:rsidP="004A34D6">
      <w:pPr>
        <w:pStyle w:val="Bullet1"/>
      </w:pPr>
      <w:r>
        <w:t xml:space="preserve">programs whose </w:t>
      </w:r>
      <w:r w:rsidRPr="00960AC7">
        <w:rPr>
          <w:b/>
        </w:rPr>
        <w:t xml:space="preserve">target groups </w:t>
      </w:r>
      <w:r>
        <w:t xml:space="preserve">are </w:t>
      </w:r>
      <w:r w:rsidRPr="00D377E3">
        <w:t>most like the Response</w:t>
      </w:r>
    </w:p>
    <w:p w14:paraId="73F32C1F" w14:textId="77777777" w:rsidR="007C3EC2" w:rsidRDefault="007C3EC2" w:rsidP="004A34D6">
      <w:pPr>
        <w:pStyle w:val="Bullet1"/>
      </w:pPr>
      <w:r w:rsidRPr="00960AC7">
        <w:rPr>
          <w:b/>
        </w:rPr>
        <w:t xml:space="preserve">meeting projected demand </w:t>
      </w:r>
      <w:r>
        <w:t>in an area</w:t>
      </w:r>
      <w:r w:rsidRPr="00D377E3">
        <w:t>, based on entry to care data and the data modelling of children most likely to enter care</w:t>
      </w:r>
    </w:p>
    <w:p w14:paraId="52F0A489" w14:textId="77777777" w:rsidR="007C3EC2" w:rsidRPr="00960AC7" w:rsidRDefault="007C3EC2" w:rsidP="004A34D6">
      <w:pPr>
        <w:pStyle w:val="Bullet1"/>
      </w:pPr>
      <w:r w:rsidRPr="00960AC7">
        <w:rPr>
          <w:b/>
        </w:rPr>
        <w:t xml:space="preserve">advancing Aboriginal self-determination, </w:t>
      </w:r>
      <w:r w:rsidRPr="00960AC7">
        <w:t>allowing for an Aboriginal Response, operated by an Aboriginal Community Controlled Organisation (ACCO) in each area</w:t>
      </w:r>
    </w:p>
    <w:p w14:paraId="79B1E9BA" w14:textId="1BA68FB8" w:rsidR="00F14B5D" w:rsidRDefault="007C3EC2" w:rsidP="004A34D6">
      <w:pPr>
        <w:pStyle w:val="Bullet1"/>
      </w:pPr>
      <w:r w:rsidRPr="00960AC7">
        <w:t xml:space="preserve">Response teams within an organisation </w:t>
      </w:r>
      <w:r>
        <w:t>being</w:t>
      </w:r>
      <w:r w:rsidRPr="00960AC7">
        <w:t xml:space="preserve"> sufficiently large enough to be </w:t>
      </w:r>
      <w:r w:rsidRPr="00960AC7">
        <w:rPr>
          <w:b/>
        </w:rPr>
        <w:t>operationally feasible</w:t>
      </w:r>
      <w:r w:rsidRPr="00960AC7">
        <w:t xml:space="preserve"> – this may include partnership approaches and coverage across multiple areas – and consequently able to be effectively supported by Mobile Implementation teams</w:t>
      </w:r>
    </w:p>
    <w:p w14:paraId="636F120E" w14:textId="64DB9EDD" w:rsidR="00F14B5D" w:rsidRPr="004A34D6" w:rsidRDefault="007C3EC2" w:rsidP="004A34D6">
      <w:pPr>
        <w:pStyle w:val="Bullet1"/>
        <w:rPr>
          <w:rFonts w:eastAsia="Times New Roman"/>
        </w:rPr>
      </w:pPr>
      <w:r w:rsidRPr="00E16EAC">
        <w:rPr>
          <w:b/>
        </w:rPr>
        <w:t>local governance</w:t>
      </w:r>
      <w:r w:rsidRPr="00E16EAC">
        <w:t xml:space="preserve"> arrangements that can grow to accommodate multiple providers of the Response in a local area</w:t>
      </w:r>
    </w:p>
    <w:p w14:paraId="57189D68" w14:textId="715C60A6" w:rsidR="00AF229A" w:rsidRPr="00E16EAC" w:rsidRDefault="00F14B5D" w:rsidP="00157304">
      <w:pPr>
        <w:pStyle w:val="Bullet1"/>
      </w:pPr>
      <w:r>
        <w:rPr>
          <w:rFonts w:eastAsia="Arial"/>
          <w:lang w:val="en-US"/>
        </w:rPr>
        <w:t>w</w:t>
      </w:r>
      <w:r w:rsidR="00C17FF4" w:rsidRPr="004A34D6">
        <w:rPr>
          <w:rFonts w:eastAsia="Arial"/>
          <w:lang w:val="en-US"/>
        </w:rPr>
        <w:t xml:space="preserve">herever possible, </w:t>
      </w:r>
      <w:r w:rsidRPr="004A34D6">
        <w:rPr>
          <w:rFonts w:eastAsia="Arial"/>
          <w:b/>
          <w:lang w:val="en-US"/>
        </w:rPr>
        <w:t xml:space="preserve">avoiding </w:t>
      </w:r>
      <w:r w:rsidR="00C17FF4" w:rsidRPr="004A34D6">
        <w:rPr>
          <w:rFonts w:eastAsia="Arial"/>
          <w:b/>
          <w:lang w:val="en-US"/>
        </w:rPr>
        <w:t>partial transition</w:t>
      </w:r>
      <w:r w:rsidR="00AF229A">
        <w:rPr>
          <w:rFonts w:eastAsia="Arial"/>
          <w:lang w:val="en-US"/>
        </w:rPr>
        <w:t xml:space="preserve"> of programs and activities</w:t>
      </w:r>
    </w:p>
    <w:p w14:paraId="4DD18DE3" w14:textId="38AD5EED" w:rsidR="007C3EC2" w:rsidRPr="004A34D6" w:rsidRDefault="0045376A" w:rsidP="004A34D6">
      <w:pPr>
        <w:pStyle w:val="Bullet1"/>
      </w:pPr>
      <w:r>
        <w:rPr>
          <w:rFonts w:eastAsia="Arial"/>
          <w:lang w:val="en-US"/>
        </w:rPr>
        <w:t xml:space="preserve">a Response in each </w:t>
      </w:r>
      <w:r w:rsidR="00827EEC">
        <w:rPr>
          <w:rFonts w:eastAsia="Arial"/>
          <w:lang w:val="en-US"/>
        </w:rPr>
        <w:t>area</w:t>
      </w:r>
      <w:r>
        <w:rPr>
          <w:rFonts w:eastAsia="Arial"/>
          <w:lang w:val="en-US"/>
        </w:rPr>
        <w:t xml:space="preserve"> that can accommodate the needs of children across different age groups.</w:t>
      </w:r>
    </w:p>
    <w:p w14:paraId="36D62656" w14:textId="5852779D" w:rsidR="00EC5ADB" w:rsidRPr="003F1069" w:rsidRDefault="00EC5ADB" w:rsidP="004A34D6">
      <w:pPr>
        <w:pStyle w:val="Heading1"/>
      </w:pPr>
      <w:bookmarkStart w:id="15" w:name="_Toc70321717"/>
      <w:r w:rsidRPr="00E93D06">
        <w:lastRenderedPageBreak/>
        <w:t xml:space="preserve">What happens to </w:t>
      </w:r>
      <w:r w:rsidRPr="003F1069">
        <w:t>programs</w:t>
      </w:r>
      <w:r w:rsidR="003F1069">
        <w:t xml:space="preserve"> and activities</w:t>
      </w:r>
      <w:r w:rsidRPr="003F1069">
        <w:t xml:space="preserve"> </w:t>
      </w:r>
      <w:r w:rsidR="00892F7B" w:rsidRPr="003F1069">
        <w:t xml:space="preserve">in scope that are </w:t>
      </w:r>
      <w:r w:rsidRPr="003F1069">
        <w:t xml:space="preserve">not </w:t>
      </w:r>
      <w:r w:rsidR="00F433DC" w:rsidRPr="003F1069">
        <w:t>transitioning</w:t>
      </w:r>
      <w:r w:rsidR="00892F7B" w:rsidRPr="003F1069">
        <w:t xml:space="preserve"> to </w:t>
      </w:r>
      <w:r w:rsidR="00214DFA" w:rsidRPr="003F1069">
        <w:t>the Response</w:t>
      </w:r>
      <w:r w:rsidRPr="003F1069">
        <w:t>?</w:t>
      </w:r>
      <w:bookmarkEnd w:id="15"/>
    </w:p>
    <w:p w14:paraId="6E351988" w14:textId="1810985C" w:rsidR="00873034" w:rsidRDefault="00DF24A7" w:rsidP="00DF24A7">
      <w:pPr>
        <w:pStyle w:val="DHHSbody"/>
        <w:rPr>
          <w:sz w:val="21"/>
          <w:szCs w:val="21"/>
        </w:rPr>
      </w:pPr>
      <w:r>
        <w:rPr>
          <w:sz w:val="21"/>
          <w:szCs w:val="21"/>
        </w:rPr>
        <w:t xml:space="preserve">While significant investment is being made </w:t>
      </w:r>
      <w:r w:rsidR="00131839">
        <w:rPr>
          <w:sz w:val="21"/>
          <w:szCs w:val="21"/>
        </w:rPr>
        <w:t>to expand</w:t>
      </w:r>
      <w:r w:rsidR="00873034">
        <w:rPr>
          <w:sz w:val="21"/>
          <w:szCs w:val="21"/>
        </w:rPr>
        <w:t xml:space="preserve"> the reach of the Response to more families </w:t>
      </w:r>
      <w:r w:rsidR="00002993">
        <w:rPr>
          <w:sz w:val="21"/>
          <w:szCs w:val="21"/>
        </w:rPr>
        <w:t xml:space="preserve">across </w:t>
      </w:r>
      <w:r w:rsidR="00131839">
        <w:rPr>
          <w:sz w:val="21"/>
          <w:szCs w:val="21"/>
        </w:rPr>
        <w:t>Victoria</w:t>
      </w:r>
      <w:r w:rsidR="003E60F2">
        <w:rPr>
          <w:sz w:val="21"/>
          <w:szCs w:val="21"/>
        </w:rPr>
        <w:t>,</w:t>
      </w:r>
      <w:r w:rsidR="003E60F2" w:rsidRPr="00B05F92">
        <w:rPr>
          <w:sz w:val="21"/>
          <w:szCs w:val="21"/>
        </w:rPr>
        <w:t xml:space="preserve"> </w:t>
      </w:r>
      <w:r w:rsidR="003E60F2">
        <w:rPr>
          <w:sz w:val="21"/>
          <w:szCs w:val="21"/>
        </w:rPr>
        <w:t>it is</w:t>
      </w:r>
      <w:r w:rsidR="003E60F2" w:rsidRPr="004A34D6">
        <w:rPr>
          <w:sz w:val="21"/>
          <w:szCs w:val="21"/>
        </w:rPr>
        <w:t xml:space="preserve"> </w:t>
      </w:r>
      <w:r w:rsidR="00873034">
        <w:rPr>
          <w:sz w:val="21"/>
          <w:szCs w:val="21"/>
        </w:rPr>
        <w:t xml:space="preserve">important to </w:t>
      </w:r>
      <w:r w:rsidR="003E60F2" w:rsidRPr="004A34D6">
        <w:rPr>
          <w:sz w:val="21"/>
          <w:szCs w:val="21"/>
        </w:rPr>
        <w:t xml:space="preserve">recognise </w:t>
      </w:r>
      <w:r w:rsidR="00873034">
        <w:rPr>
          <w:sz w:val="21"/>
          <w:szCs w:val="21"/>
        </w:rPr>
        <w:t>the need to</w:t>
      </w:r>
      <w:r w:rsidR="003E60F2" w:rsidRPr="004A34D6">
        <w:rPr>
          <w:sz w:val="21"/>
          <w:szCs w:val="21"/>
        </w:rPr>
        <w:t xml:space="preserve"> reserve capacity in the system </w:t>
      </w:r>
      <w:r w:rsidR="008561CA" w:rsidRPr="004A34D6">
        <w:rPr>
          <w:sz w:val="21"/>
          <w:szCs w:val="21"/>
        </w:rPr>
        <w:t xml:space="preserve">for intensive </w:t>
      </w:r>
      <w:r w:rsidR="00796C5C" w:rsidRPr="004A34D6">
        <w:rPr>
          <w:sz w:val="21"/>
          <w:szCs w:val="21"/>
        </w:rPr>
        <w:t>s</w:t>
      </w:r>
      <w:r>
        <w:rPr>
          <w:sz w:val="21"/>
          <w:szCs w:val="21"/>
        </w:rPr>
        <w:t>upport for a broader range of children and families</w:t>
      </w:r>
      <w:r w:rsidR="00873034">
        <w:rPr>
          <w:sz w:val="21"/>
          <w:szCs w:val="21"/>
        </w:rPr>
        <w:t>, with differing needs</w:t>
      </w:r>
      <w:r w:rsidR="00796C5C" w:rsidRPr="004A34D6">
        <w:rPr>
          <w:sz w:val="21"/>
          <w:szCs w:val="21"/>
        </w:rPr>
        <w:t xml:space="preserve">. </w:t>
      </w:r>
    </w:p>
    <w:p w14:paraId="0371E824" w14:textId="08D0491E" w:rsidR="006A73ED" w:rsidRPr="004A34D6" w:rsidRDefault="00873034" w:rsidP="004A34D6">
      <w:pPr>
        <w:pStyle w:val="DHHSbody"/>
        <w:rPr>
          <w:color w:val="FF0000"/>
          <w:szCs w:val="21"/>
        </w:rPr>
      </w:pPr>
      <w:r>
        <w:rPr>
          <w:sz w:val="21"/>
          <w:szCs w:val="21"/>
        </w:rPr>
        <w:t>Programs and activities that do not transition into the Response will instead</w:t>
      </w:r>
      <w:r w:rsidR="00A26D49" w:rsidRPr="004A34D6">
        <w:rPr>
          <w:sz w:val="21"/>
          <w:szCs w:val="21"/>
        </w:rPr>
        <w:t xml:space="preserve"> </w:t>
      </w:r>
      <w:r w:rsidR="00BC5335" w:rsidRPr="004A34D6">
        <w:rPr>
          <w:sz w:val="21"/>
          <w:szCs w:val="21"/>
        </w:rPr>
        <w:t>transition</w:t>
      </w:r>
      <w:r w:rsidR="00A26D49" w:rsidRPr="004A34D6">
        <w:rPr>
          <w:sz w:val="21"/>
          <w:szCs w:val="21"/>
        </w:rPr>
        <w:t xml:space="preserve"> to a new</w:t>
      </w:r>
      <w:r w:rsidR="00D643CD" w:rsidRPr="004A34D6">
        <w:rPr>
          <w:sz w:val="21"/>
          <w:szCs w:val="21"/>
        </w:rPr>
        <w:t xml:space="preserve"> </w:t>
      </w:r>
      <w:r w:rsidR="002548F4" w:rsidRPr="004A34D6">
        <w:rPr>
          <w:sz w:val="21"/>
          <w:szCs w:val="21"/>
        </w:rPr>
        <w:t>intensive</w:t>
      </w:r>
      <w:r>
        <w:rPr>
          <w:sz w:val="21"/>
          <w:szCs w:val="21"/>
        </w:rPr>
        <w:t xml:space="preserve"> service model</w:t>
      </w:r>
      <w:r w:rsidR="007A3CBC" w:rsidRPr="004A34D6">
        <w:rPr>
          <w:sz w:val="21"/>
          <w:szCs w:val="21"/>
        </w:rPr>
        <w:t xml:space="preserve">. </w:t>
      </w:r>
      <w:r w:rsidR="002F022E" w:rsidRPr="004A34D6">
        <w:rPr>
          <w:szCs w:val="21"/>
        </w:rPr>
        <w:t xml:space="preserve"> </w:t>
      </w:r>
    </w:p>
    <w:p w14:paraId="542C3967" w14:textId="0A3C6010" w:rsidR="00DF223D" w:rsidRPr="00CB0B2F" w:rsidRDefault="00505D34" w:rsidP="004A34D6">
      <w:pPr>
        <w:pStyle w:val="DHHSbody"/>
        <w:rPr>
          <w:rFonts w:eastAsia="Arial" w:cs="Arial"/>
          <w:szCs w:val="21"/>
        </w:rPr>
      </w:pPr>
      <w:r>
        <w:rPr>
          <w:sz w:val="21"/>
          <w:szCs w:val="21"/>
        </w:rPr>
        <w:t>D</w:t>
      </w:r>
      <w:r w:rsidR="00CE0F03">
        <w:rPr>
          <w:sz w:val="21"/>
          <w:szCs w:val="21"/>
        </w:rPr>
        <w:t xml:space="preserve">etailed </w:t>
      </w:r>
      <w:r w:rsidR="006A73ED">
        <w:rPr>
          <w:sz w:val="21"/>
          <w:szCs w:val="21"/>
        </w:rPr>
        <w:t xml:space="preserve">design work will be required to </w:t>
      </w:r>
      <w:r w:rsidR="00CE0F03">
        <w:rPr>
          <w:sz w:val="21"/>
          <w:szCs w:val="21"/>
        </w:rPr>
        <w:t xml:space="preserve">shape this </w:t>
      </w:r>
      <w:r w:rsidR="00181E79">
        <w:rPr>
          <w:sz w:val="21"/>
          <w:szCs w:val="21"/>
        </w:rPr>
        <w:t>new intensive model and we will continue to involve you in this process</w:t>
      </w:r>
      <w:r w:rsidR="008705B7" w:rsidRPr="004A34D6">
        <w:rPr>
          <w:sz w:val="21"/>
          <w:szCs w:val="21"/>
        </w:rPr>
        <w:t>.</w:t>
      </w:r>
      <w:r w:rsidR="008705B7" w:rsidRPr="750A742E">
        <w:rPr>
          <w:rFonts w:eastAsia="Arial" w:cs="Arial"/>
        </w:rPr>
        <w:t xml:space="preserve"> </w:t>
      </w:r>
    </w:p>
    <w:p w14:paraId="35586477" w14:textId="5E98C93B" w:rsidR="00DF223D" w:rsidRDefault="00DF223D" w:rsidP="004A34D6">
      <w:pPr>
        <w:pStyle w:val="Heading1"/>
      </w:pPr>
      <w:bookmarkStart w:id="16" w:name="_Toc70321718"/>
      <w:r>
        <w:t>When will I receive formal advice about</w:t>
      </w:r>
      <w:r w:rsidR="00B01749">
        <w:t xml:space="preserve"> how these changes impact my organisation specifically</w:t>
      </w:r>
      <w:r>
        <w:t>?</w:t>
      </w:r>
      <w:bookmarkEnd w:id="16"/>
    </w:p>
    <w:p w14:paraId="4BF3B7E9" w14:textId="31157216" w:rsidR="003F62EA" w:rsidRPr="00CB0B2F" w:rsidRDefault="003F62EA" w:rsidP="004A34D6">
      <w:pPr>
        <w:pStyle w:val="DHHSbody"/>
        <w:rPr>
          <w:szCs w:val="21"/>
        </w:rPr>
      </w:pPr>
      <w:r w:rsidRPr="004A34D6">
        <w:rPr>
          <w:sz w:val="21"/>
          <w:szCs w:val="21"/>
        </w:rPr>
        <w:t xml:space="preserve">Organisations funded to deliver child and family services will receive a letter prior to 30 April 2021 that outlines the programs and activities that are in and out of scope of the reform changes and how this will impact on service agreements generally. </w:t>
      </w:r>
    </w:p>
    <w:p w14:paraId="1B12FB94" w14:textId="179F153D" w:rsidR="00DF223D" w:rsidRPr="00CB0B2F" w:rsidRDefault="00B01749" w:rsidP="004A34D6">
      <w:pPr>
        <w:pStyle w:val="DHHSbody"/>
        <w:rPr>
          <w:szCs w:val="21"/>
        </w:rPr>
      </w:pPr>
      <w:r w:rsidRPr="004A34D6">
        <w:rPr>
          <w:sz w:val="21"/>
          <w:szCs w:val="21"/>
        </w:rPr>
        <w:t>For organisations directly impacted by the changes, f</w:t>
      </w:r>
      <w:r w:rsidR="00DF223D" w:rsidRPr="004A34D6">
        <w:rPr>
          <w:sz w:val="21"/>
          <w:szCs w:val="21"/>
        </w:rPr>
        <w:t>ormal written advice will be provided in May 2021</w:t>
      </w:r>
      <w:r w:rsidR="00AB5B75" w:rsidRPr="004A34D6">
        <w:rPr>
          <w:sz w:val="21"/>
          <w:szCs w:val="21"/>
        </w:rPr>
        <w:t xml:space="preserve"> </w:t>
      </w:r>
      <w:r w:rsidR="00EA3862">
        <w:rPr>
          <w:sz w:val="21"/>
          <w:szCs w:val="21"/>
        </w:rPr>
        <w:t>detailing</w:t>
      </w:r>
      <w:r w:rsidR="00AB5B75" w:rsidRPr="004A34D6">
        <w:rPr>
          <w:sz w:val="21"/>
          <w:szCs w:val="21"/>
        </w:rPr>
        <w:t xml:space="preserve"> what this means for each organisation.</w:t>
      </w:r>
    </w:p>
    <w:p w14:paraId="1EA83B01" w14:textId="0B2E1166" w:rsidR="00DF223D" w:rsidRDefault="00D72068" w:rsidP="004A34D6">
      <w:pPr>
        <w:pStyle w:val="Heading1"/>
      </w:pPr>
      <w:bookmarkStart w:id="17" w:name="_Toc70321719"/>
      <w:r>
        <w:t>How can</w:t>
      </w:r>
      <w:r w:rsidR="00DF223D">
        <w:t xml:space="preserve"> </w:t>
      </w:r>
      <w:r w:rsidR="003F1069">
        <w:t>I</w:t>
      </w:r>
      <w:r w:rsidR="00DF223D">
        <w:t xml:space="preserve"> find out more? Who should I contact if I have </w:t>
      </w:r>
      <w:r w:rsidR="000A57E9">
        <w:t xml:space="preserve">any </w:t>
      </w:r>
      <w:r w:rsidR="00DF223D">
        <w:t>questions?</w:t>
      </w:r>
      <w:bookmarkEnd w:id="17"/>
    </w:p>
    <w:p w14:paraId="25D44047" w14:textId="076228D3" w:rsidR="000610D7" w:rsidRPr="00CB0B2F" w:rsidRDefault="000610D7" w:rsidP="004A34D6">
      <w:pPr>
        <w:pStyle w:val="DHHSbody"/>
        <w:rPr>
          <w:szCs w:val="21"/>
        </w:rPr>
      </w:pPr>
      <w:r w:rsidRPr="004A34D6">
        <w:rPr>
          <w:sz w:val="21"/>
          <w:szCs w:val="21"/>
        </w:rPr>
        <w:t>We are committed to provid</w:t>
      </w:r>
      <w:r w:rsidR="001B7901">
        <w:rPr>
          <w:sz w:val="21"/>
          <w:szCs w:val="21"/>
        </w:rPr>
        <w:t>ing</w:t>
      </w:r>
      <w:r w:rsidRPr="004A34D6">
        <w:rPr>
          <w:sz w:val="21"/>
          <w:szCs w:val="21"/>
        </w:rPr>
        <w:t xml:space="preserve"> you with information and updates as this work progresses and will do so through a range of communication and engagement channels. </w:t>
      </w:r>
    </w:p>
    <w:p w14:paraId="7792EBFE" w14:textId="774DFA8C" w:rsidR="00D92F2E" w:rsidRPr="00CB0B2F" w:rsidRDefault="00D92F2E" w:rsidP="004A34D6">
      <w:pPr>
        <w:pStyle w:val="DHHSbody"/>
        <w:rPr>
          <w:szCs w:val="21"/>
        </w:rPr>
      </w:pPr>
      <w:r w:rsidRPr="004A34D6">
        <w:rPr>
          <w:sz w:val="21"/>
          <w:szCs w:val="21"/>
        </w:rPr>
        <w:t xml:space="preserve">We are working closely with divisions and areas, and our finance and service agreement colleagues, to detail these changes at an area and organisational level. </w:t>
      </w:r>
      <w:r w:rsidR="00C11D94" w:rsidRPr="004A34D6">
        <w:rPr>
          <w:sz w:val="21"/>
          <w:szCs w:val="21"/>
        </w:rPr>
        <w:t xml:space="preserve">We will </w:t>
      </w:r>
      <w:r w:rsidR="00AB5B75" w:rsidRPr="004A34D6">
        <w:rPr>
          <w:sz w:val="21"/>
          <w:szCs w:val="21"/>
        </w:rPr>
        <w:t>facilitate and support more targeted conversations as needed</w:t>
      </w:r>
      <w:r w:rsidR="00C11D94" w:rsidRPr="004A34D6">
        <w:rPr>
          <w:sz w:val="21"/>
          <w:szCs w:val="21"/>
        </w:rPr>
        <w:t>, once detailed organisational level information has been issued.</w:t>
      </w:r>
    </w:p>
    <w:p w14:paraId="1B0C9F31" w14:textId="5BA671DC" w:rsidR="00D72068" w:rsidRPr="00CB0B2F" w:rsidRDefault="003F62EA" w:rsidP="004A34D6">
      <w:pPr>
        <w:pStyle w:val="DHHSbody"/>
        <w:rPr>
          <w:szCs w:val="21"/>
        </w:rPr>
      </w:pPr>
      <w:r w:rsidRPr="004A34D6">
        <w:rPr>
          <w:sz w:val="21"/>
          <w:szCs w:val="21"/>
        </w:rPr>
        <w:t>We will continue to update these f</w:t>
      </w:r>
      <w:r w:rsidR="000610D7" w:rsidRPr="004A34D6">
        <w:rPr>
          <w:sz w:val="21"/>
          <w:szCs w:val="21"/>
        </w:rPr>
        <w:t xml:space="preserve">requently asked questions </w:t>
      </w:r>
      <w:r w:rsidRPr="004A34D6">
        <w:rPr>
          <w:sz w:val="21"/>
          <w:szCs w:val="21"/>
        </w:rPr>
        <w:t xml:space="preserve">and </w:t>
      </w:r>
      <w:r w:rsidR="000610D7" w:rsidRPr="004A34D6">
        <w:rPr>
          <w:sz w:val="21"/>
          <w:szCs w:val="21"/>
        </w:rPr>
        <w:t xml:space="preserve">we will let you know when a new addition has been posted. </w:t>
      </w:r>
    </w:p>
    <w:p w14:paraId="2FE9CE06" w14:textId="4CBF028C" w:rsidR="00162CA9" w:rsidRDefault="003F62EA" w:rsidP="00F62660">
      <w:pPr>
        <w:pStyle w:val="DHHSbody"/>
        <w:rPr>
          <w:b/>
          <w:sz w:val="21"/>
          <w:szCs w:val="21"/>
        </w:rPr>
      </w:pPr>
      <w:r w:rsidRPr="004A34D6">
        <w:rPr>
          <w:b/>
          <w:sz w:val="21"/>
          <w:szCs w:val="21"/>
        </w:rPr>
        <w:t>Your primary point of contact will be your local area Agency Performance and System Support teams. In the first instance, please direct any queries to your APSS Adviser. Local Area APSS teams will be supported by divisional Implementation Managers.</w:t>
      </w:r>
    </w:p>
    <w:p w14:paraId="5EB23CEA" w14:textId="76D7D5B7" w:rsidR="0092228D" w:rsidRPr="0092228D" w:rsidRDefault="0092228D" w:rsidP="0092228D">
      <w:pPr>
        <w:spacing w:after="0" w:line="240" w:lineRule="auto"/>
        <w:rPr>
          <w:rFonts w:eastAsia="Times"/>
          <w:b/>
          <w:szCs w:val="21"/>
        </w:rPr>
      </w:pPr>
      <w:r>
        <w:rPr>
          <w:b/>
          <w:szCs w:val="21"/>
        </w:rPr>
        <w:br w:type="page"/>
      </w:r>
    </w:p>
    <w:tbl>
      <w:tblPr>
        <w:tblStyle w:val="TableGrid"/>
        <w:tblW w:w="0" w:type="auto"/>
        <w:tblCellMar>
          <w:bottom w:w="108" w:type="dxa"/>
        </w:tblCellMar>
        <w:tblLook w:val="0600" w:firstRow="0" w:lastRow="0" w:firstColumn="0" w:lastColumn="0" w:noHBand="1" w:noVBand="1"/>
      </w:tblPr>
      <w:tblGrid>
        <w:gridCol w:w="10194"/>
      </w:tblGrid>
      <w:tr w:rsidR="0092228D" w14:paraId="31AD5DB3" w14:textId="77777777" w:rsidTr="008B7983">
        <w:tc>
          <w:tcPr>
            <w:tcW w:w="10194" w:type="dxa"/>
          </w:tcPr>
          <w:p w14:paraId="7643075E" w14:textId="207DDF51" w:rsidR="0092228D" w:rsidRPr="0055119B" w:rsidRDefault="0092228D" w:rsidP="0092228D">
            <w:pPr>
              <w:pStyle w:val="Accessibilitypara"/>
            </w:pPr>
            <w:r w:rsidRPr="0055119B">
              <w:lastRenderedPageBreak/>
              <w:t>To receive this document in another format</w:t>
            </w:r>
            <w:r>
              <w:t>,</w:t>
            </w:r>
            <w:r w:rsidRPr="0055119B">
              <w:t xml:space="preserve"> phone </w:t>
            </w:r>
            <w:r>
              <w:t xml:space="preserve">the </w:t>
            </w:r>
            <w:r w:rsidRPr="0055119B">
              <w:t>National Relay Service 13 36 77 if required,</w:t>
            </w:r>
            <w:r w:rsidR="00047962">
              <w:t xml:space="preserve"> </w:t>
            </w:r>
            <w:r w:rsidRPr="00434B52">
              <w:t xml:space="preserve">or </w:t>
            </w:r>
            <w:hyperlink r:id="rId16" w:history="1">
              <w:r w:rsidRPr="00047962">
                <w:rPr>
                  <w:rStyle w:val="Hyperlink"/>
                </w:rPr>
                <w:t>email the C</w:t>
              </w:r>
              <w:r w:rsidR="00680316" w:rsidRPr="00047962">
                <w:rPr>
                  <w:rStyle w:val="Hyperlink"/>
                </w:rPr>
                <w:t>hild Safeguarding</w:t>
              </w:r>
              <w:r w:rsidR="00047962" w:rsidRPr="00047962">
                <w:rPr>
                  <w:rStyle w:val="Hyperlink"/>
                </w:rPr>
                <w:t xml:space="preserve"> team</w:t>
              </w:r>
            </w:hyperlink>
            <w:r>
              <w:t xml:space="preserve"> </w:t>
            </w:r>
            <w:r w:rsidRPr="0055119B">
              <w:t>&lt;</w:t>
            </w:r>
            <w:r w:rsidR="00047962">
              <w:t>child.safeguarding</w:t>
            </w:r>
            <w:r w:rsidRPr="00434B52">
              <w:t>@d</w:t>
            </w:r>
            <w:r w:rsidR="00047962">
              <w:t>ffh</w:t>
            </w:r>
            <w:r w:rsidRPr="00434B52">
              <w:t>.vic.gov.au</w:t>
            </w:r>
            <w:r w:rsidRPr="0055119B">
              <w:t>&gt;.</w:t>
            </w:r>
            <w:r w:rsidR="00047962">
              <w:t xml:space="preserve"> </w:t>
            </w:r>
          </w:p>
          <w:p w14:paraId="047E9810" w14:textId="77777777" w:rsidR="0092228D" w:rsidRPr="0055119B" w:rsidRDefault="0092228D" w:rsidP="0092228D">
            <w:pPr>
              <w:pStyle w:val="Imprint"/>
            </w:pPr>
            <w:r w:rsidRPr="0055119B">
              <w:t>Authorised and published by the Victorian Government, 1 Treasury Place, Melbourne.</w:t>
            </w:r>
          </w:p>
          <w:p w14:paraId="079C5B7B" w14:textId="77777777" w:rsidR="0092228D" w:rsidRPr="0055119B" w:rsidRDefault="0092228D" w:rsidP="0092228D">
            <w:pPr>
              <w:pStyle w:val="Imprint"/>
            </w:pPr>
            <w:r w:rsidRPr="0055119B">
              <w:t xml:space="preserve">© State of Victoria, Australia, Department </w:t>
            </w:r>
            <w:r w:rsidRPr="001B058F">
              <w:t xml:space="preserve">of </w:t>
            </w:r>
            <w:r>
              <w:t xml:space="preserve">Families, Fairness </w:t>
            </w:r>
            <w:r w:rsidRPr="00434B52">
              <w:rPr>
                <w:color w:val="auto"/>
              </w:rPr>
              <w:t>and Housing, 2021.</w:t>
            </w:r>
          </w:p>
          <w:p w14:paraId="146E43F8" w14:textId="601D3658" w:rsidR="0092228D" w:rsidRPr="00434B52" w:rsidRDefault="0092228D" w:rsidP="0092228D">
            <w:pPr>
              <w:pStyle w:val="Imprint"/>
              <w:rPr>
                <w:color w:val="auto"/>
              </w:rPr>
            </w:pPr>
            <w:bookmarkStart w:id="18" w:name="_Hlk62746129"/>
            <w:r w:rsidRPr="00434B52">
              <w:rPr>
                <w:color w:val="auto"/>
              </w:rPr>
              <w:t xml:space="preserve">In this document, ‘Aboriginal’ refers to both Aboriginal and Torres Strait Islander people. </w:t>
            </w:r>
          </w:p>
          <w:p w14:paraId="6532431B" w14:textId="43CD4250" w:rsidR="0092228D" w:rsidRPr="0055119B" w:rsidRDefault="0092228D" w:rsidP="0092228D">
            <w:pPr>
              <w:pStyle w:val="Imprint"/>
            </w:pPr>
            <w:r w:rsidRPr="0055119B">
              <w:t xml:space="preserve">ISBN </w:t>
            </w:r>
            <w:r w:rsidR="00B569DA">
              <w:rPr>
                <w:rFonts w:cs="Arial"/>
                <w:color w:val="000000"/>
              </w:rPr>
              <w:t>978-1-76096-344-6</w:t>
            </w:r>
            <w:r w:rsidR="00B569DA">
              <w:rPr>
                <w:rFonts w:cs="Arial"/>
                <w:b/>
                <w:bCs/>
                <w:color w:val="000000"/>
              </w:rPr>
              <w:t xml:space="preserve"> </w:t>
            </w:r>
            <w:r w:rsidR="00B569DA" w:rsidRPr="00B569DA">
              <w:rPr>
                <w:rFonts w:cs="Arial"/>
                <w:color w:val="000000"/>
              </w:rPr>
              <w:t>(online/MS word)</w:t>
            </w:r>
          </w:p>
          <w:p w14:paraId="422C1EFB" w14:textId="7F59DC4B" w:rsidR="0092228D" w:rsidRDefault="0092228D" w:rsidP="0092228D">
            <w:pPr>
              <w:pStyle w:val="Imprint"/>
            </w:pPr>
            <w:r w:rsidRPr="00434B52">
              <w:rPr>
                <w:color w:val="auto"/>
              </w:rPr>
              <w:t xml:space="preserve">Available at the </w:t>
            </w:r>
            <w:hyperlink r:id="rId17" w:history="1">
              <w:r w:rsidRPr="0092228D">
                <w:rPr>
                  <w:rStyle w:val="Hyperlink"/>
                  <w:color w:val="1F497D" w:themeColor="text2"/>
                </w:rPr>
                <w:t>DHHS Providers website</w:t>
              </w:r>
            </w:hyperlink>
            <w:r w:rsidRPr="00434B52">
              <w:rPr>
                <w:color w:val="auto"/>
              </w:rPr>
              <w:t xml:space="preserve"> &lt;https://providers.dhhs.vic.gov.au/victorian-and-aboriginal-family-preservation-and-reunification-response</w:t>
            </w:r>
            <w:bookmarkEnd w:id="18"/>
            <w:r w:rsidRPr="00434B52">
              <w:rPr>
                <w:color w:val="auto"/>
              </w:rPr>
              <w:t>&gt;</w:t>
            </w:r>
          </w:p>
        </w:tc>
      </w:tr>
    </w:tbl>
    <w:p w14:paraId="112EE83E" w14:textId="77777777" w:rsidR="0092228D" w:rsidRDefault="0092228D" w:rsidP="00F62660">
      <w:pPr>
        <w:pStyle w:val="DHHSbody"/>
      </w:pPr>
    </w:p>
    <w:sectPr w:rsidR="0092228D" w:rsidSect="00B21959">
      <w:headerReference w:type="default" r:id="rId18"/>
      <w:footerReference w:type="even" r:id="rId19"/>
      <w:footerReference w:type="default" r:id="rId20"/>
      <w:footerReference w:type="first" r:id="rId21"/>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3036AB" w14:textId="77777777" w:rsidR="00625540" w:rsidRDefault="00625540">
      <w:r>
        <w:separator/>
      </w:r>
    </w:p>
    <w:p w14:paraId="03AE2A2C" w14:textId="77777777" w:rsidR="00625540" w:rsidRDefault="00625540"/>
  </w:endnote>
  <w:endnote w:type="continuationSeparator" w:id="0">
    <w:p w14:paraId="1C9C3E32" w14:textId="77777777" w:rsidR="00625540" w:rsidRDefault="00625540">
      <w:r>
        <w:continuationSeparator/>
      </w:r>
    </w:p>
    <w:p w14:paraId="310AD876" w14:textId="77777777" w:rsidR="00625540" w:rsidRDefault="00625540"/>
  </w:endnote>
  <w:endnote w:type="continuationNotice" w:id="1">
    <w:p w14:paraId="24A7FCC0" w14:textId="77777777" w:rsidR="00625540" w:rsidRDefault="0062554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20102010804080708"/>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 w:name="Times">
    <w:panose1 w:val="00000500000000020000"/>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Lucida Grande">
    <w:panose1 w:val="020B0600040502020204"/>
    <w:charset w:val="00"/>
    <w:family w:val="auto"/>
    <w:pitch w:val="variable"/>
    <w:sig w:usb0="00000000"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A00002EF" w:usb1="4000004B" w:usb2="00000000" w:usb3="00000000" w:csb0="0000009F" w:csb1="00000000"/>
  </w:font>
  <w:font w:name="Segoe UI">
    <w:altName w:val="Sylfaen"/>
    <w:panose1 w:val="020B0604020202020204"/>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95FB3A" w14:textId="1DE5A748" w:rsidR="00815208" w:rsidRPr="00A1389F" w:rsidRDefault="00F51EA4" w:rsidP="00815208">
    <w:pPr>
      <w:pStyle w:val="Documentsubtitle"/>
    </w:pPr>
    <w:r>
      <w:rPr>
        <w:noProof/>
        <w:lang w:eastAsia="en-AU"/>
      </w:rPr>
      <mc:AlternateContent>
        <mc:Choice Requires="wps">
          <w:drawing>
            <wp:anchor distT="0" distB="0" distL="114300" distR="114300" simplePos="0" relativeHeight="251667456" behindDoc="0" locked="0" layoutInCell="0" allowOverlap="1" wp14:anchorId="0E4F2AE2" wp14:editId="130EB4D6">
              <wp:simplePos x="0" y="0"/>
              <wp:positionH relativeFrom="page">
                <wp:posOffset>0</wp:posOffset>
              </wp:positionH>
              <wp:positionV relativeFrom="page">
                <wp:posOffset>10189210</wp:posOffset>
              </wp:positionV>
              <wp:extent cx="7560310" cy="311785"/>
              <wp:effectExtent l="0" t="0" r="0" b="12065"/>
              <wp:wrapNone/>
              <wp:docPr id="5" name="MSIPCMab3146b29d98af0ea2f03c2a"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A1976C9" w14:textId="34BD88A2" w:rsidR="00F51EA4" w:rsidRPr="00F51EA4" w:rsidRDefault="00F51EA4" w:rsidP="00F51EA4">
                          <w:pPr>
                            <w:spacing w:after="0"/>
                            <w:jc w:val="center"/>
                            <w:rPr>
                              <w:rFonts w:ascii="Arial Black" w:hAnsi="Arial Black"/>
                              <w:color w:val="000000"/>
                              <w:sz w:val="20"/>
                            </w:rPr>
                          </w:pPr>
                          <w:r w:rsidRPr="00F51EA4">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E4F2AE2" id="_x0000_t202" coordsize="21600,21600" o:spt="202" path="m,l,21600r21600,l21600,xe">
              <v:stroke joinstyle="miter"/>
              <v:path gradientshapeok="t" o:connecttype="rect"/>
            </v:shapetype>
            <v:shape id="MSIPCMab3146b29d98af0ea2f03c2a" o:spid="_x0000_s1026" type="#_x0000_t202" alt="{&quot;HashCode&quot;:904758361,&quot;Height&quot;:841.0,&quot;Width&quot;:595.0,&quot;Placement&quot;:&quot;Footer&quot;,&quot;Index&quot;:&quot;Primary&quot;,&quot;Section&quot;:1,&quot;Top&quot;:0.0,&quot;Left&quot;:0.0}" style="position:absolute;margin-left:0;margin-top:802.3pt;width:595.3pt;height:24.55pt;z-index:25166745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" o:allowincell="f" filled="f" stroked="f" strokeweight=".5pt">
              <v:textbox inset=",0,,0">
                <w:txbxContent>
                  <w:p w14:paraId="6A1976C9" w14:textId="34BD88A2" w:rsidR="00F51EA4" w:rsidRPr="00F51EA4" w:rsidRDefault="00F51EA4" w:rsidP="00F51EA4">
                    <w:pPr>
                      <w:spacing w:after="0"/>
                      <w:jc w:val="center"/>
                      <w:rPr>
                        <w:rFonts w:ascii="Arial Black" w:hAnsi="Arial Black"/>
                        <w:color w:val="000000"/>
                        <w:sz w:val="20"/>
                      </w:rPr>
                    </w:pPr>
                    <w:r w:rsidRPr="00F51EA4">
                      <w:rPr>
                        <w:rFonts w:ascii="Arial Black" w:hAnsi="Arial Black"/>
                        <w:color w:val="000000"/>
                        <w:sz w:val="20"/>
                      </w:rPr>
                      <w:t>OFFICIAL</w:t>
                    </w:r>
                  </w:p>
                </w:txbxContent>
              </v:textbox>
              <w10:wrap anchorx="page" anchory="page"/>
            </v:shape>
          </w:pict>
        </mc:Fallback>
      </mc:AlternateContent>
    </w:r>
    <w:r w:rsidR="00185F6D">
      <w:rPr>
        <w:noProof/>
        <w:lang w:eastAsia="en-AU"/>
      </w:rPr>
      <w:drawing>
        <wp:anchor distT="0" distB="0" distL="114300" distR="114300" simplePos="0" relativeHeight="251657216" behindDoc="1" locked="1" layoutInCell="1" allowOverlap="1" wp14:anchorId="46DEE8CA" wp14:editId="7AB348A3">
          <wp:simplePos x="0" y="0"/>
          <wp:positionH relativeFrom="page">
            <wp:posOffset>6985</wp:posOffset>
          </wp:positionH>
          <wp:positionV relativeFrom="bottomMargin">
            <wp:align>top</wp:align>
          </wp:positionV>
          <wp:extent cx="7559675" cy="1007745"/>
          <wp:effectExtent l="0" t="0" r="3175" b="1905"/>
          <wp:wrapNone/>
          <wp:docPr id="10" name="Picture 10"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Victoria State Government Families, Fairness and Housing"/>
                  <pic:cNvPicPr/>
                </pic:nvPicPr>
                <pic:blipFill>
                  <a:blip r:embed="rId1"/>
                  <a:stretch>
                    <a:fillRect/>
                  </a:stretch>
                </pic:blipFill>
                <pic:spPr>
                  <a:xfrm>
                    <a:off x="0" y="0"/>
                    <a:ext cx="7559675" cy="1007745"/>
                  </a:xfrm>
                  <a:prstGeom prst="rect">
                    <a:avLst/>
                  </a:prstGeom>
                </pic:spPr>
              </pic:pic>
            </a:graphicData>
          </a:graphic>
          <wp14:sizeRelH relativeFrom="page">
            <wp14:pctWidth>0</wp14:pctWidth>
          </wp14:sizeRelH>
          <wp14:sizeRelV relativeFrom="page">
            <wp14:pctHeight>0</wp14:pctHeight>
          </wp14:sizeRelV>
        </wp:anchor>
      </w:drawing>
    </w:r>
    <w:r w:rsidR="30ECAF10">
      <w:t xml:space="preserve"> </w:t>
    </w:r>
  </w:p>
  <w:p w14:paraId="489370AA" w14:textId="72D3C572" w:rsidR="00185F6D" w:rsidRDefault="00185F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CE0C75" w14:textId="12C4C539" w:rsidR="00523B2A" w:rsidRDefault="00523B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0D470F" w14:textId="4C092463" w:rsidR="008729AF" w:rsidRPr="00A1389F" w:rsidRDefault="00F51EA4" w:rsidP="008729AF">
    <w:pPr>
      <w:pStyle w:val="Footer"/>
    </w:pPr>
    <w:r>
      <w:rPr>
        <w:noProof/>
      </w:rPr>
      <mc:AlternateContent>
        <mc:Choice Requires="wps">
          <w:drawing>
            <wp:anchor distT="0" distB="0" distL="114300" distR="114300" simplePos="0" relativeHeight="251658242" behindDoc="0" locked="0" layoutInCell="0" allowOverlap="1" wp14:anchorId="2610200E" wp14:editId="17095A48">
              <wp:simplePos x="0" y="0"/>
              <wp:positionH relativeFrom="page">
                <wp:posOffset>0</wp:posOffset>
              </wp:positionH>
              <wp:positionV relativeFrom="page">
                <wp:posOffset>10189210</wp:posOffset>
              </wp:positionV>
              <wp:extent cx="7560310" cy="311785"/>
              <wp:effectExtent l="0" t="0" r="0" b="12065"/>
              <wp:wrapNone/>
              <wp:docPr id="8" name="MSIPCM15804e7a966a17554f54c856"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EBFC334" w14:textId="2C402EDF" w:rsidR="00F51EA4" w:rsidRPr="00F51EA4" w:rsidRDefault="00F51EA4" w:rsidP="00F51EA4">
                          <w:pPr>
                            <w:spacing w:after="0"/>
                            <w:jc w:val="center"/>
                            <w:rPr>
                              <w:rFonts w:ascii="Arial Black" w:hAnsi="Arial Black"/>
                              <w:color w:val="000000"/>
                              <w:sz w:val="20"/>
                            </w:rPr>
                          </w:pPr>
                          <w:r w:rsidRPr="00F51EA4">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610200E" id="_x0000_t202" coordsize="21600,21600" o:spt="202" path="m,l,21600r21600,l21600,xe">
              <v:stroke joinstyle="miter"/>
              <v:path gradientshapeok="t" o:connecttype="rect"/>
            </v:shapetype>
            <v:shape id="MSIPCM15804e7a966a17554f54c856" o:spid="_x0000_s1027" type="#_x0000_t202" alt="{&quot;HashCode&quot;:904758361,&quot;Height&quot;:841.0,&quot;Width&quot;:595.0,&quot;Placement&quot;:&quot;Footer&quot;,&quot;Index&quot;:&quot;Primary&quot;,&quot;Section&quot;:2,&quot;Top&quot;:0.0,&quot;Left&quot;:0.0}" style="position:absolute;margin-left:0;margin-top:802.3pt;width:595.3pt;height:24.5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" o:allowincell="f" filled="f" stroked="f" strokeweight=".5pt">
              <v:textbox inset=",0,,0">
                <w:txbxContent>
                  <w:p w14:paraId="4EBFC334" w14:textId="2C402EDF" w:rsidR="00F51EA4" w:rsidRPr="00F51EA4" w:rsidRDefault="00F51EA4" w:rsidP="00F51EA4">
                    <w:pPr>
                      <w:spacing w:after="0"/>
                      <w:jc w:val="center"/>
                      <w:rPr>
                        <w:rFonts w:ascii="Arial Black" w:hAnsi="Arial Black"/>
                        <w:color w:val="000000"/>
                        <w:sz w:val="20"/>
                      </w:rPr>
                    </w:pPr>
                    <w:r w:rsidRPr="00F51EA4">
                      <w:rPr>
                        <w:rFonts w:ascii="Arial Black" w:hAnsi="Arial Black"/>
                        <w:color w:val="000000"/>
                        <w:sz w:val="20"/>
                      </w:rPr>
                      <w:t>OFFICIAL</w:t>
                    </w:r>
                  </w:p>
                </w:txbxContent>
              </v:textbox>
              <w10:wrap anchorx="page" anchory="page"/>
            </v:shape>
          </w:pict>
        </mc:Fallback>
      </mc:AlternateContent>
    </w:r>
    <w:r w:rsidR="008729AF">
      <w:t xml:space="preserve">FAQs - Victorian and Aboriginal Family Preservation and Reunification Response - </w:t>
    </w:r>
    <w:r w:rsidR="008729AF" w:rsidDel="00E351A9">
      <w:t xml:space="preserve">Phase </w:t>
    </w:r>
    <w:r w:rsidR="00E351A9">
      <w:t>two</w:t>
    </w:r>
    <w:r w:rsidR="008729AF">
      <w:t xml:space="preserve"> </w:t>
    </w:r>
  </w:p>
  <w:p w14:paraId="0FAD1020" w14:textId="38408ADE" w:rsidR="00523B2A" w:rsidRDefault="00523B2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09CC31" w14:textId="013100B1" w:rsidR="00523B2A" w:rsidRDefault="00523B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437541" w14:textId="77777777" w:rsidR="00625540" w:rsidRDefault="00625540" w:rsidP="00207717">
      <w:pPr>
        <w:spacing w:before="120"/>
      </w:pPr>
      <w:r>
        <w:separator/>
      </w:r>
    </w:p>
  </w:footnote>
  <w:footnote w:type="continuationSeparator" w:id="0">
    <w:p w14:paraId="203AF82C" w14:textId="77777777" w:rsidR="00625540" w:rsidRDefault="00625540">
      <w:r>
        <w:continuationSeparator/>
      </w:r>
    </w:p>
    <w:p w14:paraId="114F8375" w14:textId="77777777" w:rsidR="00625540" w:rsidRDefault="00625540"/>
  </w:footnote>
  <w:footnote w:type="continuationNotice" w:id="1">
    <w:p w14:paraId="7C1461D5" w14:textId="77777777" w:rsidR="00625540" w:rsidRDefault="0062554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A8932F" w14:textId="77777777" w:rsidR="00EF2C72" w:rsidRDefault="00EF2C72" w:rsidP="00EF2C72">
    <w:pPr>
      <w:pStyle w:val="Heade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27950236"/>
      <w:docPartObj>
        <w:docPartGallery w:val="Page Numbers (Top of Page)"/>
        <w:docPartUnique/>
      </w:docPartObj>
    </w:sdtPr>
    <w:sdtEndPr>
      <w:rPr>
        <w:noProof/>
      </w:rPr>
    </w:sdtEndPr>
    <w:sdtContent>
      <w:p w14:paraId="7A7FBE8B" w14:textId="3CF185F6" w:rsidR="00F42C15" w:rsidRDefault="00F42C15">
        <w:pPr>
          <w:pStyle w:val="Header"/>
        </w:pPr>
        <w:r>
          <w:fldChar w:fldCharType="begin"/>
        </w:r>
        <w:r>
          <w:instrText xml:space="preserve"> PAGE   \* MERGEFORMAT </w:instrText>
        </w:r>
        <w:r>
          <w:fldChar w:fldCharType="separate"/>
        </w:r>
        <w:r>
          <w:rPr>
            <w:noProof/>
          </w:rPr>
          <w:t>2</w:t>
        </w:r>
        <w:r>
          <w:rPr>
            <w:noProof/>
          </w:rPr>
          <w:fldChar w:fldCharType="end"/>
        </w:r>
      </w:p>
    </w:sdtContent>
  </w:sdt>
  <w:p w14:paraId="25FFDF93" w14:textId="6957D696" w:rsidR="00E261B3" w:rsidRPr="00AA7491" w:rsidRDefault="00E261B3" w:rsidP="00AA74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82D04"/>
    <w:multiLevelType w:val="hybridMultilevel"/>
    <w:tmpl w:val="9D625A0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70A36BB"/>
    <w:multiLevelType w:val="multilevel"/>
    <w:tmpl w:val="BF08416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0AF76643"/>
    <w:multiLevelType w:val="hybridMultilevel"/>
    <w:tmpl w:val="FFFFFFFF"/>
    <w:lvl w:ilvl="0" w:tplc="A5424718">
      <w:start w:val="1"/>
      <w:numFmt w:val="bullet"/>
      <w:lvlText w:val=""/>
      <w:lvlJc w:val="left"/>
      <w:pPr>
        <w:ind w:left="720" w:hanging="360"/>
      </w:pPr>
      <w:rPr>
        <w:rFonts w:ascii="Symbol" w:hAnsi="Symbol" w:hint="default"/>
      </w:rPr>
    </w:lvl>
    <w:lvl w:ilvl="1" w:tplc="C816AE80">
      <w:start w:val="1"/>
      <w:numFmt w:val="bullet"/>
      <w:lvlText w:val="o"/>
      <w:lvlJc w:val="left"/>
      <w:pPr>
        <w:ind w:left="1440" w:hanging="360"/>
      </w:pPr>
      <w:rPr>
        <w:rFonts w:ascii="Courier New" w:hAnsi="Courier New" w:hint="default"/>
      </w:rPr>
    </w:lvl>
    <w:lvl w:ilvl="2" w:tplc="F3F81532">
      <w:start w:val="1"/>
      <w:numFmt w:val="bullet"/>
      <w:lvlText w:val=""/>
      <w:lvlJc w:val="left"/>
      <w:pPr>
        <w:ind w:left="2160" w:hanging="360"/>
      </w:pPr>
      <w:rPr>
        <w:rFonts w:ascii="Wingdings" w:hAnsi="Wingdings" w:hint="default"/>
      </w:rPr>
    </w:lvl>
    <w:lvl w:ilvl="3" w:tplc="5D285782">
      <w:start w:val="1"/>
      <w:numFmt w:val="bullet"/>
      <w:lvlText w:val=""/>
      <w:lvlJc w:val="left"/>
      <w:pPr>
        <w:ind w:left="2880" w:hanging="360"/>
      </w:pPr>
      <w:rPr>
        <w:rFonts w:ascii="Symbol" w:hAnsi="Symbol" w:hint="default"/>
      </w:rPr>
    </w:lvl>
    <w:lvl w:ilvl="4" w:tplc="79448BE4">
      <w:start w:val="1"/>
      <w:numFmt w:val="bullet"/>
      <w:lvlText w:val="o"/>
      <w:lvlJc w:val="left"/>
      <w:pPr>
        <w:ind w:left="3600" w:hanging="360"/>
      </w:pPr>
      <w:rPr>
        <w:rFonts w:ascii="Courier New" w:hAnsi="Courier New" w:hint="default"/>
      </w:rPr>
    </w:lvl>
    <w:lvl w:ilvl="5" w:tplc="0E6CB054">
      <w:start w:val="1"/>
      <w:numFmt w:val="bullet"/>
      <w:lvlText w:val=""/>
      <w:lvlJc w:val="left"/>
      <w:pPr>
        <w:ind w:left="4320" w:hanging="360"/>
      </w:pPr>
      <w:rPr>
        <w:rFonts w:ascii="Wingdings" w:hAnsi="Wingdings" w:hint="default"/>
      </w:rPr>
    </w:lvl>
    <w:lvl w:ilvl="6" w:tplc="F7E22D70">
      <w:start w:val="1"/>
      <w:numFmt w:val="bullet"/>
      <w:lvlText w:val=""/>
      <w:lvlJc w:val="left"/>
      <w:pPr>
        <w:ind w:left="5040" w:hanging="360"/>
      </w:pPr>
      <w:rPr>
        <w:rFonts w:ascii="Symbol" w:hAnsi="Symbol" w:hint="default"/>
      </w:rPr>
    </w:lvl>
    <w:lvl w:ilvl="7" w:tplc="853E0BF6">
      <w:start w:val="1"/>
      <w:numFmt w:val="bullet"/>
      <w:lvlText w:val="o"/>
      <w:lvlJc w:val="left"/>
      <w:pPr>
        <w:ind w:left="5760" w:hanging="360"/>
      </w:pPr>
      <w:rPr>
        <w:rFonts w:ascii="Courier New" w:hAnsi="Courier New" w:hint="default"/>
      </w:rPr>
    </w:lvl>
    <w:lvl w:ilvl="8" w:tplc="35BE11AC">
      <w:start w:val="1"/>
      <w:numFmt w:val="bullet"/>
      <w:lvlText w:val=""/>
      <w:lvlJc w:val="left"/>
      <w:pPr>
        <w:ind w:left="6480" w:hanging="360"/>
      </w:pPr>
      <w:rPr>
        <w:rFonts w:ascii="Wingdings" w:hAnsi="Wingdings" w:hint="default"/>
      </w:rPr>
    </w:lvl>
  </w:abstractNum>
  <w:abstractNum w:abstractNumId="3"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 w15:restartNumberingAfterBreak="0">
    <w:nsid w:val="0F684310"/>
    <w:multiLevelType w:val="hybridMultilevel"/>
    <w:tmpl w:val="54F827C6"/>
    <w:lvl w:ilvl="0" w:tplc="3542AF56">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785" w:hanging="360"/>
      </w:pPr>
      <w:rPr>
        <w:rFonts w:ascii="Courier New" w:hAnsi="Courier New" w:cs="Courier New" w:hint="default"/>
      </w:rPr>
    </w:lvl>
    <w:lvl w:ilvl="2" w:tplc="0C090005">
      <w:start w:val="1"/>
      <w:numFmt w:val="bullet"/>
      <w:lvlText w:val=""/>
      <w:lvlJc w:val="left"/>
      <w:pPr>
        <w:ind w:left="1069"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0F9E4955"/>
    <w:multiLevelType w:val="hybridMultilevel"/>
    <w:tmpl w:val="01440C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0B404B4"/>
    <w:multiLevelType w:val="hybridMultilevel"/>
    <w:tmpl w:val="1636684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2115CB8"/>
    <w:multiLevelType w:val="hybridMultilevel"/>
    <w:tmpl w:val="FFFFFFFF"/>
    <w:lvl w:ilvl="0" w:tplc="90F6CFA2">
      <w:start w:val="1"/>
      <w:numFmt w:val="bullet"/>
      <w:lvlText w:val="·"/>
      <w:lvlJc w:val="left"/>
      <w:pPr>
        <w:ind w:left="720" w:hanging="360"/>
      </w:pPr>
      <w:rPr>
        <w:rFonts w:ascii="Symbol" w:hAnsi="Symbol" w:hint="default"/>
      </w:rPr>
    </w:lvl>
    <w:lvl w:ilvl="1" w:tplc="0CBC0AC4">
      <w:start w:val="1"/>
      <w:numFmt w:val="bullet"/>
      <w:lvlText w:val="o"/>
      <w:lvlJc w:val="left"/>
      <w:pPr>
        <w:ind w:left="1440" w:hanging="360"/>
      </w:pPr>
      <w:rPr>
        <w:rFonts w:ascii="Courier New" w:hAnsi="Courier New" w:hint="default"/>
      </w:rPr>
    </w:lvl>
    <w:lvl w:ilvl="2" w:tplc="82101EF0">
      <w:start w:val="1"/>
      <w:numFmt w:val="bullet"/>
      <w:lvlText w:val=""/>
      <w:lvlJc w:val="left"/>
      <w:pPr>
        <w:ind w:left="2160" w:hanging="360"/>
      </w:pPr>
      <w:rPr>
        <w:rFonts w:ascii="Wingdings" w:hAnsi="Wingdings" w:hint="default"/>
      </w:rPr>
    </w:lvl>
    <w:lvl w:ilvl="3" w:tplc="46C2FF96">
      <w:start w:val="1"/>
      <w:numFmt w:val="bullet"/>
      <w:lvlText w:val=""/>
      <w:lvlJc w:val="left"/>
      <w:pPr>
        <w:ind w:left="2880" w:hanging="360"/>
      </w:pPr>
      <w:rPr>
        <w:rFonts w:ascii="Symbol" w:hAnsi="Symbol" w:hint="default"/>
      </w:rPr>
    </w:lvl>
    <w:lvl w:ilvl="4" w:tplc="CF5A5AFC">
      <w:start w:val="1"/>
      <w:numFmt w:val="bullet"/>
      <w:lvlText w:val="o"/>
      <w:lvlJc w:val="left"/>
      <w:pPr>
        <w:ind w:left="3600" w:hanging="360"/>
      </w:pPr>
      <w:rPr>
        <w:rFonts w:ascii="Courier New" w:hAnsi="Courier New" w:hint="default"/>
      </w:rPr>
    </w:lvl>
    <w:lvl w:ilvl="5" w:tplc="E40AE310">
      <w:start w:val="1"/>
      <w:numFmt w:val="bullet"/>
      <w:lvlText w:val=""/>
      <w:lvlJc w:val="left"/>
      <w:pPr>
        <w:ind w:left="4320" w:hanging="360"/>
      </w:pPr>
      <w:rPr>
        <w:rFonts w:ascii="Wingdings" w:hAnsi="Wingdings" w:hint="default"/>
      </w:rPr>
    </w:lvl>
    <w:lvl w:ilvl="6" w:tplc="98B60686">
      <w:start w:val="1"/>
      <w:numFmt w:val="bullet"/>
      <w:lvlText w:val=""/>
      <w:lvlJc w:val="left"/>
      <w:pPr>
        <w:ind w:left="5040" w:hanging="360"/>
      </w:pPr>
      <w:rPr>
        <w:rFonts w:ascii="Symbol" w:hAnsi="Symbol" w:hint="default"/>
      </w:rPr>
    </w:lvl>
    <w:lvl w:ilvl="7" w:tplc="94D8AE8E">
      <w:start w:val="1"/>
      <w:numFmt w:val="bullet"/>
      <w:lvlText w:val="o"/>
      <w:lvlJc w:val="left"/>
      <w:pPr>
        <w:ind w:left="5760" w:hanging="360"/>
      </w:pPr>
      <w:rPr>
        <w:rFonts w:ascii="Courier New" w:hAnsi="Courier New" w:hint="default"/>
      </w:rPr>
    </w:lvl>
    <w:lvl w:ilvl="8" w:tplc="029460E2">
      <w:start w:val="1"/>
      <w:numFmt w:val="bullet"/>
      <w:lvlText w:val=""/>
      <w:lvlJc w:val="left"/>
      <w:pPr>
        <w:ind w:left="6480" w:hanging="360"/>
      </w:pPr>
      <w:rPr>
        <w:rFonts w:ascii="Wingdings" w:hAnsi="Wingdings" w:hint="default"/>
      </w:rPr>
    </w:lvl>
  </w:abstractNum>
  <w:abstractNum w:abstractNumId="8" w15:restartNumberingAfterBreak="0">
    <w:nsid w:val="155A42FE"/>
    <w:multiLevelType w:val="hybridMultilevel"/>
    <w:tmpl w:val="B16C1CF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15BB57A3"/>
    <w:multiLevelType w:val="multilevel"/>
    <w:tmpl w:val="A71C5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EAA0FC6"/>
    <w:multiLevelType w:val="hybridMultilevel"/>
    <w:tmpl w:val="C0ECCDC8"/>
    <w:lvl w:ilvl="0" w:tplc="0E8A030C">
      <w:start w:val="1"/>
      <w:numFmt w:val="bullet"/>
      <w:lvlText w:val="•"/>
      <w:lvlJc w:val="left"/>
      <w:pPr>
        <w:tabs>
          <w:tab w:val="num" w:pos="720"/>
        </w:tabs>
        <w:ind w:left="720" w:hanging="360"/>
      </w:pPr>
      <w:rPr>
        <w:rFonts w:ascii="Arial" w:hAnsi="Arial" w:hint="default"/>
      </w:rPr>
    </w:lvl>
    <w:lvl w:ilvl="1" w:tplc="2A5A3C88" w:tentative="1">
      <w:start w:val="1"/>
      <w:numFmt w:val="bullet"/>
      <w:lvlText w:val="•"/>
      <w:lvlJc w:val="left"/>
      <w:pPr>
        <w:tabs>
          <w:tab w:val="num" w:pos="1440"/>
        </w:tabs>
        <w:ind w:left="1440" w:hanging="360"/>
      </w:pPr>
      <w:rPr>
        <w:rFonts w:ascii="Arial" w:hAnsi="Arial" w:hint="default"/>
      </w:rPr>
    </w:lvl>
    <w:lvl w:ilvl="2" w:tplc="BB843702" w:tentative="1">
      <w:start w:val="1"/>
      <w:numFmt w:val="bullet"/>
      <w:lvlText w:val="•"/>
      <w:lvlJc w:val="left"/>
      <w:pPr>
        <w:tabs>
          <w:tab w:val="num" w:pos="2160"/>
        </w:tabs>
        <w:ind w:left="2160" w:hanging="360"/>
      </w:pPr>
      <w:rPr>
        <w:rFonts w:ascii="Arial" w:hAnsi="Arial" w:hint="default"/>
      </w:rPr>
    </w:lvl>
    <w:lvl w:ilvl="3" w:tplc="9E64D57E" w:tentative="1">
      <w:start w:val="1"/>
      <w:numFmt w:val="bullet"/>
      <w:lvlText w:val="•"/>
      <w:lvlJc w:val="left"/>
      <w:pPr>
        <w:tabs>
          <w:tab w:val="num" w:pos="2880"/>
        </w:tabs>
        <w:ind w:left="2880" w:hanging="360"/>
      </w:pPr>
      <w:rPr>
        <w:rFonts w:ascii="Arial" w:hAnsi="Arial" w:hint="default"/>
      </w:rPr>
    </w:lvl>
    <w:lvl w:ilvl="4" w:tplc="BF1E83A6" w:tentative="1">
      <w:start w:val="1"/>
      <w:numFmt w:val="bullet"/>
      <w:lvlText w:val="•"/>
      <w:lvlJc w:val="left"/>
      <w:pPr>
        <w:tabs>
          <w:tab w:val="num" w:pos="3600"/>
        </w:tabs>
        <w:ind w:left="3600" w:hanging="360"/>
      </w:pPr>
      <w:rPr>
        <w:rFonts w:ascii="Arial" w:hAnsi="Arial" w:hint="default"/>
      </w:rPr>
    </w:lvl>
    <w:lvl w:ilvl="5" w:tplc="050AB8C0" w:tentative="1">
      <w:start w:val="1"/>
      <w:numFmt w:val="bullet"/>
      <w:lvlText w:val="•"/>
      <w:lvlJc w:val="left"/>
      <w:pPr>
        <w:tabs>
          <w:tab w:val="num" w:pos="4320"/>
        </w:tabs>
        <w:ind w:left="4320" w:hanging="360"/>
      </w:pPr>
      <w:rPr>
        <w:rFonts w:ascii="Arial" w:hAnsi="Arial" w:hint="default"/>
      </w:rPr>
    </w:lvl>
    <w:lvl w:ilvl="6" w:tplc="2A046622" w:tentative="1">
      <w:start w:val="1"/>
      <w:numFmt w:val="bullet"/>
      <w:lvlText w:val="•"/>
      <w:lvlJc w:val="left"/>
      <w:pPr>
        <w:tabs>
          <w:tab w:val="num" w:pos="5040"/>
        </w:tabs>
        <w:ind w:left="5040" w:hanging="360"/>
      </w:pPr>
      <w:rPr>
        <w:rFonts w:ascii="Arial" w:hAnsi="Arial" w:hint="default"/>
      </w:rPr>
    </w:lvl>
    <w:lvl w:ilvl="7" w:tplc="900E0E8E" w:tentative="1">
      <w:start w:val="1"/>
      <w:numFmt w:val="bullet"/>
      <w:lvlText w:val="•"/>
      <w:lvlJc w:val="left"/>
      <w:pPr>
        <w:tabs>
          <w:tab w:val="num" w:pos="5760"/>
        </w:tabs>
        <w:ind w:left="5760" w:hanging="360"/>
      </w:pPr>
      <w:rPr>
        <w:rFonts w:ascii="Arial" w:hAnsi="Arial" w:hint="default"/>
      </w:rPr>
    </w:lvl>
    <w:lvl w:ilvl="8" w:tplc="C6342B76"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1EC81CDA"/>
    <w:multiLevelType w:val="multilevel"/>
    <w:tmpl w:val="F738B82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1EE43F37"/>
    <w:multiLevelType w:val="hybridMultilevel"/>
    <w:tmpl w:val="DD162458"/>
    <w:lvl w:ilvl="0" w:tplc="0C09000F">
      <w:start w:val="1"/>
      <w:numFmt w:val="decimal"/>
      <w:lvlText w:val="%1."/>
      <w:lvlJc w:val="left"/>
      <w:pPr>
        <w:ind w:left="1440" w:hanging="360"/>
      </w:pPr>
      <w:rPr>
        <w:rFonts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2A61141E"/>
    <w:multiLevelType w:val="hybridMultilevel"/>
    <w:tmpl w:val="88DAAC8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23A1E98"/>
    <w:multiLevelType w:val="hybridMultilevel"/>
    <w:tmpl w:val="D43A3B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87E0A74"/>
    <w:multiLevelType w:val="hybridMultilevel"/>
    <w:tmpl w:val="0D1E8D6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38B7065A"/>
    <w:multiLevelType w:val="hybridMultilevel"/>
    <w:tmpl w:val="58CE70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E6C68D4"/>
    <w:multiLevelType w:val="multilevel"/>
    <w:tmpl w:val="5890EA66"/>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3F9D1ACB"/>
    <w:multiLevelType w:val="hybridMultilevel"/>
    <w:tmpl w:val="4A1A41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DEE6C1C"/>
    <w:multiLevelType w:val="hybridMultilevel"/>
    <w:tmpl w:val="5B88ED7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E320862"/>
    <w:multiLevelType w:val="hybridMultilevel"/>
    <w:tmpl w:val="FFFFFFFF"/>
    <w:lvl w:ilvl="0" w:tplc="715EC302">
      <w:start w:val="1"/>
      <w:numFmt w:val="bullet"/>
      <w:lvlText w:val=""/>
      <w:lvlJc w:val="left"/>
      <w:pPr>
        <w:ind w:left="753" w:hanging="360"/>
      </w:pPr>
      <w:rPr>
        <w:rFonts w:ascii="Symbol" w:hAnsi="Symbol" w:hint="default"/>
      </w:rPr>
    </w:lvl>
    <w:lvl w:ilvl="1" w:tplc="AA24C73C">
      <w:start w:val="1"/>
      <w:numFmt w:val="bullet"/>
      <w:lvlText w:val="o"/>
      <w:lvlJc w:val="left"/>
      <w:pPr>
        <w:ind w:left="1473" w:hanging="360"/>
      </w:pPr>
      <w:rPr>
        <w:rFonts w:ascii="Courier New" w:hAnsi="Courier New" w:hint="default"/>
      </w:rPr>
    </w:lvl>
    <w:lvl w:ilvl="2" w:tplc="F1981234">
      <w:start w:val="1"/>
      <w:numFmt w:val="bullet"/>
      <w:lvlText w:val=""/>
      <w:lvlJc w:val="left"/>
      <w:pPr>
        <w:ind w:left="2193" w:hanging="360"/>
      </w:pPr>
      <w:rPr>
        <w:rFonts w:ascii="Wingdings" w:hAnsi="Wingdings" w:hint="default"/>
      </w:rPr>
    </w:lvl>
    <w:lvl w:ilvl="3" w:tplc="AEF46B62">
      <w:start w:val="1"/>
      <w:numFmt w:val="bullet"/>
      <w:lvlText w:val=""/>
      <w:lvlJc w:val="left"/>
      <w:pPr>
        <w:ind w:left="2913" w:hanging="360"/>
      </w:pPr>
      <w:rPr>
        <w:rFonts w:ascii="Symbol" w:hAnsi="Symbol" w:hint="default"/>
      </w:rPr>
    </w:lvl>
    <w:lvl w:ilvl="4" w:tplc="2D9C0944">
      <w:start w:val="1"/>
      <w:numFmt w:val="bullet"/>
      <w:lvlText w:val="o"/>
      <w:lvlJc w:val="left"/>
      <w:pPr>
        <w:ind w:left="3633" w:hanging="360"/>
      </w:pPr>
      <w:rPr>
        <w:rFonts w:ascii="Courier New" w:hAnsi="Courier New" w:hint="default"/>
      </w:rPr>
    </w:lvl>
    <w:lvl w:ilvl="5" w:tplc="B5561B9A">
      <w:start w:val="1"/>
      <w:numFmt w:val="bullet"/>
      <w:lvlText w:val=""/>
      <w:lvlJc w:val="left"/>
      <w:pPr>
        <w:ind w:left="4353" w:hanging="360"/>
      </w:pPr>
      <w:rPr>
        <w:rFonts w:ascii="Wingdings" w:hAnsi="Wingdings" w:hint="default"/>
      </w:rPr>
    </w:lvl>
    <w:lvl w:ilvl="6" w:tplc="606ED694">
      <w:start w:val="1"/>
      <w:numFmt w:val="bullet"/>
      <w:lvlText w:val=""/>
      <w:lvlJc w:val="left"/>
      <w:pPr>
        <w:ind w:left="5073" w:hanging="360"/>
      </w:pPr>
      <w:rPr>
        <w:rFonts w:ascii="Symbol" w:hAnsi="Symbol" w:hint="default"/>
      </w:rPr>
    </w:lvl>
    <w:lvl w:ilvl="7" w:tplc="6716361C">
      <w:start w:val="1"/>
      <w:numFmt w:val="bullet"/>
      <w:lvlText w:val="o"/>
      <w:lvlJc w:val="left"/>
      <w:pPr>
        <w:ind w:left="5793" w:hanging="360"/>
      </w:pPr>
      <w:rPr>
        <w:rFonts w:ascii="Courier New" w:hAnsi="Courier New" w:hint="default"/>
      </w:rPr>
    </w:lvl>
    <w:lvl w:ilvl="8" w:tplc="384C31CA">
      <w:start w:val="1"/>
      <w:numFmt w:val="bullet"/>
      <w:lvlText w:val=""/>
      <w:lvlJc w:val="left"/>
      <w:pPr>
        <w:ind w:left="6513" w:hanging="360"/>
      </w:pPr>
      <w:rPr>
        <w:rFonts w:ascii="Wingdings" w:hAnsi="Wingdings" w:hint="default"/>
      </w:rPr>
    </w:lvl>
  </w:abstractNum>
  <w:abstractNum w:abstractNumId="22" w15:restartNumberingAfterBreak="0">
    <w:nsid w:val="4FA3748B"/>
    <w:multiLevelType w:val="hybridMultilevel"/>
    <w:tmpl w:val="AAF882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24A2EC6"/>
    <w:multiLevelType w:val="hybridMultilevel"/>
    <w:tmpl w:val="34D2B5A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52512331"/>
    <w:multiLevelType w:val="hybridMultilevel"/>
    <w:tmpl w:val="7578F77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5"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7" w15:restartNumberingAfterBreak="0">
    <w:nsid w:val="5CA73170"/>
    <w:multiLevelType w:val="hybridMultilevel"/>
    <w:tmpl w:val="8BBC37C6"/>
    <w:lvl w:ilvl="0" w:tplc="0C090001">
      <w:start w:val="1"/>
      <w:numFmt w:val="bullet"/>
      <w:lvlText w:val=""/>
      <w:lvlJc w:val="left"/>
      <w:pPr>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5E2D2A64"/>
    <w:multiLevelType w:val="hybridMultilevel"/>
    <w:tmpl w:val="D40ECA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0" w15:restartNumberingAfterBreak="0">
    <w:nsid w:val="708D1BA8"/>
    <w:multiLevelType w:val="hybridMultilevel"/>
    <w:tmpl w:val="729E87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2805E19"/>
    <w:multiLevelType w:val="hybridMultilevel"/>
    <w:tmpl w:val="61AC69F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2" w15:restartNumberingAfterBreak="0">
    <w:nsid w:val="7DE46FBD"/>
    <w:multiLevelType w:val="hybridMultilevel"/>
    <w:tmpl w:val="E286EB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7"/>
  </w:num>
  <w:num w:numId="2">
    <w:abstractNumId w:val="26"/>
  </w:num>
  <w:num w:numId="3">
    <w:abstractNumId w:val="25"/>
  </w:num>
  <w:num w:numId="4">
    <w:abstractNumId w:val="29"/>
  </w:num>
  <w:num w:numId="5">
    <w:abstractNumId w:val="18"/>
  </w:num>
  <w:num w:numId="6">
    <w:abstractNumId w:val="3"/>
  </w:num>
  <w:num w:numId="7">
    <w:abstractNumId w:val="6"/>
  </w:num>
  <w:num w:numId="8">
    <w:abstractNumId w:val="30"/>
  </w:num>
  <w:num w:numId="9">
    <w:abstractNumId w:val="22"/>
  </w:num>
  <w:num w:numId="10">
    <w:abstractNumId w:val="20"/>
  </w:num>
  <w:num w:numId="11">
    <w:abstractNumId w:val="21"/>
  </w:num>
  <w:num w:numId="12">
    <w:abstractNumId w:val="7"/>
  </w:num>
  <w:num w:numId="13">
    <w:abstractNumId w:val="28"/>
  </w:num>
  <w:num w:numId="14">
    <w:abstractNumId w:val="2"/>
  </w:num>
  <w:num w:numId="15">
    <w:abstractNumId w:val="4"/>
  </w:num>
  <w:num w:numId="16">
    <w:abstractNumId w:val="10"/>
  </w:num>
  <w:num w:numId="17">
    <w:abstractNumId w:val="0"/>
  </w:num>
  <w:num w:numId="18">
    <w:abstractNumId w:val="31"/>
  </w:num>
  <w:num w:numId="19">
    <w:abstractNumId w:val="8"/>
  </w:num>
  <w:num w:numId="20">
    <w:abstractNumId w:val="15"/>
  </w:num>
  <w:num w:numId="21">
    <w:abstractNumId w:val="23"/>
  </w:num>
  <w:num w:numId="22">
    <w:abstractNumId w:val="16"/>
  </w:num>
  <w:num w:numId="23">
    <w:abstractNumId w:val="19"/>
  </w:num>
  <w:num w:numId="24">
    <w:abstractNumId w:val="14"/>
  </w:num>
  <w:num w:numId="25">
    <w:abstractNumId w:val="24"/>
  </w:num>
  <w:num w:numId="26">
    <w:abstractNumId w:val="12"/>
  </w:num>
  <w:num w:numId="27">
    <w:abstractNumId w:val="1"/>
  </w:num>
  <w:num w:numId="28">
    <w:abstractNumId w:val="11"/>
  </w:num>
  <w:num w:numId="29">
    <w:abstractNumId w:val="13"/>
  </w:num>
  <w:num w:numId="30">
    <w:abstractNumId w:val="5"/>
  </w:num>
  <w:num w:numId="31">
    <w:abstractNumId w:val="27"/>
  </w:num>
  <w:num w:numId="32">
    <w:abstractNumId w:val="32"/>
  </w:num>
  <w:num w:numId="33">
    <w:abstractNumId w:val="9"/>
  </w:num>
  <w:num w:numId="34">
    <w:abstractNumId w:val="2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F42"/>
    <w:rsid w:val="0000023C"/>
    <w:rsid w:val="00000519"/>
    <w:rsid w:val="00000719"/>
    <w:rsid w:val="00002993"/>
    <w:rsid w:val="00002D68"/>
    <w:rsid w:val="00002E20"/>
    <w:rsid w:val="00003311"/>
    <w:rsid w:val="00003403"/>
    <w:rsid w:val="00004930"/>
    <w:rsid w:val="00004E5E"/>
    <w:rsid w:val="00005347"/>
    <w:rsid w:val="000072B6"/>
    <w:rsid w:val="0001021B"/>
    <w:rsid w:val="00010C45"/>
    <w:rsid w:val="00010E5C"/>
    <w:rsid w:val="00011D89"/>
    <w:rsid w:val="00013C45"/>
    <w:rsid w:val="000154EA"/>
    <w:rsid w:val="000154FD"/>
    <w:rsid w:val="000208C7"/>
    <w:rsid w:val="00020BC9"/>
    <w:rsid w:val="0002100B"/>
    <w:rsid w:val="00022271"/>
    <w:rsid w:val="000235E8"/>
    <w:rsid w:val="00024D89"/>
    <w:rsid w:val="000250B6"/>
    <w:rsid w:val="00026686"/>
    <w:rsid w:val="00027713"/>
    <w:rsid w:val="000322B3"/>
    <w:rsid w:val="000324E7"/>
    <w:rsid w:val="0003336B"/>
    <w:rsid w:val="00033D81"/>
    <w:rsid w:val="00037366"/>
    <w:rsid w:val="00037BF3"/>
    <w:rsid w:val="00040E8C"/>
    <w:rsid w:val="00041283"/>
    <w:rsid w:val="00041BF0"/>
    <w:rsid w:val="00042C8A"/>
    <w:rsid w:val="0004355E"/>
    <w:rsid w:val="0004536B"/>
    <w:rsid w:val="00046B68"/>
    <w:rsid w:val="00047962"/>
    <w:rsid w:val="000527DD"/>
    <w:rsid w:val="00053C4B"/>
    <w:rsid w:val="00053C81"/>
    <w:rsid w:val="00055584"/>
    <w:rsid w:val="000555D3"/>
    <w:rsid w:val="000561C7"/>
    <w:rsid w:val="00056237"/>
    <w:rsid w:val="00056ECF"/>
    <w:rsid w:val="000578B2"/>
    <w:rsid w:val="00060959"/>
    <w:rsid w:val="00060C8F"/>
    <w:rsid w:val="000610D7"/>
    <w:rsid w:val="0006298A"/>
    <w:rsid w:val="000659AD"/>
    <w:rsid w:val="000663CD"/>
    <w:rsid w:val="000733FE"/>
    <w:rsid w:val="00073A11"/>
    <w:rsid w:val="00074219"/>
    <w:rsid w:val="00074E8A"/>
    <w:rsid w:val="00074ED5"/>
    <w:rsid w:val="00075817"/>
    <w:rsid w:val="00082079"/>
    <w:rsid w:val="0008300E"/>
    <w:rsid w:val="000847C7"/>
    <w:rsid w:val="0008508E"/>
    <w:rsid w:val="0008709C"/>
    <w:rsid w:val="00087951"/>
    <w:rsid w:val="00090B69"/>
    <w:rsid w:val="0009113B"/>
    <w:rsid w:val="00092556"/>
    <w:rsid w:val="00092E62"/>
    <w:rsid w:val="00093402"/>
    <w:rsid w:val="00094DA3"/>
    <w:rsid w:val="00096C0B"/>
    <w:rsid w:val="00096CD1"/>
    <w:rsid w:val="00097251"/>
    <w:rsid w:val="000974B2"/>
    <w:rsid w:val="000A012C"/>
    <w:rsid w:val="000A0EB9"/>
    <w:rsid w:val="000A1750"/>
    <w:rsid w:val="000A186C"/>
    <w:rsid w:val="000A1EA4"/>
    <w:rsid w:val="000A2476"/>
    <w:rsid w:val="000A4387"/>
    <w:rsid w:val="000A4D78"/>
    <w:rsid w:val="000A57E9"/>
    <w:rsid w:val="000A641A"/>
    <w:rsid w:val="000A7F7B"/>
    <w:rsid w:val="000B0A6E"/>
    <w:rsid w:val="000B2333"/>
    <w:rsid w:val="000B3EDB"/>
    <w:rsid w:val="000B543D"/>
    <w:rsid w:val="000B55F9"/>
    <w:rsid w:val="000B5BF7"/>
    <w:rsid w:val="000B6BC8"/>
    <w:rsid w:val="000B709D"/>
    <w:rsid w:val="000C0303"/>
    <w:rsid w:val="000C0EA6"/>
    <w:rsid w:val="000C1B0D"/>
    <w:rsid w:val="000C2531"/>
    <w:rsid w:val="000C2731"/>
    <w:rsid w:val="000C2942"/>
    <w:rsid w:val="000C3E5D"/>
    <w:rsid w:val="000C42EA"/>
    <w:rsid w:val="000C4464"/>
    <w:rsid w:val="000C4546"/>
    <w:rsid w:val="000C5219"/>
    <w:rsid w:val="000D022E"/>
    <w:rsid w:val="000D123D"/>
    <w:rsid w:val="000D1242"/>
    <w:rsid w:val="000D1520"/>
    <w:rsid w:val="000D18D1"/>
    <w:rsid w:val="000D38D5"/>
    <w:rsid w:val="000D3D0D"/>
    <w:rsid w:val="000D7858"/>
    <w:rsid w:val="000E0970"/>
    <w:rsid w:val="000E1B05"/>
    <w:rsid w:val="000E23FD"/>
    <w:rsid w:val="000E3CA3"/>
    <w:rsid w:val="000E3CC7"/>
    <w:rsid w:val="000E48E8"/>
    <w:rsid w:val="000E5AEA"/>
    <w:rsid w:val="000E6BD4"/>
    <w:rsid w:val="000E6D6D"/>
    <w:rsid w:val="000E718B"/>
    <w:rsid w:val="000F0ED5"/>
    <w:rsid w:val="000F1525"/>
    <w:rsid w:val="000F1F1E"/>
    <w:rsid w:val="000F2259"/>
    <w:rsid w:val="000F2DDA"/>
    <w:rsid w:val="000F2EA0"/>
    <w:rsid w:val="000F49CC"/>
    <w:rsid w:val="000F4A54"/>
    <w:rsid w:val="000F4BE4"/>
    <w:rsid w:val="000F5213"/>
    <w:rsid w:val="000F74A3"/>
    <w:rsid w:val="00101001"/>
    <w:rsid w:val="00102183"/>
    <w:rsid w:val="00103276"/>
    <w:rsid w:val="0010392D"/>
    <w:rsid w:val="0010447F"/>
    <w:rsid w:val="00104FE3"/>
    <w:rsid w:val="0010714F"/>
    <w:rsid w:val="001120C5"/>
    <w:rsid w:val="001133B6"/>
    <w:rsid w:val="00113694"/>
    <w:rsid w:val="001158B5"/>
    <w:rsid w:val="00116920"/>
    <w:rsid w:val="00117AD8"/>
    <w:rsid w:val="00120A3C"/>
    <w:rsid w:val="00120BD3"/>
    <w:rsid w:val="00122FEA"/>
    <w:rsid w:val="001232BD"/>
    <w:rsid w:val="0012421A"/>
    <w:rsid w:val="00124ED5"/>
    <w:rsid w:val="001276FA"/>
    <w:rsid w:val="001315E6"/>
    <w:rsid w:val="00131730"/>
    <w:rsid w:val="00131839"/>
    <w:rsid w:val="00133249"/>
    <w:rsid w:val="001340A4"/>
    <w:rsid w:val="001374C8"/>
    <w:rsid w:val="00137E6E"/>
    <w:rsid w:val="00141011"/>
    <w:rsid w:val="001447B3"/>
    <w:rsid w:val="0014510C"/>
    <w:rsid w:val="00147D10"/>
    <w:rsid w:val="00150625"/>
    <w:rsid w:val="00150BD1"/>
    <w:rsid w:val="00151243"/>
    <w:rsid w:val="00151748"/>
    <w:rsid w:val="00152073"/>
    <w:rsid w:val="00154E16"/>
    <w:rsid w:val="001559EE"/>
    <w:rsid w:val="00156598"/>
    <w:rsid w:val="001572DB"/>
    <w:rsid w:val="00157304"/>
    <w:rsid w:val="001609E9"/>
    <w:rsid w:val="00161939"/>
    <w:rsid w:val="00161AA0"/>
    <w:rsid w:val="00161D2E"/>
    <w:rsid w:val="00161F3E"/>
    <w:rsid w:val="00162093"/>
    <w:rsid w:val="001621DC"/>
    <w:rsid w:val="00162CA9"/>
    <w:rsid w:val="00164815"/>
    <w:rsid w:val="00165459"/>
    <w:rsid w:val="00165A57"/>
    <w:rsid w:val="001712C2"/>
    <w:rsid w:val="00172BAF"/>
    <w:rsid w:val="00172FC4"/>
    <w:rsid w:val="0017674D"/>
    <w:rsid w:val="0017681C"/>
    <w:rsid w:val="001771DD"/>
    <w:rsid w:val="00177995"/>
    <w:rsid w:val="00177A8C"/>
    <w:rsid w:val="00177B78"/>
    <w:rsid w:val="001803E3"/>
    <w:rsid w:val="00180AF5"/>
    <w:rsid w:val="0018189A"/>
    <w:rsid w:val="00181E79"/>
    <w:rsid w:val="001831BB"/>
    <w:rsid w:val="00184467"/>
    <w:rsid w:val="00184A20"/>
    <w:rsid w:val="00184E3A"/>
    <w:rsid w:val="0018546D"/>
    <w:rsid w:val="00185F6D"/>
    <w:rsid w:val="001864E7"/>
    <w:rsid w:val="00186B33"/>
    <w:rsid w:val="00187C18"/>
    <w:rsid w:val="001908D2"/>
    <w:rsid w:val="00191D4B"/>
    <w:rsid w:val="00192222"/>
    <w:rsid w:val="00192F9D"/>
    <w:rsid w:val="00193D10"/>
    <w:rsid w:val="00193EF5"/>
    <w:rsid w:val="00196EB8"/>
    <w:rsid w:val="00196EFB"/>
    <w:rsid w:val="001979FF"/>
    <w:rsid w:val="00197B17"/>
    <w:rsid w:val="001A0A9E"/>
    <w:rsid w:val="001A1950"/>
    <w:rsid w:val="001A1C54"/>
    <w:rsid w:val="001A202A"/>
    <w:rsid w:val="001A25D3"/>
    <w:rsid w:val="001A27FD"/>
    <w:rsid w:val="001A3ACE"/>
    <w:rsid w:val="001A60F6"/>
    <w:rsid w:val="001A622C"/>
    <w:rsid w:val="001A7F02"/>
    <w:rsid w:val="001B058F"/>
    <w:rsid w:val="001B1B5D"/>
    <w:rsid w:val="001B30CF"/>
    <w:rsid w:val="001B452C"/>
    <w:rsid w:val="001B6B96"/>
    <w:rsid w:val="001B7228"/>
    <w:rsid w:val="001B738B"/>
    <w:rsid w:val="001B7901"/>
    <w:rsid w:val="001C080B"/>
    <w:rsid w:val="001C09DB"/>
    <w:rsid w:val="001C1031"/>
    <w:rsid w:val="001C277E"/>
    <w:rsid w:val="001C286B"/>
    <w:rsid w:val="001C2A72"/>
    <w:rsid w:val="001C31B7"/>
    <w:rsid w:val="001C3E42"/>
    <w:rsid w:val="001C757D"/>
    <w:rsid w:val="001D05C7"/>
    <w:rsid w:val="001D0B75"/>
    <w:rsid w:val="001D0B96"/>
    <w:rsid w:val="001D10F7"/>
    <w:rsid w:val="001D2D1B"/>
    <w:rsid w:val="001D39A5"/>
    <w:rsid w:val="001D3C09"/>
    <w:rsid w:val="001D44E8"/>
    <w:rsid w:val="001D47D8"/>
    <w:rsid w:val="001D60EC"/>
    <w:rsid w:val="001D658F"/>
    <w:rsid w:val="001D6F59"/>
    <w:rsid w:val="001D7079"/>
    <w:rsid w:val="001D7780"/>
    <w:rsid w:val="001E0B35"/>
    <w:rsid w:val="001E154E"/>
    <w:rsid w:val="001E32D9"/>
    <w:rsid w:val="001E44DF"/>
    <w:rsid w:val="001E4544"/>
    <w:rsid w:val="001E543A"/>
    <w:rsid w:val="001E68A5"/>
    <w:rsid w:val="001E6BB0"/>
    <w:rsid w:val="001E7282"/>
    <w:rsid w:val="001E7E21"/>
    <w:rsid w:val="001F0CEF"/>
    <w:rsid w:val="001F16A1"/>
    <w:rsid w:val="001F18C6"/>
    <w:rsid w:val="001F2171"/>
    <w:rsid w:val="001F2ED6"/>
    <w:rsid w:val="001F3826"/>
    <w:rsid w:val="001F416D"/>
    <w:rsid w:val="001F518B"/>
    <w:rsid w:val="001F5699"/>
    <w:rsid w:val="001F6E46"/>
    <w:rsid w:val="001F7C91"/>
    <w:rsid w:val="00201482"/>
    <w:rsid w:val="00201B99"/>
    <w:rsid w:val="002033B7"/>
    <w:rsid w:val="00203751"/>
    <w:rsid w:val="002041C1"/>
    <w:rsid w:val="0020463F"/>
    <w:rsid w:val="00206463"/>
    <w:rsid w:val="00206F2F"/>
    <w:rsid w:val="00207717"/>
    <w:rsid w:val="0021053D"/>
    <w:rsid w:val="00210662"/>
    <w:rsid w:val="00210A92"/>
    <w:rsid w:val="00214DFA"/>
    <w:rsid w:val="00216C03"/>
    <w:rsid w:val="0021790D"/>
    <w:rsid w:val="00220C04"/>
    <w:rsid w:val="0022278D"/>
    <w:rsid w:val="00222E6C"/>
    <w:rsid w:val="00224A13"/>
    <w:rsid w:val="0022701F"/>
    <w:rsid w:val="002272F1"/>
    <w:rsid w:val="00227C68"/>
    <w:rsid w:val="00233085"/>
    <w:rsid w:val="002333F5"/>
    <w:rsid w:val="00233724"/>
    <w:rsid w:val="0023567A"/>
    <w:rsid w:val="00236102"/>
    <w:rsid w:val="00236568"/>
    <w:rsid w:val="002365B4"/>
    <w:rsid w:val="00236CA5"/>
    <w:rsid w:val="00241150"/>
    <w:rsid w:val="002412D3"/>
    <w:rsid w:val="00241563"/>
    <w:rsid w:val="002432E1"/>
    <w:rsid w:val="00246207"/>
    <w:rsid w:val="0024668F"/>
    <w:rsid w:val="00246C5E"/>
    <w:rsid w:val="00246F2B"/>
    <w:rsid w:val="00250960"/>
    <w:rsid w:val="00250DC4"/>
    <w:rsid w:val="00250F78"/>
    <w:rsid w:val="00251343"/>
    <w:rsid w:val="00252520"/>
    <w:rsid w:val="0025257A"/>
    <w:rsid w:val="002536A4"/>
    <w:rsid w:val="002548F4"/>
    <w:rsid w:val="00254F58"/>
    <w:rsid w:val="00255A0A"/>
    <w:rsid w:val="0026059C"/>
    <w:rsid w:val="002620BC"/>
    <w:rsid w:val="00262802"/>
    <w:rsid w:val="00263A90"/>
    <w:rsid w:val="0026408B"/>
    <w:rsid w:val="0026408C"/>
    <w:rsid w:val="00264EBA"/>
    <w:rsid w:val="00266EFB"/>
    <w:rsid w:val="00267C3E"/>
    <w:rsid w:val="00267E04"/>
    <w:rsid w:val="002709BB"/>
    <w:rsid w:val="0027131C"/>
    <w:rsid w:val="00272880"/>
    <w:rsid w:val="00273BAC"/>
    <w:rsid w:val="00275107"/>
    <w:rsid w:val="00275796"/>
    <w:rsid w:val="002763B3"/>
    <w:rsid w:val="00276AD4"/>
    <w:rsid w:val="00277A8B"/>
    <w:rsid w:val="002802E3"/>
    <w:rsid w:val="0028213D"/>
    <w:rsid w:val="00282DAD"/>
    <w:rsid w:val="00285EB4"/>
    <w:rsid w:val="002862F1"/>
    <w:rsid w:val="00286FEA"/>
    <w:rsid w:val="00290980"/>
    <w:rsid w:val="002912E9"/>
    <w:rsid w:val="00291373"/>
    <w:rsid w:val="00293ECC"/>
    <w:rsid w:val="00293FDC"/>
    <w:rsid w:val="0029597D"/>
    <w:rsid w:val="002962C3"/>
    <w:rsid w:val="0029752B"/>
    <w:rsid w:val="002A0A9C"/>
    <w:rsid w:val="002A483C"/>
    <w:rsid w:val="002A7214"/>
    <w:rsid w:val="002B0463"/>
    <w:rsid w:val="002B050D"/>
    <w:rsid w:val="002B0C7C"/>
    <w:rsid w:val="002B1729"/>
    <w:rsid w:val="002B313E"/>
    <w:rsid w:val="002B36C7"/>
    <w:rsid w:val="002B4712"/>
    <w:rsid w:val="002B4DD4"/>
    <w:rsid w:val="002B5277"/>
    <w:rsid w:val="002B5375"/>
    <w:rsid w:val="002B63CC"/>
    <w:rsid w:val="002B77C1"/>
    <w:rsid w:val="002C0ED7"/>
    <w:rsid w:val="002C2067"/>
    <w:rsid w:val="002C2728"/>
    <w:rsid w:val="002C3C16"/>
    <w:rsid w:val="002C56D1"/>
    <w:rsid w:val="002C57CB"/>
    <w:rsid w:val="002C64D5"/>
    <w:rsid w:val="002C7153"/>
    <w:rsid w:val="002D0D21"/>
    <w:rsid w:val="002D1E0D"/>
    <w:rsid w:val="002D47E9"/>
    <w:rsid w:val="002D5006"/>
    <w:rsid w:val="002D521B"/>
    <w:rsid w:val="002D5522"/>
    <w:rsid w:val="002D6263"/>
    <w:rsid w:val="002E01D0"/>
    <w:rsid w:val="002E161D"/>
    <w:rsid w:val="002E297C"/>
    <w:rsid w:val="002E3100"/>
    <w:rsid w:val="002E48E1"/>
    <w:rsid w:val="002E535D"/>
    <w:rsid w:val="002E5C90"/>
    <w:rsid w:val="002E60D2"/>
    <w:rsid w:val="002E6C95"/>
    <w:rsid w:val="002E702D"/>
    <w:rsid w:val="002E7C36"/>
    <w:rsid w:val="002F022E"/>
    <w:rsid w:val="002F10FA"/>
    <w:rsid w:val="002F3ADF"/>
    <w:rsid w:val="002F3D32"/>
    <w:rsid w:val="002F4A02"/>
    <w:rsid w:val="002F578C"/>
    <w:rsid w:val="002F5F31"/>
    <w:rsid w:val="002F5F46"/>
    <w:rsid w:val="002F6957"/>
    <w:rsid w:val="002F6C3D"/>
    <w:rsid w:val="00301187"/>
    <w:rsid w:val="00301B97"/>
    <w:rsid w:val="00302216"/>
    <w:rsid w:val="00302A99"/>
    <w:rsid w:val="00303E53"/>
    <w:rsid w:val="00304F34"/>
    <w:rsid w:val="00305CC1"/>
    <w:rsid w:val="00305D3D"/>
    <w:rsid w:val="00306B5B"/>
    <w:rsid w:val="00306CE7"/>
    <w:rsid w:val="00306E5F"/>
    <w:rsid w:val="00307414"/>
    <w:rsid w:val="00307E14"/>
    <w:rsid w:val="00311841"/>
    <w:rsid w:val="00314054"/>
    <w:rsid w:val="00314571"/>
    <w:rsid w:val="00316F27"/>
    <w:rsid w:val="003214F1"/>
    <w:rsid w:val="00321779"/>
    <w:rsid w:val="00322D3F"/>
    <w:rsid w:val="00322E4B"/>
    <w:rsid w:val="0032315E"/>
    <w:rsid w:val="00324061"/>
    <w:rsid w:val="003256F2"/>
    <w:rsid w:val="00325970"/>
    <w:rsid w:val="00327870"/>
    <w:rsid w:val="00330839"/>
    <w:rsid w:val="003308F3"/>
    <w:rsid w:val="00330A7A"/>
    <w:rsid w:val="00331B84"/>
    <w:rsid w:val="0033259D"/>
    <w:rsid w:val="003333D2"/>
    <w:rsid w:val="00337339"/>
    <w:rsid w:val="003406C6"/>
    <w:rsid w:val="003418CC"/>
    <w:rsid w:val="0034249D"/>
    <w:rsid w:val="00342FB2"/>
    <w:rsid w:val="003443C1"/>
    <w:rsid w:val="003459BD"/>
    <w:rsid w:val="0034645D"/>
    <w:rsid w:val="00350BCF"/>
    <w:rsid w:val="00350D38"/>
    <w:rsid w:val="0035143C"/>
    <w:rsid w:val="00351B36"/>
    <w:rsid w:val="00352C21"/>
    <w:rsid w:val="00353B63"/>
    <w:rsid w:val="0035419D"/>
    <w:rsid w:val="003556A4"/>
    <w:rsid w:val="003556DF"/>
    <w:rsid w:val="00356E23"/>
    <w:rsid w:val="00357B4E"/>
    <w:rsid w:val="00361FC2"/>
    <w:rsid w:val="003633E9"/>
    <w:rsid w:val="00364068"/>
    <w:rsid w:val="003654D5"/>
    <w:rsid w:val="00366367"/>
    <w:rsid w:val="00366FD6"/>
    <w:rsid w:val="00367526"/>
    <w:rsid w:val="003716FD"/>
    <w:rsid w:val="0037204B"/>
    <w:rsid w:val="0037242B"/>
    <w:rsid w:val="003744CF"/>
    <w:rsid w:val="00374717"/>
    <w:rsid w:val="00374C50"/>
    <w:rsid w:val="0037676C"/>
    <w:rsid w:val="00381043"/>
    <w:rsid w:val="00381CD3"/>
    <w:rsid w:val="003829E5"/>
    <w:rsid w:val="00386109"/>
    <w:rsid w:val="00386944"/>
    <w:rsid w:val="003877A1"/>
    <w:rsid w:val="00392514"/>
    <w:rsid w:val="00392BE6"/>
    <w:rsid w:val="0039494D"/>
    <w:rsid w:val="003956CC"/>
    <w:rsid w:val="00395C9A"/>
    <w:rsid w:val="003A04E1"/>
    <w:rsid w:val="003A0853"/>
    <w:rsid w:val="003A2223"/>
    <w:rsid w:val="003A2F21"/>
    <w:rsid w:val="003A3689"/>
    <w:rsid w:val="003A5755"/>
    <w:rsid w:val="003A5A31"/>
    <w:rsid w:val="003A6B67"/>
    <w:rsid w:val="003A6E2F"/>
    <w:rsid w:val="003B13B6"/>
    <w:rsid w:val="003B14C3"/>
    <w:rsid w:val="003B15E6"/>
    <w:rsid w:val="003B191B"/>
    <w:rsid w:val="003B27B7"/>
    <w:rsid w:val="003B2DC2"/>
    <w:rsid w:val="003B2E0A"/>
    <w:rsid w:val="003B408A"/>
    <w:rsid w:val="003B54E3"/>
    <w:rsid w:val="003B6CF6"/>
    <w:rsid w:val="003C0591"/>
    <w:rsid w:val="003C08A2"/>
    <w:rsid w:val="003C0CB1"/>
    <w:rsid w:val="003C2045"/>
    <w:rsid w:val="003C27D8"/>
    <w:rsid w:val="003C32B8"/>
    <w:rsid w:val="003C3B5B"/>
    <w:rsid w:val="003C43A1"/>
    <w:rsid w:val="003C4FC0"/>
    <w:rsid w:val="003C55F4"/>
    <w:rsid w:val="003C7897"/>
    <w:rsid w:val="003C7A3F"/>
    <w:rsid w:val="003D2766"/>
    <w:rsid w:val="003D2A74"/>
    <w:rsid w:val="003D2D19"/>
    <w:rsid w:val="003D3E8F"/>
    <w:rsid w:val="003D6475"/>
    <w:rsid w:val="003D6519"/>
    <w:rsid w:val="003D6EE6"/>
    <w:rsid w:val="003E14FB"/>
    <w:rsid w:val="003E2609"/>
    <w:rsid w:val="003E375C"/>
    <w:rsid w:val="003E4086"/>
    <w:rsid w:val="003E60F2"/>
    <w:rsid w:val="003E639E"/>
    <w:rsid w:val="003E71E5"/>
    <w:rsid w:val="003F0445"/>
    <w:rsid w:val="003F0CF0"/>
    <w:rsid w:val="003F1069"/>
    <w:rsid w:val="003F14B1"/>
    <w:rsid w:val="003F16AF"/>
    <w:rsid w:val="003F2B20"/>
    <w:rsid w:val="003F3289"/>
    <w:rsid w:val="003F3C62"/>
    <w:rsid w:val="003F4CBC"/>
    <w:rsid w:val="003F5CB9"/>
    <w:rsid w:val="003F62EA"/>
    <w:rsid w:val="003F7D04"/>
    <w:rsid w:val="003F7F02"/>
    <w:rsid w:val="004013C7"/>
    <w:rsid w:val="00401FCF"/>
    <w:rsid w:val="0040247B"/>
    <w:rsid w:val="00403700"/>
    <w:rsid w:val="0040427E"/>
    <w:rsid w:val="00404C03"/>
    <w:rsid w:val="004051C3"/>
    <w:rsid w:val="00405BF4"/>
    <w:rsid w:val="004061D0"/>
    <w:rsid w:val="00406285"/>
    <w:rsid w:val="00411416"/>
    <w:rsid w:val="004134B0"/>
    <w:rsid w:val="004148F9"/>
    <w:rsid w:val="00415942"/>
    <w:rsid w:val="0042054C"/>
    <w:rsid w:val="0042084E"/>
    <w:rsid w:val="00421848"/>
    <w:rsid w:val="00421EEF"/>
    <w:rsid w:val="004226DD"/>
    <w:rsid w:val="00422D10"/>
    <w:rsid w:val="00423690"/>
    <w:rsid w:val="00423DEC"/>
    <w:rsid w:val="004241E3"/>
    <w:rsid w:val="00424D65"/>
    <w:rsid w:val="00427E42"/>
    <w:rsid w:val="00430393"/>
    <w:rsid w:val="00431806"/>
    <w:rsid w:val="00431E4D"/>
    <w:rsid w:val="0043248C"/>
    <w:rsid w:val="0043411C"/>
    <w:rsid w:val="00437220"/>
    <w:rsid w:val="00437779"/>
    <w:rsid w:val="00437AC5"/>
    <w:rsid w:val="00440C91"/>
    <w:rsid w:val="0044205E"/>
    <w:rsid w:val="00442C6C"/>
    <w:rsid w:val="00442E14"/>
    <w:rsid w:val="00443CBE"/>
    <w:rsid w:val="00443E8A"/>
    <w:rsid w:val="004441BC"/>
    <w:rsid w:val="004468B4"/>
    <w:rsid w:val="00451857"/>
    <w:rsid w:val="0045230A"/>
    <w:rsid w:val="00452D16"/>
    <w:rsid w:val="0045376A"/>
    <w:rsid w:val="00454AD0"/>
    <w:rsid w:val="00455A7C"/>
    <w:rsid w:val="00457337"/>
    <w:rsid w:val="00462E3D"/>
    <w:rsid w:val="00466E79"/>
    <w:rsid w:val="00466FF7"/>
    <w:rsid w:val="00467EB2"/>
    <w:rsid w:val="00470D7D"/>
    <w:rsid w:val="00471BAC"/>
    <w:rsid w:val="00472065"/>
    <w:rsid w:val="0047372D"/>
    <w:rsid w:val="00473BA3"/>
    <w:rsid w:val="004740CC"/>
    <w:rsid w:val="004743DD"/>
    <w:rsid w:val="00474549"/>
    <w:rsid w:val="00474B9F"/>
    <w:rsid w:val="00474CEA"/>
    <w:rsid w:val="00476312"/>
    <w:rsid w:val="004779FB"/>
    <w:rsid w:val="004813BE"/>
    <w:rsid w:val="00483968"/>
    <w:rsid w:val="004841BE"/>
    <w:rsid w:val="0048443B"/>
    <w:rsid w:val="00484F86"/>
    <w:rsid w:val="00486028"/>
    <w:rsid w:val="00486080"/>
    <w:rsid w:val="00487D59"/>
    <w:rsid w:val="00490746"/>
    <w:rsid w:val="00490852"/>
    <w:rsid w:val="00491C9C"/>
    <w:rsid w:val="00492473"/>
    <w:rsid w:val="00492F30"/>
    <w:rsid w:val="0049380E"/>
    <w:rsid w:val="004946F4"/>
    <w:rsid w:val="0049487E"/>
    <w:rsid w:val="00495AFA"/>
    <w:rsid w:val="0049756F"/>
    <w:rsid w:val="004979AF"/>
    <w:rsid w:val="004A006C"/>
    <w:rsid w:val="004A040C"/>
    <w:rsid w:val="004A160D"/>
    <w:rsid w:val="004A1966"/>
    <w:rsid w:val="004A1A70"/>
    <w:rsid w:val="004A1F5B"/>
    <w:rsid w:val="004A2A59"/>
    <w:rsid w:val="004A34D6"/>
    <w:rsid w:val="004A3E81"/>
    <w:rsid w:val="004A4195"/>
    <w:rsid w:val="004A450D"/>
    <w:rsid w:val="004A5C62"/>
    <w:rsid w:val="004A5CE5"/>
    <w:rsid w:val="004A707D"/>
    <w:rsid w:val="004A7352"/>
    <w:rsid w:val="004B0448"/>
    <w:rsid w:val="004B08EA"/>
    <w:rsid w:val="004B4185"/>
    <w:rsid w:val="004B4E77"/>
    <w:rsid w:val="004B5DA9"/>
    <w:rsid w:val="004B734D"/>
    <w:rsid w:val="004C25A1"/>
    <w:rsid w:val="004C31C3"/>
    <w:rsid w:val="004C3C63"/>
    <w:rsid w:val="004C4782"/>
    <w:rsid w:val="004C4FAE"/>
    <w:rsid w:val="004C5541"/>
    <w:rsid w:val="004C62BF"/>
    <w:rsid w:val="004C6EEE"/>
    <w:rsid w:val="004C702B"/>
    <w:rsid w:val="004D0033"/>
    <w:rsid w:val="004D016B"/>
    <w:rsid w:val="004D0E1D"/>
    <w:rsid w:val="004D1B22"/>
    <w:rsid w:val="004D23CC"/>
    <w:rsid w:val="004D2786"/>
    <w:rsid w:val="004D36F2"/>
    <w:rsid w:val="004D3802"/>
    <w:rsid w:val="004D5AAC"/>
    <w:rsid w:val="004D66C6"/>
    <w:rsid w:val="004D70D0"/>
    <w:rsid w:val="004D76C2"/>
    <w:rsid w:val="004E04BD"/>
    <w:rsid w:val="004E1106"/>
    <w:rsid w:val="004E138F"/>
    <w:rsid w:val="004E175A"/>
    <w:rsid w:val="004E29B3"/>
    <w:rsid w:val="004E3671"/>
    <w:rsid w:val="004E4649"/>
    <w:rsid w:val="004E5C2B"/>
    <w:rsid w:val="004E65F0"/>
    <w:rsid w:val="004E7C13"/>
    <w:rsid w:val="004F00DD"/>
    <w:rsid w:val="004F2133"/>
    <w:rsid w:val="004F3359"/>
    <w:rsid w:val="004F3A14"/>
    <w:rsid w:val="004F3E32"/>
    <w:rsid w:val="004F4205"/>
    <w:rsid w:val="004F5398"/>
    <w:rsid w:val="004F55F1"/>
    <w:rsid w:val="004F6231"/>
    <w:rsid w:val="004F68B7"/>
    <w:rsid w:val="004F68F3"/>
    <w:rsid w:val="004F6936"/>
    <w:rsid w:val="004F72C6"/>
    <w:rsid w:val="00501DEB"/>
    <w:rsid w:val="00503DC6"/>
    <w:rsid w:val="00505D34"/>
    <w:rsid w:val="0050629C"/>
    <w:rsid w:val="00506F5D"/>
    <w:rsid w:val="00510C37"/>
    <w:rsid w:val="00511926"/>
    <w:rsid w:val="00511A77"/>
    <w:rsid w:val="005126D0"/>
    <w:rsid w:val="00514667"/>
    <w:rsid w:val="00514E39"/>
    <w:rsid w:val="00515515"/>
    <w:rsid w:val="0051568D"/>
    <w:rsid w:val="00516B85"/>
    <w:rsid w:val="005176C8"/>
    <w:rsid w:val="00522243"/>
    <w:rsid w:val="00523B2A"/>
    <w:rsid w:val="0052544A"/>
    <w:rsid w:val="00526AC7"/>
    <w:rsid w:val="00526C15"/>
    <w:rsid w:val="00527683"/>
    <w:rsid w:val="005349A0"/>
    <w:rsid w:val="00535D03"/>
    <w:rsid w:val="00535FC9"/>
    <w:rsid w:val="00536499"/>
    <w:rsid w:val="005378EF"/>
    <w:rsid w:val="00540EE5"/>
    <w:rsid w:val="00541911"/>
    <w:rsid w:val="00542A03"/>
    <w:rsid w:val="00542BE2"/>
    <w:rsid w:val="00543903"/>
    <w:rsid w:val="00543F11"/>
    <w:rsid w:val="00546305"/>
    <w:rsid w:val="00546AA4"/>
    <w:rsid w:val="00547A95"/>
    <w:rsid w:val="0055119B"/>
    <w:rsid w:val="0055281A"/>
    <w:rsid w:val="0055326F"/>
    <w:rsid w:val="0055345E"/>
    <w:rsid w:val="00561202"/>
    <w:rsid w:val="00564007"/>
    <w:rsid w:val="0056496B"/>
    <w:rsid w:val="00572031"/>
    <w:rsid w:val="00572282"/>
    <w:rsid w:val="0057302B"/>
    <w:rsid w:val="00573CE3"/>
    <w:rsid w:val="00574BF6"/>
    <w:rsid w:val="00576E84"/>
    <w:rsid w:val="00580394"/>
    <w:rsid w:val="005809CD"/>
    <w:rsid w:val="00582B8C"/>
    <w:rsid w:val="005847A4"/>
    <w:rsid w:val="0058543D"/>
    <w:rsid w:val="0058757E"/>
    <w:rsid w:val="00590625"/>
    <w:rsid w:val="00591DBC"/>
    <w:rsid w:val="00592436"/>
    <w:rsid w:val="00594207"/>
    <w:rsid w:val="005953C4"/>
    <w:rsid w:val="00595422"/>
    <w:rsid w:val="00595D1C"/>
    <w:rsid w:val="00596A4B"/>
    <w:rsid w:val="00597507"/>
    <w:rsid w:val="00597D56"/>
    <w:rsid w:val="005A06E7"/>
    <w:rsid w:val="005A1309"/>
    <w:rsid w:val="005A2912"/>
    <w:rsid w:val="005A2D2E"/>
    <w:rsid w:val="005A2F41"/>
    <w:rsid w:val="005A479D"/>
    <w:rsid w:val="005A4EE3"/>
    <w:rsid w:val="005A77A3"/>
    <w:rsid w:val="005A7B73"/>
    <w:rsid w:val="005B1C6D"/>
    <w:rsid w:val="005B21B6"/>
    <w:rsid w:val="005B2886"/>
    <w:rsid w:val="005B3A08"/>
    <w:rsid w:val="005B3AC3"/>
    <w:rsid w:val="005B3FB0"/>
    <w:rsid w:val="005B7A63"/>
    <w:rsid w:val="005C0955"/>
    <w:rsid w:val="005C49DA"/>
    <w:rsid w:val="005C50F3"/>
    <w:rsid w:val="005C5142"/>
    <w:rsid w:val="005C54B5"/>
    <w:rsid w:val="005C5D80"/>
    <w:rsid w:val="005C5D91"/>
    <w:rsid w:val="005C5D9A"/>
    <w:rsid w:val="005D07B8"/>
    <w:rsid w:val="005D12A8"/>
    <w:rsid w:val="005D4F31"/>
    <w:rsid w:val="005D6597"/>
    <w:rsid w:val="005E013F"/>
    <w:rsid w:val="005E14E7"/>
    <w:rsid w:val="005E26A3"/>
    <w:rsid w:val="005E28A3"/>
    <w:rsid w:val="005E294D"/>
    <w:rsid w:val="005E2ECB"/>
    <w:rsid w:val="005E4312"/>
    <w:rsid w:val="005E447E"/>
    <w:rsid w:val="005E4FD1"/>
    <w:rsid w:val="005E5614"/>
    <w:rsid w:val="005E6314"/>
    <w:rsid w:val="005E7250"/>
    <w:rsid w:val="005E7753"/>
    <w:rsid w:val="005F0775"/>
    <w:rsid w:val="005F0B19"/>
    <w:rsid w:val="005F0CF5"/>
    <w:rsid w:val="005F1F6B"/>
    <w:rsid w:val="005F21EB"/>
    <w:rsid w:val="005F5931"/>
    <w:rsid w:val="005F5DDD"/>
    <w:rsid w:val="005F64CF"/>
    <w:rsid w:val="005F7FEF"/>
    <w:rsid w:val="0060205C"/>
    <w:rsid w:val="006041AD"/>
    <w:rsid w:val="006050E0"/>
    <w:rsid w:val="0060575C"/>
    <w:rsid w:val="00605908"/>
    <w:rsid w:val="00607850"/>
    <w:rsid w:val="00610D7C"/>
    <w:rsid w:val="0061181A"/>
    <w:rsid w:val="00612262"/>
    <w:rsid w:val="00613414"/>
    <w:rsid w:val="00615D35"/>
    <w:rsid w:val="00615EF8"/>
    <w:rsid w:val="00617D18"/>
    <w:rsid w:val="00620154"/>
    <w:rsid w:val="00620DD6"/>
    <w:rsid w:val="00622824"/>
    <w:rsid w:val="0062408D"/>
    <w:rsid w:val="006240CC"/>
    <w:rsid w:val="006244CF"/>
    <w:rsid w:val="00624940"/>
    <w:rsid w:val="006254F8"/>
    <w:rsid w:val="00625540"/>
    <w:rsid w:val="0062574A"/>
    <w:rsid w:val="006257D1"/>
    <w:rsid w:val="006268D5"/>
    <w:rsid w:val="00627C72"/>
    <w:rsid w:val="00627DA7"/>
    <w:rsid w:val="006300E0"/>
    <w:rsid w:val="00630DA4"/>
    <w:rsid w:val="00631CD4"/>
    <w:rsid w:val="00632597"/>
    <w:rsid w:val="00634715"/>
    <w:rsid w:val="00634D13"/>
    <w:rsid w:val="00634D86"/>
    <w:rsid w:val="006358B4"/>
    <w:rsid w:val="00636E49"/>
    <w:rsid w:val="00640E4D"/>
    <w:rsid w:val="00641724"/>
    <w:rsid w:val="006418BC"/>
    <w:rsid w:val="006419AA"/>
    <w:rsid w:val="00644B1F"/>
    <w:rsid w:val="00644B7E"/>
    <w:rsid w:val="006454E6"/>
    <w:rsid w:val="00646235"/>
    <w:rsid w:val="006468F3"/>
    <w:rsid w:val="00646A68"/>
    <w:rsid w:val="006505BD"/>
    <w:rsid w:val="006508EA"/>
    <w:rsid w:val="0065092E"/>
    <w:rsid w:val="006512DF"/>
    <w:rsid w:val="006557A7"/>
    <w:rsid w:val="00656290"/>
    <w:rsid w:val="006572E1"/>
    <w:rsid w:val="00657B5B"/>
    <w:rsid w:val="006601C9"/>
    <w:rsid w:val="006605A9"/>
    <w:rsid w:val="006608D8"/>
    <w:rsid w:val="006615CA"/>
    <w:rsid w:val="006621D7"/>
    <w:rsid w:val="0066302A"/>
    <w:rsid w:val="00666BC7"/>
    <w:rsid w:val="00667770"/>
    <w:rsid w:val="00670261"/>
    <w:rsid w:val="00670597"/>
    <w:rsid w:val="006706D0"/>
    <w:rsid w:val="006718D9"/>
    <w:rsid w:val="00674A93"/>
    <w:rsid w:val="006750D9"/>
    <w:rsid w:val="00675CAB"/>
    <w:rsid w:val="006768C6"/>
    <w:rsid w:val="006771FA"/>
    <w:rsid w:val="00677574"/>
    <w:rsid w:val="00680316"/>
    <w:rsid w:val="00681C96"/>
    <w:rsid w:val="00683878"/>
    <w:rsid w:val="00684339"/>
    <w:rsid w:val="0068451C"/>
    <w:rsid w:val="0068454C"/>
    <w:rsid w:val="006853BF"/>
    <w:rsid w:val="00685AF8"/>
    <w:rsid w:val="00686828"/>
    <w:rsid w:val="00686FCB"/>
    <w:rsid w:val="0069045B"/>
    <w:rsid w:val="00691322"/>
    <w:rsid w:val="00691B62"/>
    <w:rsid w:val="00692097"/>
    <w:rsid w:val="006926F2"/>
    <w:rsid w:val="0069309B"/>
    <w:rsid w:val="006931B0"/>
    <w:rsid w:val="006933B5"/>
    <w:rsid w:val="006937F6"/>
    <w:rsid w:val="00693D14"/>
    <w:rsid w:val="00694DDB"/>
    <w:rsid w:val="00695A93"/>
    <w:rsid w:val="0069624F"/>
    <w:rsid w:val="00696F27"/>
    <w:rsid w:val="006A18C2"/>
    <w:rsid w:val="006A2F67"/>
    <w:rsid w:val="006A3383"/>
    <w:rsid w:val="006A3D6D"/>
    <w:rsid w:val="006A3F9D"/>
    <w:rsid w:val="006A6D54"/>
    <w:rsid w:val="006A6F48"/>
    <w:rsid w:val="006A73ED"/>
    <w:rsid w:val="006A7C27"/>
    <w:rsid w:val="006A7DFE"/>
    <w:rsid w:val="006B077C"/>
    <w:rsid w:val="006B16AF"/>
    <w:rsid w:val="006B18D5"/>
    <w:rsid w:val="006B2449"/>
    <w:rsid w:val="006B6803"/>
    <w:rsid w:val="006B6825"/>
    <w:rsid w:val="006B70F8"/>
    <w:rsid w:val="006B7EAD"/>
    <w:rsid w:val="006C0D2A"/>
    <w:rsid w:val="006C1D36"/>
    <w:rsid w:val="006C23BF"/>
    <w:rsid w:val="006C475C"/>
    <w:rsid w:val="006D0F05"/>
    <w:rsid w:val="006D0F16"/>
    <w:rsid w:val="006D12E7"/>
    <w:rsid w:val="006D1366"/>
    <w:rsid w:val="006D2A3F"/>
    <w:rsid w:val="006D2FBC"/>
    <w:rsid w:val="006D519A"/>
    <w:rsid w:val="006D5972"/>
    <w:rsid w:val="006D5EDF"/>
    <w:rsid w:val="006D6D5C"/>
    <w:rsid w:val="006E0A5A"/>
    <w:rsid w:val="006E1351"/>
    <w:rsid w:val="006E138B"/>
    <w:rsid w:val="006E1867"/>
    <w:rsid w:val="006E2965"/>
    <w:rsid w:val="006E62C6"/>
    <w:rsid w:val="006E6C9C"/>
    <w:rsid w:val="006E7639"/>
    <w:rsid w:val="006F0330"/>
    <w:rsid w:val="006F1FDC"/>
    <w:rsid w:val="006F297E"/>
    <w:rsid w:val="006F4D74"/>
    <w:rsid w:val="006F6B8C"/>
    <w:rsid w:val="006F72EC"/>
    <w:rsid w:val="007013EF"/>
    <w:rsid w:val="00702771"/>
    <w:rsid w:val="007028C5"/>
    <w:rsid w:val="00702E36"/>
    <w:rsid w:val="00703FED"/>
    <w:rsid w:val="007055BD"/>
    <w:rsid w:val="0070680F"/>
    <w:rsid w:val="00710FD7"/>
    <w:rsid w:val="00713246"/>
    <w:rsid w:val="00713683"/>
    <w:rsid w:val="00714789"/>
    <w:rsid w:val="00716617"/>
    <w:rsid w:val="007173CA"/>
    <w:rsid w:val="00720C18"/>
    <w:rsid w:val="007216AA"/>
    <w:rsid w:val="00721AB5"/>
    <w:rsid w:val="00721CFB"/>
    <w:rsid w:val="00721DEF"/>
    <w:rsid w:val="007236D3"/>
    <w:rsid w:val="00724A43"/>
    <w:rsid w:val="00725125"/>
    <w:rsid w:val="007273AC"/>
    <w:rsid w:val="007305A6"/>
    <w:rsid w:val="00730FF7"/>
    <w:rsid w:val="00731305"/>
    <w:rsid w:val="00731AD4"/>
    <w:rsid w:val="007340FA"/>
    <w:rsid w:val="007346E4"/>
    <w:rsid w:val="00735B72"/>
    <w:rsid w:val="00737EFB"/>
    <w:rsid w:val="00740F22"/>
    <w:rsid w:val="00741CF0"/>
    <w:rsid w:val="00741F1A"/>
    <w:rsid w:val="0074200B"/>
    <w:rsid w:val="0074327A"/>
    <w:rsid w:val="00743A2C"/>
    <w:rsid w:val="00743F34"/>
    <w:rsid w:val="007447DA"/>
    <w:rsid w:val="007450F8"/>
    <w:rsid w:val="0074696E"/>
    <w:rsid w:val="00750135"/>
    <w:rsid w:val="00750EC2"/>
    <w:rsid w:val="00751FBD"/>
    <w:rsid w:val="007521BD"/>
    <w:rsid w:val="0075268B"/>
    <w:rsid w:val="00752ADA"/>
    <w:rsid w:val="00752B28"/>
    <w:rsid w:val="00753B02"/>
    <w:rsid w:val="007541A9"/>
    <w:rsid w:val="00754E36"/>
    <w:rsid w:val="00756682"/>
    <w:rsid w:val="00763139"/>
    <w:rsid w:val="007700BD"/>
    <w:rsid w:val="00770F37"/>
    <w:rsid w:val="007711A0"/>
    <w:rsid w:val="007717E8"/>
    <w:rsid w:val="00772D5E"/>
    <w:rsid w:val="007739CC"/>
    <w:rsid w:val="00773D37"/>
    <w:rsid w:val="0077463E"/>
    <w:rsid w:val="00774862"/>
    <w:rsid w:val="00776928"/>
    <w:rsid w:val="00776A9C"/>
    <w:rsid w:val="00776C03"/>
    <w:rsid w:val="00776E0F"/>
    <w:rsid w:val="007774B1"/>
    <w:rsid w:val="00777BE1"/>
    <w:rsid w:val="00777FE3"/>
    <w:rsid w:val="007806BA"/>
    <w:rsid w:val="007813A1"/>
    <w:rsid w:val="007833D8"/>
    <w:rsid w:val="00785677"/>
    <w:rsid w:val="00785F42"/>
    <w:rsid w:val="00786F16"/>
    <w:rsid w:val="007875AD"/>
    <w:rsid w:val="007919C1"/>
    <w:rsid w:val="00791BD7"/>
    <w:rsid w:val="007933F7"/>
    <w:rsid w:val="007947D1"/>
    <w:rsid w:val="00796C5C"/>
    <w:rsid w:val="00796E20"/>
    <w:rsid w:val="00797C32"/>
    <w:rsid w:val="007A0CF8"/>
    <w:rsid w:val="007A11E8"/>
    <w:rsid w:val="007A36D1"/>
    <w:rsid w:val="007A3CBC"/>
    <w:rsid w:val="007A4455"/>
    <w:rsid w:val="007A46B5"/>
    <w:rsid w:val="007A4958"/>
    <w:rsid w:val="007B0914"/>
    <w:rsid w:val="007B1374"/>
    <w:rsid w:val="007B32E5"/>
    <w:rsid w:val="007B3DB9"/>
    <w:rsid w:val="007B4A32"/>
    <w:rsid w:val="007B589F"/>
    <w:rsid w:val="007B5E2B"/>
    <w:rsid w:val="007B6186"/>
    <w:rsid w:val="007B73BC"/>
    <w:rsid w:val="007B7491"/>
    <w:rsid w:val="007C12B3"/>
    <w:rsid w:val="007C1838"/>
    <w:rsid w:val="007C20B9"/>
    <w:rsid w:val="007C21B0"/>
    <w:rsid w:val="007C3BF0"/>
    <w:rsid w:val="007C3EC2"/>
    <w:rsid w:val="007C7301"/>
    <w:rsid w:val="007C7859"/>
    <w:rsid w:val="007C7F28"/>
    <w:rsid w:val="007D1466"/>
    <w:rsid w:val="007D2BDE"/>
    <w:rsid w:val="007D2C02"/>
    <w:rsid w:val="007D2FB6"/>
    <w:rsid w:val="007D49EB"/>
    <w:rsid w:val="007D5831"/>
    <w:rsid w:val="007D5E1C"/>
    <w:rsid w:val="007E0DE2"/>
    <w:rsid w:val="007E2B4C"/>
    <w:rsid w:val="007E3A10"/>
    <w:rsid w:val="007E3B98"/>
    <w:rsid w:val="007E417A"/>
    <w:rsid w:val="007F11EB"/>
    <w:rsid w:val="007F1DA1"/>
    <w:rsid w:val="007F31B6"/>
    <w:rsid w:val="007F4960"/>
    <w:rsid w:val="007F546C"/>
    <w:rsid w:val="007F625F"/>
    <w:rsid w:val="007F665E"/>
    <w:rsid w:val="00800412"/>
    <w:rsid w:val="00801B45"/>
    <w:rsid w:val="00801BC9"/>
    <w:rsid w:val="00803468"/>
    <w:rsid w:val="00803B24"/>
    <w:rsid w:val="00803BE4"/>
    <w:rsid w:val="00803F24"/>
    <w:rsid w:val="008041F5"/>
    <w:rsid w:val="008053A2"/>
    <w:rsid w:val="0080587B"/>
    <w:rsid w:val="008060C0"/>
    <w:rsid w:val="00806468"/>
    <w:rsid w:val="00807D21"/>
    <w:rsid w:val="008119CA"/>
    <w:rsid w:val="0081201C"/>
    <w:rsid w:val="008130C4"/>
    <w:rsid w:val="0081386D"/>
    <w:rsid w:val="00815021"/>
    <w:rsid w:val="00815208"/>
    <w:rsid w:val="008155F0"/>
    <w:rsid w:val="00816276"/>
    <w:rsid w:val="00816735"/>
    <w:rsid w:val="00816B82"/>
    <w:rsid w:val="00817877"/>
    <w:rsid w:val="00817878"/>
    <w:rsid w:val="00820141"/>
    <w:rsid w:val="00820E0C"/>
    <w:rsid w:val="00820E68"/>
    <w:rsid w:val="00821A37"/>
    <w:rsid w:val="00823275"/>
    <w:rsid w:val="0082366F"/>
    <w:rsid w:val="00824B23"/>
    <w:rsid w:val="00826511"/>
    <w:rsid w:val="008275FA"/>
    <w:rsid w:val="00827EEC"/>
    <w:rsid w:val="00832A5C"/>
    <w:rsid w:val="008338A2"/>
    <w:rsid w:val="00833B44"/>
    <w:rsid w:val="0083555E"/>
    <w:rsid w:val="00836848"/>
    <w:rsid w:val="00840826"/>
    <w:rsid w:val="00841AA9"/>
    <w:rsid w:val="00845C60"/>
    <w:rsid w:val="00846C25"/>
    <w:rsid w:val="008474FE"/>
    <w:rsid w:val="00847551"/>
    <w:rsid w:val="00851016"/>
    <w:rsid w:val="00851887"/>
    <w:rsid w:val="00852E8B"/>
    <w:rsid w:val="00853965"/>
    <w:rsid w:val="00853EE4"/>
    <w:rsid w:val="00855535"/>
    <w:rsid w:val="008561CA"/>
    <w:rsid w:val="00857C5A"/>
    <w:rsid w:val="00857FB7"/>
    <w:rsid w:val="00860710"/>
    <w:rsid w:val="00860E45"/>
    <w:rsid w:val="00861253"/>
    <w:rsid w:val="0086177C"/>
    <w:rsid w:val="0086255E"/>
    <w:rsid w:val="008633F0"/>
    <w:rsid w:val="00865210"/>
    <w:rsid w:val="00867D9D"/>
    <w:rsid w:val="008705B7"/>
    <w:rsid w:val="008729AF"/>
    <w:rsid w:val="00872E0A"/>
    <w:rsid w:val="00873034"/>
    <w:rsid w:val="00873347"/>
    <w:rsid w:val="00873594"/>
    <w:rsid w:val="0087515E"/>
    <w:rsid w:val="00875285"/>
    <w:rsid w:val="00882029"/>
    <w:rsid w:val="00882475"/>
    <w:rsid w:val="00882785"/>
    <w:rsid w:val="008828F0"/>
    <w:rsid w:val="00882988"/>
    <w:rsid w:val="00884170"/>
    <w:rsid w:val="00884B62"/>
    <w:rsid w:val="0088529C"/>
    <w:rsid w:val="00887903"/>
    <w:rsid w:val="00892553"/>
    <w:rsid w:val="0089270A"/>
    <w:rsid w:val="00892F7B"/>
    <w:rsid w:val="00893AF6"/>
    <w:rsid w:val="00894BC4"/>
    <w:rsid w:val="008A0278"/>
    <w:rsid w:val="008A0593"/>
    <w:rsid w:val="008A0ACF"/>
    <w:rsid w:val="008A28A8"/>
    <w:rsid w:val="008A29C9"/>
    <w:rsid w:val="008A523E"/>
    <w:rsid w:val="008A5B32"/>
    <w:rsid w:val="008A6505"/>
    <w:rsid w:val="008A78FB"/>
    <w:rsid w:val="008B1C18"/>
    <w:rsid w:val="008B2029"/>
    <w:rsid w:val="008B2EE4"/>
    <w:rsid w:val="008B2FD6"/>
    <w:rsid w:val="008B3821"/>
    <w:rsid w:val="008B3B5D"/>
    <w:rsid w:val="008B4A7B"/>
    <w:rsid w:val="008B4D35"/>
    <w:rsid w:val="008B4D3D"/>
    <w:rsid w:val="008B57C7"/>
    <w:rsid w:val="008B6FBB"/>
    <w:rsid w:val="008B771B"/>
    <w:rsid w:val="008C21B1"/>
    <w:rsid w:val="008C2406"/>
    <w:rsid w:val="008C2F92"/>
    <w:rsid w:val="008C33A2"/>
    <w:rsid w:val="008C589D"/>
    <w:rsid w:val="008C6532"/>
    <w:rsid w:val="008C6D51"/>
    <w:rsid w:val="008D1DF7"/>
    <w:rsid w:val="008D2846"/>
    <w:rsid w:val="008D3242"/>
    <w:rsid w:val="008D4236"/>
    <w:rsid w:val="008D462F"/>
    <w:rsid w:val="008D4D8D"/>
    <w:rsid w:val="008D536D"/>
    <w:rsid w:val="008D5C45"/>
    <w:rsid w:val="008D6DCF"/>
    <w:rsid w:val="008D7015"/>
    <w:rsid w:val="008E08AD"/>
    <w:rsid w:val="008E108B"/>
    <w:rsid w:val="008E2AD9"/>
    <w:rsid w:val="008E4376"/>
    <w:rsid w:val="008E7972"/>
    <w:rsid w:val="008E7A0A"/>
    <w:rsid w:val="008E7B49"/>
    <w:rsid w:val="008F147E"/>
    <w:rsid w:val="008F59F6"/>
    <w:rsid w:val="008F6DA5"/>
    <w:rsid w:val="009002AB"/>
    <w:rsid w:val="00900719"/>
    <w:rsid w:val="00900920"/>
    <w:rsid w:val="009017AC"/>
    <w:rsid w:val="009019DA"/>
    <w:rsid w:val="00902A9A"/>
    <w:rsid w:val="00904293"/>
    <w:rsid w:val="00904A1C"/>
    <w:rsid w:val="00905030"/>
    <w:rsid w:val="0090597B"/>
    <w:rsid w:val="00906490"/>
    <w:rsid w:val="0090684B"/>
    <w:rsid w:val="009102BC"/>
    <w:rsid w:val="009111B2"/>
    <w:rsid w:val="009120F8"/>
    <w:rsid w:val="00913517"/>
    <w:rsid w:val="009151F5"/>
    <w:rsid w:val="00915C7D"/>
    <w:rsid w:val="00915F25"/>
    <w:rsid w:val="00917715"/>
    <w:rsid w:val="00922157"/>
    <w:rsid w:val="00922189"/>
    <w:rsid w:val="0092228D"/>
    <w:rsid w:val="00924AE1"/>
    <w:rsid w:val="00924B90"/>
    <w:rsid w:val="009257ED"/>
    <w:rsid w:val="009269B1"/>
    <w:rsid w:val="0092724D"/>
    <w:rsid w:val="009272B3"/>
    <w:rsid w:val="0093140B"/>
    <w:rsid w:val="009315BE"/>
    <w:rsid w:val="00931E40"/>
    <w:rsid w:val="00932C6A"/>
    <w:rsid w:val="00933076"/>
    <w:rsid w:val="0093338F"/>
    <w:rsid w:val="00933B49"/>
    <w:rsid w:val="00933F31"/>
    <w:rsid w:val="00935530"/>
    <w:rsid w:val="009362B7"/>
    <w:rsid w:val="00937BD9"/>
    <w:rsid w:val="009410A6"/>
    <w:rsid w:val="00943A82"/>
    <w:rsid w:val="0094476C"/>
    <w:rsid w:val="00946D01"/>
    <w:rsid w:val="00950E2C"/>
    <w:rsid w:val="00951D50"/>
    <w:rsid w:val="009525EB"/>
    <w:rsid w:val="009531B3"/>
    <w:rsid w:val="0095470B"/>
    <w:rsid w:val="00954874"/>
    <w:rsid w:val="00955742"/>
    <w:rsid w:val="0095615A"/>
    <w:rsid w:val="00960B7B"/>
    <w:rsid w:val="00961400"/>
    <w:rsid w:val="00963646"/>
    <w:rsid w:val="00964938"/>
    <w:rsid w:val="009660C5"/>
    <w:rsid w:val="0096632D"/>
    <w:rsid w:val="00967124"/>
    <w:rsid w:val="00967C5F"/>
    <w:rsid w:val="00970261"/>
    <w:rsid w:val="009718C7"/>
    <w:rsid w:val="00973788"/>
    <w:rsid w:val="00974B09"/>
    <w:rsid w:val="0097559F"/>
    <w:rsid w:val="009761EA"/>
    <w:rsid w:val="0097761E"/>
    <w:rsid w:val="00982454"/>
    <w:rsid w:val="009825CD"/>
    <w:rsid w:val="00982729"/>
    <w:rsid w:val="00982CF0"/>
    <w:rsid w:val="00982E54"/>
    <w:rsid w:val="009850E4"/>
    <w:rsid w:val="0098531F"/>
    <w:rsid w:val="009853E1"/>
    <w:rsid w:val="0098636B"/>
    <w:rsid w:val="00986E6B"/>
    <w:rsid w:val="00987182"/>
    <w:rsid w:val="00990032"/>
    <w:rsid w:val="00990B19"/>
    <w:rsid w:val="0099145C"/>
    <w:rsid w:val="0099153B"/>
    <w:rsid w:val="00991769"/>
    <w:rsid w:val="00991FE6"/>
    <w:rsid w:val="009921E3"/>
    <w:rsid w:val="0099232C"/>
    <w:rsid w:val="00992E6F"/>
    <w:rsid w:val="00993D4F"/>
    <w:rsid w:val="00994386"/>
    <w:rsid w:val="009A0193"/>
    <w:rsid w:val="009A13D8"/>
    <w:rsid w:val="009A1403"/>
    <w:rsid w:val="009A150E"/>
    <w:rsid w:val="009A279E"/>
    <w:rsid w:val="009A3015"/>
    <w:rsid w:val="009A3490"/>
    <w:rsid w:val="009A4953"/>
    <w:rsid w:val="009A55DB"/>
    <w:rsid w:val="009A76B3"/>
    <w:rsid w:val="009A7988"/>
    <w:rsid w:val="009B0A6F"/>
    <w:rsid w:val="009B0A94"/>
    <w:rsid w:val="009B2AE8"/>
    <w:rsid w:val="009B5125"/>
    <w:rsid w:val="009B5161"/>
    <w:rsid w:val="009B5622"/>
    <w:rsid w:val="009B59D3"/>
    <w:rsid w:val="009B59E9"/>
    <w:rsid w:val="009B6BD9"/>
    <w:rsid w:val="009B70AA"/>
    <w:rsid w:val="009C3492"/>
    <w:rsid w:val="009C369E"/>
    <w:rsid w:val="009C519A"/>
    <w:rsid w:val="009C5E77"/>
    <w:rsid w:val="009C7A7E"/>
    <w:rsid w:val="009D02E8"/>
    <w:rsid w:val="009D2424"/>
    <w:rsid w:val="009D51D0"/>
    <w:rsid w:val="009D62D9"/>
    <w:rsid w:val="009D70A4"/>
    <w:rsid w:val="009D7A52"/>
    <w:rsid w:val="009D7B14"/>
    <w:rsid w:val="009E08D1"/>
    <w:rsid w:val="009E1410"/>
    <w:rsid w:val="009E1B95"/>
    <w:rsid w:val="009E1D26"/>
    <w:rsid w:val="009E23C7"/>
    <w:rsid w:val="009E496F"/>
    <w:rsid w:val="009E4B0D"/>
    <w:rsid w:val="009E5250"/>
    <w:rsid w:val="009E6D14"/>
    <w:rsid w:val="009E6E8D"/>
    <w:rsid w:val="009E7A69"/>
    <w:rsid w:val="009E7F92"/>
    <w:rsid w:val="009F02A3"/>
    <w:rsid w:val="009F0558"/>
    <w:rsid w:val="009F145E"/>
    <w:rsid w:val="009F1CA0"/>
    <w:rsid w:val="009F2479"/>
    <w:rsid w:val="009F288D"/>
    <w:rsid w:val="009F2959"/>
    <w:rsid w:val="009F2F27"/>
    <w:rsid w:val="009F34AA"/>
    <w:rsid w:val="009F3ED7"/>
    <w:rsid w:val="009F520B"/>
    <w:rsid w:val="009F5C15"/>
    <w:rsid w:val="009F6BCB"/>
    <w:rsid w:val="009F7B78"/>
    <w:rsid w:val="00A0057A"/>
    <w:rsid w:val="00A00B62"/>
    <w:rsid w:val="00A01184"/>
    <w:rsid w:val="00A02FA1"/>
    <w:rsid w:val="00A04CCE"/>
    <w:rsid w:val="00A04F6F"/>
    <w:rsid w:val="00A0547F"/>
    <w:rsid w:val="00A05ADD"/>
    <w:rsid w:val="00A06530"/>
    <w:rsid w:val="00A07421"/>
    <w:rsid w:val="00A0745A"/>
    <w:rsid w:val="00A0776B"/>
    <w:rsid w:val="00A10C09"/>
    <w:rsid w:val="00A10FB9"/>
    <w:rsid w:val="00A11421"/>
    <w:rsid w:val="00A11FD8"/>
    <w:rsid w:val="00A1389F"/>
    <w:rsid w:val="00A157B1"/>
    <w:rsid w:val="00A21CD9"/>
    <w:rsid w:val="00A21CE9"/>
    <w:rsid w:val="00A22229"/>
    <w:rsid w:val="00A22394"/>
    <w:rsid w:val="00A24442"/>
    <w:rsid w:val="00A26D49"/>
    <w:rsid w:val="00A31000"/>
    <w:rsid w:val="00A32577"/>
    <w:rsid w:val="00A32834"/>
    <w:rsid w:val="00A3294B"/>
    <w:rsid w:val="00A330BB"/>
    <w:rsid w:val="00A348C2"/>
    <w:rsid w:val="00A4395B"/>
    <w:rsid w:val="00A44882"/>
    <w:rsid w:val="00A44CD1"/>
    <w:rsid w:val="00A45125"/>
    <w:rsid w:val="00A45941"/>
    <w:rsid w:val="00A47D6E"/>
    <w:rsid w:val="00A47E15"/>
    <w:rsid w:val="00A514C2"/>
    <w:rsid w:val="00A54715"/>
    <w:rsid w:val="00A55130"/>
    <w:rsid w:val="00A556FC"/>
    <w:rsid w:val="00A566DA"/>
    <w:rsid w:val="00A56A38"/>
    <w:rsid w:val="00A6061C"/>
    <w:rsid w:val="00A61136"/>
    <w:rsid w:val="00A6125B"/>
    <w:rsid w:val="00A61DF2"/>
    <w:rsid w:val="00A624C7"/>
    <w:rsid w:val="00A6275C"/>
    <w:rsid w:val="00A62D44"/>
    <w:rsid w:val="00A6360B"/>
    <w:rsid w:val="00A63FAC"/>
    <w:rsid w:val="00A67263"/>
    <w:rsid w:val="00A67730"/>
    <w:rsid w:val="00A67F7F"/>
    <w:rsid w:val="00A7161C"/>
    <w:rsid w:val="00A71B89"/>
    <w:rsid w:val="00A72A4E"/>
    <w:rsid w:val="00A73FE9"/>
    <w:rsid w:val="00A765FF"/>
    <w:rsid w:val="00A77843"/>
    <w:rsid w:val="00A77AA3"/>
    <w:rsid w:val="00A800F0"/>
    <w:rsid w:val="00A8236D"/>
    <w:rsid w:val="00A84029"/>
    <w:rsid w:val="00A85075"/>
    <w:rsid w:val="00A854EB"/>
    <w:rsid w:val="00A872E5"/>
    <w:rsid w:val="00A91406"/>
    <w:rsid w:val="00A9240C"/>
    <w:rsid w:val="00A92FD8"/>
    <w:rsid w:val="00A96714"/>
    <w:rsid w:val="00A96E65"/>
    <w:rsid w:val="00A96ECE"/>
    <w:rsid w:val="00A9718C"/>
    <w:rsid w:val="00A97C72"/>
    <w:rsid w:val="00AA0B2F"/>
    <w:rsid w:val="00AA310B"/>
    <w:rsid w:val="00AA63D4"/>
    <w:rsid w:val="00AA7491"/>
    <w:rsid w:val="00AB06E8"/>
    <w:rsid w:val="00AB1CD3"/>
    <w:rsid w:val="00AB2221"/>
    <w:rsid w:val="00AB27A4"/>
    <w:rsid w:val="00AB27B5"/>
    <w:rsid w:val="00AB352F"/>
    <w:rsid w:val="00AB3CC9"/>
    <w:rsid w:val="00AB4E4F"/>
    <w:rsid w:val="00AB5B75"/>
    <w:rsid w:val="00AB66BB"/>
    <w:rsid w:val="00AC274B"/>
    <w:rsid w:val="00AC4764"/>
    <w:rsid w:val="00AC481F"/>
    <w:rsid w:val="00AC6D36"/>
    <w:rsid w:val="00AD0CBA"/>
    <w:rsid w:val="00AD26E2"/>
    <w:rsid w:val="00AD4098"/>
    <w:rsid w:val="00AD6359"/>
    <w:rsid w:val="00AD66FD"/>
    <w:rsid w:val="00AD7767"/>
    <w:rsid w:val="00AD784C"/>
    <w:rsid w:val="00AE0C16"/>
    <w:rsid w:val="00AE126A"/>
    <w:rsid w:val="00AE1BAE"/>
    <w:rsid w:val="00AE3005"/>
    <w:rsid w:val="00AE3124"/>
    <w:rsid w:val="00AE3BD5"/>
    <w:rsid w:val="00AE4A56"/>
    <w:rsid w:val="00AE59A0"/>
    <w:rsid w:val="00AE5D7E"/>
    <w:rsid w:val="00AE7145"/>
    <w:rsid w:val="00AF0C57"/>
    <w:rsid w:val="00AF229A"/>
    <w:rsid w:val="00AF26F3"/>
    <w:rsid w:val="00AF57D6"/>
    <w:rsid w:val="00AF5F04"/>
    <w:rsid w:val="00B00672"/>
    <w:rsid w:val="00B00887"/>
    <w:rsid w:val="00B01749"/>
    <w:rsid w:val="00B01B4D"/>
    <w:rsid w:val="00B042C6"/>
    <w:rsid w:val="00B04489"/>
    <w:rsid w:val="00B04E66"/>
    <w:rsid w:val="00B05F92"/>
    <w:rsid w:val="00B06571"/>
    <w:rsid w:val="00B068BA"/>
    <w:rsid w:val="00B06D4F"/>
    <w:rsid w:val="00B07217"/>
    <w:rsid w:val="00B07484"/>
    <w:rsid w:val="00B07CC0"/>
    <w:rsid w:val="00B11AC5"/>
    <w:rsid w:val="00B12211"/>
    <w:rsid w:val="00B12F09"/>
    <w:rsid w:val="00B13851"/>
    <w:rsid w:val="00B13889"/>
    <w:rsid w:val="00B13B1C"/>
    <w:rsid w:val="00B14B5F"/>
    <w:rsid w:val="00B200DB"/>
    <w:rsid w:val="00B2011E"/>
    <w:rsid w:val="00B21959"/>
    <w:rsid w:val="00B21F90"/>
    <w:rsid w:val="00B22291"/>
    <w:rsid w:val="00B2382F"/>
    <w:rsid w:val="00B23996"/>
    <w:rsid w:val="00B23F9A"/>
    <w:rsid w:val="00B2417B"/>
    <w:rsid w:val="00B24E6F"/>
    <w:rsid w:val="00B25C35"/>
    <w:rsid w:val="00B26CB5"/>
    <w:rsid w:val="00B2752E"/>
    <w:rsid w:val="00B307CC"/>
    <w:rsid w:val="00B31F31"/>
    <w:rsid w:val="00B326B7"/>
    <w:rsid w:val="00B32927"/>
    <w:rsid w:val="00B34F74"/>
    <w:rsid w:val="00B3588E"/>
    <w:rsid w:val="00B36072"/>
    <w:rsid w:val="00B37F7E"/>
    <w:rsid w:val="00B4198F"/>
    <w:rsid w:val="00B41F3D"/>
    <w:rsid w:val="00B431E8"/>
    <w:rsid w:val="00B4427D"/>
    <w:rsid w:val="00B44CCA"/>
    <w:rsid w:val="00B45141"/>
    <w:rsid w:val="00B519CD"/>
    <w:rsid w:val="00B5273A"/>
    <w:rsid w:val="00B5289E"/>
    <w:rsid w:val="00B52ABE"/>
    <w:rsid w:val="00B53A62"/>
    <w:rsid w:val="00B568C6"/>
    <w:rsid w:val="00B569DA"/>
    <w:rsid w:val="00B57329"/>
    <w:rsid w:val="00B576E1"/>
    <w:rsid w:val="00B60E61"/>
    <w:rsid w:val="00B62B50"/>
    <w:rsid w:val="00B62CE0"/>
    <w:rsid w:val="00B62D8D"/>
    <w:rsid w:val="00B635B7"/>
    <w:rsid w:val="00B63AE8"/>
    <w:rsid w:val="00B65950"/>
    <w:rsid w:val="00B66D83"/>
    <w:rsid w:val="00B672C0"/>
    <w:rsid w:val="00B676FD"/>
    <w:rsid w:val="00B678B6"/>
    <w:rsid w:val="00B70C7A"/>
    <w:rsid w:val="00B70E1F"/>
    <w:rsid w:val="00B71324"/>
    <w:rsid w:val="00B723D7"/>
    <w:rsid w:val="00B73199"/>
    <w:rsid w:val="00B7422F"/>
    <w:rsid w:val="00B75646"/>
    <w:rsid w:val="00B7629E"/>
    <w:rsid w:val="00B76B54"/>
    <w:rsid w:val="00B8233D"/>
    <w:rsid w:val="00B85F98"/>
    <w:rsid w:val="00B90729"/>
    <w:rsid w:val="00B907DA"/>
    <w:rsid w:val="00B911A8"/>
    <w:rsid w:val="00B916DB"/>
    <w:rsid w:val="00B91D99"/>
    <w:rsid w:val="00B950BC"/>
    <w:rsid w:val="00B96449"/>
    <w:rsid w:val="00B96FC4"/>
    <w:rsid w:val="00B9714C"/>
    <w:rsid w:val="00B97D70"/>
    <w:rsid w:val="00BA29AD"/>
    <w:rsid w:val="00BA33CF"/>
    <w:rsid w:val="00BA3F8D"/>
    <w:rsid w:val="00BA4021"/>
    <w:rsid w:val="00BA4DCB"/>
    <w:rsid w:val="00BA7312"/>
    <w:rsid w:val="00BB02AF"/>
    <w:rsid w:val="00BB324F"/>
    <w:rsid w:val="00BB3D5E"/>
    <w:rsid w:val="00BB43A5"/>
    <w:rsid w:val="00BB5FE1"/>
    <w:rsid w:val="00BB7A10"/>
    <w:rsid w:val="00BC1362"/>
    <w:rsid w:val="00BC41E5"/>
    <w:rsid w:val="00BC5335"/>
    <w:rsid w:val="00BC60BE"/>
    <w:rsid w:val="00BC637D"/>
    <w:rsid w:val="00BC6D3D"/>
    <w:rsid w:val="00BC6E85"/>
    <w:rsid w:val="00BC7468"/>
    <w:rsid w:val="00BC7D4F"/>
    <w:rsid w:val="00BC7ED7"/>
    <w:rsid w:val="00BD2850"/>
    <w:rsid w:val="00BD6B95"/>
    <w:rsid w:val="00BE19E6"/>
    <w:rsid w:val="00BE1AAB"/>
    <w:rsid w:val="00BE28D2"/>
    <w:rsid w:val="00BE46EF"/>
    <w:rsid w:val="00BE4A64"/>
    <w:rsid w:val="00BE4B93"/>
    <w:rsid w:val="00BE53FC"/>
    <w:rsid w:val="00BE5E43"/>
    <w:rsid w:val="00BE606C"/>
    <w:rsid w:val="00BE7514"/>
    <w:rsid w:val="00BF14B3"/>
    <w:rsid w:val="00BF2DC6"/>
    <w:rsid w:val="00BF2DE4"/>
    <w:rsid w:val="00BF557D"/>
    <w:rsid w:val="00BF581C"/>
    <w:rsid w:val="00BF66D9"/>
    <w:rsid w:val="00BF7F58"/>
    <w:rsid w:val="00C01381"/>
    <w:rsid w:val="00C01AB1"/>
    <w:rsid w:val="00C026A0"/>
    <w:rsid w:val="00C02D48"/>
    <w:rsid w:val="00C03EA4"/>
    <w:rsid w:val="00C04CB3"/>
    <w:rsid w:val="00C04F42"/>
    <w:rsid w:val="00C04F7F"/>
    <w:rsid w:val="00C06137"/>
    <w:rsid w:val="00C06929"/>
    <w:rsid w:val="00C079B8"/>
    <w:rsid w:val="00C10037"/>
    <w:rsid w:val="00C112E1"/>
    <w:rsid w:val="00C11D94"/>
    <w:rsid w:val="00C123EA"/>
    <w:rsid w:val="00C1290B"/>
    <w:rsid w:val="00C12A49"/>
    <w:rsid w:val="00C133EE"/>
    <w:rsid w:val="00C149D0"/>
    <w:rsid w:val="00C16692"/>
    <w:rsid w:val="00C17FF4"/>
    <w:rsid w:val="00C21567"/>
    <w:rsid w:val="00C22073"/>
    <w:rsid w:val="00C23123"/>
    <w:rsid w:val="00C231A0"/>
    <w:rsid w:val="00C26588"/>
    <w:rsid w:val="00C26BC1"/>
    <w:rsid w:val="00C27DE9"/>
    <w:rsid w:val="00C32989"/>
    <w:rsid w:val="00C33213"/>
    <w:rsid w:val="00C33388"/>
    <w:rsid w:val="00C337FC"/>
    <w:rsid w:val="00C35484"/>
    <w:rsid w:val="00C3594C"/>
    <w:rsid w:val="00C40CCB"/>
    <w:rsid w:val="00C41579"/>
    <w:rsid w:val="00C4173A"/>
    <w:rsid w:val="00C41AA9"/>
    <w:rsid w:val="00C443B4"/>
    <w:rsid w:val="00C45DA3"/>
    <w:rsid w:val="00C46833"/>
    <w:rsid w:val="00C50DED"/>
    <w:rsid w:val="00C52217"/>
    <w:rsid w:val="00C537F0"/>
    <w:rsid w:val="00C54DE3"/>
    <w:rsid w:val="00C5562A"/>
    <w:rsid w:val="00C5762E"/>
    <w:rsid w:val="00C57BEC"/>
    <w:rsid w:val="00C602FF"/>
    <w:rsid w:val="00C60622"/>
    <w:rsid w:val="00C6100E"/>
    <w:rsid w:val="00C61174"/>
    <w:rsid w:val="00C6148F"/>
    <w:rsid w:val="00C621B1"/>
    <w:rsid w:val="00C62F7A"/>
    <w:rsid w:val="00C63B9C"/>
    <w:rsid w:val="00C63FEE"/>
    <w:rsid w:val="00C65890"/>
    <w:rsid w:val="00C6682F"/>
    <w:rsid w:val="00C66EEB"/>
    <w:rsid w:val="00C67BF4"/>
    <w:rsid w:val="00C71C0B"/>
    <w:rsid w:val="00C71C71"/>
    <w:rsid w:val="00C7275E"/>
    <w:rsid w:val="00C74C5D"/>
    <w:rsid w:val="00C77026"/>
    <w:rsid w:val="00C802D1"/>
    <w:rsid w:val="00C809D9"/>
    <w:rsid w:val="00C81DC2"/>
    <w:rsid w:val="00C863C4"/>
    <w:rsid w:val="00C87964"/>
    <w:rsid w:val="00C90576"/>
    <w:rsid w:val="00C90865"/>
    <w:rsid w:val="00C91F6E"/>
    <w:rsid w:val="00C920EA"/>
    <w:rsid w:val="00C93C3E"/>
    <w:rsid w:val="00C95B82"/>
    <w:rsid w:val="00CA1192"/>
    <w:rsid w:val="00CA12E3"/>
    <w:rsid w:val="00CA1476"/>
    <w:rsid w:val="00CA2BB5"/>
    <w:rsid w:val="00CA305B"/>
    <w:rsid w:val="00CA351D"/>
    <w:rsid w:val="00CA40F4"/>
    <w:rsid w:val="00CA42CC"/>
    <w:rsid w:val="00CA4AD1"/>
    <w:rsid w:val="00CA6611"/>
    <w:rsid w:val="00CA6AE6"/>
    <w:rsid w:val="00CA6FF6"/>
    <w:rsid w:val="00CA7136"/>
    <w:rsid w:val="00CA782F"/>
    <w:rsid w:val="00CA7835"/>
    <w:rsid w:val="00CB0B2F"/>
    <w:rsid w:val="00CB17F7"/>
    <w:rsid w:val="00CB187B"/>
    <w:rsid w:val="00CB2835"/>
    <w:rsid w:val="00CB327F"/>
    <w:rsid w:val="00CB3285"/>
    <w:rsid w:val="00CB4500"/>
    <w:rsid w:val="00CB71D9"/>
    <w:rsid w:val="00CC0C72"/>
    <w:rsid w:val="00CC2124"/>
    <w:rsid w:val="00CC2BFD"/>
    <w:rsid w:val="00CC6486"/>
    <w:rsid w:val="00CC67A3"/>
    <w:rsid w:val="00CD1744"/>
    <w:rsid w:val="00CD23DA"/>
    <w:rsid w:val="00CD2515"/>
    <w:rsid w:val="00CD3476"/>
    <w:rsid w:val="00CD5758"/>
    <w:rsid w:val="00CD64DF"/>
    <w:rsid w:val="00CE0F03"/>
    <w:rsid w:val="00CE225F"/>
    <w:rsid w:val="00CE4528"/>
    <w:rsid w:val="00CE571F"/>
    <w:rsid w:val="00CF0DD9"/>
    <w:rsid w:val="00CF1547"/>
    <w:rsid w:val="00CF2674"/>
    <w:rsid w:val="00CF2F50"/>
    <w:rsid w:val="00CF3304"/>
    <w:rsid w:val="00CF6198"/>
    <w:rsid w:val="00CF61C0"/>
    <w:rsid w:val="00CF727D"/>
    <w:rsid w:val="00CF753D"/>
    <w:rsid w:val="00CF7C25"/>
    <w:rsid w:val="00D02919"/>
    <w:rsid w:val="00D02F6B"/>
    <w:rsid w:val="00D04AED"/>
    <w:rsid w:val="00D04C61"/>
    <w:rsid w:val="00D05B8D"/>
    <w:rsid w:val="00D05B9B"/>
    <w:rsid w:val="00D065A2"/>
    <w:rsid w:val="00D065E4"/>
    <w:rsid w:val="00D077E2"/>
    <w:rsid w:val="00D079AA"/>
    <w:rsid w:val="00D07F00"/>
    <w:rsid w:val="00D1130F"/>
    <w:rsid w:val="00D11682"/>
    <w:rsid w:val="00D12E46"/>
    <w:rsid w:val="00D16AAF"/>
    <w:rsid w:val="00D17B72"/>
    <w:rsid w:val="00D2241E"/>
    <w:rsid w:val="00D22CDD"/>
    <w:rsid w:val="00D23411"/>
    <w:rsid w:val="00D30D61"/>
    <w:rsid w:val="00D316FA"/>
    <w:rsid w:val="00D3185C"/>
    <w:rsid w:val="00D3205F"/>
    <w:rsid w:val="00D3318E"/>
    <w:rsid w:val="00D33E72"/>
    <w:rsid w:val="00D35BD6"/>
    <w:rsid w:val="00D36117"/>
    <w:rsid w:val="00D361B5"/>
    <w:rsid w:val="00D3796F"/>
    <w:rsid w:val="00D411A2"/>
    <w:rsid w:val="00D41BEF"/>
    <w:rsid w:val="00D4216F"/>
    <w:rsid w:val="00D456BD"/>
    <w:rsid w:val="00D4606D"/>
    <w:rsid w:val="00D50158"/>
    <w:rsid w:val="00D50B9C"/>
    <w:rsid w:val="00D517D0"/>
    <w:rsid w:val="00D51DD9"/>
    <w:rsid w:val="00D52D73"/>
    <w:rsid w:val="00D52E58"/>
    <w:rsid w:val="00D54B04"/>
    <w:rsid w:val="00D55B61"/>
    <w:rsid w:val="00D55DE1"/>
    <w:rsid w:val="00D56A6B"/>
    <w:rsid w:val="00D56B20"/>
    <w:rsid w:val="00D578B3"/>
    <w:rsid w:val="00D60375"/>
    <w:rsid w:val="00D617FF"/>
    <w:rsid w:val="00D618F4"/>
    <w:rsid w:val="00D626B8"/>
    <w:rsid w:val="00D63003"/>
    <w:rsid w:val="00D6382C"/>
    <w:rsid w:val="00D643CD"/>
    <w:rsid w:val="00D65F97"/>
    <w:rsid w:val="00D66392"/>
    <w:rsid w:val="00D714CC"/>
    <w:rsid w:val="00D71D97"/>
    <w:rsid w:val="00D72068"/>
    <w:rsid w:val="00D72F72"/>
    <w:rsid w:val="00D73059"/>
    <w:rsid w:val="00D73663"/>
    <w:rsid w:val="00D74428"/>
    <w:rsid w:val="00D74846"/>
    <w:rsid w:val="00D75EA7"/>
    <w:rsid w:val="00D81ADF"/>
    <w:rsid w:val="00D81F21"/>
    <w:rsid w:val="00D82233"/>
    <w:rsid w:val="00D835C9"/>
    <w:rsid w:val="00D83C80"/>
    <w:rsid w:val="00D83ECC"/>
    <w:rsid w:val="00D846E5"/>
    <w:rsid w:val="00D864F2"/>
    <w:rsid w:val="00D87B06"/>
    <w:rsid w:val="00D91AFB"/>
    <w:rsid w:val="00D92F2E"/>
    <w:rsid w:val="00D943F8"/>
    <w:rsid w:val="00D95470"/>
    <w:rsid w:val="00D96282"/>
    <w:rsid w:val="00D965A5"/>
    <w:rsid w:val="00D96B55"/>
    <w:rsid w:val="00DA06AE"/>
    <w:rsid w:val="00DA0BC6"/>
    <w:rsid w:val="00DA1073"/>
    <w:rsid w:val="00DA2619"/>
    <w:rsid w:val="00DA4239"/>
    <w:rsid w:val="00DA65DE"/>
    <w:rsid w:val="00DA7778"/>
    <w:rsid w:val="00DB0B61"/>
    <w:rsid w:val="00DB1474"/>
    <w:rsid w:val="00DB2034"/>
    <w:rsid w:val="00DB287B"/>
    <w:rsid w:val="00DB2962"/>
    <w:rsid w:val="00DB314E"/>
    <w:rsid w:val="00DB4A91"/>
    <w:rsid w:val="00DB5172"/>
    <w:rsid w:val="00DB52FB"/>
    <w:rsid w:val="00DB6671"/>
    <w:rsid w:val="00DC013B"/>
    <w:rsid w:val="00DC0399"/>
    <w:rsid w:val="00DC090B"/>
    <w:rsid w:val="00DC1358"/>
    <w:rsid w:val="00DC1679"/>
    <w:rsid w:val="00DC1C2C"/>
    <w:rsid w:val="00DC219B"/>
    <w:rsid w:val="00DC2CF1"/>
    <w:rsid w:val="00DC3A7C"/>
    <w:rsid w:val="00DC3D8E"/>
    <w:rsid w:val="00DC4FCF"/>
    <w:rsid w:val="00DC50E0"/>
    <w:rsid w:val="00DC6386"/>
    <w:rsid w:val="00DC7D64"/>
    <w:rsid w:val="00DD0669"/>
    <w:rsid w:val="00DD1130"/>
    <w:rsid w:val="00DD1951"/>
    <w:rsid w:val="00DD19BD"/>
    <w:rsid w:val="00DD3B9A"/>
    <w:rsid w:val="00DD487D"/>
    <w:rsid w:val="00DD4E83"/>
    <w:rsid w:val="00DD6628"/>
    <w:rsid w:val="00DD6945"/>
    <w:rsid w:val="00DE10AB"/>
    <w:rsid w:val="00DE164E"/>
    <w:rsid w:val="00DE2D04"/>
    <w:rsid w:val="00DE3250"/>
    <w:rsid w:val="00DE6028"/>
    <w:rsid w:val="00DE6B3A"/>
    <w:rsid w:val="00DE6C85"/>
    <w:rsid w:val="00DE78A3"/>
    <w:rsid w:val="00DF0F8B"/>
    <w:rsid w:val="00DF1A71"/>
    <w:rsid w:val="00DF223D"/>
    <w:rsid w:val="00DF24A7"/>
    <w:rsid w:val="00DF2C6E"/>
    <w:rsid w:val="00DF3F9A"/>
    <w:rsid w:val="00DF50FC"/>
    <w:rsid w:val="00DF68C7"/>
    <w:rsid w:val="00DF731A"/>
    <w:rsid w:val="00DF76D7"/>
    <w:rsid w:val="00E01351"/>
    <w:rsid w:val="00E01ABC"/>
    <w:rsid w:val="00E021F9"/>
    <w:rsid w:val="00E03B4A"/>
    <w:rsid w:val="00E06B75"/>
    <w:rsid w:val="00E1021D"/>
    <w:rsid w:val="00E10B08"/>
    <w:rsid w:val="00E11332"/>
    <w:rsid w:val="00E11352"/>
    <w:rsid w:val="00E122BD"/>
    <w:rsid w:val="00E12BD2"/>
    <w:rsid w:val="00E1349E"/>
    <w:rsid w:val="00E1425E"/>
    <w:rsid w:val="00E145DF"/>
    <w:rsid w:val="00E15437"/>
    <w:rsid w:val="00E167C5"/>
    <w:rsid w:val="00E16EAC"/>
    <w:rsid w:val="00E170DC"/>
    <w:rsid w:val="00E17546"/>
    <w:rsid w:val="00E20A4D"/>
    <w:rsid w:val="00E210B5"/>
    <w:rsid w:val="00E224C9"/>
    <w:rsid w:val="00E24100"/>
    <w:rsid w:val="00E24A5A"/>
    <w:rsid w:val="00E258DD"/>
    <w:rsid w:val="00E25BF2"/>
    <w:rsid w:val="00E261B3"/>
    <w:rsid w:val="00E266DE"/>
    <w:rsid w:val="00E26818"/>
    <w:rsid w:val="00E27FFC"/>
    <w:rsid w:val="00E30B15"/>
    <w:rsid w:val="00E33237"/>
    <w:rsid w:val="00E351A9"/>
    <w:rsid w:val="00E358C7"/>
    <w:rsid w:val="00E36B7F"/>
    <w:rsid w:val="00E40181"/>
    <w:rsid w:val="00E40236"/>
    <w:rsid w:val="00E42159"/>
    <w:rsid w:val="00E43058"/>
    <w:rsid w:val="00E43851"/>
    <w:rsid w:val="00E4453C"/>
    <w:rsid w:val="00E477BC"/>
    <w:rsid w:val="00E47927"/>
    <w:rsid w:val="00E507EF"/>
    <w:rsid w:val="00E52522"/>
    <w:rsid w:val="00E54950"/>
    <w:rsid w:val="00E555DF"/>
    <w:rsid w:val="00E55FB3"/>
    <w:rsid w:val="00E56A01"/>
    <w:rsid w:val="00E57661"/>
    <w:rsid w:val="00E60994"/>
    <w:rsid w:val="00E61789"/>
    <w:rsid w:val="00E62868"/>
    <w:rsid w:val="00E629A1"/>
    <w:rsid w:val="00E64492"/>
    <w:rsid w:val="00E6557A"/>
    <w:rsid w:val="00E66031"/>
    <w:rsid w:val="00E6794C"/>
    <w:rsid w:val="00E67E47"/>
    <w:rsid w:val="00E70A09"/>
    <w:rsid w:val="00E70EB4"/>
    <w:rsid w:val="00E71561"/>
    <w:rsid w:val="00E71591"/>
    <w:rsid w:val="00E71959"/>
    <w:rsid w:val="00E71CEB"/>
    <w:rsid w:val="00E72063"/>
    <w:rsid w:val="00E741FC"/>
    <w:rsid w:val="00E7474F"/>
    <w:rsid w:val="00E74D68"/>
    <w:rsid w:val="00E74DB6"/>
    <w:rsid w:val="00E77763"/>
    <w:rsid w:val="00E80DE3"/>
    <w:rsid w:val="00E82C55"/>
    <w:rsid w:val="00E84C22"/>
    <w:rsid w:val="00E8787E"/>
    <w:rsid w:val="00E92AC3"/>
    <w:rsid w:val="00E93D06"/>
    <w:rsid w:val="00E97BF0"/>
    <w:rsid w:val="00EA02AC"/>
    <w:rsid w:val="00EA2F6A"/>
    <w:rsid w:val="00EA3862"/>
    <w:rsid w:val="00EA4112"/>
    <w:rsid w:val="00EA5E44"/>
    <w:rsid w:val="00EA626B"/>
    <w:rsid w:val="00EA632C"/>
    <w:rsid w:val="00EA6862"/>
    <w:rsid w:val="00EA6E63"/>
    <w:rsid w:val="00EB00E0"/>
    <w:rsid w:val="00EB05D5"/>
    <w:rsid w:val="00EB521D"/>
    <w:rsid w:val="00EB7D86"/>
    <w:rsid w:val="00EC028A"/>
    <w:rsid w:val="00EC059F"/>
    <w:rsid w:val="00EC0DC1"/>
    <w:rsid w:val="00EC0E13"/>
    <w:rsid w:val="00EC1F24"/>
    <w:rsid w:val="00EC20FF"/>
    <w:rsid w:val="00EC22F6"/>
    <w:rsid w:val="00EC3A56"/>
    <w:rsid w:val="00EC4E16"/>
    <w:rsid w:val="00EC5808"/>
    <w:rsid w:val="00EC5ADB"/>
    <w:rsid w:val="00EC7203"/>
    <w:rsid w:val="00ED01C0"/>
    <w:rsid w:val="00ED050A"/>
    <w:rsid w:val="00ED5B9B"/>
    <w:rsid w:val="00ED6624"/>
    <w:rsid w:val="00ED6BAD"/>
    <w:rsid w:val="00ED7447"/>
    <w:rsid w:val="00ED753E"/>
    <w:rsid w:val="00EE00D6"/>
    <w:rsid w:val="00EE095D"/>
    <w:rsid w:val="00EE11E7"/>
    <w:rsid w:val="00EE124D"/>
    <w:rsid w:val="00EE1488"/>
    <w:rsid w:val="00EE1730"/>
    <w:rsid w:val="00EE19EE"/>
    <w:rsid w:val="00EE29AD"/>
    <w:rsid w:val="00EE2B0E"/>
    <w:rsid w:val="00EE3E24"/>
    <w:rsid w:val="00EE4D5D"/>
    <w:rsid w:val="00EE5131"/>
    <w:rsid w:val="00EF0148"/>
    <w:rsid w:val="00EF109B"/>
    <w:rsid w:val="00EF1832"/>
    <w:rsid w:val="00EF201C"/>
    <w:rsid w:val="00EF2C72"/>
    <w:rsid w:val="00EF36AF"/>
    <w:rsid w:val="00EF390A"/>
    <w:rsid w:val="00EF50F4"/>
    <w:rsid w:val="00EF59A3"/>
    <w:rsid w:val="00EF6675"/>
    <w:rsid w:val="00EF6A09"/>
    <w:rsid w:val="00F0063D"/>
    <w:rsid w:val="00F00F53"/>
    <w:rsid w:val="00F00F9C"/>
    <w:rsid w:val="00F01E5F"/>
    <w:rsid w:val="00F024F3"/>
    <w:rsid w:val="00F02ABA"/>
    <w:rsid w:val="00F04186"/>
    <w:rsid w:val="00F0437A"/>
    <w:rsid w:val="00F06440"/>
    <w:rsid w:val="00F0756A"/>
    <w:rsid w:val="00F101B8"/>
    <w:rsid w:val="00F10C7D"/>
    <w:rsid w:val="00F11037"/>
    <w:rsid w:val="00F14B5D"/>
    <w:rsid w:val="00F16666"/>
    <w:rsid w:val="00F16F1B"/>
    <w:rsid w:val="00F16F8D"/>
    <w:rsid w:val="00F21A53"/>
    <w:rsid w:val="00F21DA8"/>
    <w:rsid w:val="00F23400"/>
    <w:rsid w:val="00F249DE"/>
    <w:rsid w:val="00F250A9"/>
    <w:rsid w:val="00F267AF"/>
    <w:rsid w:val="00F279C2"/>
    <w:rsid w:val="00F30FF4"/>
    <w:rsid w:val="00F3122E"/>
    <w:rsid w:val="00F32368"/>
    <w:rsid w:val="00F331AD"/>
    <w:rsid w:val="00F35287"/>
    <w:rsid w:val="00F40A70"/>
    <w:rsid w:val="00F40DFB"/>
    <w:rsid w:val="00F42C15"/>
    <w:rsid w:val="00F43110"/>
    <w:rsid w:val="00F433DC"/>
    <w:rsid w:val="00F437B2"/>
    <w:rsid w:val="00F43A37"/>
    <w:rsid w:val="00F44AF8"/>
    <w:rsid w:val="00F453CF"/>
    <w:rsid w:val="00F4542A"/>
    <w:rsid w:val="00F45F42"/>
    <w:rsid w:val="00F4641B"/>
    <w:rsid w:val="00F46EB8"/>
    <w:rsid w:val="00F50CD1"/>
    <w:rsid w:val="00F511E4"/>
    <w:rsid w:val="00F51EA4"/>
    <w:rsid w:val="00F529E5"/>
    <w:rsid w:val="00F52D09"/>
    <w:rsid w:val="00F52E08"/>
    <w:rsid w:val="00F53A66"/>
    <w:rsid w:val="00F5462D"/>
    <w:rsid w:val="00F5477C"/>
    <w:rsid w:val="00F55B21"/>
    <w:rsid w:val="00F56CD9"/>
    <w:rsid w:val="00F56EF6"/>
    <w:rsid w:val="00F60082"/>
    <w:rsid w:val="00F60187"/>
    <w:rsid w:val="00F611A6"/>
    <w:rsid w:val="00F61A9F"/>
    <w:rsid w:val="00F61B5F"/>
    <w:rsid w:val="00F62660"/>
    <w:rsid w:val="00F63BAF"/>
    <w:rsid w:val="00F64696"/>
    <w:rsid w:val="00F6506A"/>
    <w:rsid w:val="00F65AA9"/>
    <w:rsid w:val="00F66378"/>
    <w:rsid w:val="00F6768F"/>
    <w:rsid w:val="00F70C06"/>
    <w:rsid w:val="00F72C2C"/>
    <w:rsid w:val="00F736EF"/>
    <w:rsid w:val="00F73B3D"/>
    <w:rsid w:val="00F741F2"/>
    <w:rsid w:val="00F76CAB"/>
    <w:rsid w:val="00F772C6"/>
    <w:rsid w:val="00F77A5B"/>
    <w:rsid w:val="00F809D4"/>
    <w:rsid w:val="00F80E74"/>
    <w:rsid w:val="00F815B5"/>
    <w:rsid w:val="00F84E6B"/>
    <w:rsid w:val="00F85195"/>
    <w:rsid w:val="00F85F74"/>
    <w:rsid w:val="00F868E3"/>
    <w:rsid w:val="00F8799A"/>
    <w:rsid w:val="00F87F1C"/>
    <w:rsid w:val="00F90892"/>
    <w:rsid w:val="00F938BA"/>
    <w:rsid w:val="00F95214"/>
    <w:rsid w:val="00F9722F"/>
    <w:rsid w:val="00F97919"/>
    <w:rsid w:val="00FA091C"/>
    <w:rsid w:val="00FA2C46"/>
    <w:rsid w:val="00FA3525"/>
    <w:rsid w:val="00FA394A"/>
    <w:rsid w:val="00FA3E60"/>
    <w:rsid w:val="00FA496C"/>
    <w:rsid w:val="00FA5028"/>
    <w:rsid w:val="00FA5A53"/>
    <w:rsid w:val="00FA6F2D"/>
    <w:rsid w:val="00FA75CE"/>
    <w:rsid w:val="00FB01BD"/>
    <w:rsid w:val="00FB2F05"/>
    <w:rsid w:val="00FB314C"/>
    <w:rsid w:val="00FB324A"/>
    <w:rsid w:val="00FB338B"/>
    <w:rsid w:val="00FB3501"/>
    <w:rsid w:val="00FB403B"/>
    <w:rsid w:val="00FB4769"/>
    <w:rsid w:val="00FB4CDA"/>
    <w:rsid w:val="00FB59B7"/>
    <w:rsid w:val="00FB6481"/>
    <w:rsid w:val="00FB6D36"/>
    <w:rsid w:val="00FC00BF"/>
    <w:rsid w:val="00FC077A"/>
    <w:rsid w:val="00FC0965"/>
    <w:rsid w:val="00FC0DA0"/>
    <w:rsid w:val="00FC0F81"/>
    <w:rsid w:val="00FC252F"/>
    <w:rsid w:val="00FC395C"/>
    <w:rsid w:val="00FC5E8E"/>
    <w:rsid w:val="00FC5EE2"/>
    <w:rsid w:val="00FD07D0"/>
    <w:rsid w:val="00FD10C8"/>
    <w:rsid w:val="00FD1CD2"/>
    <w:rsid w:val="00FD269D"/>
    <w:rsid w:val="00FD3766"/>
    <w:rsid w:val="00FD40AD"/>
    <w:rsid w:val="00FD47C4"/>
    <w:rsid w:val="00FD4DAB"/>
    <w:rsid w:val="00FD56FE"/>
    <w:rsid w:val="00FD6BEE"/>
    <w:rsid w:val="00FE2DCF"/>
    <w:rsid w:val="00FE399F"/>
    <w:rsid w:val="00FE3FA7"/>
    <w:rsid w:val="00FE4A9D"/>
    <w:rsid w:val="00FE506D"/>
    <w:rsid w:val="00FE64F0"/>
    <w:rsid w:val="00FE6601"/>
    <w:rsid w:val="00FF2A4E"/>
    <w:rsid w:val="00FF2FCE"/>
    <w:rsid w:val="00FF4F7D"/>
    <w:rsid w:val="00FF53D3"/>
    <w:rsid w:val="00FF651C"/>
    <w:rsid w:val="00FF6D9D"/>
    <w:rsid w:val="00FF7DD5"/>
    <w:rsid w:val="09FFCD43"/>
    <w:rsid w:val="0BCF2F57"/>
    <w:rsid w:val="0BD105D9"/>
    <w:rsid w:val="0C949307"/>
    <w:rsid w:val="11EA6A24"/>
    <w:rsid w:val="1391C23B"/>
    <w:rsid w:val="13FB1FFC"/>
    <w:rsid w:val="142DCB89"/>
    <w:rsid w:val="19558DF7"/>
    <w:rsid w:val="1ACF1620"/>
    <w:rsid w:val="2334197A"/>
    <w:rsid w:val="2D476E7A"/>
    <w:rsid w:val="30ECAF10"/>
    <w:rsid w:val="31961479"/>
    <w:rsid w:val="42642C3D"/>
    <w:rsid w:val="42660015"/>
    <w:rsid w:val="47BEC12A"/>
    <w:rsid w:val="5084B33D"/>
    <w:rsid w:val="547AA1EE"/>
    <w:rsid w:val="57CB959F"/>
    <w:rsid w:val="5CE91E26"/>
    <w:rsid w:val="6F47FEDE"/>
    <w:rsid w:val="77F26DF6"/>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0609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B04489"/>
    <w:pPr>
      <w:spacing w:after="120" w:line="280" w:lineRule="atLeast"/>
    </w:pPr>
    <w:rPr>
      <w:rFonts w:ascii="Arial" w:hAnsi="Arial"/>
      <w:sz w:val="21"/>
      <w:lang w:eastAsia="en-US"/>
    </w:rPr>
  </w:style>
  <w:style w:type="paragraph" w:styleId="Heading1">
    <w:name w:val="heading 1"/>
    <w:next w:val="Body"/>
    <w:link w:val="Heading1Char"/>
    <w:uiPriority w:val="1"/>
    <w:qFormat/>
    <w:rsid w:val="00B14B5F"/>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B14B5F"/>
    <w:pPr>
      <w:keepNext/>
      <w:keepLines/>
      <w:spacing w:before="240" w:after="90" w:line="34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9E7A69"/>
    <w:pPr>
      <w:keepNext/>
      <w:keepLines/>
      <w:spacing w:before="280" w:after="120" w:line="310" w:lineRule="atLeast"/>
      <w:outlineLvl w:val="2"/>
    </w:pPr>
    <w:rPr>
      <w:rFonts w:ascii="Arial" w:eastAsia="MS Gothic" w:hAnsi="Arial"/>
      <w:b/>
      <w:bCs/>
      <w:color w:val="201547"/>
      <w:sz w:val="27"/>
      <w:szCs w:val="26"/>
      <w:lang w:eastAsia="en-US"/>
    </w:rPr>
  </w:style>
  <w:style w:type="paragraph" w:styleId="Heading4">
    <w:name w:val="heading 4"/>
    <w:next w:val="Body"/>
    <w:link w:val="Heading4Char"/>
    <w:uiPriority w:val="1"/>
    <w:qFormat/>
    <w:rsid w:val="009E7A69"/>
    <w:pPr>
      <w:keepNext/>
      <w:keepLines/>
      <w:spacing w:before="240" w:after="120" w:line="280" w:lineRule="atLeast"/>
      <w:outlineLvl w:val="3"/>
    </w:pPr>
    <w:rPr>
      <w:rFonts w:ascii="Arial" w:eastAsia="MS Mincho" w:hAnsi="Arial"/>
      <w:b/>
      <w:bCs/>
      <w:color w:val="201547"/>
      <w:sz w:val="24"/>
      <w:szCs w:val="22"/>
      <w:lang w:eastAsia="en-US"/>
    </w:rPr>
  </w:style>
  <w:style w:type="paragraph" w:styleId="Heading5">
    <w:name w:val="heading 5"/>
    <w:basedOn w:val="Normal"/>
    <w:next w:val="Body"/>
    <w:link w:val="Heading5Char"/>
    <w:uiPriority w:val="98"/>
    <w:qFormat/>
    <w:rsid w:val="0017674D"/>
    <w:pPr>
      <w:keepNext/>
      <w:keepLines/>
      <w:spacing w:before="240" w:after="60" w:line="240" w:lineRule="atLeast"/>
      <w:outlineLvl w:val="4"/>
    </w:pPr>
    <w:rPr>
      <w:rFonts w:eastAsia="MS Mincho"/>
      <w:b/>
      <w:bCs/>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B14B5F"/>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B14B5F"/>
    <w:rPr>
      <w:rFonts w:ascii="Arial" w:hAnsi="Arial"/>
      <w:b/>
      <w:color w:val="201547"/>
      <w:sz w:val="32"/>
      <w:szCs w:val="28"/>
      <w:lang w:eastAsia="en-US"/>
    </w:rPr>
  </w:style>
  <w:style w:type="character" w:customStyle="1" w:styleId="Heading3Char">
    <w:name w:val="Heading 3 Char"/>
    <w:link w:val="Heading3"/>
    <w:uiPriority w:val="1"/>
    <w:rsid w:val="009E7A69"/>
    <w:rPr>
      <w:rFonts w:ascii="Arial" w:eastAsia="MS Gothic" w:hAnsi="Arial"/>
      <w:b/>
      <w:bCs/>
      <w:color w:val="201547"/>
      <w:sz w:val="27"/>
      <w:szCs w:val="26"/>
      <w:lang w:eastAsia="en-US"/>
    </w:rPr>
  </w:style>
  <w:style w:type="character" w:customStyle="1" w:styleId="Heading4Char">
    <w:name w:val="Heading 4 Char"/>
    <w:link w:val="Heading4"/>
    <w:uiPriority w:val="1"/>
    <w:rsid w:val="009E7A69"/>
    <w:rPr>
      <w:rFonts w:ascii="Arial" w:eastAsia="MS Mincho" w:hAnsi="Arial"/>
      <w:b/>
      <w:bCs/>
      <w:color w:val="201547"/>
      <w:sz w:val="24"/>
      <w:szCs w:val="22"/>
      <w:lang w:eastAsia="en-US"/>
    </w:rPr>
  </w:style>
  <w:style w:type="paragraph" w:styleId="Header">
    <w:name w:val="header"/>
    <w:link w:val="HeaderChar"/>
    <w:uiPriority w:val="99"/>
    <w:rsid w:val="00B14B5F"/>
    <w:pPr>
      <w:spacing w:after="300"/>
    </w:pPr>
    <w:rPr>
      <w:rFonts w:ascii="Arial" w:hAnsi="Arial" w:cs="Arial"/>
      <w:color w:val="201547"/>
      <w:szCs w:val="18"/>
      <w:lang w:eastAsia="en-US"/>
    </w:rPr>
  </w:style>
  <w:style w:type="paragraph" w:styleId="Footer">
    <w:name w:val="footer"/>
    <w:link w:val="FooterChar"/>
    <w:uiPriority w:val="8"/>
    <w:rsid w:val="00EF2C72"/>
    <w:pPr>
      <w:spacing w:before="300"/>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uiPriority w:val="39"/>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2"/>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B04489"/>
    <w:pPr>
      <w:keepNext/>
      <w:keepLines/>
      <w:tabs>
        <w:tab w:val="right" w:leader="dot" w:pos="10206"/>
      </w:tabs>
      <w:spacing w:before="160" w:after="60"/>
    </w:pPr>
    <w:rPr>
      <w:b/>
      <w:noProof/>
    </w:rPr>
  </w:style>
  <w:style w:type="character" w:customStyle="1" w:styleId="Heading5Char">
    <w:name w:val="Heading 5 Char"/>
    <w:link w:val="Heading5"/>
    <w:uiPriority w:val="98"/>
    <w:rsid w:val="006E1867"/>
    <w:rPr>
      <w:rFonts w:ascii="Arial" w:eastAsia="MS Mincho" w:hAnsi="Arial"/>
      <w:b/>
      <w:bCs/>
      <w:iCs/>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4841BE"/>
    <w:pPr>
      <w:spacing w:before="480" w:after="200" w:line="330" w:lineRule="atLeast"/>
      <w:outlineLvl w:val="9"/>
    </w:pPr>
    <w:rPr>
      <w:sz w:val="29"/>
    </w:rPr>
  </w:style>
  <w:style w:type="character" w:customStyle="1" w:styleId="TOCheadingfactsheetChar">
    <w:name w:val="TOC heading fact sheet Char"/>
    <w:link w:val="TOCheadingfactsheet"/>
    <w:uiPriority w:val="4"/>
    <w:rsid w:val="004841BE"/>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EC20FF"/>
    <w:pPr>
      <w:spacing w:after="120" w:line="560" w:lineRule="atLeast"/>
    </w:pPr>
    <w:rPr>
      <w:rFonts w:ascii="Arial" w:hAnsi="Arial"/>
      <w:b/>
      <w:color w:val="201547"/>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2"/>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3"/>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3"/>
      </w:numPr>
    </w:pPr>
  </w:style>
  <w:style w:type="numbering" w:customStyle="1" w:styleId="ZZTablebullets">
    <w:name w:val="ZZ Table bullets"/>
    <w:basedOn w:val="NoList"/>
    <w:rsid w:val="00337339"/>
    <w:pPr>
      <w:numPr>
        <w:numId w:val="3"/>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337339"/>
    <w:pPr>
      <w:numPr>
        <w:ilvl w:val="2"/>
        <w:numId w:val="1"/>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9A3490"/>
    <w:pPr>
      <w:spacing w:after="120"/>
    </w:pPr>
    <w:rPr>
      <w:rFonts w:ascii="Arial" w:hAnsi="Arial"/>
      <w:color w:val="201547"/>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2"/>
      </w:numPr>
    </w:pPr>
  </w:style>
  <w:style w:type="numbering" w:customStyle="1" w:styleId="ZZNumbersdigit">
    <w:name w:val="ZZ Numbers digit"/>
    <w:rsid w:val="00337339"/>
    <w:pPr>
      <w:numPr>
        <w:numId w:val="1"/>
      </w:numPr>
    </w:pPr>
  </w:style>
  <w:style w:type="numbering" w:customStyle="1" w:styleId="ZZQuotebullets">
    <w:name w:val="ZZ Quote bullets"/>
    <w:basedOn w:val="ZZNumbersdigit"/>
    <w:rsid w:val="00337339"/>
    <w:pPr>
      <w:numPr>
        <w:numId w:val="4"/>
      </w:numPr>
    </w:pPr>
  </w:style>
  <w:style w:type="paragraph" w:customStyle="1" w:styleId="Numberdigit">
    <w:name w:val="Number digit"/>
    <w:basedOn w:val="Body"/>
    <w:uiPriority w:val="2"/>
    <w:rsid w:val="00337339"/>
    <w:pPr>
      <w:numPr>
        <w:numId w:val="1"/>
      </w:numPr>
    </w:pPr>
  </w:style>
  <w:style w:type="paragraph" w:customStyle="1" w:styleId="Numberloweralphaindent">
    <w:name w:val="Number lower alpha indent"/>
    <w:basedOn w:val="Body"/>
    <w:uiPriority w:val="3"/>
    <w:rsid w:val="00337339"/>
    <w:pPr>
      <w:numPr>
        <w:ilvl w:val="1"/>
        <w:numId w:val="6"/>
      </w:numPr>
    </w:pPr>
  </w:style>
  <w:style w:type="paragraph" w:customStyle="1" w:styleId="Numberdigitindent">
    <w:name w:val="Number digit indent"/>
    <w:basedOn w:val="Numberloweralphaindent"/>
    <w:uiPriority w:val="3"/>
    <w:rsid w:val="00337339"/>
    <w:pPr>
      <w:numPr>
        <w:numId w:val="1"/>
      </w:numPr>
    </w:pPr>
  </w:style>
  <w:style w:type="paragraph" w:customStyle="1" w:styleId="Numberloweralpha">
    <w:name w:val="Number lower alpha"/>
    <w:basedOn w:val="Body"/>
    <w:uiPriority w:val="3"/>
    <w:rsid w:val="00337339"/>
    <w:pPr>
      <w:numPr>
        <w:numId w:val="6"/>
      </w:numPr>
    </w:pPr>
  </w:style>
  <w:style w:type="paragraph" w:customStyle="1" w:styleId="Numberlowerroman">
    <w:name w:val="Number lower roman"/>
    <w:basedOn w:val="Body"/>
    <w:uiPriority w:val="3"/>
    <w:rsid w:val="00337339"/>
    <w:pPr>
      <w:numPr>
        <w:numId w:val="5"/>
      </w:numPr>
    </w:pPr>
  </w:style>
  <w:style w:type="paragraph" w:customStyle="1" w:styleId="Numberlowerromanindent">
    <w:name w:val="Number lower roman indent"/>
    <w:basedOn w:val="Body"/>
    <w:uiPriority w:val="3"/>
    <w:rsid w:val="00337339"/>
    <w:pPr>
      <w:numPr>
        <w:ilvl w:val="1"/>
        <w:numId w:val="5"/>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37339"/>
    <w:pPr>
      <w:numPr>
        <w:ilvl w:val="3"/>
        <w:numId w:val="1"/>
      </w:numPr>
    </w:pPr>
  </w:style>
  <w:style w:type="numbering" w:customStyle="1" w:styleId="ZZNumberslowerroman">
    <w:name w:val="ZZ Numbers lower roman"/>
    <w:basedOn w:val="ZZQuotebullets"/>
    <w:rsid w:val="00337339"/>
    <w:pPr>
      <w:numPr>
        <w:numId w:val="5"/>
      </w:numPr>
    </w:pPr>
  </w:style>
  <w:style w:type="numbering" w:customStyle="1" w:styleId="ZZNumbersloweralpha">
    <w:name w:val="ZZ Numbers lower alpha"/>
    <w:basedOn w:val="NoList"/>
    <w:rsid w:val="00337339"/>
    <w:pPr>
      <w:numPr>
        <w:numId w:val="6"/>
      </w:numPr>
    </w:pPr>
  </w:style>
  <w:style w:type="paragraph" w:customStyle="1" w:styleId="Quotebullet1">
    <w:name w:val="Quote bullet 1"/>
    <w:basedOn w:val="Quotetext"/>
    <w:rsid w:val="00337339"/>
    <w:pPr>
      <w:numPr>
        <w:numId w:val="4"/>
      </w:numPr>
    </w:pPr>
  </w:style>
  <w:style w:type="paragraph" w:customStyle="1" w:styleId="Quotebullet2">
    <w:name w:val="Quote bullet 2"/>
    <w:basedOn w:val="Quotetext"/>
    <w:rsid w:val="00337339"/>
    <w:pPr>
      <w:numPr>
        <w:ilvl w:val="1"/>
        <w:numId w:val="4"/>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character" w:customStyle="1" w:styleId="normaltextrun">
    <w:name w:val="normaltextrun"/>
    <w:basedOn w:val="DefaultParagraphFont"/>
    <w:rsid w:val="00B21959"/>
  </w:style>
  <w:style w:type="paragraph" w:customStyle="1" w:styleId="DHHSbody">
    <w:name w:val="DHHS body"/>
    <w:link w:val="DHHSbodyChar"/>
    <w:qFormat/>
    <w:rsid w:val="008A523E"/>
    <w:pPr>
      <w:spacing w:after="120" w:line="270" w:lineRule="atLeast"/>
    </w:pPr>
    <w:rPr>
      <w:rFonts w:ascii="Arial" w:eastAsia="Times" w:hAnsi="Arial"/>
      <w:lang w:eastAsia="en-US"/>
    </w:rPr>
  </w:style>
  <w:style w:type="character" w:customStyle="1" w:styleId="DHHSbodyChar">
    <w:name w:val="DHHS body Char"/>
    <w:basedOn w:val="DefaultParagraphFont"/>
    <w:link w:val="DHHSbody"/>
    <w:locked/>
    <w:rsid w:val="008A523E"/>
    <w:rPr>
      <w:rFonts w:ascii="Arial" w:eastAsia="Times" w:hAnsi="Arial"/>
      <w:lang w:eastAsia="en-US"/>
    </w:rPr>
  </w:style>
  <w:style w:type="paragraph" w:styleId="ListParagraph">
    <w:name w:val="List Paragraph"/>
    <w:basedOn w:val="Normal"/>
    <w:link w:val="ListParagraphChar"/>
    <w:uiPriority w:val="34"/>
    <w:qFormat/>
    <w:rsid w:val="00B73199"/>
    <w:pPr>
      <w:ind w:left="720"/>
      <w:contextualSpacing/>
    </w:pPr>
  </w:style>
  <w:style w:type="character" w:customStyle="1" w:styleId="ListParagraphChar">
    <w:name w:val="List Paragraph Char"/>
    <w:basedOn w:val="DefaultParagraphFont"/>
    <w:link w:val="ListParagraph"/>
    <w:uiPriority w:val="34"/>
    <w:rsid w:val="00451857"/>
    <w:rPr>
      <w:rFonts w:ascii="Arial" w:hAnsi="Arial"/>
      <w:sz w:val="21"/>
      <w:lang w:eastAsia="en-US"/>
    </w:rPr>
  </w:style>
  <w:style w:type="character" w:styleId="Mention">
    <w:name w:val="Mention"/>
    <w:basedOn w:val="DefaultParagraphFont"/>
    <w:uiPriority w:val="99"/>
    <w:unhideWhenUsed/>
    <w:rsid w:val="00B2011E"/>
    <w:rPr>
      <w:color w:val="2B579A"/>
      <w:shd w:val="clear" w:color="auto" w:fill="E1DFDD"/>
    </w:rPr>
  </w:style>
  <w:style w:type="character" w:customStyle="1" w:styleId="HeaderChar">
    <w:name w:val="Header Char"/>
    <w:basedOn w:val="DefaultParagraphFont"/>
    <w:link w:val="Header"/>
    <w:uiPriority w:val="99"/>
    <w:rsid w:val="00F42C15"/>
    <w:rPr>
      <w:rFonts w:ascii="Arial" w:hAnsi="Arial" w:cs="Arial"/>
      <w:color w:val="201547"/>
      <w:szCs w:val="18"/>
      <w:lang w:eastAsia="en-US"/>
    </w:rPr>
  </w:style>
  <w:style w:type="paragraph" w:customStyle="1" w:styleId="paragraph">
    <w:name w:val="paragraph"/>
    <w:basedOn w:val="Normal"/>
    <w:rsid w:val="00B06D4F"/>
    <w:pPr>
      <w:spacing w:before="100" w:beforeAutospacing="1" w:after="100" w:afterAutospacing="1" w:line="240" w:lineRule="auto"/>
    </w:pPr>
    <w:rPr>
      <w:rFonts w:ascii="Times New Roman" w:hAnsi="Times New Roman"/>
      <w:sz w:val="24"/>
      <w:szCs w:val="24"/>
      <w:lang w:eastAsia="en-AU"/>
    </w:rPr>
  </w:style>
  <w:style w:type="character" w:customStyle="1" w:styleId="eop">
    <w:name w:val="eop"/>
    <w:basedOn w:val="DefaultParagraphFont"/>
    <w:rsid w:val="00B06D4F"/>
  </w:style>
  <w:style w:type="paragraph" w:styleId="TOCHeading">
    <w:name w:val="TOC Heading"/>
    <w:basedOn w:val="Heading1"/>
    <w:next w:val="Normal"/>
    <w:uiPriority w:val="39"/>
    <w:unhideWhenUsed/>
    <w:qFormat/>
    <w:rsid w:val="00B200DB"/>
    <w:pPr>
      <w:spacing w:before="240" w:after="0" w:line="259" w:lineRule="auto"/>
      <w:outlineLvl w:val="9"/>
    </w:pPr>
    <w:rPr>
      <w:rFonts w:asciiTheme="majorHAnsi" w:eastAsiaTheme="majorEastAsia" w:hAnsiTheme="majorHAnsi" w:cstheme="majorBidi"/>
      <w:bCs w:val="0"/>
      <w:color w:val="365F91" w:themeColor="accent1" w:themeShade="BF"/>
      <w:kern w:val="0"/>
      <w:sz w:val="32"/>
      <w:szCs w:val="32"/>
      <w:lang w:val="en-US"/>
    </w:rPr>
  </w:style>
  <w:style w:type="character" w:customStyle="1" w:styleId="FooterChar">
    <w:name w:val="Footer Char"/>
    <w:basedOn w:val="DefaultParagraphFont"/>
    <w:link w:val="Footer"/>
    <w:uiPriority w:val="8"/>
    <w:rsid w:val="008729AF"/>
    <w:rPr>
      <w:rFonts w:ascii="Arial" w:hAnsi="Arial" w:cs="Arial"/>
      <w:szCs w:val="18"/>
      <w:lang w:eastAsia="en-US"/>
    </w:rPr>
  </w:style>
  <w:style w:type="paragraph" w:styleId="NormalWeb">
    <w:name w:val="Normal (Web)"/>
    <w:basedOn w:val="Normal"/>
    <w:uiPriority w:val="99"/>
    <w:semiHidden/>
    <w:unhideWhenUsed/>
    <w:rsid w:val="005E28A3"/>
    <w:pPr>
      <w:spacing w:before="100" w:beforeAutospacing="1" w:after="100" w:afterAutospacing="1" w:line="240" w:lineRule="auto"/>
    </w:pPr>
    <w:rPr>
      <w:rFonts w:ascii="Times New Roman" w:hAnsi="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27230355">
      <w:bodyDiv w:val="1"/>
      <w:marLeft w:val="0"/>
      <w:marRight w:val="0"/>
      <w:marTop w:val="0"/>
      <w:marBottom w:val="0"/>
      <w:divBdr>
        <w:top w:val="none" w:sz="0" w:space="0" w:color="auto"/>
        <w:left w:val="none" w:sz="0" w:space="0" w:color="auto"/>
        <w:bottom w:val="none" w:sz="0" w:space="0" w:color="auto"/>
        <w:right w:val="none" w:sz="0" w:space="0" w:color="auto"/>
      </w:divBdr>
      <w:divsChild>
        <w:div w:id="512573758">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596182939">
      <w:bodyDiv w:val="1"/>
      <w:marLeft w:val="0"/>
      <w:marRight w:val="0"/>
      <w:marTop w:val="0"/>
      <w:marBottom w:val="0"/>
      <w:divBdr>
        <w:top w:val="none" w:sz="0" w:space="0" w:color="auto"/>
        <w:left w:val="none" w:sz="0" w:space="0" w:color="auto"/>
        <w:bottom w:val="none" w:sz="0" w:space="0" w:color="auto"/>
        <w:right w:val="none" w:sz="0" w:space="0" w:color="auto"/>
      </w:divBdr>
      <w:divsChild>
        <w:div w:id="222764345">
          <w:marLeft w:val="0"/>
          <w:marRight w:val="0"/>
          <w:marTop w:val="0"/>
          <w:marBottom w:val="0"/>
          <w:divBdr>
            <w:top w:val="none" w:sz="0" w:space="0" w:color="auto"/>
            <w:left w:val="none" w:sz="0" w:space="0" w:color="auto"/>
            <w:bottom w:val="none" w:sz="0" w:space="0" w:color="auto"/>
            <w:right w:val="none" w:sz="0" w:space="0" w:color="auto"/>
          </w:divBdr>
        </w:div>
        <w:div w:id="1070156442">
          <w:marLeft w:val="0"/>
          <w:marRight w:val="0"/>
          <w:marTop w:val="0"/>
          <w:marBottom w:val="0"/>
          <w:divBdr>
            <w:top w:val="none" w:sz="0" w:space="0" w:color="auto"/>
            <w:left w:val="none" w:sz="0" w:space="0" w:color="auto"/>
            <w:bottom w:val="none" w:sz="0" w:space="0" w:color="auto"/>
            <w:right w:val="none" w:sz="0" w:space="0" w:color="auto"/>
          </w:divBdr>
        </w:div>
      </w:divsChild>
    </w:div>
    <w:div w:id="650792085">
      <w:bodyDiv w:val="1"/>
      <w:marLeft w:val="0"/>
      <w:marRight w:val="0"/>
      <w:marTop w:val="0"/>
      <w:marBottom w:val="0"/>
      <w:divBdr>
        <w:top w:val="none" w:sz="0" w:space="0" w:color="auto"/>
        <w:left w:val="none" w:sz="0" w:space="0" w:color="auto"/>
        <w:bottom w:val="none" w:sz="0" w:space="0" w:color="auto"/>
        <w:right w:val="none" w:sz="0" w:space="0" w:color="auto"/>
      </w:divBdr>
    </w:div>
    <w:div w:id="812062441">
      <w:bodyDiv w:val="1"/>
      <w:marLeft w:val="0"/>
      <w:marRight w:val="0"/>
      <w:marTop w:val="0"/>
      <w:marBottom w:val="0"/>
      <w:divBdr>
        <w:top w:val="none" w:sz="0" w:space="0" w:color="auto"/>
        <w:left w:val="none" w:sz="0" w:space="0" w:color="auto"/>
        <w:bottom w:val="none" w:sz="0" w:space="0" w:color="auto"/>
        <w:right w:val="none" w:sz="0" w:space="0" w:color="auto"/>
      </w:divBdr>
      <w:divsChild>
        <w:div w:id="1592548897">
          <w:marLeft w:val="331"/>
          <w:marRight w:val="0"/>
          <w:marTop w:val="0"/>
          <w:marBottom w:val="0"/>
          <w:divBdr>
            <w:top w:val="none" w:sz="0" w:space="0" w:color="auto"/>
            <w:left w:val="none" w:sz="0" w:space="0" w:color="auto"/>
            <w:bottom w:val="none" w:sz="0" w:space="0" w:color="auto"/>
            <w:right w:val="none" w:sz="0" w:space="0" w:color="auto"/>
          </w:divBdr>
        </w:div>
      </w:divsChild>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57812470">
      <w:bodyDiv w:val="1"/>
      <w:marLeft w:val="0"/>
      <w:marRight w:val="0"/>
      <w:marTop w:val="0"/>
      <w:marBottom w:val="0"/>
      <w:divBdr>
        <w:top w:val="none" w:sz="0" w:space="0" w:color="auto"/>
        <w:left w:val="none" w:sz="0" w:space="0" w:color="auto"/>
        <w:bottom w:val="none" w:sz="0" w:space="0" w:color="auto"/>
        <w:right w:val="none" w:sz="0" w:space="0" w:color="auto"/>
      </w:divBdr>
      <w:divsChild>
        <w:div w:id="197015070">
          <w:marLeft w:val="0"/>
          <w:marRight w:val="0"/>
          <w:marTop w:val="0"/>
          <w:marBottom w:val="0"/>
          <w:divBdr>
            <w:top w:val="none" w:sz="0" w:space="0" w:color="auto"/>
            <w:left w:val="none" w:sz="0" w:space="0" w:color="auto"/>
            <w:bottom w:val="none" w:sz="0" w:space="0" w:color="auto"/>
            <w:right w:val="none" w:sz="0" w:space="0" w:color="auto"/>
          </w:divBdr>
        </w:div>
        <w:div w:id="206257404">
          <w:marLeft w:val="0"/>
          <w:marRight w:val="0"/>
          <w:marTop w:val="0"/>
          <w:marBottom w:val="0"/>
          <w:divBdr>
            <w:top w:val="none" w:sz="0" w:space="0" w:color="auto"/>
            <w:left w:val="none" w:sz="0" w:space="0" w:color="auto"/>
            <w:bottom w:val="none" w:sz="0" w:space="0" w:color="auto"/>
            <w:right w:val="none" w:sz="0" w:space="0" w:color="auto"/>
          </w:divBdr>
        </w:div>
      </w:divsChild>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054423348">
      <w:bodyDiv w:val="1"/>
      <w:marLeft w:val="0"/>
      <w:marRight w:val="0"/>
      <w:marTop w:val="0"/>
      <w:marBottom w:val="0"/>
      <w:divBdr>
        <w:top w:val="none" w:sz="0" w:space="0" w:color="auto"/>
        <w:left w:val="none" w:sz="0" w:space="0" w:color="auto"/>
        <w:bottom w:val="none" w:sz="0" w:space="0" w:color="auto"/>
        <w:right w:val="none" w:sz="0" w:space="0" w:color="auto"/>
      </w:divBdr>
      <w:divsChild>
        <w:div w:id="66346552">
          <w:marLeft w:val="0"/>
          <w:marRight w:val="0"/>
          <w:marTop w:val="0"/>
          <w:marBottom w:val="0"/>
          <w:divBdr>
            <w:top w:val="none" w:sz="0" w:space="0" w:color="auto"/>
            <w:left w:val="none" w:sz="0" w:space="0" w:color="auto"/>
            <w:bottom w:val="none" w:sz="0" w:space="0" w:color="auto"/>
            <w:right w:val="none" w:sz="0" w:space="0" w:color="auto"/>
          </w:divBdr>
        </w:div>
      </w:divsChild>
    </w:div>
    <w:div w:id="1170217245">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25712643">
      <w:bodyDiv w:val="1"/>
      <w:marLeft w:val="0"/>
      <w:marRight w:val="0"/>
      <w:marTop w:val="0"/>
      <w:marBottom w:val="0"/>
      <w:divBdr>
        <w:top w:val="none" w:sz="0" w:space="0" w:color="auto"/>
        <w:left w:val="none" w:sz="0" w:space="0" w:color="auto"/>
        <w:bottom w:val="none" w:sz="0" w:space="0" w:color="auto"/>
        <w:right w:val="none" w:sz="0" w:space="0" w:color="auto"/>
      </w:divBdr>
      <w:divsChild>
        <w:div w:id="1465387134">
          <w:marLeft w:val="0"/>
          <w:marRight w:val="0"/>
          <w:marTop w:val="0"/>
          <w:marBottom w:val="0"/>
          <w:divBdr>
            <w:top w:val="none" w:sz="0" w:space="0" w:color="auto"/>
            <w:left w:val="none" w:sz="0" w:space="0" w:color="auto"/>
            <w:bottom w:val="none" w:sz="0" w:space="0" w:color="auto"/>
            <w:right w:val="none" w:sz="0" w:space="0" w:color="auto"/>
          </w:divBdr>
        </w:div>
      </w:divsChild>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mailto:https://providers.dhhs.vic.gov.au/victorian-and-aboriginal-family-preservation-and-reunification-response" TargetMode="External"/><Relationship Id="rId2" Type="http://schemas.openxmlformats.org/officeDocument/2006/relationships/customXml" Target="../customXml/item2.xml"/><Relationship Id="rId16" Type="http://schemas.openxmlformats.org/officeDocument/2006/relationships/hyperlink" Target="mailto:child.safeguarding@dffh.vic.gov.au"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providers.dhhs.vic.gov.au/victorian-and-aboriginal-family-preservation-and-reunification-response"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roviders.dhhs.vic.gov.au/victorian-and-aboriginal-family-preservation-and-reunification-response"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20" ma:contentTypeDescription="Create a new document." ma:contentTypeScope="" ma:versionID="0c3b25750aaa4907d0800f2715a4d6a9">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1e0e4daec42ccf527de72b2be702ca1f"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Cap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Caption" ma:index="25" nillable="true" ma:displayName="Caption" ma:format="Dropdown" ma:internalName="Caption">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5a02ebc-a532-4cc7-9416-7e8309854dba}"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6badf41-c0a1-41a6-983a-efd542c2c878">
      <Terms xmlns="http://schemas.microsoft.com/office/infopath/2007/PartnerControls"/>
    </lcf76f155ced4ddcb4097134ff3c332f>
    <TaxCatchAll xmlns="5ce0f2b5-5be5-4508-bce9-d7011ece0659" xsi:nil="true"/>
    <Caption xmlns="06badf41-c0a1-41a6-983a-efd542c2c87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F50DDB-3EA7-4F39-99A8-F9C0A3FDB706}"/>
</file>

<file path=customXml/itemProps2.xml><?xml version="1.0" encoding="utf-8"?>
<ds:datastoreItem xmlns:ds="http://schemas.openxmlformats.org/officeDocument/2006/customXml" ds:itemID="{FAF4F1ED-FE63-498C-BA13-3211F5969646}">
  <ds:schemaRefs>
    <ds:schemaRef ds:uri="http://schemas.microsoft.com/sharepoint/v3/contenttype/forms"/>
  </ds:schemaRefs>
</ds:datastoreItem>
</file>

<file path=customXml/itemProps3.xml><?xml version="1.0" encoding="utf-8"?>
<ds:datastoreItem xmlns:ds="http://schemas.openxmlformats.org/officeDocument/2006/customXml" ds:itemID="{E2A854A3-DF91-487B-9471-620ADBD929C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2F82472-4E36-4E37-9013-837F30218B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1960</Words>
  <Characters>11593</Characters>
  <Application>Microsoft Office Word</Application>
  <DocSecurity>0</DocSecurity>
  <Lines>251</Lines>
  <Paragraphs>148</Paragraphs>
  <ScaleCrop>false</ScaleCrop>
  <HeadingPairs>
    <vt:vector size="2" baseType="variant">
      <vt:variant>
        <vt:lpstr>Title</vt:lpstr>
      </vt:variant>
      <vt:variant>
        <vt:i4>1</vt:i4>
      </vt:variant>
    </vt:vector>
  </HeadingPairs>
  <TitlesOfParts>
    <vt:vector size="1" baseType="lpstr">
      <vt:lpstr>FAQs - Victorian and Aboriginal Preservation and Reunification Response</vt:lpstr>
    </vt:vector>
  </TitlesOfParts>
  <Manager/>
  <Company/>
  <LinksUpToDate>false</LinksUpToDate>
  <CharactersWithSpaces>13521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FAQs - Victorian and Aboriginal Preservation and Reunification Response</dc:title>
  <dc:subject>Edition 1 27 April 2021</dc:subject>
  <dc:creator/>
  <cp:keywords>phase two, expansion</cp:keywords>
  <dc:description/>
  <cp:lastModifiedBy/>
  <cp:revision>1</cp:revision>
  <dcterms:created xsi:type="dcterms:W3CDTF">2021-04-27T03:23:00Z</dcterms:created>
  <dcterms:modified xsi:type="dcterms:W3CDTF">2021-04-27T03:44:00Z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0x0101009F0C4347C5C6D34BA8C9FCC4F57D19B6</vt:lpwstr>
  </property>
  <property fmtid="{D5CDD505-2E9C-101B-9397-08002B2CF9AE}" pid="3" name="MSIP_Label_43e64453-338c-4f93-8a4d-0039a0a41f2a_Enabled">
    <vt:lpwstr>true</vt:lpwstr>
  </property>
  <property fmtid="{D5CDD505-2E9C-101B-9397-08002B2CF9AE}" pid="4" name="MSIP_Label_43e64453-338c-4f93-8a4d-0039a0a41f2a_SetDate">
    <vt:lpwstr>2021-04-27T03:22:58Z</vt:lpwstr>
  </property>
  <property fmtid="{D5CDD505-2E9C-101B-9397-08002B2CF9AE}" pid="5" name="MSIP_Label_43e64453-338c-4f93-8a4d-0039a0a41f2a_Method">
    <vt:lpwstr>Privileged</vt:lpwstr>
  </property>
  <property fmtid="{D5CDD505-2E9C-101B-9397-08002B2CF9AE}" pid="6" name="MSIP_Label_43e64453-338c-4f93-8a4d-0039a0a41f2a_Name">
    <vt:lpwstr>43e64453-338c-4f93-8a4d-0039a0a41f2a</vt:lpwstr>
  </property>
  <property fmtid="{D5CDD505-2E9C-101B-9397-08002B2CF9AE}" pid="7" name="MSIP_Label_43e64453-338c-4f93-8a4d-0039a0a41f2a_SiteId">
    <vt:lpwstr>c0e0601f-0fac-449c-9c88-a104c4eb9f28</vt:lpwstr>
  </property>
  <property fmtid="{D5CDD505-2E9C-101B-9397-08002B2CF9AE}" pid="8" name="MSIP_Label_43e64453-338c-4f93-8a4d-0039a0a41f2a_ActionId">
    <vt:lpwstr>a477bf0e-8e89-42f4-88da-90e3f3daabce</vt:lpwstr>
  </property>
  <property fmtid="{D5CDD505-2E9C-101B-9397-08002B2CF9AE}" pid="9" name="MSIP_Label_43e64453-338c-4f93-8a4d-0039a0a41f2a_ContentBits">
    <vt:lpwstr>2</vt:lpwstr>
  </property>
</Properties>
</file>