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C6378B"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7A0FDF" w:rsidP="00E91933">
            <w:pPr>
              <w:pStyle w:val="DHHSreportmaintitlewhite"/>
            </w:pPr>
            <w:r>
              <w:t>Tenancy management manual</w:t>
            </w:r>
          </w:p>
          <w:p w:rsidR="00444D82" w:rsidRDefault="007A0FDF" w:rsidP="00E91933">
            <w:pPr>
              <w:pStyle w:val="DHHSreportsubtitlewhite"/>
            </w:pPr>
            <w:r>
              <w:t>References and revision history</w:t>
            </w:r>
          </w:p>
          <w:p w:rsidR="007A0FDF" w:rsidRPr="003072C6" w:rsidRDefault="007A0FDF" w:rsidP="00E91933">
            <w:pPr>
              <w:pStyle w:val="DHHSreportsubtitlewhite"/>
            </w:pPr>
            <w:r>
              <w:t>November 2017</w:t>
            </w: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7A0FDF" w:rsidRDefault="00C6378B" w:rsidP="007A0FDF">
      <w:pPr>
        <w:pStyle w:val="Heading1"/>
      </w:pPr>
      <w:bookmarkStart w:id="0" w:name="_Toc495315206"/>
      <w:bookmarkStart w:id="1" w:name="_Toc496089682"/>
      <w:bookmarkStart w:id="2" w:name="_Toc496879229"/>
      <w:bookmarkStart w:id="3" w:name="_Toc498006448"/>
      <w:bookmarkStart w:id="4" w:name="_Toc498952238"/>
      <w:bookmarkStart w:id="5" w:name="_Toc499115932"/>
      <w:bookmarkStart w:id="6" w:name="_Toc499125480"/>
      <w:bookmarkStart w:id="7" w:name="_Toc499126886"/>
      <w:bookmarkStart w:id="8" w:name="_Toc499128158"/>
      <w:r>
        <w:rPr>
          <w:noProof/>
          <w:lang w:eastAsia="en-AU"/>
        </w:rPr>
        <w:lastRenderedPageBreak/>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B6E" w:rsidRDefault="00D71B6E" w:rsidP="007A0FDF">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Y3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" filled="f" stroked="f">
                <v:textbox>
                  <w:txbxContent>
                    <w:p w:rsidR="00D71B6E" w:rsidRDefault="00D71B6E" w:rsidP="007A0FDF">
                      <w:pPr>
                        <w:jc w:val="right"/>
                      </w:pPr>
                      <w:r w:rsidRPr="000147AF">
                        <w:rPr>
                          <w:rFonts w:ascii="Arial" w:hAnsi="Arial" w:cs="Arial"/>
                          <w:color w:val="808080"/>
                          <w:sz w:val="22"/>
                          <w:szCs w:val="22"/>
                        </w:rPr>
                        <w:t>Department of Health</w:t>
                      </w:r>
                    </w:p>
                  </w:txbxContent>
                </v:textbox>
              </v:shape>
            </w:pict>
          </mc:Fallback>
        </mc:AlternateContent>
      </w:r>
      <w:r w:rsidR="007A0FDF">
        <w:t>Revision history</w:t>
      </w:r>
      <w:bookmarkEnd w:id="0"/>
      <w:bookmarkEnd w:id="1"/>
      <w:bookmarkEnd w:id="2"/>
      <w:bookmarkEnd w:id="3"/>
      <w:bookmarkEnd w:id="4"/>
      <w:bookmarkEnd w:id="5"/>
      <w:bookmarkEnd w:id="6"/>
      <w:bookmarkEnd w:id="7"/>
      <w:bookmarkEnd w:id="8"/>
    </w:p>
    <w:tbl>
      <w:tblPr>
        <w:tblStyle w:val="TableGrid"/>
        <w:tblW w:w="9214" w:type="dxa"/>
        <w:tblLook w:val="04A0" w:firstRow="1" w:lastRow="0" w:firstColumn="1" w:lastColumn="0" w:noHBand="0" w:noVBand="1"/>
        <w:tblCaption w:val="Revision history"/>
        <w:tblDescription w:val="Version: 1.0 Effective: November 2017 Details: Incorporation of version control table and accessible format"/>
      </w:tblPr>
      <w:tblGrid>
        <w:gridCol w:w="2324"/>
        <w:gridCol w:w="2325"/>
        <w:gridCol w:w="2325"/>
        <w:gridCol w:w="2240"/>
      </w:tblGrid>
      <w:tr w:rsidR="007A0FDF" w:rsidRPr="00716172" w:rsidTr="0047243C">
        <w:trPr>
          <w:tblHeader/>
        </w:trPr>
        <w:tc>
          <w:tcPr>
            <w:tcW w:w="2324" w:type="dxa"/>
          </w:tcPr>
          <w:p w:rsidR="007A0FDF" w:rsidRPr="00716172" w:rsidRDefault="007A0FDF" w:rsidP="0047243C">
            <w:pPr>
              <w:pStyle w:val="DHHStablecolhead"/>
            </w:pPr>
            <w:r w:rsidRPr="00716172">
              <w:t>Version</w:t>
            </w:r>
          </w:p>
        </w:tc>
        <w:tc>
          <w:tcPr>
            <w:tcW w:w="2325" w:type="dxa"/>
          </w:tcPr>
          <w:p w:rsidR="007A0FDF" w:rsidRPr="00716172" w:rsidRDefault="007A0FDF" w:rsidP="0047243C">
            <w:pPr>
              <w:pStyle w:val="DHHStablecolhead"/>
            </w:pPr>
            <w:r w:rsidRPr="00716172">
              <w:t>Amended section</w:t>
            </w:r>
          </w:p>
        </w:tc>
        <w:tc>
          <w:tcPr>
            <w:tcW w:w="2325" w:type="dxa"/>
          </w:tcPr>
          <w:p w:rsidR="007A0FDF" w:rsidRPr="00716172" w:rsidRDefault="007A0FDF" w:rsidP="0047243C">
            <w:pPr>
              <w:pStyle w:val="DHHStablecolhead"/>
            </w:pPr>
            <w:r w:rsidRPr="00716172">
              <w:t>Effective</w:t>
            </w:r>
          </w:p>
        </w:tc>
        <w:tc>
          <w:tcPr>
            <w:tcW w:w="2240" w:type="dxa"/>
          </w:tcPr>
          <w:p w:rsidR="007A0FDF" w:rsidRPr="00716172" w:rsidRDefault="007A0FDF" w:rsidP="0047243C">
            <w:pPr>
              <w:pStyle w:val="DHHStablecolhead"/>
            </w:pPr>
            <w:r w:rsidRPr="00716172">
              <w:t>Details</w:t>
            </w:r>
          </w:p>
        </w:tc>
      </w:tr>
      <w:tr w:rsidR="007A0FDF" w:rsidRPr="003072C6" w:rsidTr="0047243C">
        <w:trPr>
          <w:tblHeader/>
        </w:trPr>
        <w:tc>
          <w:tcPr>
            <w:tcW w:w="2324" w:type="dxa"/>
          </w:tcPr>
          <w:p w:rsidR="007A0FDF" w:rsidRPr="003072C6" w:rsidRDefault="007A0FDF" w:rsidP="0047243C">
            <w:pPr>
              <w:pStyle w:val="DHHStabletext"/>
            </w:pPr>
            <w:r>
              <w:t>1.0</w:t>
            </w:r>
          </w:p>
        </w:tc>
        <w:tc>
          <w:tcPr>
            <w:tcW w:w="2325" w:type="dxa"/>
          </w:tcPr>
          <w:p w:rsidR="007A0FDF" w:rsidRPr="003072C6" w:rsidRDefault="007A0FDF" w:rsidP="0047243C">
            <w:pPr>
              <w:pStyle w:val="DHHStabletext"/>
            </w:pPr>
          </w:p>
        </w:tc>
        <w:tc>
          <w:tcPr>
            <w:tcW w:w="2325" w:type="dxa"/>
          </w:tcPr>
          <w:p w:rsidR="007A0FDF" w:rsidRPr="003072C6" w:rsidRDefault="007A0FDF" w:rsidP="0047243C">
            <w:pPr>
              <w:pStyle w:val="DHHStabletext"/>
            </w:pPr>
            <w:r>
              <w:rPr>
                <w:rFonts w:cs="Arial"/>
              </w:rPr>
              <w:t>November 2017</w:t>
            </w:r>
          </w:p>
        </w:tc>
        <w:tc>
          <w:tcPr>
            <w:tcW w:w="2240" w:type="dxa"/>
          </w:tcPr>
          <w:p w:rsidR="007A0FDF" w:rsidRDefault="007A0FDF" w:rsidP="0047243C">
            <w:pPr>
              <w:pStyle w:val="DHHStabletext"/>
            </w:pPr>
            <w:r>
              <w:t>Incorporation of version control table</w:t>
            </w:r>
          </w:p>
          <w:p w:rsidR="007A0FDF" w:rsidRPr="003072C6" w:rsidRDefault="007A0FDF" w:rsidP="0047243C">
            <w:pPr>
              <w:pStyle w:val="DHHStabletext"/>
            </w:pPr>
            <w:r>
              <w:t>Accessible format</w:t>
            </w:r>
          </w:p>
        </w:tc>
      </w:tr>
    </w:tbl>
    <w:p w:rsidR="007A0FDF" w:rsidRPr="005D7B46" w:rsidRDefault="007A0FDF" w:rsidP="007A0FDF">
      <w:pPr>
        <w:spacing w:before="1440" w:after="200" w:line="276" w:lineRule="auto"/>
        <w:rPr>
          <w:rFonts w:ascii="Arial" w:eastAsia="MS Gothic" w:hAnsi="Arial"/>
          <w:bCs/>
          <w:color w:val="004EA8"/>
          <w:sz w:val="44"/>
          <w:szCs w:val="44"/>
        </w:rPr>
      </w:pPr>
      <w:bookmarkStart w:id="9" w:name="_Toc496089683"/>
      <w:r w:rsidRPr="005D7B46">
        <w:rPr>
          <w:rFonts w:ascii="Arial" w:eastAsia="MS Gothic" w:hAnsi="Arial"/>
          <w:bCs/>
          <w:color w:val="004EA8"/>
          <w:sz w:val="44"/>
          <w:szCs w:val="44"/>
        </w:rPr>
        <w:t>More information</w:t>
      </w:r>
      <w:bookmarkEnd w:id="9"/>
    </w:p>
    <w:p w:rsidR="007A0FDF" w:rsidRPr="005D7B46" w:rsidRDefault="007A0FDF" w:rsidP="007A0FDF">
      <w:pPr>
        <w:spacing w:after="120" w:line="270" w:lineRule="atLeast"/>
        <w:rPr>
          <w:rFonts w:ascii="Arial" w:eastAsia="Times" w:hAnsi="Arial"/>
        </w:rPr>
      </w:pPr>
      <w:r w:rsidRPr="005D7B46">
        <w:rPr>
          <w:rFonts w:ascii="Arial" w:eastAsia="Times" w:hAnsi="Arial"/>
        </w:rPr>
        <w:t xml:space="preserve">To find out about housing options visit the </w:t>
      </w:r>
      <w:hyperlink r:id="rId10" w:history="1">
        <w:r w:rsidRPr="005D7B46">
          <w:rPr>
            <w:rFonts w:ascii="Arial" w:eastAsia="Times" w:hAnsi="Arial"/>
            <w:color w:val="3366FF"/>
            <w:u w:val="dotted"/>
          </w:rPr>
          <w:t>Housing website</w:t>
        </w:r>
      </w:hyperlink>
      <w:r w:rsidRPr="005D7B46">
        <w:rPr>
          <w:rFonts w:ascii="Arial" w:eastAsia="Times" w:hAnsi="Arial"/>
        </w:rPr>
        <w:t xml:space="preserve"> </w:t>
      </w:r>
      <w:r w:rsidRPr="005D7B46">
        <w:rPr>
          <w:rFonts w:ascii="Arial" w:eastAsia="Times" w:hAnsi="Arial" w:cs="Arial"/>
        </w:rPr>
        <w:t>&lt;http://www.housing.vic.gov.au&gt;</w:t>
      </w:r>
      <w:r w:rsidRPr="005D7B46">
        <w:rPr>
          <w:rFonts w:ascii="Arial" w:eastAsia="Times" w:hAnsi="Arial"/>
        </w:rPr>
        <w:t xml:space="preserve"> or contact your local </w:t>
      </w:r>
      <w:hyperlink r:id="rId11" w:history="1">
        <w:r w:rsidRPr="005D7B46">
          <w:rPr>
            <w:rFonts w:ascii="Arial" w:eastAsia="Times" w:hAnsi="Arial"/>
            <w:color w:val="3366FF"/>
            <w:u w:val="dotted"/>
          </w:rPr>
          <w:t>Housing Office</w:t>
        </w:r>
      </w:hyperlink>
      <w:r w:rsidRPr="005D7B46">
        <w:rPr>
          <w:rFonts w:ascii="Arial" w:eastAsia="Times" w:hAnsi="Arial"/>
        </w:rPr>
        <w:t xml:space="preserve"> &lt;http://www.housing.vic.gov.au/contact-a-housing-office&gt;.</w:t>
      </w:r>
    </w:p>
    <w:p w:rsidR="007A0FDF" w:rsidRPr="005D7B46" w:rsidRDefault="007A0FDF" w:rsidP="007A0FDF">
      <w:pPr>
        <w:spacing w:before="600" w:after="200" w:line="300" w:lineRule="atLeast"/>
        <w:rPr>
          <w:rFonts w:ascii="Arial" w:eastAsia="Times" w:hAnsi="Arial"/>
          <w:sz w:val="24"/>
          <w:szCs w:val="19"/>
        </w:rPr>
      </w:pPr>
      <w:r w:rsidRPr="005D7B46">
        <w:rPr>
          <w:rFonts w:ascii="Arial" w:eastAsia="Times" w:hAnsi="Arial"/>
          <w:sz w:val="24"/>
          <w:szCs w:val="19"/>
        </w:rPr>
        <w:t xml:space="preserve">To receive this publication in an accessible format contact </w:t>
      </w:r>
      <w:hyperlink r:id="rId12" w:history="1">
        <w:r w:rsidRPr="005D7B46">
          <w:rPr>
            <w:rFonts w:ascii="Arial" w:eastAsia="Times" w:hAnsi="Arial"/>
            <w:color w:val="3366FF"/>
            <w:sz w:val="24"/>
            <w:szCs w:val="19"/>
            <w:u w:val="dotted"/>
          </w:rPr>
          <w:t>Housing Practice and Complex Support</w:t>
        </w:r>
      </w:hyperlink>
      <w:r w:rsidRPr="005D7B46">
        <w:rPr>
          <w:rFonts w:ascii="Arial" w:eastAsia="Times" w:hAnsi="Arial"/>
          <w:sz w:val="24"/>
          <w:szCs w:val="19"/>
        </w:rPr>
        <w:t xml:space="preserve"> &lt;housing.practicesupport@dhhs.vic.gov.au&gt;.</w:t>
      </w:r>
    </w:p>
    <w:p w:rsidR="007A0FDF" w:rsidRPr="005D7B46" w:rsidRDefault="007A0FDF" w:rsidP="007A0FDF">
      <w:pPr>
        <w:spacing w:after="120" w:line="300" w:lineRule="atLeast"/>
        <w:rPr>
          <w:rFonts w:ascii="Arial" w:eastAsia="Times" w:hAnsi="Arial"/>
          <w:sz w:val="24"/>
          <w:szCs w:val="19"/>
        </w:rPr>
      </w:pPr>
      <w:r w:rsidRPr="005D7B46">
        <w:rPr>
          <w:rFonts w:ascii="Arial" w:eastAsia="Times" w:hAnsi="Arial"/>
          <w:sz w:val="24"/>
          <w:szCs w:val="19"/>
        </w:rPr>
        <w:t>Authorised and published by the Victorian Government, 1 Treasury Place, Melbourne.</w:t>
      </w:r>
    </w:p>
    <w:p w:rsidR="007A0FDF" w:rsidRPr="005D7B46" w:rsidRDefault="007A0FDF" w:rsidP="007A0FDF">
      <w:pPr>
        <w:spacing w:after="120" w:line="300" w:lineRule="atLeast"/>
        <w:rPr>
          <w:rFonts w:ascii="Arial" w:eastAsia="Times" w:hAnsi="Arial"/>
          <w:sz w:val="24"/>
          <w:szCs w:val="19"/>
        </w:rPr>
      </w:pPr>
      <w:r w:rsidRPr="005D7B46">
        <w:rPr>
          <w:rFonts w:ascii="Arial" w:eastAsia="Times" w:hAnsi="Arial"/>
          <w:sz w:val="24"/>
          <w:szCs w:val="19"/>
        </w:rPr>
        <w:t xml:space="preserve">© State of Victoria, </w:t>
      </w:r>
      <w:r>
        <w:rPr>
          <w:rFonts w:ascii="Arial" w:eastAsia="Times" w:hAnsi="Arial"/>
          <w:sz w:val="24"/>
          <w:szCs w:val="19"/>
        </w:rPr>
        <w:t>Department</w:t>
      </w:r>
      <w:r w:rsidRPr="005D7B46">
        <w:rPr>
          <w:rFonts w:ascii="Arial" w:eastAsia="Times" w:hAnsi="Arial"/>
          <w:sz w:val="24"/>
          <w:szCs w:val="19"/>
        </w:rPr>
        <w:t xml:space="preserve"> of He</w:t>
      </w:r>
      <w:r>
        <w:rPr>
          <w:rFonts w:ascii="Arial" w:eastAsia="Times" w:hAnsi="Arial"/>
          <w:sz w:val="24"/>
          <w:szCs w:val="19"/>
        </w:rPr>
        <w:t>alth and Human Services, November</w:t>
      </w:r>
      <w:r w:rsidRPr="005D7B46">
        <w:rPr>
          <w:rFonts w:ascii="Arial" w:eastAsia="Times" w:hAnsi="Arial"/>
          <w:sz w:val="24"/>
          <w:szCs w:val="19"/>
        </w:rPr>
        <w:t xml:space="preserve"> 2017.</w:t>
      </w:r>
    </w:p>
    <w:p w:rsidR="007A0FDF" w:rsidRPr="005D7B46" w:rsidRDefault="007A0FDF" w:rsidP="007A0FDF">
      <w:pPr>
        <w:spacing w:after="120" w:line="300" w:lineRule="atLeast"/>
        <w:rPr>
          <w:rFonts w:ascii="Arial" w:eastAsia="Times" w:hAnsi="Arial"/>
          <w:sz w:val="24"/>
          <w:szCs w:val="19"/>
        </w:rPr>
      </w:pPr>
      <w:r>
        <w:rPr>
          <w:rFonts w:ascii="Arial" w:eastAsia="Times" w:hAnsi="Arial"/>
          <w:sz w:val="24"/>
          <w:szCs w:val="19"/>
        </w:rPr>
        <w:t>ISBN: 978</w:t>
      </w:r>
      <w:r w:rsidR="00E57E46" w:rsidRPr="005D7B46">
        <w:rPr>
          <w:rFonts w:ascii="Arial" w:eastAsia="Times" w:hAnsi="Arial"/>
          <w:sz w:val="24"/>
          <w:szCs w:val="19"/>
        </w:rPr>
        <w:t xml:space="preserve"> </w:t>
      </w:r>
      <w:r w:rsidR="00A779DA">
        <w:rPr>
          <w:rFonts w:ascii="Arial" w:eastAsia="Times" w:hAnsi="Arial"/>
          <w:sz w:val="24"/>
          <w:szCs w:val="19"/>
        </w:rPr>
        <w:t>1-76069-180-6</w:t>
      </w:r>
      <w:r w:rsidRPr="005D7B46">
        <w:rPr>
          <w:rFonts w:ascii="Arial" w:eastAsia="Times" w:hAnsi="Arial"/>
          <w:sz w:val="24"/>
          <w:szCs w:val="19"/>
        </w:rPr>
        <w:t>(pdf/online/MS word)</w:t>
      </w:r>
    </w:p>
    <w:p w:rsidR="007A0FDF" w:rsidRDefault="007A0FDF" w:rsidP="007A0FDF">
      <w:pPr>
        <w:spacing w:after="120" w:line="270" w:lineRule="atLeast"/>
        <w:rPr>
          <w:rFonts w:ascii="Arial" w:eastAsia="Times" w:hAnsi="Arial"/>
          <w:sz w:val="24"/>
          <w:szCs w:val="19"/>
        </w:rPr>
      </w:pPr>
      <w:r w:rsidRPr="005D7B46">
        <w:rPr>
          <w:rFonts w:ascii="Arial" w:eastAsia="Times" w:hAnsi="Arial"/>
          <w:sz w:val="24"/>
          <w:szCs w:val="19"/>
        </w:rPr>
        <w:t xml:space="preserve">Available on the </w:t>
      </w:r>
      <w:hyperlink r:id="rId13" w:history="1">
        <w:r w:rsidR="00E57E46">
          <w:rPr>
            <w:rStyle w:val="Hyperlink"/>
            <w:rFonts w:ascii="Arial" w:eastAsia="Times" w:hAnsi="Arial"/>
            <w:sz w:val="24"/>
            <w:szCs w:val="19"/>
          </w:rPr>
          <w:t>Tenancy management</w:t>
        </w:r>
        <w:r w:rsidRPr="005D7B46">
          <w:rPr>
            <w:rStyle w:val="Hyperlink"/>
            <w:rFonts w:ascii="Arial" w:eastAsia="Times" w:hAnsi="Arial"/>
            <w:sz w:val="24"/>
            <w:szCs w:val="19"/>
          </w:rPr>
          <w:t xml:space="preserve"> manual page</w:t>
        </w:r>
      </w:hyperlink>
      <w:r w:rsidRPr="005D7B46">
        <w:rPr>
          <w:rFonts w:ascii="Arial" w:eastAsia="Times" w:hAnsi="Arial"/>
          <w:sz w:val="24"/>
          <w:szCs w:val="19"/>
        </w:rPr>
        <w:t xml:space="preserve"> on Services Providers website &lt;</w:t>
      </w:r>
      <w:r w:rsidR="00E57E46" w:rsidRPr="00E57E46">
        <w:rPr>
          <w:rFonts w:ascii="Arial" w:eastAsia="Times" w:hAnsi="Arial"/>
          <w:sz w:val="24"/>
          <w:szCs w:val="19"/>
        </w:rPr>
        <w:t>https://providers.dhhs.vic.gov.au/tenancy-management-manual-references-and-revision-history-word</w:t>
      </w:r>
      <w:r w:rsidRPr="005D7B46">
        <w:rPr>
          <w:rFonts w:ascii="Arial" w:eastAsia="Times" w:hAnsi="Arial"/>
          <w:sz w:val="24"/>
          <w:szCs w:val="19"/>
        </w:rPr>
        <w:t>&gt;.</w:t>
      </w:r>
    </w:p>
    <w:p w:rsidR="00AC0C3B" w:rsidRPr="00636934" w:rsidRDefault="007A0FDF" w:rsidP="007A0FDF">
      <w:pPr>
        <w:pStyle w:val="DHHSTOCheadingreport"/>
      </w:pPr>
      <w:r>
        <w:rPr>
          <w:rFonts w:eastAsia="Times"/>
          <w:sz w:val="24"/>
          <w:szCs w:val="19"/>
        </w:rPr>
        <w:br w:type="page"/>
      </w:r>
      <w:r w:rsidR="00C6378B">
        <w:rPr>
          <w:noProof/>
          <w:lang w:eastAsia="en-AU"/>
        </w:rPr>
        <w:lastRenderedPageBreak/>
        <mc:AlternateContent>
          <mc:Choice Requires="wps">
            <w:drawing>
              <wp:anchor distT="0" distB="0" distL="114300" distR="114300" simplePos="0" relativeHeight="251657216" behindDoc="0" locked="0" layoutInCell="1" allowOverlap="1" wp14:anchorId="481AEFFE" wp14:editId="4C75B625">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B6E" w:rsidRDefault="00D71B6E"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D71B6E" w:rsidRDefault="00D71B6E" w:rsidP="00AC0C3B">
                      <w:pPr>
                        <w:jc w:val="right"/>
                      </w:pPr>
                      <w:r w:rsidRPr="000147AF">
                        <w:rPr>
                          <w:rFonts w:ascii="Arial" w:hAnsi="Arial" w:cs="Arial"/>
                          <w:color w:val="808080"/>
                          <w:sz w:val="22"/>
                          <w:szCs w:val="22"/>
                        </w:rPr>
                        <w:t>Department of Health</w:t>
                      </w:r>
                    </w:p>
                  </w:txbxContent>
                </v:textbox>
              </v:shape>
            </w:pict>
          </mc:Fallback>
        </mc:AlternateContent>
      </w:r>
      <w:r w:rsidR="00AC0C3B" w:rsidRPr="00636934">
        <w:t>Contents</w:t>
      </w:r>
    </w:p>
    <w:p w:rsidR="00AE6166" w:rsidRPr="00316CFC" w:rsidRDefault="00E15DA9">
      <w:pPr>
        <w:pStyle w:val="TOC1"/>
        <w:rPr>
          <w:rFonts w:ascii="Calibri" w:hAnsi="Calibr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42704387" w:history="1">
        <w:r w:rsidR="00AE6166" w:rsidRPr="00634133">
          <w:rPr>
            <w:rStyle w:val="Hyperlink"/>
          </w:rPr>
          <w:t>Heading 1</w:t>
        </w:r>
        <w:r w:rsidR="00AE6166">
          <w:rPr>
            <w:webHidden/>
          </w:rPr>
          <w:tab/>
        </w:r>
        <w:r w:rsidR="00AE6166">
          <w:rPr>
            <w:webHidden/>
          </w:rPr>
          <w:fldChar w:fldCharType="begin"/>
        </w:r>
        <w:r w:rsidR="00AE6166">
          <w:rPr>
            <w:webHidden/>
          </w:rPr>
          <w:instrText xml:space="preserve"> PAGEREF _Toc442704387 \h </w:instrText>
        </w:r>
        <w:r w:rsidR="00AE6166">
          <w:rPr>
            <w:webHidden/>
          </w:rPr>
        </w:r>
        <w:r w:rsidR="00AE6166">
          <w:rPr>
            <w:webHidden/>
          </w:rPr>
          <w:fldChar w:fldCharType="separate"/>
        </w:r>
        <w:r w:rsidR="007A0FDF">
          <w:rPr>
            <w:webHidden/>
          </w:rPr>
          <w:t>3</w:t>
        </w:r>
        <w:r w:rsidR="00AE6166">
          <w:rPr>
            <w:webHidden/>
          </w:rPr>
          <w:fldChar w:fldCharType="end"/>
        </w:r>
      </w:hyperlink>
    </w:p>
    <w:p w:rsidR="00AE6166" w:rsidRPr="00316CFC" w:rsidRDefault="00AE6166">
      <w:pPr>
        <w:pStyle w:val="TOC2"/>
        <w:rPr>
          <w:rFonts w:ascii="Calibri" w:hAnsi="Calibri"/>
          <w:sz w:val="22"/>
          <w:szCs w:val="22"/>
          <w:lang w:eastAsia="en-AU"/>
        </w:rPr>
      </w:pPr>
      <w:hyperlink w:anchor="_Toc442704388" w:history="1">
        <w:r w:rsidRPr="00634133">
          <w:rPr>
            <w:rStyle w:val="Hyperlink"/>
          </w:rPr>
          <w:t>Heading 2</w:t>
        </w:r>
        <w:r>
          <w:rPr>
            <w:webHidden/>
          </w:rPr>
          <w:tab/>
        </w:r>
        <w:r>
          <w:rPr>
            <w:webHidden/>
          </w:rPr>
          <w:fldChar w:fldCharType="begin"/>
        </w:r>
        <w:r>
          <w:rPr>
            <w:webHidden/>
          </w:rPr>
          <w:instrText xml:space="preserve"> PAGEREF _Toc442704388 \h </w:instrText>
        </w:r>
        <w:r>
          <w:rPr>
            <w:webHidden/>
          </w:rPr>
        </w:r>
        <w:r>
          <w:rPr>
            <w:webHidden/>
          </w:rPr>
          <w:fldChar w:fldCharType="separate"/>
        </w:r>
        <w:r w:rsidR="007A0FDF">
          <w:rPr>
            <w:webHidden/>
          </w:rPr>
          <w:t>3</w:t>
        </w:r>
        <w:r>
          <w:rPr>
            <w:webHidden/>
          </w:rPr>
          <w:fldChar w:fldCharType="end"/>
        </w:r>
      </w:hyperlink>
    </w:p>
    <w:p w:rsidR="00AE6166" w:rsidRPr="00316CFC" w:rsidRDefault="00AE6166">
      <w:pPr>
        <w:pStyle w:val="TOC2"/>
        <w:rPr>
          <w:rFonts w:ascii="Calibri" w:hAnsi="Calibri"/>
          <w:sz w:val="22"/>
          <w:szCs w:val="22"/>
          <w:lang w:eastAsia="en-AU"/>
        </w:rPr>
      </w:pPr>
      <w:hyperlink w:anchor="_Toc442704389" w:history="1">
        <w:r w:rsidRPr="00634133">
          <w:rPr>
            <w:rStyle w:val="Hyperlink"/>
          </w:rPr>
          <w:t>Heading 2</w:t>
        </w:r>
        <w:r>
          <w:rPr>
            <w:webHidden/>
          </w:rPr>
          <w:tab/>
        </w:r>
        <w:r>
          <w:rPr>
            <w:webHidden/>
          </w:rPr>
          <w:fldChar w:fldCharType="begin"/>
        </w:r>
        <w:r>
          <w:rPr>
            <w:webHidden/>
          </w:rPr>
          <w:instrText xml:space="preserve"> PAGEREF _Toc442704389 \h </w:instrText>
        </w:r>
        <w:r>
          <w:rPr>
            <w:webHidden/>
          </w:rPr>
        </w:r>
        <w:r>
          <w:rPr>
            <w:webHidden/>
          </w:rPr>
          <w:fldChar w:fldCharType="separate"/>
        </w:r>
        <w:r w:rsidR="007A0FDF">
          <w:rPr>
            <w:webHidden/>
          </w:rPr>
          <w:t>3</w:t>
        </w:r>
        <w:r>
          <w:rPr>
            <w:webHidden/>
          </w:rPr>
          <w:fldChar w:fldCharType="end"/>
        </w:r>
      </w:hyperlink>
    </w:p>
    <w:p w:rsidR="00AE6166" w:rsidRPr="00316CFC" w:rsidRDefault="00AE6166">
      <w:pPr>
        <w:pStyle w:val="TOC1"/>
        <w:rPr>
          <w:rFonts w:ascii="Calibri" w:hAnsi="Calibri"/>
          <w:b w:val="0"/>
          <w:sz w:val="22"/>
          <w:szCs w:val="22"/>
          <w:lang w:eastAsia="en-AU"/>
        </w:rPr>
      </w:pPr>
      <w:hyperlink w:anchor="_Toc442704390" w:history="1">
        <w:r w:rsidRPr="00634133">
          <w:rPr>
            <w:rStyle w:val="Hyperlink"/>
          </w:rPr>
          <w:t>Heading 1</w:t>
        </w:r>
        <w:r>
          <w:rPr>
            <w:webHidden/>
          </w:rPr>
          <w:tab/>
        </w:r>
        <w:r>
          <w:rPr>
            <w:webHidden/>
          </w:rPr>
          <w:fldChar w:fldCharType="begin"/>
        </w:r>
        <w:r>
          <w:rPr>
            <w:webHidden/>
          </w:rPr>
          <w:instrText xml:space="preserve"> PAGEREF _Toc442704390 \h </w:instrText>
        </w:r>
        <w:r>
          <w:rPr>
            <w:webHidden/>
          </w:rPr>
        </w:r>
        <w:r>
          <w:rPr>
            <w:webHidden/>
          </w:rPr>
          <w:fldChar w:fldCharType="separate"/>
        </w:r>
        <w:r w:rsidR="007A0FDF">
          <w:rPr>
            <w:webHidden/>
          </w:rPr>
          <w:t>3</w:t>
        </w:r>
        <w:r>
          <w:rPr>
            <w:webHidden/>
          </w:rPr>
          <w:fldChar w:fldCharType="end"/>
        </w:r>
      </w:hyperlink>
    </w:p>
    <w:p w:rsidR="00AE6166" w:rsidRPr="00316CFC" w:rsidRDefault="00AE6166">
      <w:pPr>
        <w:pStyle w:val="TOC2"/>
        <w:rPr>
          <w:rFonts w:ascii="Calibri" w:hAnsi="Calibri"/>
          <w:sz w:val="22"/>
          <w:szCs w:val="22"/>
          <w:lang w:eastAsia="en-AU"/>
        </w:rPr>
      </w:pPr>
      <w:hyperlink w:anchor="_Toc442704391" w:history="1">
        <w:r w:rsidRPr="00634133">
          <w:rPr>
            <w:rStyle w:val="Hyperlink"/>
          </w:rPr>
          <w:t>Heading 2</w:t>
        </w:r>
        <w:r>
          <w:rPr>
            <w:webHidden/>
          </w:rPr>
          <w:tab/>
        </w:r>
        <w:r>
          <w:rPr>
            <w:webHidden/>
          </w:rPr>
          <w:fldChar w:fldCharType="begin"/>
        </w:r>
        <w:r>
          <w:rPr>
            <w:webHidden/>
          </w:rPr>
          <w:instrText xml:space="preserve"> PAGEREF _Toc442704391 \h </w:instrText>
        </w:r>
        <w:r>
          <w:rPr>
            <w:webHidden/>
          </w:rPr>
        </w:r>
        <w:r>
          <w:rPr>
            <w:webHidden/>
          </w:rPr>
          <w:fldChar w:fldCharType="separate"/>
        </w:r>
        <w:r w:rsidR="007A0FDF">
          <w:rPr>
            <w:webHidden/>
          </w:rPr>
          <w:t>3</w:t>
        </w:r>
        <w:r>
          <w:rPr>
            <w:webHidden/>
          </w:rPr>
          <w:fldChar w:fldCharType="end"/>
        </w:r>
      </w:hyperlink>
    </w:p>
    <w:p w:rsidR="00AE6166" w:rsidRPr="00316CFC" w:rsidRDefault="00AE6166">
      <w:pPr>
        <w:pStyle w:val="TOC1"/>
        <w:rPr>
          <w:rFonts w:ascii="Calibri" w:hAnsi="Calibri"/>
          <w:b w:val="0"/>
          <w:sz w:val="22"/>
          <w:szCs w:val="22"/>
          <w:lang w:eastAsia="en-AU"/>
        </w:rPr>
      </w:pPr>
      <w:hyperlink w:anchor="_Toc442704392" w:history="1">
        <w:r w:rsidRPr="00634133">
          <w:rPr>
            <w:rStyle w:val="Hyperlink"/>
          </w:rPr>
          <w:t>Heading 1</w:t>
        </w:r>
        <w:r>
          <w:rPr>
            <w:webHidden/>
          </w:rPr>
          <w:tab/>
        </w:r>
        <w:r>
          <w:rPr>
            <w:webHidden/>
          </w:rPr>
          <w:fldChar w:fldCharType="begin"/>
        </w:r>
        <w:r>
          <w:rPr>
            <w:webHidden/>
          </w:rPr>
          <w:instrText xml:space="preserve"> PAGEREF _Toc442704392 \h </w:instrText>
        </w:r>
        <w:r>
          <w:rPr>
            <w:webHidden/>
          </w:rPr>
        </w:r>
        <w:r>
          <w:rPr>
            <w:webHidden/>
          </w:rPr>
          <w:fldChar w:fldCharType="separate"/>
        </w:r>
        <w:r w:rsidR="007A0FDF">
          <w:rPr>
            <w:webHidden/>
          </w:rPr>
          <w:t>3</w:t>
        </w:r>
        <w:r>
          <w:rPr>
            <w:webHidden/>
          </w:rPr>
          <w:fldChar w:fldCharType="end"/>
        </w:r>
      </w:hyperlink>
    </w:p>
    <w:p w:rsidR="00AE6166" w:rsidRPr="00316CFC" w:rsidRDefault="00AE6166">
      <w:pPr>
        <w:pStyle w:val="TOC2"/>
        <w:rPr>
          <w:rFonts w:ascii="Calibri" w:hAnsi="Calibri"/>
          <w:sz w:val="22"/>
          <w:szCs w:val="22"/>
          <w:lang w:eastAsia="en-AU"/>
        </w:rPr>
      </w:pPr>
      <w:hyperlink w:anchor="_Toc442704393" w:history="1">
        <w:r w:rsidRPr="00634133">
          <w:rPr>
            <w:rStyle w:val="Hyperlink"/>
          </w:rPr>
          <w:t>Heading 2</w:t>
        </w:r>
        <w:r>
          <w:rPr>
            <w:webHidden/>
          </w:rPr>
          <w:tab/>
        </w:r>
        <w:r>
          <w:rPr>
            <w:webHidden/>
          </w:rPr>
          <w:fldChar w:fldCharType="begin"/>
        </w:r>
        <w:r>
          <w:rPr>
            <w:webHidden/>
          </w:rPr>
          <w:instrText xml:space="preserve"> PAGEREF _Toc442704393 \h </w:instrText>
        </w:r>
        <w:r>
          <w:rPr>
            <w:webHidden/>
          </w:rPr>
        </w:r>
        <w:r>
          <w:rPr>
            <w:webHidden/>
          </w:rPr>
          <w:fldChar w:fldCharType="separate"/>
        </w:r>
        <w:r w:rsidR="007A0FDF">
          <w:rPr>
            <w:webHidden/>
          </w:rPr>
          <w:t>3</w:t>
        </w:r>
        <w:r>
          <w:rPr>
            <w:webHidden/>
          </w:rPr>
          <w:fldChar w:fldCharType="end"/>
        </w:r>
      </w:hyperlink>
    </w:p>
    <w:p w:rsidR="003E2E12" w:rsidRPr="003072C6" w:rsidRDefault="00E15DA9" w:rsidP="00213772">
      <w:pPr>
        <w:pStyle w:val="TOC2"/>
        <w:rPr>
          <w:noProof w:val="0"/>
        </w:rPr>
      </w:pPr>
      <w:r w:rsidRPr="003072C6">
        <w:rPr>
          <w:noProof w:val="0"/>
        </w:rPr>
        <w:fldChar w:fldCharType="end"/>
      </w:r>
    </w:p>
    <w:p w:rsidR="007A0FDF" w:rsidRPr="003806A3" w:rsidRDefault="003E2E12" w:rsidP="003806A3">
      <w:pPr>
        <w:pStyle w:val="Heading1"/>
      </w:pPr>
      <w:r w:rsidRPr="003072C6">
        <w:br w:type="page"/>
      </w:r>
      <w:bookmarkStart w:id="10" w:name="_Toc297639890"/>
      <w:bookmarkStart w:id="11" w:name="_Toc299969235"/>
      <w:bookmarkStart w:id="12" w:name="_Toc336332008"/>
      <w:r w:rsidR="007A0FDF" w:rsidRPr="007A0FDF">
        <w:rPr>
          <w:lang w:eastAsia="en-AU"/>
        </w:rPr>
        <w:lastRenderedPageBreak/>
        <w:t>References</w:t>
      </w:r>
      <w:bookmarkEnd w:id="10"/>
      <w:bookmarkEnd w:id="11"/>
      <w:bookmarkEnd w:id="12"/>
    </w:p>
    <w:tbl>
      <w:tblPr>
        <w:tblStyle w:val="TableGrid"/>
        <w:tblW w:w="5000" w:type="pct"/>
        <w:tblLook w:val="01E0" w:firstRow="1" w:lastRow="1" w:firstColumn="1" w:lastColumn="1" w:noHBand="0" w:noVBand="0"/>
        <w:tblCaption w:val="Reference table"/>
      </w:tblPr>
      <w:tblGrid>
        <w:gridCol w:w="3244"/>
        <w:gridCol w:w="6270"/>
      </w:tblGrid>
      <w:tr w:rsidR="007A0FDF" w:rsidRPr="007A0FDF" w:rsidTr="003806A3">
        <w:trPr>
          <w:trHeight w:val="760"/>
          <w:tblHeader/>
        </w:trPr>
        <w:tc>
          <w:tcPr>
            <w:tcW w:w="1705" w:type="pct"/>
          </w:tcPr>
          <w:p w:rsidR="007A0FDF" w:rsidRPr="007A0FDF" w:rsidRDefault="007A0FDF" w:rsidP="003806A3">
            <w:pPr>
              <w:pStyle w:val="DHHStablecolhead"/>
              <w:rPr>
                <w:lang w:eastAsia="en-AU"/>
              </w:rPr>
            </w:pPr>
            <w:r w:rsidRPr="007A0FDF">
              <w:rPr>
                <w:lang w:eastAsia="en-AU"/>
              </w:rPr>
              <w:t>Symbol</w:t>
            </w:r>
          </w:p>
        </w:tc>
        <w:tc>
          <w:tcPr>
            <w:tcW w:w="3295" w:type="pct"/>
          </w:tcPr>
          <w:p w:rsidR="007A0FDF" w:rsidRPr="007A0FDF" w:rsidRDefault="007A0FDF" w:rsidP="003806A3">
            <w:pPr>
              <w:pStyle w:val="DHHStablecolhead"/>
              <w:rPr>
                <w:lang w:eastAsia="en-AU"/>
              </w:rPr>
            </w:pPr>
            <w:r w:rsidRPr="007A0FDF">
              <w:rPr>
                <w:lang w:eastAsia="en-AU"/>
              </w:rPr>
              <w:t>Reference</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APA</w:t>
            </w:r>
          </w:p>
        </w:tc>
        <w:tc>
          <w:tcPr>
            <w:tcW w:w="3295" w:type="pct"/>
          </w:tcPr>
          <w:p w:rsidR="007A0FDF" w:rsidRPr="007A0FDF" w:rsidRDefault="007A0FDF" w:rsidP="003806A3">
            <w:pPr>
              <w:pStyle w:val="DHHStabletext"/>
              <w:rPr>
                <w:rFonts w:cs="Arial"/>
                <w:lang w:eastAsia="en-AU"/>
              </w:rPr>
            </w:pPr>
            <w:r w:rsidRPr="007A0FDF">
              <w:rPr>
                <w:rFonts w:cs="Arial"/>
                <w:lang w:eastAsia="en-AU"/>
              </w:rPr>
              <w:t xml:space="preserve">Administration </w:t>
            </w:r>
            <w:r w:rsidR="004E2410">
              <w:rPr>
                <w:rFonts w:cs="Arial"/>
                <w:lang w:eastAsia="en-AU"/>
              </w:rPr>
              <w:t xml:space="preserve"> and</w:t>
            </w:r>
            <w:r w:rsidRPr="007A0FDF">
              <w:rPr>
                <w:rFonts w:cs="Arial"/>
                <w:lang w:eastAsia="en-AU"/>
              </w:rPr>
              <w:t xml:space="preserve"> Probate Act (1958)</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AHB</w:t>
            </w:r>
          </w:p>
        </w:tc>
        <w:tc>
          <w:tcPr>
            <w:tcW w:w="3295" w:type="pct"/>
          </w:tcPr>
          <w:p w:rsidR="007A0FDF" w:rsidRPr="007A0FDF" w:rsidRDefault="007A0FDF" w:rsidP="003806A3">
            <w:pPr>
              <w:pStyle w:val="DHHStabletext"/>
              <w:rPr>
                <w:rFonts w:cs="Arial"/>
                <w:lang w:eastAsia="en-AU"/>
              </w:rPr>
            </w:pPr>
            <w:r w:rsidRPr="007A0FDF">
              <w:rPr>
                <w:rFonts w:cs="Arial"/>
                <w:lang w:eastAsia="en-AU"/>
              </w:rPr>
              <w:t>Aboriginal Housing Board</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AHBV</w:t>
            </w:r>
          </w:p>
        </w:tc>
        <w:tc>
          <w:tcPr>
            <w:tcW w:w="3295" w:type="pct"/>
          </w:tcPr>
          <w:p w:rsidR="007A0FDF" w:rsidRPr="007A0FDF" w:rsidRDefault="007A0FDF" w:rsidP="003806A3">
            <w:pPr>
              <w:pStyle w:val="DHHStabletext"/>
              <w:rPr>
                <w:rFonts w:cs="Arial"/>
                <w:lang w:eastAsia="en-AU"/>
              </w:rPr>
            </w:pPr>
            <w:r w:rsidRPr="007A0FDF">
              <w:rPr>
                <w:rFonts w:cs="Arial"/>
                <w:lang w:eastAsia="en-AU"/>
              </w:rPr>
              <w:t>Aboriginal Housing Board of Victoria</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AHO</w:t>
            </w:r>
          </w:p>
        </w:tc>
        <w:tc>
          <w:tcPr>
            <w:tcW w:w="3295" w:type="pct"/>
          </w:tcPr>
          <w:p w:rsidR="007A0FDF" w:rsidRPr="007A0FDF" w:rsidRDefault="007A0FDF" w:rsidP="003806A3">
            <w:pPr>
              <w:pStyle w:val="DHHStabletext"/>
              <w:rPr>
                <w:rFonts w:cs="Arial"/>
                <w:lang w:eastAsia="en-AU"/>
              </w:rPr>
            </w:pPr>
            <w:r w:rsidRPr="007A0FDF">
              <w:rPr>
                <w:rFonts w:cs="Arial"/>
                <w:lang w:eastAsia="en-AU"/>
              </w:rPr>
              <w:t>Aboriginal Housing Officer</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AHSO</w:t>
            </w:r>
          </w:p>
        </w:tc>
        <w:tc>
          <w:tcPr>
            <w:tcW w:w="3295" w:type="pct"/>
          </w:tcPr>
          <w:p w:rsidR="007A0FDF" w:rsidRPr="007A0FDF" w:rsidRDefault="007A0FDF" w:rsidP="003806A3">
            <w:pPr>
              <w:pStyle w:val="DHHStabletext"/>
              <w:rPr>
                <w:rFonts w:cs="Arial"/>
                <w:lang w:eastAsia="en-AU"/>
              </w:rPr>
            </w:pPr>
            <w:r w:rsidRPr="007A0FDF">
              <w:rPr>
                <w:rFonts w:cs="Arial"/>
                <w:lang w:eastAsia="en-AU"/>
              </w:rPr>
              <w:t>Aboriginal Housing Services Officer</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AHV</w:t>
            </w:r>
          </w:p>
        </w:tc>
        <w:tc>
          <w:tcPr>
            <w:tcW w:w="3295" w:type="pct"/>
          </w:tcPr>
          <w:p w:rsidR="007A0FDF" w:rsidRPr="007A0FDF" w:rsidRDefault="007A0FDF" w:rsidP="003806A3">
            <w:pPr>
              <w:pStyle w:val="DHHStabletext"/>
              <w:rPr>
                <w:rFonts w:cs="Arial"/>
                <w:lang w:eastAsia="en-AU"/>
              </w:rPr>
            </w:pPr>
            <w:r w:rsidRPr="007A0FDF">
              <w:rPr>
                <w:rFonts w:cs="Arial"/>
                <w:lang w:eastAsia="en-AU"/>
              </w:rPr>
              <w:t>Aboriginal Housing Victoria</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ASB</w:t>
            </w:r>
          </w:p>
        </w:tc>
        <w:tc>
          <w:tcPr>
            <w:tcW w:w="3295" w:type="pct"/>
          </w:tcPr>
          <w:p w:rsidR="007A0FDF" w:rsidRPr="007A0FDF" w:rsidRDefault="007A0FDF" w:rsidP="003806A3">
            <w:pPr>
              <w:pStyle w:val="DHHStabletext"/>
              <w:rPr>
                <w:rFonts w:cs="Arial"/>
                <w:lang w:eastAsia="en-AU"/>
              </w:rPr>
            </w:pPr>
            <w:r w:rsidRPr="007A0FDF">
              <w:rPr>
                <w:rFonts w:cs="Arial"/>
                <w:lang w:eastAsia="en-AU"/>
              </w:rPr>
              <w:t xml:space="preserve">Anti-social Behaviour </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COMAC</w:t>
            </w:r>
          </w:p>
        </w:tc>
        <w:tc>
          <w:tcPr>
            <w:tcW w:w="3295" w:type="pct"/>
          </w:tcPr>
          <w:p w:rsidR="007A0FDF" w:rsidRPr="007A0FDF" w:rsidRDefault="007A0FDF" w:rsidP="003806A3">
            <w:pPr>
              <w:pStyle w:val="DHHStabletext"/>
              <w:rPr>
                <w:rFonts w:cs="Arial"/>
                <w:lang w:eastAsia="en-AU"/>
              </w:rPr>
            </w:pPr>
            <w:r w:rsidRPr="007A0FDF">
              <w:rPr>
                <w:rFonts w:cs="Arial"/>
                <w:lang w:eastAsia="en-AU"/>
              </w:rPr>
              <w:t>Community Management Accommodation</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proofErr w:type="spellStart"/>
            <w:r w:rsidRPr="007A0FDF">
              <w:rPr>
                <w:rFonts w:cs="Arial"/>
                <w:lang w:eastAsia="en-AU"/>
              </w:rPr>
              <w:t>Cth</w:t>
            </w:r>
            <w:proofErr w:type="spellEnd"/>
          </w:p>
        </w:tc>
        <w:tc>
          <w:tcPr>
            <w:tcW w:w="3295" w:type="pct"/>
          </w:tcPr>
          <w:p w:rsidR="007A0FDF" w:rsidRPr="007A0FDF" w:rsidRDefault="007A0FDF" w:rsidP="003806A3">
            <w:pPr>
              <w:pStyle w:val="DHHStabletext"/>
              <w:rPr>
                <w:rFonts w:cs="Arial"/>
                <w:lang w:eastAsia="en-AU"/>
              </w:rPr>
            </w:pPr>
            <w:r w:rsidRPr="007A0FDF">
              <w:rPr>
                <w:rFonts w:cs="Arial"/>
                <w:lang w:eastAsia="en-AU"/>
              </w:rPr>
              <w:t>Commonwealth</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DFNAA</w:t>
            </w:r>
          </w:p>
        </w:tc>
        <w:tc>
          <w:tcPr>
            <w:tcW w:w="3295" w:type="pct"/>
          </w:tcPr>
          <w:p w:rsidR="007A0FDF" w:rsidRPr="007A0FDF" w:rsidRDefault="007A0FDF" w:rsidP="003806A3">
            <w:pPr>
              <w:pStyle w:val="DHHStabletext"/>
              <w:rPr>
                <w:rFonts w:cs="Arial"/>
                <w:lang w:eastAsia="en-AU"/>
              </w:rPr>
            </w:pPr>
            <w:r w:rsidRPr="007A0FDF">
              <w:rPr>
                <w:rFonts w:cs="Arial"/>
                <w:lang w:eastAsia="en-AU"/>
              </w:rPr>
              <w:t>Domestic (Feral and Nuisance) Animals Act 1994</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The Director</w:t>
            </w:r>
          </w:p>
        </w:tc>
        <w:tc>
          <w:tcPr>
            <w:tcW w:w="3295" w:type="pct"/>
          </w:tcPr>
          <w:p w:rsidR="007A0FDF" w:rsidRPr="007A0FDF" w:rsidRDefault="007A0FDF" w:rsidP="003806A3">
            <w:pPr>
              <w:pStyle w:val="DHHStabletext"/>
              <w:rPr>
                <w:rFonts w:cs="Arial"/>
                <w:lang w:eastAsia="en-AU"/>
              </w:rPr>
            </w:pPr>
            <w:r w:rsidRPr="007A0FDF">
              <w:rPr>
                <w:rFonts w:cs="Arial"/>
                <w:lang w:eastAsia="en-AU"/>
              </w:rPr>
              <w:t>Director of Housing</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The Department</w:t>
            </w:r>
          </w:p>
        </w:tc>
        <w:tc>
          <w:tcPr>
            <w:tcW w:w="3295" w:type="pct"/>
          </w:tcPr>
          <w:p w:rsidR="007A0FDF" w:rsidRPr="007A0FDF" w:rsidRDefault="007A0FDF" w:rsidP="003806A3">
            <w:pPr>
              <w:pStyle w:val="DHHStabletext"/>
              <w:rPr>
                <w:rFonts w:cs="Arial"/>
                <w:lang w:eastAsia="en-AU"/>
              </w:rPr>
            </w:pPr>
            <w:r w:rsidRPr="007A0FDF">
              <w:rPr>
                <w:rFonts w:cs="Arial"/>
                <w:lang w:eastAsia="en-AU"/>
              </w:rPr>
              <w:t>Department of Human Services</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DPCS</w:t>
            </w:r>
          </w:p>
        </w:tc>
        <w:tc>
          <w:tcPr>
            <w:tcW w:w="3295" w:type="pct"/>
          </w:tcPr>
          <w:p w:rsidR="007A0FDF" w:rsidRPr="007A0FDF" w:rsidRDefault="007A0FDF" w:rsidP="003806A3">
            <w:pPr>
              <w:pStyle w:val="DHHStabletext"/>
              <w:rPr>
                <w:rFonts w:cs="Arial"/>
                <w:lang w:eastAsia="en-AU"/>
              </w:rPr>
            </w:pPr>
            <w:r w:rsidRPr="007A0FDF">
              <w:rPr>
                <w:rFonts w:cs="Arial"/>
                <w:lang w:eastAsia="en-AU"/>
              </w:rPr>
              <w:t>Drug, Poisons and Controlled Substances Act 1981</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EA</w:t>
            </w:r>
          </w:p>
        </w:tc>
        <w:tc>
          <w:tcPr>
            <w:tcW w:w="3295" w:type="pct"/>
          </w:tcPr>
          <w:p w:rsidR="007A0FDF" w:rsidRPr="007A0FDF" w:rsidRDefault="007A0FDF" w:rsidP="003806A3">
            <w:pPr>
              <w:pStyle w:val="DHHStabletext"/>
              <w:rPr>
                <w:rFonts w:cs="Arial"/>
                <w:lang w:eastAsia="en-AU"/>
              </w:rPr>
            </w:pPr>
            <w:r w:rsidRPr="007A0FDF">
              <w:rPr>
                <w:rFonts w:cs="Arial"/>
                <w:lang w:eastAsia="en-AU"/>
              </w:rPr>
              <w:t>Evidence Act 1958</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EO</w:t>
            </w:r>
          </w:p>
        </w:tc>
        <w:tc>
          <w:tcPr>
            <w:tcW w:w="3295" w:type="pct"/>
          </w:tcPr>
          <w:p w:rsidR="007A0FDF" w:rsidRPr="007A0FDF" w:rsidRDefault="007A0FDF" w:rsidP="003806A3">
            <w:pPr>
              <w:pStyle w:val="DHHStabletext"/>
              <w:rPr>
                <w:rFonts w:cs="Arial"/>
                <w:lang w:eastAsia="en-AU"/>
              </w:rPr>
            </w:pPr>
            <w:r w:rsidRPr="007A0FDF">
              <w:rPr>
                <w:rFonts w:cs="Arial"/>
                <w:lang w:eastAsia="en-AU"/>
              </w:rPr>
              <w:t>Executive Officer</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EST</w:t>
            </w:r>
          </w:p>
        </w:tc>
        <w:tc>
          <w:tcPr>
            <w:tcW w:w="3295" w:type="pct"/>
          </w:tcPr>
          <w:p w:rsidR="007A0FDF" w:rsidRPr="007A0FDF" w:rsidRDefault="007A0FDF" w:rsidP="003806A3">
            <w:pPr>
              <w:pStyle w:val="DHHStabletext"/>
              <w:rPr>
                <w:rFonts w:cs="Arial"/>
                <w:lang w:eastAsia="en-AU"/>
              </w:rPr>
            </w:pPr>
            <w:r w:rsidRPr="007A0FDF">
              <w:rPr>
                <w:rFonts w:cs="Arial"/>
                <w:lang w:eastAsia="en-AU"/>
              </w:rPr>
              <w:t>Establish Successful Tenancies</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FSO</w:t>
            </w:r>
          </w:p>
        </w:tc>
        <w:tc>
          <w:tcPr>
            <w:tcW w:w="3295" w:type="pct"/>
          </w:tcPr>
          <w:p w:rsidR="007A0FDF" w:rsidRPr="007A0FDF" w:rsidRDefault="007A0FDF" w:rsidP="003806A3">
            <w:pPr>
              <w:pStyle w:val="DHHStabletext"/>
              <w:rPr>
                <w:rFonts w:cs="Arial"/>
                <w:lang w:eastAsia="en-AU"/>
              </w:rPr>
            </w:pPr>
            <w:r w:rsidRPr="007A0FDF">
              <w:rPr>
                <w:rFonts w:cs="Arial"/>
                <w:lang w:eastAsia="en-AU"/>
              </w:rPr>
              <w:t>Field Services Officer</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FVPA</w:t>
            </w:r>
          </w:p>
        </w:tc>
        <w:tc>
          <w:tcPr>
            <w:tcW w:w="3295" w:type="pct"/>
          </w:tcPr>
          <w:p w:rsidR="007A0FDF" w:rsidRPr="007A0FDF" w:rsidRDefault="007A0FDF" w:rsidP="003806A3">
            <w:pPr>
              <w:pStyle w:val="DHHStabletext"/>
              <w:rPr>
                <w:rFonts w:cs="Arial"/>
                <w:lang w:eastAsia="en-AU"/>
              </w:rPr>
            </w:pPr>
            <w:r w:rsidRPr="007A0FDF">
              <w:rPr>
                <w:rFonts w:cs="Arial"/>
                <w:lang w:eastAsia="en-AU"/>
              </w:rPr>
              <w:t>Family Violence Protection Act 2008</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GAA</w:t>
            </w:r>
          </w:p>
        </w:tc>
        <w:tc>
          <w:tcPr>
            <w:tcW w:w="3295" w:type="pct"/>
          </w:tcPr>
          <w:p w:rsidR="007A0FDF" w:rsidRPr="007A0FDF" w:rsidRDefault="007A0FDF" w:rsidP="003806A3">
            <w:pPr>
              <w:pStyle w:val="DHHStabletext"/>
              <w:rPr>
                <w:rFonts w:cs="Arial"/>
                <w:lang w:eastAsia="en-AU"/>
              </w:rPr>
            </w:pPr>
            <w:r w:rsidRPr="007A0FDF">
              <w:rPr>
                <w:rFonts w:cs="Arial"/>
                <w:lang w:eastAsia="en-AU"/>
              </w:rPr>
              <w:t xml:space="preserve">Guardianship </w:t>
            </w:r>
            <w:r w:rsidR="004E2410">
              <w:rPr>
                <w:rFonts w:cs="Arial"/>
                <w:lang w:eastAsia="en-AU"/>
              </w:rPr>
              <w:t xml:space="preserve"> and</w:t>
            </w:r>
            <w:r w:rsidRPr="007A0FDF">
              <w:rPr>
                <w:rFonts w:cs="Arial"/>
                <w:lang w:eastAsia="en-AU"/>
              </w:rPr>
              <w:t xml:space="preserve"> Administration Act 1986</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HA</w:t>
            </w:r>
          </w:p>
        </w:tc>
        <w:tc>
          <w:tcPr>
            <w:tcW w:w="3295" w:type="pct"/>
          </w:tcPr>
          <w:p w:rsidR="007A0FDF" w:rsidRPr="007A0FDF" w:rsidRDefault="007A0FDF" w:rsidP="003806A3">
            <w:pPr>
              <w:pStyle w:val="DHHStabletext"/>
              <w:rPr>
                <w:rFonts w:cs="Arial"/>
                <w:lang w:eastAsia="en-AU"/>
              </w:rPr>
            </w:pPr>
            <w:r w:rsidRPr="007A0FDF">
              <w:rPr>
                <w:rFonts w:cs="Arial"/>
                <w:lang w:eastAsia="en-AU"/>
              </w:rPr>
              <w:t>Housing Act 1983</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HiiP</w:t>
            </w:r>
          </w:p>
        </w:tc>
        <w:tc>
          <w:tcPr>
            <w:tcW w:w="3295" w:type="pct"/>
          </w:tcPr>
          <w:p w:rsidR="007A0FDF" w:rsidRPr="007A0FDF" w:rsidRDefault="007A0FDF" w:rsidP="003806A3">
            <w:pPr>
              <w:pStyle w:val="DHHStabletext"/>
              <w:rPr>
                <w:rFonts w:cs="Arial"/>
                <w:lang w:eastAsia="en-AU"/>
              </w:rPr>
            </w:pPr>
            <w:r w:rsidRPr="007A0FDF">
              <w:rPr>
                <w:rFonts w:cs="Arial"/>
                <w:lang w:eastAsia="en-AU"/>
              </w:rPr>
              <w:t>Housing Integrated Information Program</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HM</w:t>
            </w:r>
          </w:p>
        </w:tc>
        <w:tc>
          <w:tcPr>
            <w:tcW w:w="3295" w:type="pct"/>
          </w:tcPr>
          <w:p w:rsidR="007A0FDF" w:rsidRPr="007A0FDF" w:rsidRDefault="007A0FDF" w:rsidP="003806A3">
            <w:pPr>
              <w:pStyle w:val="DHHStabletext"/>
              <w:rPr>
                <w:rFonts w:cs="Arial"/>
                <w:lang w:eastAsia="en-AU"/>
              </w:rPr>
            </w:pPr>
            <w:r w:rsidRPr="007A0FDF">
              <w:rPr>
                <w:rFonts w:cs="Arial"/>
                <w:lang w:eastAsia="en-AU"/>
              </w:rPr>
              <w:t>Housing Manager</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HSM</w:t>
            </w:r>
          </w:p>
        </w:tc>
        <w:tc>
          <w:tcPr>
            <w:tcW w:w="3295" w:type="pct"/>
          </w:tcPr>
          <w:p w:rsidR="007A0FDF" w:rsidRPr="007A0FDF" w:rsidRDefault="007A0FDF" w:rsidP="003806A3">
            <w:pPr>
              <w:pStyle w:val="DHHStabletext"/>
              <w:rPr>
                <w:rFonts w:cs="Arial"/>
                <w:lang w:eastAsia="en-AU"/>
              </w:rPr>
            </w:pPr>
            <w:r w:rsidRPr="007A0FDF">
              <w:rPr>
                <w:rFonts w:cs="Arial"/>
                <w:lang w:eastAsia="en-AU"/>
              </w:rPr>
              <w:t>Housing Services Manager</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HSO</w:t>
            </w:r>
          </w:p>
        </w:tc>
        <w:tc>
          <w:tcPr>
            <w:tcW w:w="3295" w:type="pct"/>
          </w:tcPr>
          <w:p w:rsidR="007A0FDF" w:rsidRPr="007A0FDF" w:rsidRDefault="007A0FDF" w:rsidP="003806A3">
            <w:pPr>
              <w:pStyle w:val="DHHStabletext"/>
              <w:rPr>
                <w:rFonts w:cs="Arial"/>
                <w:lang w:eastAsia="en-AU"/>
              </w:rPr>
            </w:pPr>
            <w:r w:rsidRPr="007A0FDF">
              <w:rPr>
                <w:rFonts w:cs="Arial"/>
                <w:lang w:eastAsia="en-AU"/>
              </w:rPr>
              <w:t>Housing Services Officer</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IA</w:t>
            </w:r>
          </w:p>
        </w:tc>
        <w:tc>
          <w:tcPr>
            <w:tcW w:w="3295" w:type="pct"/>
          </w:tcPr>
          <w:p w:rsidR="007A0FDF" w:rsidRPr="007A0FDF" w:rsidRDefault="007A0FDF" w:rsidP="003806A3">
            <w:pPr>
              <w:pStyle w:val="DHHStabletext"/>
              <w:rPr>
                <w:rFonts w:cs="Arial"/>
                <w:lang w:eastAsia="en-AU"/>
              </w:rPr>
            </w:pPr>
            <w:r w:rsidRPr="007A0FDF">
              <w:rPr>
                <w:rFonts w:cs="Arial"/>
                <w:lang w:eastAsia="en-AU"/>
              </w:rPr>
              <w:t>Instruments Act 1958</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IART</w:t>
            </w:r>
          </w:p>
        </w:tc>
        <w:tc>
          <w:tcPr>
            <w:tcW w:w="3295" w:type="pct"/>
          </w:tcPr>
          <w:p w:rsidR="007A0FDF" w:rsidRPr="007A0FDF" w:rsidRDefault="007A0FDF" w:rsidP="003806A3">
            <w:pPr>
              <w:pStyle w:val="DHHStabletext"/>
              <w:rPr>
                <w:rFonts w:cs="Arial"/>
                <w:lang w:eastAsia="en-AU"/>
              </w:rPr>
            </w:pPr>
            <w:r w:rsidRPr="007A0FDF">
              <w:rPr>
                <w:rFonts w:cs="Arial"/>
                <w:lang w:eastAsia="en-AU"/>
              </w:rPr>
              <w:t>Intervention when tenancies are at risk</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ID</w:t>
            </w:r>
          </w:p>
        </w:tc>
        <w:tc>
          <w:tcPr>
            <w:tcW w:w="3295" w:type="pct"/>
          </w:tcPr>
          <w:p w:rsidR="007A0FDF" w:rsidRPr="007A0FDF" w:rsidRDefault="007A0FDF" w:rsidP="003806A3">
            <w:pPr>
              <w:pStyle w:val="DHHStabletext"/>
              <w:rPr>
                <w:rFonts w:cs="Arial"/>
                <w:lang w:eastAsia="en-AU"/>
              </w:rPr>
            </w:pPr>
            <w:r w:rsidRPr="007A0FDF">
              <w:rPr>
                <w:rFonts w:cs="Arial"/>
                <w:lang w:eastAsia="en-AU"/>
              </w:rPr>
              <w:t>Identification</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IPA</w:t>
            </w:r>
          </w:p>
        </w:tc>
        <w:tc>
          <w:tcPr>
            <w:tcW w:w="3295" w:type="pct"/>
          </w:tcPr>
          <w:p w:rsidR="007A0FDF" w:rsidRPr="007A0FDF" w:rsidRDefault="007A0FDF" w:rsidP="003806A3">
            <w:pPr>
              <w:pStyle w:val="DHHStabletext"/>
              <w:rPr>
                <w:rFonts w:cs="Arial"/>
                <w:lang w:eastAsia="en-AU"/>
              </w:rPr>
            </w:pPr>
            <w:r w:rsidRPr="007A0FDF">
              <w:rPr>
                <w:rFonts w:cs="Arial"/>
                <w:lang w:eastAsia="en-AU"/>
              </w:rPr>
              <w:t>Information Privacy Act 2000</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LMO</w:t>
            </w:r>
          </w:p>
        </w:tc>
        <w:tc>
          <w:tcPr>
            <w:tcW w:w="3295" w:type="pct"/>
          </w:tcPr>
          <w:p w:rsidR="007A0FDF" w:rsidRPr="007A0FDF" w:rsidRDefault="007A0FDF" w:rsidP="003806A3">
            <w:pPr>
              <w:pStyle w:val="DHHStabletext"/>
              <w:rPr>
                <w:rFonts w:cs="Arial"/>
                <w:lang w:eastAsia="en-AU"/>
              </w:rPr>
            </w:pPr>
            <w:r w:rsidRPr="007A0FDF">
              <w:rPr>
                <w:rFonts w:cs="Arial"/>
                <w:lang w:eastAsia="en-AU"/>
              </w:rPr>
              <w:t>Lease Management Officer</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LPR</w:t>
            </w:r>
          </w:p>
        </w:tc>
        <w:tc>
          <w:tcPr>
            <w:tcW w:w="3295" w:type="pct"/>
          </w:tcPr>
          <w:p w:rsidR="007A0FDF" w:rsidRPr="007A0FDF" w:rsidRDefault="007A0FDF" w:rsidP="003806A3">
            <w:pPr>
              <w:pStyle w:val="DHHStabletext"/>
              <w:rPr>
                <w:rFonts w:cs="Arial"/>
                <w:lang w:eastAsia="en-AU"/>
              </w:rPr>
            </w:pPr>
            <w:r w:rsidRPr="007A0FDF">
              <w:rPr>
                <w:rFonts w:cs="Arial"/>
                <w:lang w:eastAsia="en-AU"/>
              </w:rPr>
              <w:t>Legal Personal Representative</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LSB</w:t>
            </w:r>
          </w:p>
        </w:tc>
        <w:tc>
          <w:tcPr>
            <w:tcW w:w="3295" w:type="pct"/>
          </w:tcPr>
          <w:p w:rsidR="007A0FDF" w:rsidRPr="007A0FDF" w:rsidRDefault="007A0FDF" w:rsidP="003806A3">
            <w:pPr>
              <w:pStyle w:val="DHHStabletext"/>
              <w:rPr>
                <w:rFonts w:cs="Arial"/>
                <w:lang w:eastAsia="en-AU"/>
              </w:rPr>
            </w:pPr>
            <w:r w:rsidRPr="007A0FDF">
              <w:rPr>
                <w:rFonts w:cs="Arial"/>
                <w:lang w:eastAsia="en-AU"/>
              </w:rPr>
              <w:t>Legal Services Branch</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lastRenderedPageBreak/>
              <w:t>MCAT</w:t>
            </w:r>
          </w:p>
        </w:tc>
        <w:tc>
          <w:tcPr>
            <w:tcW w:w="3295" w:type="pct"/>
          </w:tcPr>
          <w:p w:rsidR="007A0FDF" w:rsidRPr="007A0FDF" w:rsidRDefault="007A0FDF" w:rsidP="003806A3">
            <w:pPr>
              <w:pStyle w:val="DHHStabletext"/>
              <w:rPr>
                <w:rFonts w:cs="Arial"/>
                <w:lang w:eastAsia="en-AU"/>
              </w:rPr>
            </w:pPr>
            <w:r w:rsidRPr="007A0FDF">
              <w:rPr>
                <w:rFonts w:cs="Arial"/>
                <w:lang w:eastAsia="en-AU"/>
              </w:rPr>
              <w:t>Maintenance Claims Against Tenant</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NOK</w:t>
            </w:r>
          </w:p>
        </w:tc>
        <w:tc>
          <w:tcPr>
            <w:tcW w:w="3295" w:type="pct"/>
          </w:tcPr>
          <w:p w:rsidR="007A0FDF" w:rsidRPr="007A0FDF" w:rsidRDefault="007A0FDF" w:rsidP="003806A3">
            <w:pPr>
              <w:pStyle w:val="DHHStabletext"/>
              <w:rPr>
                <w:rFonts w:cs="Arial"/>
                <w:lang w:eastAsia="en-AU"/>
              </w:rPr>
            </w:pPr>
            <w:r w:rsidRPr="007A0FDF">
              <w:rPr>
                <w:rFonts w:cs="Arial"/>
                <w:lang w:eastAsia="en-AU"/>
              </w:rPr>
              <w:t>Next of Kin</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NTV</w:t>
            </w:r>
          </w:p>
        </w:tc>
        <w:tc>
          <w:tcPr>
            <w:tcW w:w="3295" w:type="pct"/>
          </w:tcPr>
          <w:p w:rsidR="007A0FDF" w:rsidRPr="007A0FDF" w:rsidRDefault="007A0FDF" w:rsidP="003806A3">
            <w:pPr>
              <w:pStyle w:val="DHHStabletext"/>
              <w:rPr>
                <w:rFonts w:cs="Arial"/>
                <w:lang w:eastAsia="en-AU"/>
              </w:rPr>
            </w:pPr>
            <w:r w:rsidRPr="007A0FDF">
              <w:rPr>
                <w:rFonts w:cs="Arial"/>
                <w:lang w:eastAsia="en-AU"/>
              </w:rPr>
              <w:t>Notice to Vacate</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OP</w:t>
            </w:r>
          </w:p>
        </w:tc>
        <w:tc>
          <w:tcPr>
            <w:tcW w:w="3295" w:type="pct"/>
          </w:tcPr>
          <w:p w:rsidR="007A0FDF" w:rsidRPr="007A0FDF" w:rsidRDefault="007A0FDF" w:rsidP="003806A3">
            <w:pPr>
              <w:pStyle w:val="DHHStabletext"/>
              <w:rPr>
                <w:rFonts w:cs="Arial"/>
                <w:lang w:eastAsia="en-AU"/>
              </w:rPr>
            </w:pPr>
            <w:r w:rsidRPr="007A0FDF">
              <w:rPr>
                <w:rFonts w:cs="Arial"/>
                <w:lang w:eastAsia="en-AU"/>
              </w:rPr>
              <w:t>Order for Possession</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OCA</w:t>
            </w:r>
          </w:p>
        </w:tc>
        <w:tc>
          <w:tcPr>
            <w:tcW w:w="3295" w:type="pct"/>
          </w:tcPr>
          <w:p w:rsidR="007A0FDF" w:rsidRPr="007A0FDF" w:rsidRDefault="007A0FDF" w:rsidP="003806A3">
            <w:pPr>
              <w:pStyle w:val="DHHStabletext"/>
              <w:rPr>
                <w:rFonts w:cs="Arial"/>
                <w:lang w:eastAsia="en-AU"/>
              </w:rPr>
            </w:pPr>
            <w:r w:rsidRPr="007A0FDF">
              <w:rPr>
                <w:rFonts w:cs="Arial"/>
                <w:lang w:eastAsia="en-AU"/>
              </w:rPr>
              <w:t>Owners Corporation Act 2006</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OCR</w:t>
            </w:r>
          </w:p>
        </w:tc>
        <w:tc>
          <w:tcPr>
            <w:tcW w:w="3295" w:type="pct"/>
          </w:tcPr>
          <w:p w:rsidR="007A0FDF" w:rsidRPr="007A0FDF" w:rsidRDefault="007A0FDF" w:rsidP="003806A3">
            <w:pPr>
              <w:pStyle w:val="DHHStabletext"/>
              <w:rPr>
                <w:rFonts w:cs="Arial"/>
                <w:lang w:eastAsia="en-AU"/>
              </w:rPr>
            </w:pPr>
            <w:r w:rsidRPr="007A0FDF">
              <w:rPr>
                <w:rFonts w:cs="Arial"/>
                <w:lang w:eastAsia="en-AU"/>
              </w:rPr>
              <w:t>Owners Corporation Regulations 2007</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RARS</w:t>
            </w:r>
          </w:p>
        </w:tc>
        <w:tc>
          <w:tcPr>
            <w:tcW w:w="3295" w:type="pct"/>
          </w:tcPr>
          <w:p w:rsidR="007A0FDF" w:rsidRPr="007A0FDF" w:rsidRDefault="007A0FDF" w:rsidP="003806A3">
            <w:pPr>
              <w:pStyle w:val="DHHStabletext"/>
              <w:rPr>
                <w:rFonts w:cs="Arial"/>
                <w:lang w:eastAsia="en-AU"/>
              </w:rPr>
            </w:pPr>
            <w:r w:rsidRPr="007A0FDF">
              <w:rPr>
                <w:rFonts w:cs="Arial"/>
                <w:lang w:eastAsia="en-AU"/>
              </w:rPr>
              <w:t xml:space="preserve">Revenue </w:t>
            </w:r>
            <w:r w:rsidR="004E2410">
              <w:rPr>
                <w:rFonts w:cs="Arial"/>
                <w:lang w:eastAsia="en-AU"/>
              </w:rPr>
              <w:t xml:space="preserve"> and</w:t>
            </w:r>
            <w:r w:rsidRPr="007A0FDF">
              <w:rPr>
                <w:rFonts w:cs="Arial"/>
                <w:lang w:eastAsia="en-AU"/>
              </w:rPr>
              <w:t xml:space="preserve"> Accounts Receivable Section, Finance </w:t>
            </w:r>
            <w:r w:rsidR="004E2410">
              <w:rPr>
                <w:rFonts w:cs="Arial"/>
                <w:lang w:eastAsia="en-AU"/>
              </w:rPr>
              <w:t xml:space="preserve"> and</w:t>
            </w:r>
            <w:r w:rsidRPr="007A0FDF">
              <w:rPr>
                <w:rFonts w:cs="Arial"/>
                <w:lang w:eastAsia="en-AU"/>
              </w:rPr>
              <w:t xml:space="preserve"> Business Services Branch</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RDS</w:t>
            </w:r>
          </w:p>
        </w:tc>
        <w:tc>
          <w:tcPr>
            <w:tcW w:w="3295" w:type="pct"/>
          </w:tcPr>
          <w:p w:rsidR="007A0FDF" w:rsidRPr="007A0FDF" w:rsidRDefault="007A0FDF" w:rsidP="003806A3">
            <w:pPr>
              <w:pStyle w:val="DHHStabletext"/>
              <w:rPr>
                <w:rFonts w:cs="Arial"/>
                <w:lang w:eastAsia="en-AU"/>
              </w:rPr>
            </w:pPr>
            <w:r w:rsidRPr="007A0FDF">
              <w:rPr>
                <w:rFonts w:cs="Arial"/>
                <w:lang w:eastAsia="en-AU"/>
              </w:rPr>
              <w:t>Rent Deduction Scheme</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RGS</w:t>
            </w:r>
          </w:p>
        </w:tc>
        <w:tc>
          <w:tcPr>
            <w:tcW w:w="3295" w:type="pct"/>
          </w:tcPr>
          <w:p w:rsidR="007A0FDF" w:rsidRPr="007A0FDF" w:rsidRDefault="007A0FDF" w:rsidP="003806A3">
            <w:pPr>
              <w:pStyle w:val="DHHStabletext"/>
              <w:rPr>
                <w:rFonts w:cs="Arial"/>
                <w:lang w:eastAsia="en-AU"/>
              </w:rPr>
            </w:pPr>
            <w:r w:rsidRPr="007A0FDF">
              <w:rPr>
                <w:rFonts w:cs="Arial"/>
                <w:lang w:eastAsia="en-AU"/>
              </w:rPr>
              <w:t>Rental General Stock</w:t>
            </w:r>
          </w:p>
        </w:tc>
      </w:tr>
      <w:tr w:rsidR="007A0FDF" w:rsidRPr="007A0FDF" w:rsidTr="003806A3">
        <w:trPr>
          <w:tblHeader/>
        </w:trPr>
        <w:tc>
          <w:tcPr>
            <w:tcW w:w="1705" w:type="pct"/>
          </w:tcPr>
          <w:p w:rsidR="007A0FDF" w:rsidRPr="007A0FDF" w:rsidRDefault="007A0FDF" w:rsidP="003806A3">
            <w:pPr>
              <w:pStyle w:val="DHHStabletext"/>
              <w:rPr>
                <w:rFonts w:cs="Arial"/>
                <w:lang w:eastAsia="en-AU"/>
              </w:rPr>
            </w:pPr>
            <w:r w:rsidRPr="007A0FDF">
              <w:rPr>
                <w:rFonts w:cs="Arial"/>
                <w:lang w:eastAsia="en-AU"/>
              </w:rPr>
              <w:t>RSPCA</w:t>
            </w:r>
          </w:p>
        </w:tc>
        <w:tc>
          <w:tcPr>
            <w:tcW w:w="3295" w:type="pct"/>
          </w:tcPr>
          <w:p w:rsidR="007A0FDF" w:rsidRPr="007A0FDF" w:rsidRDefault="007A0FDF" w:rsidP="003806A3">
            <w:pPr>
              <w:pStyle w:val="DHHStabletext"/>
              <w:rPr>
                <w:rFonts w:cs="Arial"/>
                <w:lang w:eastAsia="en-AU"/>
              </w:rPr>
            </w:pPr>
            <w:r w:rsidRPr="007A0FDF">
              <w:rPr>
                <w:rFonts w:cs="Arial"/>
                <w:lang w:eastAsia="en-AU"/>
              </w:rPr>
              <w:t>Royal Society for the Protection of Cruelty to Animals</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RTA</w:t>
            </w:r>
          </w:p>
        </w:tc>
        <w:tc>
          <w:tcPr>
            <w:tcW w:w="3295" w:type="pct"/>
          </w:tcPr>
          <w:p w:rsidR="007A0FDF" w:rsidRPr="007A0FDF" w:rsidRDefault="007A0FDF" w:rsidP="003806A3">
            <w:pPr>
              <w:pStyle w:val="DHHStabletext"/>
              <w:rPr>
                <w:rFonts w:cs="Arial"/>
                <w:lang w:eastAsia="en-AU"/>
              </w:rPr>
            </w:pPr>
            <w:r w:rsidRPr="007A0FDF">
              <w:rPr>
                <w:rFonts w:cs="Arial"/>
                <w:lang w:eastAsia="en-AU"/>
              </w:rPr>
              <w:t>Residential Tenancies Act 1997</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SEPA</w:t>
            </w:r>
          </w:p>
        </w:tc>
        <w:tc>
          <w:tcPr>
            <w:tcW w:w="3295" w:type="pct"/>
          </w:tcPr>
          <w:p w:rsidR="007A0FDF" w:rsidRPr="007A0FDF" w:rsidRDefault="007A0FDF" w:rsidP="003806A3">
            <w:pPr>
              <w:pStyle w:val="DHHStabletext"/>
              <w:rPr>
                <w:rFonts w:cs="Arial"/>
                <w:lang w:eastAsia="en-AU"/>
              </w:rPr>
            </w:pPr>
            <w:r w:rsidRPr="007A0FDF">
              <w:rPr>
                <w:rFonts w:cs="Arial"/>
                <w:lang w:eastAsia="en-AU"/>
              </w:rPr>
              <w:t>Service and Execution of Process Act 1992</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SHASP</w:t>
            </w:r>
          </w:p>
        </w:tc>
        <w:tc>
          <w:tcPr>
            <w:tcW w:w="3295" w:type="pct"/>
          </w:tcPr>
          <w:p w:rsidR="007A0FDF" w:rsidRPr="007A0FDF" w:rsidRDefault="007A0FDF" w:rsidP="003806A3">
            <w:pPr>
              <w:pStyle w:val="DHHStabletext"/>
              <w:rPr>
                <w:rFonts w:cs="Arial"/>
                <w:lang w:eastAsia="en-AU"/>
              </w:rPr>
            </w:pPr>
            <w:r w:rsidRPr="007A0FDF">
              <w:rPr>
                <w:rFonts w:cs="Arial"/>
                <w:lang w:eastAsia="en-AU"/>
              </w:rPr>
              <w:t>Social Housing Advocacy and Support Program</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STA</w:t>
            </w:r>
          </w:p>
        </w:tc>
        <w:tc>
          <w:tcPr>
            <w:tcW w:w="3295" w:type="pct"/>
          </w:tcPr>
          <w:p w:rsidR="007A0FDF" w:rsidRPr="007A0FDF" w:rsidRDefault="007A0FDF" w:rsidP="003806A3">
            <w:pPr>
              <w:pStyle w:val="DHHStabletext"/>
              <w:rPr>
                <w:rFonts w:cs="Arial"/>
                <w:lang w:eastAsia="en-AU"/>
              </w:rPr>
            </w:pPr>
            <w:r w:rsidRPr="007A0FDF">
              <w:rPr>
                <w:rFonts w:cs="Arial"/>
                <w:lang w:eastAsia="en-AU"/>
              </w:rPr>
              <w:t>State Trustees (State Owned Company) Act 1994</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SA</w:t>
            </w:r>
          </w:p>
        </w:tc>
        <w:tc>
          <w:tcPr>
            <w:tcW w:w="3295" w:type="pct"/>
          </w:tcPr>
          <w:p w:rsidR="007A0FDF" w:rsidRPr="007A0FDF" w:rsidRDefault="007A0FDF" w:rsidP="003806A3">
            <w:pPr>
              <w:pStyle w:val="DHHStabletext"/>
              <w:rPr>
                <w:rFonts w:cs="Arial"/>
                <w:lang w:eastAsia="en-AU"/>
              </w:rPr>
            </w:pPr>
            <w:r w:rsidRPr="007A0FDF">
              <w:rPr>
                <w:rFonts w:cs="Arial"/>
                <w:lang w:eastAsia="en-AU"/>
              </w:rPr>
              <w:t>Subdivision Act 1988</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SAAP</w:t>
            </w:r>
          </w:p>
        </w:tc>
        <w:tc>
          <w:tcPr>
            <w:tcW w:w="3295" w:type="pct"/>
          </w:tcPr>
          <w:p w:rsidR="007A0FDF" w:rsidRPr="007A0FDF" w:rsidRDefault="007A0FDF" w:rsidP="003806A3">
            <w:pPr>
              <w:pStyle w:val="DHHStabletext"/>
              <w:rPr>
                <w:rFonts w:cs="Arial"/>
                <w:lang w:eastAsia="en-AU"/>
              </w:rPr>
            </w:pPr>
            <w:r w:rsidRPr="007A0FDF">
              <w:rPr>
                <w:rFonts w:cs="Arial"/>
                <w:lang w:eastAsia="en-AU"/>
              </w:rPr>
              <w:t>Supported Accommodation Assistance Program</w:t>
            </w:r>
          </w:p>
        </w:tc>
      </w:tr>
      <w:tr w:rsidR="007A0FDF" w:rsidRPr="007A0FDF" w:rsidTr="003806A3">
        <w:trPr>
          <w:tblHeader/>
        </w:trPr>
        <w:tc>
          <w:tcPr>
            <w:tcW w:w="1705" w:type="pct"/>
          </w:tcPr>
          <w:p w:rsidR="007A0FDF" w:rsidRPr="003806A3" w:rsidRDefault="007A0FDF" w:rsidP="003806A3">
            <w:pPr>
              <w:pStyle w:val="DHHStabletext"/>
              <w:rPr>
                <w:rFonts w:ascii="Arial Bold" w:hAnsi="Arial Bold" w:cs="Arial"/>
                <w:lang w:eastAsia="en-AU"/>
              </w:rPr>
            </w:pPr>
            <w:r w:rsidRPr="003806A3">
              <w:rPr>
                <w:rFonts w:ascii="Arial Bold" w:hAnsi="Arial Bold" w:cs="Arial"/>
                <w:lang w:eastAsia="en-AU"/>
              </w:rPr>
              <w:t>SEPA</w:t>
            </w:r>
          </w:p>
        </w:tc>
        <w:tc>
          <w:tcPr>
            <w:tcW w:w="3295" w:type="pct"/>
          </w:tcPr>
          <w:p w:rsidR="007A0FDF" w:rsidRPr="007A0FDF" w:rsidRDefault="007A0FDF" w:rsidP="003806A3">
            <w:pPr>
              <w:pStyle w:val="DHHStabletext"/>
              <w:rPr>
                <w:rFonts w:cs="Arial"/>
                <w:lang w:eastAsia="en-AU"/>
              </w:rPr>
            </w:pPr>
            <w:r w:rsidRPr="007A0FDF">
              <w:rPr>
                <w:rFonts w:cs="Arial"/>
                <w:lang w:eastAsia="en-AU"/>
              </w:rPr>
              <w:t>Service and Execution of Process Act 1992</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TA</w:t>
            </w:r>
          </w:p>
        </w:tc>
        <w:tc>
          <w:tcPr>
            <w:tcW w:w="3295" w:type="pct"/>
          </w:tcPr>
          <w:p w:rsidR="007A0FDF" w:rsidRPr="007A0FDF" w:rsidRDefault="007A0FDF" w:rsidP="003806A3">
            <w:pPr>
              <w:pStyle w:val="DHHStabletext"/>
              <w:rPr>
                <w:rFonts w:cs="Arial"/>
                <w:lang w:eastAsia="en-AU"/>
              </w:rPr>
            </w:pPr>
            <w:r w:rsidRPr="007A0FDF">
              <w:rPr>
                <w:rFonts w:cs="Arial"/>
                <w:lang w:eastAsia="en-AU"/>
              </w:rPr>
              <w:t>Tobacco Act 1987</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TM</w:t>
            </w:r>
          </w:p>
        </w:tc>
        <w:tc>
          <w:tcPr>
            <w:tcW w:w="3295" w:type="pct"/>
          </w:tcPr>
          <w:p w:rsidR="007A0FDF" w:rsidRPr="007A0FDF" w:rsidRDefault="007A0FDF" w:rsidP="003806A3">
            <w:pPr>
              <w:pStyle w:val="DHHStabletext"/>
              <w:rPr>
                <w:rFonts w:cs="Arial"/>
                <w:lang w:eastAsia="en-AU"/>
              </w:rPr>
            </w:pPr>
            <w:r w:rsidRPr="007A0FDF">
              <w:rPr>
                <w:rFonts w:cs="Arial"/>
                <w:lang w:eastAsia="en-AU"/>
              </w:rPr>
              <w:t>Team Manager</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TR</w:t>
            </w:r>
          </w:p>
        </w:tc>
        <w:tc>
          <w:tcPr>
            <w:tcW w:w="3295" w:type="pct"/>
          </w:tcPr>
          <w:p w:rsidR="007A0FDF" w:rsidRPr="007A0FDF" w:rsidRDefault="007A0FDF" w:rsidP="003806A3">
            <w:pPr>
              <w:pStyle w:val="DHHStabletext"/>
              <w:rPr>
                <w:rFonts w:cs="Arial"/>
                <w:lang w:eastAsia="en-AU"/>
              </w:rPr>
            </w:pPr>
            <w:r w:rsidRPr="007A0FDF">
              <w:rPr>
                <w:rFonts w:cs="Arial"/>
                <w:lang w:eastAsia="en-AU"/>
              </w:rPr>
              <w:t>Tenant Responsibility (charge)</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THM</w:t>
            </w:r>
          </w:p>
        </w:tc>
        <w:tc>
          <w:tcPr>
            <w:tcW w:w="3295" w:type="pct"/>
          </w:tcPr>
          <w:p w:rsidR="007A0FDF" w:rsidRPr="007A0FDF" w:rsidRDefault="007A0FDF" w:rsidP="003806A3">
            <w:pPr>
              <w:pStyle w:val="DHHStabletext"/>
              <w:rPr>
                <w:rFonts w:cs="Arial"/>
                <w:lang w:eastAsia="en-AU"/>
              </w:rPr>
            </w:pPr>
            <w:r w:rsidRPr="007A0FDF">
              <w:rPr>
                <w:rFonts w:cs="Arial"/>
                <w:lang w:eastAsia="en-AU"/>
              </w:rPr>
              <w:t>Transitional Housing Manager</w:t>
            </w:r>
          </w:p>
        </w:tc>
      </w:tr>
      <w:tr w:rsidR="007A0FDF" w:rsidRPr="007A0FDF" w:rsidTr="003806A3">
        <w:trPr>
          <w:tblHeader/>
        </w:trPr>
        <w:tc>
          <w:tcPr>
            <w:tcW w:w="1705" w:type="pct"/>
          </w:tcPr>
          <w:p w:rsidR="007A0FDF" w:rsidRPr="003806A3" w:rsidRDefault="007A0FDF" w:rsidP="003806A3">
            <w:pPr>
              <w:pStyle w:val="DHHStabletext"/>
              <w:rPr>
                <w:rFonts w:ascii="Arial Bold" w:hAnsi="Arial Bold" w:cs="Arial"/>
                <w:b/>
                <w:lang w:eastAsia="en-AU"/>
              </w:rPr>
            </w:pPr>
            <w:r w:rsidRPr="003806A3">
              <w:rPr>
                <w:rFonts w:ascii="Arial Bold" w:hAnsi="Arial Bold" w:cs="Arial"/>
                <w:b/>
                <w:lang w:eastAsia="en-AU"/>
              </w:rPr>
              <w:t>UMA</w:t>
            </w:r>
          </w:p>
        </w:tc>
        <w:tc>
          <w:tcPr>
            <w:tcW w:w="3295" w:type="pct"/>
          </w:tcPr>
          <w:p w:rsidR="007A0FDF" w:rsidRPr="007A0FDF" w:rsidRDefault="007A0FDF" w:rsidP="003806A3">
            <w:pPr>
              <w:pStyle w:val="DHHStabletext"/>
              <w:rPr>
                <w:rFonts w:cs="Arial"/>
                <w:lang w:eastAsia="en-AU"/>
              </w:rPr>
            </w:pPr>
            <w:r w:rsidRPr="007A0FDF">
              <w:rPr>
                <w:rFonts w:cs="Arial"/>
                <w:lang w:eastAsia="en-AU"/>
              </w:rPr>
              <w:t>Unclaimed Moneys Act 1962</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VCAT</w:t>
            </w:r>
          </w:p>
        </w:tc>
        <w:tc>
          <w:tcPr>
            <w:tcW w:w="3295" w:type="pct"/>
          </w:tcPr>
          <w:p w:rsidR="007A0FDF" w:rsidRPr="007A0FDF" w:rsidRDefault="007A0FDF" w:rsidP="003806A3">
            <w:pPr>
              <w:pStyle w:val="DHHStabletext"/>
              <w:rPr>
                <w:rFonts w:cs="Arial"/>
                <w:lang w:eastAsia="en-AU"/>
              </w:rPr>
            </w:pPr>
            <w:r w:rsidRPr="007A0FDF">
              <w:rPr>
                <w:rFonts w:cs="Arial"/>
                <w:lang w:eastAsia="en-AU"/>
              </w:rPr>
              <w:t>Victorian Civil and Administrative Tribunal</w:t>
            </w:r>
          </w:p>
        </w:tc>
      </w:tr>
      <w:tr w:rsidR="007A0FDF" w:rsidRPr="007A0FDF" w:rsidTr="003806A3">
        <w:trPr>
          <w:tblHeader/>
        </w:trPr>
        <w:tc>
          <w:tcPr>
            <w:tcW w:w="1705" w:type="pct"/>
          </w:tcPr>
          <w:p w:rsidR="007A0FDF" w:rsidRPr="003806A3" w:rsidRDefault="007A0FDF" w:rsidP="003806A3">
            <w:pPr>
              <w:pStyle w:val="DHHStabletext"/>
              <w:rPr>
                <w:lang w:eastAsia="en-AU"/>
              </w:rPr>
            </w:pPr>
            <w:r w:rsidRPr="003806A3">
              <w:rPr>
                <w:rFonts w:cs="Arial"/>
                <w:lang w:eastAsia="en-AU"/>
              </w:rPr>
              <w:t>VACTA</w:t>
            </w:r>
          </w:p>
        </w:tc>
        <w:tc>
          <w:tcPr>
            <w:tcW w:w="3295" w:type="pct"/>
          </w:tcPr>
          <w:p w:rsidR="007A0FDF" w:rsidRPr="007A0FDF" w:rsidRDefault="007A0FDF" w:rsidP="003806A3">
            <w:pPr>
              <w:pStyle w:val="DHHStabletext"/>
              <w:rPr>
                <w:rFonts w:cs="Arial"/>
                <w:lang w:eastAsia="en-AU"/>
              </w:rPr>
            </w:pPr>
            <w:r w:rsidRPr="007A0FDF">
              <w:rPr>
                <w:rFonts w:cs="Arial"/>
                <w:lang w:eastAsia="en-AU"/>
              </w:rPr>
              <w:t>Victorian Civil and Administrative Tribunal Act 1998</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VICSERV</w:t>
            </w:r>
          </w:p>
        </w:tc>
        <w:tc>
          <w:tcPr>
            <w:tcW w:w="3295" w:type="pct"/>
          </w:tcPr>
          <w:p w:rsidR="007A0FDF" w:rsidRPr="007A0FDF" w:rsidRDefault="007A0FDF" w:rsidP="003806A3">
            <w:pPr>
              <w:pStyle w:val="DHHStabletext"/>
              <w:rPr>
                <w:rFonts w:cs="Arial"/>
                <w:lang w:eastAsia="en-AU"/>
              </w:rPr>
            </w:pPr>
            <w:r w:rsidRPr="007A0FDF">
              <w:rPr>
                <w:rFonts w:cs="Arial"/>
                <w:lang w:eastAsia="en-AU"/>
              </w:rPr>
              <w:t>Psychiatric Disability Service of Victoria</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YAL</w:t>
            </w:r>
          </w:p>
        </w:tc>
        <w:tc>
          <w:tcPr>
            <w:tcW w:w="3295" w:type="pct"/>
          </w:tcPr>
          <w:p w:rsidR="007A0FDF" w:rsidRPr="007A0FDF" w:rsidRDefault="007A0FDF" w:rsidP="003806A3">
            <w:pPr>
              <w:pStyle w:val="DHHStabletext"/>
              <w:rPr>
                <w:rFonts w:cs="Arial"/>
                <w:lang w:eastAsia="en-AU"/>
              </w:rPr>
            </w:pPr>
            <w:r w:rsidRPr="007A0FDF">
              <w:rPr>
                <w:rFonts w:cs="Arial"/>
                <w:lang w:eastAsia="en-AU"/>
              </w:rPr>
              <w:t>Youth Allowance</w:t>
            </w:r>
          </w:p>
        </w:tc>
      </w:tr>
      <w:tr w:rsidR="007A0FDF" w:rsidRPr="007A0FDF" w:rsidTr="003806A3">
        <w:trPr>
          <w:tblHeader/>
        </w:trPr>
        <w:tc>
          <w:tcPr>
            <w:tcW w:w="1705" w:type="pct"/>
          </w:tcPr>
          <w:p w:rsidR="007A0FDF" w:rsidRPr="003806A3" w:rsidRDefault="007A0FDF" w:rsidP="003806A3">
            <w:pPr>
              <w:pStyle w:val="DHHStabletext"/>
              <w:rPr>
                <w:rFonts w:cs="Arial"/>
                <w:lang w:eastAsia="en-AU"/>
              </w:rPr>
            </w:pPr>
            <w:r w:rsidRPr="003806A3">
              <w:rPr>
                <w:rFonts w:cs="Arial"/>
                <w:lang w:eastAsia="en-AU"/>
              </w:rPr>
              <w:t>WIA</w:t>
            </w:r>
          </w:p>
        </w:tc>
        <w:tc>
          <w:tcPr>
            <w:tcW w:w="3295" w:type="pct"/>
          </w:tcPr>
          <w:p w:rsidR="007A0FDF" w:rsidRPr="007A0FDF" w:rsidRDefault="007A0FDF" w:rsidP="003806A3">
            <w:pPr>
              <w:pStyle w:val="DHHStabletext"/>
              <w:rPr>
                <w:rFonts w:cs="Arial"/>
                <w:lang w:eastAsia="en-AU"/>
              </w:rPr>
            </w:pPr>
            <w:r w:rsidRPr="007A0FDF">
              <w:rPr>
                <w:rFonts w:cs="Arial"/>
                <w:lang w:eastAsia="en-AU"/>
              </w:rPr>
              <w:t>Water Industry Act 1994</w:t>
            </w:r>
          </w:p>
        </w:tc>
      </w:tr>
    </w:tbl>
    <w:p w:rsidR="007A0FDF" w:rsidRPr="007A0FDF" w:rsidRDefault="007A0FDF" w:rsidP="003806A3">
      <w:pPr>
        <w:pStyle w:val="DHHStabletext"/>
        <w:rPr>
          <w:lang w:eastAsia="en-AU"/>
        </w:rPr>
      </w:pPr>
    </w:p>
    <w:p w:rsidR="00C6378B" w:rsidRPr="00C6378B" w:rsidRDefault="007A0FDF" w:rsidP="00C6378B">
      <w:pPr>
        <w:pStyle w:val="Heading1"/>
      </w:pPr>
      <w:r w:rsidRPr="007A0FDF">
        <w:rPr>
          <w:szCs w:val="24"/>
          <w:lang w:eastAsia="en-AU"/>
        </w:rPr>
        <w:br w:type="page"/>
      </w:r>
      <w:bookmarkStart w:id="13" w:name="_Toc299969401"/>
      <w:bookmarkStart w:id="14" w:name="_Toc336332009"/>
      <w:r w:rsidR="00C6378B" w:rsidRPr="00C6378B">
        <w:rPr>
          <w:lang w:eastAsia="en-AU"/>
        </w:rPr>
        <w:lastRenderedPageBreak/>
        <w:t>Key Responsibilities</w:t>
      </w:r>
      <w:bookmarkEnd w:id="13"/>
      <w:bookmarkEnd w:id="14"/>
    </w:p>
    <w:tbl>
      <w:tblPr>
        <w:tblStyle w:val="TableGrid"/>
        <w:tblW w:w="5000" w:type="pct"/>
        <w:tblLook w:val="01E0" w:firstRow="1" w:lastRow="1" w:firstColumn="1" w:lastColumn="1" w:noHBand="0" w:noVBand="0"/>
        <w:tblCaption w:val="Key responsibilities table"/>
      </w:tblPr>
      <w:tblGrid>
        <w:gridCol w:w="2692"/>
        <w:gridCol w:w="6822"/>
      </w:tblGrid>
      <w:tr w:rsidR="00C6378B" w:rsidRPr="00C6378B" w:rsidTr="00E57E46">
        <w:trPr>
          <w:trHeight w:val="780"/>
          <w:tblHeader/>
        </w:trPr>
        <w:tc>
          <w:tcPr>
            <w:tcW w:w="1415" w:type="pct"/>
          </w:tcPr>
          <w:p w:rsidR="00C6378B" w:rsidRPr="00C6378B" w:rsidRDefault="00C6378B" w:rsidP="00C6378B">
            <w:pPr>
              <w:pStyle w:val="DHHStablecolhead"/>
              <w:rPr>
                <w:lang w:eastAsia="en-AU"/>
              </w:rPr>
            </w:pPr>
            <w:r w:rsidRPr="00C6378B">
              <w:rPr>
                <w:lang w:eastAsia="en-AU"/>
              </w:rPr>
              <w:t>Role/Title</w:t>
            </w:r>
          </w:p>
        </w:tc>
        <w:tc>
          <w:tcPr>
            <w:tcW w:w="3585" w:type="pct"/>
          </w:tcPr>
          <w:p w:rsidR="00C6378B" w:rsidRPr="00C6378B" w:rsidRDefault="00C6378B" w:rsidP="00C6378B">
            <w:pPr>
              <w:pStyle w:val="DHHStablecolhead"/>
              <w:rPr>
                <w:lang w:eastAsia="en-AU"/>
              </w:rPr>
            </w:pPr>
            <w:r w:rsidRPr="00C6378B">
              <w:rPr>
                <w:lang w:eastAsia="en-AU"/>
              </w:rPr>
              <w:t>Responsibility</w:t>
            </w:r>
          </w:p>
        </w:tc>
      </w:tr>
      <w:tr w:rsidR="00C6378B" w:rsidRPr="00C6378B" w:rsidTr="00C6378B">
        <w:trPr>
          <w:trHeight w:val="616"/>
        </w:trPr>
        <w:tc>
          <w:tcPr>
            <w:tcW w:w="1415" w:type="pct"/>
          </w:tcPr>
          <w:p w:rsidR="00C6378B" w:rsidRPr="00C6378B" w:rsidRDefault="00C6378B" w:rsidP="00C6378B">
            <w:pPr>
              <w:pStyle w:val="DHHStabletext"/>
              <w:rPr>
                <w:lang w:eastAsia="en-AU"/>
              </w:rPr>
            </w:pPr>
            <w:r w:rsidRPr="00C6378B">
              <w:rPr>
                <w:lang w:eastAsia="en-AU"/>
              </w:rPr>
              <w:t>Aboriginal Housing Victoria (AHV)</w:t>
            </w:r>
          </w:p>
        </w:tc>
        <w:tc>
          <w:tcPr>
            <w:tcW w:w="3585" w:type="pct"/>
          </w:tcPr>
          <w:p w:rsidR="00C6378B" w:rsidRPr="00C6378B" w:rsidRDefault="00C6378B" w:rsidP="00C6378B">
            <w:pPr>
              <w:pStyle w:val="DHHStabletext"/>
              <w:rPr>
                <w:lang w:eastAsia="en-AU"/>
              </w:rPr>
            </w:pPr>
            <w:r w:rsidRPr="00C6378B">
              <w:rPr>
                <w:lang w:eastAsia="en-AU"/>
              </w:rPr>
              <w:t>A state wide Aboriginal and Torres Strait Islander community organisation that manages the Victorian Aboriginal Rental Housing Program. It is currently funded by the Department. AHV has its own constitution, policy and procedures and is associated as a company</w:t>
            </w:r>
          </w:p>
        </w:tc>
      </w:tr>
      <w:tr w:rsidR="00C6378B" w:rsidRPr="00C6378B" w:rsidTr="00C6378B">
        <w:trPr>
          <w:trHeight w:val="616"/>
        </w:trPr>
        <w:tc>
          <w:tcPr>
            <w:tcW w:w="1415" w:type="pct"/>
          </w:tcPr>
          <w:p w:rsidR="00C6378B" w:rsidRPr="00C6378B" w:rsidRDefault="00C6378B" w:rsidP="00C6378B">
            <w:pPr>
              <w:pStyle w:val="DHHStabletext"/>
              <w:rPr>
                <w:lang w:eastAsia="en-AU"/>
              </w:rPr>
            </w:pPr>
            <w:r w:rsidRPr="00C6378B">
              <w:rPr>
                <w:lang w:eastAsia="en-AU"/>
              </w:rPr>
              <w:t>Appeals Office</w:t>
            </w:r>
          </w:p>
        </w:tc>
        <w:tc>
          <w:tcPr>
            <w:tcW w:w="3585" w:type="pct"/>
          </w:tcPr>
          <w:p w:rsidR="00C6378B" w:rsidRPr="00C6378B" w:rsidRDefault="00C6378B" w:rsidP="00C6378B">
            <w:pPr>
              <w:pStyle w:val="DHHStabletext"/>
              <w:rPr>
                <w:lang w:eastAsia="en-AU"/>
              </w:rPr>
            </w:pPr>
            <w:r w:rsidRPr="00C6378B">
              <w:rPr>
                <w:lang w:eastAsia="en-AU"/>
              </w:rPr>
              <w:t>Considers Appeals lodged by clients who are dissatisfied with decisions made in relation to a housing service</w:t>
            </w:r>
          </w:p>
        </w:tc>
      </w:tr>
      <w:tr w:rsidR="00C6378B" w:rsidRPr="00C6378B" w:rsidTr="00C6378B">
        <w:trPr>
          <w:trHeight w:val="616"/>
        </w:trPr>
        <w:tc>
          <w:tcPr>
            <w:tcW w:w="1415" w:type="pct"/>
          </w:tcPr>
          <w:p w:rsidR="00C6378B" w:rsidRPr="00C6378B" w:rsidRDefault="00C6378B" w:rsidP="00C6378B">
            <w:pPr>
              <w:pStyle w:val="DHHStabletext"/>
              <w:rPr>
                <w:lang w:eastAsia="en-AU"/>
              </w:rPr>
            </w:pPr>
            <w:r w:rsidRPr="00C6378B">
              <w:rPr>
                <w:lang w:eastAsia="en-AU"/>
              </w:rPr>
              <w:t>Asset Manager</w:t>
            </w:r>
          </w:p>
        </w:tc>
        <w:tc>
          <w:tcPr>
            <w:tcW w:w="3585" w:type="pct"/>
          </w:tcPr>
          <w:p w:rsidR="00C6378B" w:rsidRPr="00C6378B" w:rsidRDefault="00C6378B" w:rsidP="00C6378B">
            <w:pPr>
              <w:pStyle w:val="DHHStabletext"/>
              <w:rPr>
                <w:lang w:eastAsia="en-AU"/>
              </w:rPr>
            </w:pPr>
            <w:r w:rsidRPr="00C6378B">
              <w:rPr>
                <w:lang w:eastAsia="en-AU"/>
              </w:rPr>
              <w:t>Manages housing with an integrated strategy recognising the life cycle relationships to maintain and improve the quality and viability of the property</w:t>
            </w:r>
          </w:p>
        </w:tc>
      </w:tr>
      <w:tr w:rsidR="00C6378B" w:rsidRPr="00C6378B" w:rsidTr="00C6378B">
        <w:trPr>
          <w:trHeight w:val="616"/>
        </w:trPr>
        <w:tc>
          <w:tcPr>
            <w:tcW w:w="1415" w:type="pct"/>
          </w:tcPr>
          <w:p w:rsidR="00C6378B" w:rsidRPr="00C6378B" w:rsidRDefault="00C6378B" w:rsidP="00C6378B">
            <w:pPr>
              <w:pStyle w:val="DHHStabletext"/>
              <w:rPr>
                <w:lang w:eastAsia="en-AU"/>
              </w:rPr>
            </w:pPr>
            <w:r w:rsidRPr="00C6378B">
              <w:rPr>
                <w:lang w:eastAsia="en-AU"/>
              </w:rPr>
              <w:t>Client Services Unit (CSU)</w:t>
            </w:r>
          </w:p>
        </w:tc>
        <w:tc>
          <w:tcPr>
            <w:tcW w:w="3585" w:type="pct"/>
          </w:tcPr>
          <w:p w:rsidR="00C6378B" w:rsidRPr="00C6378B" w:rsidRDefault="00C6378B" w:rsidP="00C6378B">
            <w:pPr>
              <w:pStyle w:val="DHHSbullet1"/>
              <w:rPr>
                <w:lang w:eastAsia="en-AU"/>
              </w:rPr>
            </w:pPr>
            <w:r w:rsidRPr="00C6378B">
              <w:rPr>
                <w:lang w:eastAsia="en-AU"/>
              </w:rPr>
              <w:t>provides operational support to Housing Services</w:t>
            </w:r>
          </w:p>
          <w:p w:rsidR="00C6378B" w:rsidRPr="00C6378B" w:rsidRDefault="00C6378B" w:rsidP="00C6378B">
            <w:pPr>
              <w:pStyle w:val="DHHSbullet1"/>
              <w:rPr>
                <w:lang w:eastAsia="en-AU"/>
              </w:rPr>
            </w:pPr>
            <w:r w:rsidRPr="00C6378B">
              <w:rPr>
                <w:lang w:eastAsia="en-AU"/>
              </w:rPr>
              <w:t>writes operational material, i.e. Application forms, Information Sheets and Handbooks</w:t>
            </w:r>
          </w:p>
        </w:tc>
      </w:tr>
      <w:tr w:rsidR="00C6378B" w:rsidRPr="00C6378B" w:rsidTr="00C6378B">
        <w:trPr>
          <w:trHeight w:val="616"/>
        </w:trPr>
        <w:tc>
          <w:tcPr>
            <w:tcW w:w="1415" w:type="pct"/>
          </w:tcPr>
          <w:p w:rsidR="00C6378B" w:rsidRPr="00C6378B" w:rsidRDefault="00C6378B" w:rsidP="00C6378B">
            <w:pPr>
              <w:pStyle w:val="DHHStabletext"/>
              <w:rPr>
                <w:lang w:eastAsia="en-AU"/>
              </w:rPr>
            </w:pPr>
            <w:r w:rsidRPr="00C6378B">
              <w:rPr>
                <w:lang w:eastAsia="en-AU"/>
              </w:rPr>
              <w:t>COMAC (Community Managed Accommodation)</w:t>
            </w:r>
          </w:p>
        </w:tc>
        <w:tc>
          <w:tcPr>
            <w:tcW w:w="3585" w:type="pct"/>
          </w:tcPr>
          <w:p w:rsidR="00C6378B" w:rsidRPr="00C6378B" w:rsidRDefault="00C6378B" w:rsidP="00C6378B">
            <w:pPr>
              <w:pStyle w:val="DHHStabletext"/>
              <w:rPr>
                <w:lang w:eastAsia="en-AU"/>
              </w:rPr>
            </w:pPr>
            <w:r w:rsidRPr="00C6378B">
              <w:rPr>
                <w:lang w:eastAsia="en-AU"/>
              </w:rPr>
              <w:t>Provides a maintenance and/or upgrading service to newly acquired (and existing) community managed Departmental properties</w:t>
            </w:r>
          </w:p>
        </w:tc>
      </w:tr>
      <w:tr w:rsidR="00C6378B" w:rsidRPr="00C6378B" w:rsidTr="00C6378B">
        <w:trPr>
          <w:trHeight w:val="616"/>
        </w:trPr>
        <w:tc>
          <w:tcPr>
            <w:tcW w:w="1415" w:type="pct"/>
          </w:tcPr>
          <w:p w:rsidR="00C6378B" w:rsidRPr="00C6378B" w:rsidRDefault="00C6378B" w:rsidP="00C6378B">
            <w:pPr>
              <w:pStyle w:val="DHHStabletext"/>
              <w:rPr>
                <w:lang w:eastAsia="en-AU"/>
              </w:rPr>
            </w:pPr>
            <w:r w:rsidRPr="00C6378B">
              <w:rPr>
                <w:lang w:eastAsia="en-AU"/>
              </w:rPr>
              <w:t>Consumer Affairs Victoria</w:t>
            </w:r>
          </w:p>
        </w:tc>
        <w:tc>
          <w:tcPr>
            <w:tcW w:w="3585" w:type="pct"/>
          </w:tcPr>
          <w:p w:rsidR="00C6378B" w:rsidRPr="00C6378B" w:rsidRDefault="00C6378B" w:rsidP="00C6378B">
            <w:pPr>
              <w:pStyle w:val="DHHStabletext"/>
              <w:rPr>
                <w:lang w:eastAsia="en-AU"/>
              </w:rPr>
            </w:pPr>
            <w:r w:rsidRPr="00C6378B">
              <w:rPr>
                <w:lang w:eastAsia="en-AU"/>
              </w:rPr>
              <w:t>Exercises delegated authority in determining whether goods and items left in abandoned Departmental properties are of significant value. Provides reports relating to maintenance issues for VCAT</w:t>
            </w:r>
          </w:p>
        </w:tc>
      </w:tr>
      <w:tr w:rsidR="00C6378B" w:rsidRPr="00C6378B" w:rsidTr="00C6378B">
        <w:trPr>
          <w:trHeight w:val="616"/>
        </w:trPr>
        <w:tc>
          <w:tcPr>
            <w:tcW w:w="1415" w:type="pct"/>
          </w:tcPr>
          <w:p w:rsidR="00C6378B" w:rsidRPr="00C6378B" w:rsidRDefault="00C6378B" w:rsidP="00C6378B">
            <w:pPr>
              <w:pStyle w:val="DHHStabletext"/>
              <w:rPr>
                <w:lang w:eastAsia="en-AU"/>
              </w:rPr>
            </w:pPr>
            <w:r w:rsidRPr="00C6378B">
              <w:rPr>
                <w:lang w:eastAsia="en-AU"/>
              </w:rPr>
              <w:t>Corporate Communications, Media Unit</w:t>
            </w:r>
          </w:p>
        </w:tc>
        <w:tc>
          <w:tcPr>
            <w:tcW w:w="3585" w:type="pct"/>
          </w:tcPr>
          <w:p w:rsidR="00C6378B" w:rsidRPr="00C6378B" w:rsidRDefault="00C6378B" w:rsidP="00C6378B">
            <w:pPr>
              <w:pStyle w:val="DHHStabletext"/>
              <w:rPr>
                <w:lang w:eastAsia="en-AU"/>
              </w:rPr>
            </w:pPr>
            <w:r w:rsidRPr="00C6378B">
              <w:rPr>
                <w:lang w:eastAsia="en-AU"/>
              </w:rPr>
              <w:t>Liaises with members of the media when issues of public interest arise or are promoted/advertised</w:t>
            </w:r>
          </w:p>
        </w:tc>
      </w:tr>
      <w:tr w:rsidR="00C6378B" w:rsidRPr="00C6378B" w:rsidTr="00C6378B">
        <w:trPr>
          <w:trHeight w:val="616"/>
        </w:trPr>
        <w:tc>
          <w:tcPr>
            <w:tcW w:w="1415" w:type="pct"/>
          </w:tcPr>
          <w:p w:rsidR="00C6378B" w:rsidRPr="00C6378B" w:rsidRDefault="00C6378B" w:rsidP="00C6378B">
            <w:pPr>
              <w:pStyle w:val="DHHStabletext"/>
              <w:rPr>
                <w:lang w:eastAsia="en-AU"/>
              </w:rPr>
            </w:pPr>
            <w:r w:rsidRPr="00C6378B">
              <w:rPr>
                <w:lang w:eastAsia="en-AU"/>
              </w:rPr>
              <w:t>Director</w:t>
            </w:r>
          </w:p>
        </w:tc>
        <w:tc>
          <w:tcPr>
            <w:tcW w:w="3585" w:type="pct"/>
          </w:tcPr>
          <w:p w:rsidR="00C6378B" w:rsidRPr="00C6378B" w:rsidRDefault="00C6378B" w:rsidP="00C6378B">
            <w:pPr>
              <w:pStyle w:val="DHHStabletext"/>
              <w:rPr>
                <w:lang w:eastAsia="en-AU"/>
              </w:rPr>
            </w:pPr>
            <w:r w:rsidRPr="00C6378B">
              <w:rPr>
                <w:lang w:eastAsia="en-AU"/>
              </w:rPr>
              <w:t xml:space="preserve">The landlord for all public housing tenancies. The decision maker for the issuing of notices to vacate under s 263 of the </w:t>
            </w:r>
            <w:r w:rsidRPr="00C6378B">
              <w:rPr>
                <w:i/>
                <w:lang w:eastAsia="en-AU"/>
              </w:rPr>
              <w:t>Residential Tenancies Act 1997</w:t>
            </w:r>
            <w:r w:rsidRPr="00C6378B">
              <w:rPr>
                <w:lang w:eastAsia="en-AU"/>
              </w:rPr>
              <w:t>.</w:t>
            </w:r>
          </w:p>
        </w:tc>
      </w:tr>
      <w:tr w:rsidR="00C6378B" w:rsidRPr="00C6378B" w:rsidTr="00C6378B">
        <w:trPr>
          <w:trHeight w:val="616"/>
        </w:trPr>
        <w:tc>
          <w:tcPr>
            <w:tcW w:w="1415" w:type="pct"/>
          </w:tcPr>
          <w:p w:rsidR="00C6378B" w:rsidRPr="00C6378B" w:rsidRDefault="00C6378B" w:rsidP="00C6378B">
            <w:pPr>
              <w:pStyle w:val="DHHStabletext"/>
              <w:rPr>
                <w:lang w:eastAsia="en-AU"/>
              </w:rPr>
            </w:pPr>
            <w:r w:rsidRPr="00C6378B">
              <w:rPr>
                <w:lang w:eastAsia="en-AU"/>
              </w:rPr>
              <w:t xml:space="preserve">Field Services Officer (FSO) </w:t>
            </w:r>
          </w:p>
        </w:tc>
        <w:tc>
          <w:tcPr>
            <w:tcW w:w="3585" w:type="pct"/>
          </w:tcPr>
          <w:p w:rsidR="00C6378B" w:rsidRPr="00C6378B" w:rsidRDefault="00C6378B" w:rsidP="00C6378B">
            <w:pPr>
              <w:pStyle w:val="DHHStabletext"/>
              <w:rPr>
                <w:lang w:eastAsia="en-AU"/>
              </w:rPr>
            </w:pPr>
            <w:r w:rsidRPr="00C6378B">
              <w:rPr>
                <w:lang w:eastAsia="en-AU"/>
              </w:rPr>
              <w:t>Inspects properties on behalf of the Department and makes recommendations based on their condition (e.g.: suitability for major modifications)</w:t>
            </w:r>
          </w:p>
        </w:tc>
      </w:tr>
      <w:tr w:rsidR="00C6378B" w:rsidRPr="00C6378B" w:rsidTr="00C6378B">
        <w:trPr>
          <w:trHeight w:val="616"/>
        </w:trPr>
        <w:tc>
          <w:tcPr>
            <w:tcW w:w="1415" w:type="pct"/>
          </w:tcPr>
          <w:p w:rsidR="00C6378B" w:rsidRPr="00C6378B" w:rsidRDefault="00C6378B" w:rsidP="00C6378B">
            <w:pPr>
              <w:pStyle w:val="DHHStabletext"/>
              <w:rPr>
                <w:lang w:eastAsia="en-AU"/>
              </w:rPr>
            </w:pPr>
            <w:r w:rsidRPr="00C6378B">
              <w:rPr>
                <w:lang w:eastAsia="en-AU"/>
              </w:rPr>
              <w:t>Finance and Business Services Branch</w:t>
            </w:r>
          </w:p>
        </w:tc>
        <w:tc>
          <w:tcPr>
            <w:tcW w:w="3585" w:type="pct"/>
          </w:tcPr>
          <w:p w:rsidR="00C6378B" w:rsidRPr="00C6378B" w:rsidRDefault="00C6378B" w:rsidP="00C6378B">
            <w:pPr>
              <w:pStyle w:val="DHHSbullet1"/>
              <w:rPr>
                <w:lang w:eastAsia="en-AU"/>
              </w:rPr>
            </w:pPr>
            <w:r w:rsidRPr="00C6378B">
              <w:rPr>
                <w:lang w:eastAsia="en-AU"/>
              </w:rPr>
              <w:t>provides corporate support and expert advice in relation to tenancy account reconciliation including vacated accounts</w:t>
            </w:r>
          </w:p>
          <w:p w:rsidR="00C6378B" w:rsidRPr="00C6378B" w:rsidRDefault="00C6378B" w:rsidP="00C6378B">
            <w:pPr>
              <w:pStyle w:val="DHHSbullet1"/>
              <w:rPr>
                <w:lang w:eastAsia="en-AU"/>
              </w:rPr>
            </w:pPr>
            <w:r w:rsidRPr="00C6378B">
              <w:rPr>
                <w:lang w:eastAsia="en-AU"/>
              </w:rPr>
              <w:t>manages the reimbursements of bond loan accounts.</w:t>
            </w:r>
          </w:p>
        </w:tc>
      </w:tr>
      <w:tr w:rsidR="00C6378B" w:rsidRPr="00C6378B" w:rsidTr="00C6378B">
        <w:trPr>
          <w:trHeight w:val="616"/>
        </w:trPr>
        <w:tc>
          <w:tcPr>
            <w:tcW w:w="1415" w:type="pct"/>
          </w:tcPr>
          <w:p w:rsidR="00C6378B" w:rsidRPr="00C6378B" w:rsidRDefault="00C6378B" w:rsidP="00C6378B">
            <w:pPr>
              <w:pStyle w:val="DHHStabletext"/>
              <w:rPr>
                <w:lang w:eastAsia="en-AU"/>
              </w:rPr>
            </w:pPr>
            <w:r w:rsidRPr="00C6378B">
              <w:rPr>
                <w:lang w:eastAsia="en-AU"/>
              </w:rPr>
              <w:t>Good Practice Unit</w:t>
            </w:r>
          </w:p>
        </w:tc>
        <w:tc>
          <w:tcPr>
            <w:tcW w:w="3585" w:type="pct"/>
          </w:tcPr>
          <w:p w:rsidR="00C6378B" w:rsidRPr="00C6378B" w:rsidRDefault="00C6378B" w:rsidP="00C6378B">
            <w:pPr>
              <w:pStyle w:val="DHHSbullet1"/>
              <w:rPr>
                <w:lang w:eastAsia="en-AU"/>
              </w:rPr>
            </w:pPr>
            <w:r w:rsidRPr="00C6378B">
              <w:rPr>
                <w:lang w:eastAsia="en-AU"/>
              </w:rPr>
              <w:t>develops detailed procedures that reflect policy intent</w:t>
            </w:r>
          </w:p>
          <w:p w:rsidR="00C6378B" w:rsidRPr="00C6378B" w:rsidRDefault="00C6378B" w:rsidP="00C6378B">
            <w:pPr>
              <w:pStyle w:val="DHHSbullet1"/>
              <w:rPr>
                <w:lang w:eastAsia="en-AU"/>
              </w:rPr>
            </w:pPr>
            <w:r w:rsidRPr="00C6378B">
              <w:rPr>
                <w:lang w:eastAsia="en-AU"/>
              </w:rPr>
              <w:t>writes policy and procedure manuals/guidelines</w:t>
            </w:r>
          </w:p>
          <w:p w:rsidR="00C6378B" w:rsidRPr="00C6378B" w:rsidRDefault="00C6378B" w:rsidP="00C6378B">
            <w:pPr>
              <w:pStyle w:val="DHHSbullet1"/>
              <w:rPr>
                <w:lang w:eastAsia="en-AU"/>
              </w:rPr>
            </w:pPr>
            <w:r w:rsidRPr="00C6378B">
              <w:rPr>
                <w:lang w:eastAsia="en-AU"/>
              </w:rPr>
              <w:t>co-ordinates state-wide policy and procedure changes</w:t>
            </w:r>
          </w:p>
          <w:p w:rsidR="00C6378B" w:rsidRPr="00C6378B" w:rsidRDefault="00C6378B" w:rsidP="00C6378B">
            <w:pPr>
              <w:pStyle w:val="DHHSbullet1"/>
              <w:rPr>
                <w:lang w:eastAsia="en-AU"/>
              </w:rPr>
            </w:pPr>
            <w:r w:rsidRPr="00C6378B">
              <w:rPr>
                <w:lang w:eastAsia="en-AU"/>
              </w:rPr>
              <w:t>provides policy and procedure advice</w:t>
            </w:r>
          </w:p>
        </w:tc>
      </w:tr>
      <w:tr w:rsidR="00C6378B" w:rsidRPr="00C6378B" w:rsidTr="00C6378B">
        <w:trPr>
          <w:trHeight w:val="616"/>
        </w:trPr>
        <w:tc>
          <w:tcPr>
            <w:tcW w:w="1415" w:type="pct"/>
          </w:tcPr>
          <w:p w:rsidR="00C6378B" w:rsidRPr="00C6378B" w:rsidRDefault="00C6378B" w:rsidP="00C6378B">
            <w:pPr>
              <w:pStyle w:val="DHHStabletext"/>
              <w:rPr>
                <w:lang w:eastAsia="en-AU"/>
              </w:rPr>
            </w:pPr>
            <w:r w:rsidRPr="00C6378B">
              <w:rPr>
                <w:lang w:eastAsia="en-AU"/>
              </w:rPr>
              <w:t>Housing Appeals, Complaints Management and Home Finance Review Office</w:t>
            </w:r>
          </w:p>
        </w:tc>
        <w:tc>
          <w:tcPr>
            <w:tcW w:w="3585" w:type="pct"/>
          </w:tcPr>
          <w:p w:rsidR="00C6378B" w:rsidRPr="00C6378B" w:rsidRDefault="00C6378B" w:rsidP="00C6378B">
            <w:pPr>
              <w:pStyle w:val="DHHStabletext"/>
              <w:rPr>
                <w:lang w:eastAsia="en-AU"/>
              </w:rPr>
            </w:pPr>
            <w:r w:rsidRPr="00C6378B">
              <w:rPr>
                <w:lang w:eastAsia="en-AU"/>
              </w:rPr>
              <w:t>Considers appeals and complaints lodged by clients who are dissatisfied with decisions made in relation to a housing service.</w:t>
            </w:r>
          </w:p>
        </w:tc>
      </w:tr>
      <w:tr w:rsidR="00C6378B" w:rsidRPr="00C6378B" w:rsidTr="00C6378B">
        <w:trPr>
          <w:trHeight w:val="616"/>
        </w:trPr>
        <w:tc>
          <w:tcPr>
            <w:tcW w:w="1415" w:type="pct"/>
          </w:tcPr>
          <w:p w:rsidR="00C6378B" w:rsidRPr="00C6378B" w:rsidRDefault="00C6378B" w:rsidP="00C6378B">
            <w:pPr>
              <w:pStyle w:val="DHHStabletext"/>
              <w:rPr>
                <w:lang w:eastAsia="en-AU"/>
              </w:rPr>
            </w:pPr>
            <w:r w:rsidRPr="00C6378B">
              <w:rPr>
                <w:lang w:eastAsia="en-AU"/>
              </w:rPr>
              <w:t>Housing Executive</w:t>
            </w:r>
          </w:p>
        </w:tc>
        <w:tc>
          <w:tcPr>
            <w:tcW w:w="3585" w:type="pct"/>
          </w:tcPr>
          <w:p w:rsidR="00C6378B" w:rsidRPr="00C6378B" w:rsidRDefault="00C6378B" w:rsidP="00C6378B">
            <w:pPr>
              <w:pStyle w:val="DHHStabletext"/>
              <w:rPr>
                <w:lang w:eastAsia="en-AU"/>
              </w:rPr>
            </w:pPr>
            <w:r w:rsidRPr="00C6378B">
              <w:rPr>
                <w:lang w:eastAsia="en-AU"/>
              </w:rPr>
              <w:t>Approves Policy</w:t>
            </w:r>
          </w:p>
        </w:tc>
      </w:tr>
      <w:tr w:rsidR="00C6378B" w:rsidRPr="00C6378B" w:rsidTr="00C6378B">
        <w:trPr>
          <w:trHeight w:val="616"/>
        </w:trPr>
        <w:tc>
          <w:tcPr>
            <w:tcW w:w="1415" w:type="pct"/>
          </w:tcPr>
          <w:p w:rsidR="00C6378B" w:rsidRPr="00C6378B" w:rsidRDefault="00C6378B" w:rsidP="00C6378B">
            <w:pPr>
              <w:pStyle w:val="DHHStabletext"/>
              <w:rPr>
                <w:lang w:eastAsia="en-AU"/>
              </w:rPr>
            </w:pPr>
            <w:r w:rsidRPr="00C6378B">
              <w:rPr>
                <w:lang w:eastAsia="en-AU"/>
              </w:rPr>
              <w:lastRenderedPageBreak/>
              <w:t>Housing Manager (HM)</w:t>
            </w:r>
          </w:p>
        </w:tc>
        <w:tc>
          <w:tcPr>
            <w:tcW w:w="3585" w:type="pct"/>
          </w:tcPr>
          <w:p w:rsidR="00C6378B" w:rsidRPr="00C6378B" w:rsidRDefault="00C6378B" w:rsidP="00C6378B">
            <w:pPr>
              <w:pStyle w:val="DHHStabletext"/>
              <w:rPr>
                <w:lang w:eastAsia="en-AU"/>
              </w:rPr>
            </w:pPr>
            <w:r w:rsidRPr="00C6378B">
              <w:rPr>
                <w:lang w:eastAsia="en-AU"/>
              </w:rPr>
              <w:t>Exercises delegated authority in accordance with this manual and as outlined in the Department Delegations document</w:t>
            </w:r>
          </w:p>
        </w:tc>
      </w:tr>
      <w:tr w:rsidR="00C6378B" w:rsidRPr="00C6378B" w:rsidTr="00C6378B">
        <w:trPr>
          <w:trHeight w:val="616"/>
        </w:trPr>
        <w:tc>
          <w:tcPr>
            <w:tcW w:w="1415" w:type="pct"/>
          </w:tcPr>
          <w:p w:rsidR="00C6378B" w:rsidRPr="00C6378B" w:rsidRDefault="00C6378B" w:rsidP="00C6378B">
            <w:pPr>
              <w:pStyle w:val="DHHStabletext"/>
              <w:rPr>
                <w:lang w:eastAsia="en-AU"/>
              </w:rPr>
            </w:pPr>
            <w:r w:rsidRPr="00C6378B">
              <w:rPr>
                <w:lang w:eastAsia="en-AU"/>
              </w:rPr>
              <w:t>Housing Services Manager (HSM)</w:t>
            </w:r>
          </w:p>
        </w:tc>
        <w:tc>
          <w:tcPr>
            <w:tcW w:w="3585" w:type="pct"/>
          </w:tcPr>
          <w:p w:rsidR="00C6378B" w:rsidRPr="00C6378B" w:rsidRDefault="00C6378B" w:rsidP="00C6378B">
            <w:pPr>
              <w:pStyle w:val="DHHStabletext"/>
              <w:rPr>
                <w:lang w:eastAsia="en-AU"/>
              </w:rPr>
            </w:pPr>
            <w:r w:rsidRPr="00C6378B">
              <w:rPr>
                <w:lang w:eastAsia="en-AU"/>
              </w:rPr>
              <w:t>Exercises delegated authority in accordance with this manual and as outlined in the Department Delegations document</w:t>
            </w:r>
          </w:p>
        </w:tc>
      </w:tr>
      <w:tr w:rsidR="00C6378B" w:rsidRPr="00C6378B" w:rsidTr="00C6378B">
        <w:trPr>
          <w:trHeight w:val="780"/>
        </w:trPr>
        <w:tc>
          <w:tcPr>
            <w:tcW w:w="1415" w:type="pct"/>
          </w:tcPr>
          <w:p w:rsidR="00C6378B" w:rsidRPr="00C6378B" w:rsidRDefault="00C6378B" w:rsidP="00C6378B">
            <w:pPr>
              <w:pStyle w:val="DHHStabletext"/>
              <w:rPr>
                <w:lang w:eastAsia="en-AU"/>
              </w:rPr>
            </w:pPr>
            <w:r w:rsidRPr="00C6378B">
              <w:rPr>
                <w:lang w:eastAsia="en-AU"/>
              </w:rPr>
              <w:t>Housing Services Officer (HSO)</w:t>
            </w:r>
          </w:p>
        </w:tc>
        <w:tc>
          <w:tcPr>
            <w:tcW w:w="3585" w:type="pct"/>
          </w:tcPr>
          <w:p w:rsidR="00C6378B" w:rsidRPr="00C6378B" w:rsidRDefault="00C6378B" w:rsidP="00C6378B">
            <w:pPr>
              <w:pStyle w:val="DHHStabletext"/>
              <w:rPr>
                <w:lang w:eastAsia="en-AU"/>
              </w:rPr>
            </w:pPr>
            <w:r w:rsidRPr="00C6378B">
              <w:rPr>
                <w:lang w:eastAsia="en-AU"/>
              </w:rPr>
              <w:t>Applies policy and procedures as outlined in this manual in accordance with their delegated authority</w:t>
            </w:r>
          </w:p>
        </w:tc>
      </w:tr>
      <w:tr w:rsidR="00C6378B" w:rsidRPr="00C6378B" w:rsidTr="00C6378B">
        <w:trPr>
          <w:trHeight w:val="780"/>
        </w:trPr>
        <w:tc>
          <w:tcPr>
            <w:tcW w:w="1415" w:type="pct"/>
          </w:tcPr>
          <w:p w:rsidR="00C6378B" w:rsidRPr="00C6378B" w:rsidRDefault="00C6378B" w:rsidP="00C6378B">
            <w:pPr>
              <w:pStyle w:val="DHHStabletext"/>
              <w:rPr>
                <w:lang w:eastAsia="en-AU"/>
              </w:rPr>
            </w:pPr>
            <w:r w:rsidRPr="00C6378B">
              <w:rPr>
                <w:lang w:eastAsia="en-AU"/>
              </w:rPr>
              <w:t xml:space="preserve">Housing Training </w:t>
            </w:r>
            <w:r w:rsidR="004E2410">
              <w:rPr>
                <w:lang w:eastAsia="en-AU"/>
              </w:rPr>
              <w:t xml:space="preserve"> and</w:t>
            </w:r>
            <w:r w:rsidRPr="00C6378B">
              <w:rPr>
                <w:lang w:eastAsia="en-AU"/>
              </w:rPr>
              <w:t xml:space="preserve"> Development Unit (HTDU)</w:t>
            </w:r>
          </w:p>
        </w:tc>
        <w:tc>
          <w:tcPr>
            <w:tcW w:w="3585" w:type="pct"/>
          </w:tcPr>
          <w:p w:rsidR="00C6378B" w:rsidRPr="00C6378B" w:rsidRDefault="00C6378B" w:rsidP="00C6378B">
            <w:pPr>
              <w:pStyle w:val="DHHStabletext"/>
              <w:rPr>
                <w:lang w:eastAsia="en-AU"/>
              </w:rPr>
            </w:pPr>
            <w:r w:rsidRPr="00C6378B">
              <w:rPr>
                <w:lang w:eastAsia="en-AU"/>
              </w:rPr>
              <w:t>Provides ‘Housing’ and ‘Maintenance’ specific training to Departmental staff in accordance with the policy and procedures outlined in this chapter.</w:t>
            </w:r>
          </w:p>
        </w:tc>
      </w:tr>
      <w:tr w:rsidR="00C6378B" w:rsidRPr="00C6378B" w:rsidTr="00C6378B">
        <w:trPr>
          <w:trHeight w:val="780"/>
        </w:trPr>
        <w:tc>
          <w:tcPr>
            <w:tcW w:w="1415" w:type="pct"/>
          </w:tcPr>
          <w:p w:rsidR="00C6378B" w:rsidRPr="00C6378B" w:rsidRDefault="00C6378B" w:rsidP="00C6378B">
            <w:pPr>
              <w:pStyle w:val="DHHStabletext"/>
              <w:rPr>
                <w:lang w:eastAsia="en-AU"/>
              </w:rPr>
            </w:pPr>
            <w:r w:rsidRPr="00C6378B">
              <w:rPr>
                <w:lang w:eastAsia="en-AU"/>
              </w:rPr>
              <w:t>Housing Call Centre (HCC)</w:t>
            </w:r>
          </w:p>
        </w:tc>
        <w:tc>
          <w:tcPr>
            <w:tcW w:w="3585" w:type="pct"/>
          </w:tcPr>
          <w:p w:rsidR="00C6378B" w:rsidRPr="00C6378B" w:rsidRDefault="00C6378B" w:rsidP="00C6378B">
            <w:pPr>
              <w:pStyle w:val="DHHStabletext"/>
              <w:rPr>
                <w:lang w:eastAsia="en-AU"/>
              </w:rPr>
            </w:pPr>
            <w:r w:rsidRPr="00C6378B">
              <w:rPr>
                <w:lang w:eastAsia="en-AU"/>
              </w:rPr>
              <w:t>The Department’s Call Centre responsible for responding to and managing calls for responsive maintenance.</w:t>
            </w:r>
          </w:p>
        </w:tc>
      </w:tr>
      <w:tr w:rsidR="00C6378B" w:rsidRPr="00C6378B" w:rsidTr="00C6378B">
        <w:trPr>
          <w:trHeight w:val="780"/>
        </w:trPr>
        <w:tc>
          <w:tcPr>
            <w:tcW w:w="1415" w:type="pct"/>
          </w:tcPr>
          <w:p w:rsidR="00C6378B" w:rsidRPr="00C6378B" w:rsidRDefault="00C6378B" w:rsidP="00C6378B">
            <w:pPr>
              <w:pStyle w:val="DHHStabletext"/>
              <w:rPr>
                <w:lang w:eastAsia="en-AU"/>
              </w:rPr>
            </w:pPr>
            <w:r w:rsidRPr="00C6378B">
              <w:rPr>
                <w:lang w:eastAsia="en-AU"/>
              </w:rPr>
              <w:t>Insolvency and Trustee Service Australia (ITSA)</w:t>
            </w:r>
          </w:p>
        </w:tc>
        <w:tc>
          <w:tcPr>
            <w:tcW w:w="3585" w:type="pct"/>
          </w:tcPr>
          <w:p w:rsidR="00C6378B" w:rsidRPr="00C6378B" w:rsidRDefault="00C6378B" w:rsidP="00C6378B">
            <w:pPr>
              <w:pStyle w:val="DHHStabletext"/>
              <w:rPr>
                <w:lang w:eastAsia="en-AU"/>
              </w:rPr>
            </w:pPr>
            <w:r w:rsidRPr="00C6378B">
              <w:rPr>
                <w:lang w:eastAsia="en-AU"/>
              </w:rPr>
              <w:t>The government agency responsible for the administration and regulation of the personal insolvency system in Australia.</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Lease Management Team (LMO)</w:t>
            </w:r>
          </w:p>
        </w:tc>
        <w:tc>
          <w:tcPr>
            <w:tcW w:w="3585" w:type="pct"/>
          </w:tcPr>
          <w:p w:rsidR="00C6378B" w:rsidRPr="00C6378B" w:rsidRDefault="00C6378B" w:rsidP="00C6378B">
            <w:pPr>
              <w:pStyle w:val="DHHStabletext"/>
              <w:rPr>
                <w:lang w:eastAsia="en-AU"/>
              </w:rPr>
            </w:pPr>
            <w:r w:rsidRPr="00C6378B">
              <w:rPr>
                <w:lang w:eastAsia="en-AU"/>
              </w:rPr>
              <w:t>Manages the contractual relationship including payments, lease renewal/extension, and disputes between the Department and private landlord or agent for leased properties</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Legal Services Branch (LSB)</w:t>
            </w:r>
          </w:p>
        </w:tc>
        <w:tc>
          <w:tcPr>
            <w:tcW w:w="3585" w:type="pct"/>
          </w:tcPr>
          <w:p w:rsidR="00C6378B" w:rsidRPr="00C6378B" w:rsidRDefault="00C6378B" w:rsidP="00C6378B">
            <w:pPr>
              <w:pStyle w:val="DHHStabletext"/>
              <w:rPr>
                <w:lang w:eastAsia="en-AU"/>
              </w:rPr>
            </w:pPr>
            <w:r w:rsidRPr="00C6378B">
              <w:rPr>
                <w:lang w:eastAsia="en-AU"/>
              </w:rPr>
              <w:t>Provides legal advice, and assistance in preparation for VCAT hearings together with a limited advocacy service on behalf of Housing Offices</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Movable Unit Branch</w:t>
            </w:r>
          </w:p>
        </w:tc>
        <w:tc>
          <w:tcPr>
            <w:tcW w:w="3585" w:type="pct"/>
          </w:tcPr>
          <w:p w:rsidR="00C6378B" w:rsidRPr="00C6378B" w:rsidRDefault="00C6378B" w:rsidP="00C6378B">
            <w:pPr>
              <w:pStyle w:val="DHHStabletext"/>
              <w:rPr>
                <w:lang w:eastAsia="en-AU"/>
              </w:rPr>
            </w:pPr>
            <w:r w:rsidRPr="00C6378B">
              <w:rPr>
                <w:lang w:eastAsia="en-AU"/>
              </w:rPr>
              <w:t>Organises for the removal, demolition and placement of sleep outs.</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Operational Support (OS)</w:t>
            </w:r>
          </w:p>
        </w:tc>
        <w:tc>
          <w:tcPr>
            <w:tcW w:w="3585" w:type="pct"/>
          </w:tcPr>
          <w:p w:rsidR="00C6378B" w:rsidRPr="00C6378B" w:rsidRDefault="00C6378B" w:rsidP="00C6378B">
            <w:pPr>
              <w:pStyle w:val="DHHSbullet1"/>
              <w:rPr>
                <w:lang w:eastAsia="en-AU"/>
              </w:rPr>
            </w:pPr>
            <w:r w:rsidRPr="00C6378B">
              <w:rPr>
                <w:lang w:eastAsia="en-AU"/>
              </w:rPr>
              <w:t>provides operational support and assistance to Housing Offices by completion of ‘self-employed’ rebate assessments</w:t>
            </w:r>
          </w:p>
          <w:p w:rsidR="00C6378B" w:rsidRPr="00C6378B" w:rsidRDefault="00C6378B" w:rsidP="00C6378B">
            <w:pPr>
              <w:pStyle w:val="DHHSbullet1"/>
              <w:rPr>
                <w:lang w:eastAsia="en-AU"/>
              </w:rPr>
            </w:pPr>
            <w:r w:rsidRPr="00C6378B">
              <w:rPr>
                <w:lang w:eastAsia="en-AU"/>
              </w:rPr>
              <w:t>coordinates state-wide annual rent reviews.</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 xml:space="preserve">Payment Systems </w:t>
            </w:r>
            <w:r w:rsidR="004E2410">
              <w:rPr>
                <w:lang w:eastAsia="en-AU"/>
              </w:rPr>
              <w:t xml:space="preserve"> and</w:t>
            </w:r>
            <w:r w:rsidRPr="00C6378B">
              <w:rPr>
                <w:lang w:eastAsia="en-AU"/>
              </w:rPr>
              <w:t xml:space="preserve"> Rebates Team</w:t>
            </w:r>
          </w:p>
        </w:tc>
        <w:tc>
          <w:tcPr>
            <w:tcW w:w="3585" w:type="pct"/>
          </w:tcPr>
          <w:p w:rsidR="00C6378B" w:rsidRPr="00C6378B" w:rsidRDefault="00C6378B" w:rsidP="00C6378B">
            <w:pPr>
              <w:pStyle w:val="DHHSbullet1"/>
              <w:rPr>
                <w:lang w:eastAsia="en-AU"/>
              </w:rPr>
            </w:pPr>
            <w:r w:rsidRPr="00C6378B">
              <w:rPr>
                <w:lang w:eastAsia="en-AU"/>
              </w:rPr>
              <w:t>provides operational support and assistance to Housing Offices by completion of ‘self-employed’ tenant(s) rebate assessments</w:t>
            </w:r>
          </w:p>
          <w:p w:rsidR="00C6378B" w:rsidRPr="00C6378B" w:rsidRDefault="00C6378B" w:rsidP="00C6378B">
            <w:pPr>
              <w:pStyle w:val="DHHSbullet1"/>
              <w:rPr>
                <w:lang w:eastAsia="en-AU"/>
              </w:rPr>
            </w:pPr>
            <w:r w:rsidRPr="00C6378B">
              <w:rPr>
                <w:lang w:eastAsia="en-AU"/>
              </w:rPr>
              <w:t>coordinates state-wide annual rent reviews</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Policy Review and Development</w:t>
            </w:r>
          </w:p>
        </w:tc>
        <w:tc>
          <w:tcPr>
            <w:tcW w:w="3585" w:type="pct"/>
          </w:tcPr>
          <w:p w:rsidR="00C6378B" w:rsidRPr="00C6378B" w:rsidRDefault="00C6378B" w:rsidP="00C6378B">
            <w:pPr>
              <w:pStyle w:val="DHHStabletext"/>
              <w:rPr>
                <w:lang w:eastAsia="en-AU"/>
              </w:rPr>
            </w:pPr>
            <w:r w:rsidRPr="00C6378B">
              <w:rPr>
                <w:lang w:eastAsia="en-AU"/>
              </w:rPr>
              <w:t>Develops policy for Executive Approval</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Property Branch</w:t>
            </w:r>
          </w:p>
        </w:tc>
        <w:tc>
          <w:tcPr>
            <w:tcW w:w="3585" w:type="pct"/>
          </w:tcPr>
          <w:p w:rsidR="00C6378B" w:rsidRPr="00C6378B" w:rsidRDefault="00C6378B" w:rsidP="00C6378B">
            <w:pPr>
              <w:pStyle w:val="DHHStabletext"/>
              <w:rPr>
                <w:lang w:eastAsia="en-AU"/>
              </w:rPr>
            </w:pPr>
            <w:r w:rsidRPr="00C6378B">
              <w:rPr>
                <w:lang w:eastAsia="en-AU"/>
              </w:rPr>
              <w:t>The arm within Property Services and Asset Management which manages the purchase and delivery of property related services on behalf of the Department</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Public Affairs Branch</w:t>
            </w:r>
          </w:p>
        </w:tc>
        <w:tc>
          <w:tcPr>
            <w:tcW w:w="3585" w:type="pct"/>
          </w:tcPr>
          <w:p w:rsidR="00C6378B" w:rsidRPr="00C6378B" w:rsidRDefault="00C6378B" w:rsidP="00C6378B">
            <w:pPr>
              <w:pStyle w:val="DHHStabletext"/>
              <w:rPr>
                <w:lang w:eastAsia="en-AU"/>
              </w:rPr>
            </w:pPr>
            <w:r w:rsidRPr="00C6378B">
              <w:rPr>
                <w:lang w:eastAsia="en-AU"/>
              </w:rPr>
              <w:t>Liaises with members of the media when issues of public interest arise or are prompted/advertised</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Rebate and Payments Team</w:t>
            </w:r>
          </w:p>
        </w:tc>
        <w:tc>
          <w:tcPr>
            <w:tcW w:w="3585" w:type="pct"/>
          </w:tcPr>
          <w:p w:rsidR="00C6378B" w:rsidRPr="00C6378B" w:rsidRDefault="00C6378B" w:rsidP="00C6378B">
            <w:pPr>
              <w:pStyle w:val="DHHSbullet1"/>
              <w:rPr>
                <w:lang w:eastAsia="en-AU"/>
              </w:rPr>
            </w:pPr>
            <w:r w:rsidRPr="00C6378B">
              <w:rPr>
                <w:lang w:eastAsia="en-AU"/>
              </w:rPr>
              <w:t>provides operational support and assistance to Housing Offices by completion of ‘self-employed’ rebate assessments</w:t>
            </w:r>
          </w:p>
          <w:p w:rsidR="00C6378B" w:rsidRPr="00C6378B" w:rsidRDefault="00C6378B" w:rsidP="00C6378B">
            <w:pPr>
              <w:pStyle w:val="DHHSbullet1"/>
              <w:rPr>
                <w:lang w:eastAsia="en-AU"/>
              </w:rPr>
            </w:pPr>
            <w:r w:rsidRPr="00C6378B">
              <w:rPr>
                <w:lang w:eastAsia="en-AU"/>
              </w:rPr>
              <w:t>coordinates state-wide annual rent reviews</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Regional Project Officer</w:t>
            </w:r>
          </w:p>
        </w:tc>
        <w:tc>
          <w:tcPr>
            <w:tcW w:w="3585" w:type="pct"/>
          </w:tcPr>
          <w:p w:rsidR="00C6378B" w:rsidRPr="00C6378B" w:rsidRDefault="00C6378B" w:rsidP="00C6378B">
            <w:pPr>
              <w:pStyle w:val="DHHStabletext"/>
              <w:rPr>
                <w:lang w:eastAsia="en-AU"/>
              </w:rPr>
            </w:pPr>
            <w:r w:rsidRPr="00C6378B">
              <w:rPr>
                <w:lang w:eastAsia="en-AU"/>
              </w:rPr>
              <w:t>Assists Housing Managers in a support role to achieve best practice and operational effectiveness as outlined in this manual in accordance with their delegated authority.</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 xml:space="preserve">Revenue and Accounts Receivable Section, Finance and Business </w:t>
            </w:r>
            <w:r w:rsidRPr="00C6378B">
              <w:rPr>
                <w:lang w:eastAsia="en-AU"/>
              </w:rPr>
              <w:lastRenderedPageBreak/>
              <w:t>Services Branch (RARS)</w:t>
            </w:r>
          </w:p>
        </w:tc>
        <w:tc>
          <w:tcPr>
            <w:tcW w:w="3585" w:type="pct"/>
          </w:tcPr>
          <w:p w:rsidR="00C6378B" w:rsidRPr="00C6378B" w:rsidRDefault="00C6378B" w:rsidP="00C6378B">
            <w:pPr>
              <w:pStyle w:val="DHHStabletext"/>
              <w:rPr>
                <w:lang w:eastAsia="en-AU"/>
              </w:rPr>
            </w:pPr>
            <w:r w:rsidRPr="00C6378B">
              <w:rPr>
                <w:lang w:eastAsia="en-AU"/>
              </w:rPr>
              <w:lastRenderedPageBreak/>
              <w:t>Organises for the $3.00 charge to be placed on and removed from tenancy accounts.</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lastRenderedPageBreak/>
              <w:t xml:space="preserve">Sector Development, Housing and Homelessness </w:t>
            </w:r>
          </w:p>
        </w:tc>
        <w:tc>
          <w:tcPr>
            <w:tcW w:w="3585" w:type="pct"/>
          </w:tcPr>
          <w:p w:rsidR="00C6378B" w:rsidRPr="00C6378B" w:rsidRDefault="00C6378B" w:rsidP="00C6378B">
            <w:pPr>
              <w:pStyle w:val="DHHStabletext"/>
              <w:rPr>
                <w:lang w:eastAsia="en-AU"/>
              </w:rPr>
            </w:pPr>
            <w:r w:rsidRPr="00C6378B">
              <w:rPr>
                <w:lang w:eastAsia="en-AU"/>
              </w:rPr>
              <w:t>Oversees the provision of a range of short, medium and long term accommodation options managed by community agencies and linked to appropriate client support where required</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 xml:space="preserve">Social Housing Service Delivery </w:t>
            </w:r>
          </w:p>
        </w:tc>
        <w:tc>
          <w:tcPr>
            <w:tcW w:w="3585" w:type="pct"/>
          </w:tcPr>
          <w:p w:rsidR="00C6378B" w:rsidRPr="00C6378B" w:rsidRDefault="00C6378B" w:rsidP="00C6378B">
            <w:pPr>
              <w:pStyle w:val="DHHStabletext"/>
              <w:rPr>
                <w:lang w:eastAsia="en-AU"/>
              </w:rPr>
            </w:pPr>
            <w:r w:rsidRPr="00C6378B">
              <w:rPr>
                <w:lang w:eastAsia="en-AU"/>
              </w:rPr>
              <w:t>Provides information, material and operational support to OOH staff in relation to service development and delivery, planning and budgets</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Standby Officer</w:t>
            </w:r>
          </w:p>
        </w:tc>
        <w:tc>
          <w:tcPr>
            <w:tcW w:w="3585" w:type="pct"/>
          </w:tcPr>
          <w:p w:rsidR="00C6378B" w:rsidRPr="00C6378B" w:rsidRDefault="00C6378B" w:rsidP="00C6378B">
            <w:pPr>
              <w:pStyle w:val="DHHStabletext"/>
              <w:rPr>
                <w:lang w:eastAsia="en-AU"/>
              </w:rPr>
            </w:pPr>
            <w:r w:rsidRPr="00C6378B">
              <w:rPr>
                <w:lang w:eastAsia="en-AU"/>
              </w:rPr>
              <w:t>Departmental employees rostered on a 24-hour basis to respond to after-hours emergencies</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Strategy and Corporate Finance</w:t>
            </w:r>
          </w:p>
        </w:tc>
        <w:tc>
          <w:tcPr>
            <w:tcW w:w="3585" w:type="pct"/>
          </w:tcPr>
          <w:p w:rsidR="00C6378B" w:rsidRPr="00C6378B" w:rsidRDefault="00C6378B" w:rsidP="00C6378B">
            <w:pPr>
              <w:pStyle w:val="DHHStabletext"/>
              <w:rPr>
                <w:lang w:eastAsia="en-AU"/>
              </w:rPr>
            </w:pPr>
            <w:r w:rsidRPr="00C6378B">
              <w:rPr>
                <w:lang w:eastAsia="en-AU"/>
              </w:rPr>
              <w:t>Develops policy for Housing Executive Approval</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Team Manager (TM)</w:t>
            </w:r>
          </w:p>
        </w:tc>
        <w:tc>
          <w:tcPr>
            <w:tcW w:w="3585" w:type="pct"/>
          </w:tcPr>
          <w:p w:rsidR="00C6378B" w:rsidRPr="00C6378B" w:rsidRDefault="00C6378B" w:rsidP="00C6378B">
            <w:pPr>
              <w:pStyle w:val="DHHStabletext"/>
              <w:rPr>
                <w:lang w:eastAsia="en-AU"/>
              </w:rPr>
            </w:pPr>
            <w:r w:rsidRPr="00C6378B">
              <w:rPr>
                <w:lang w:eastAsia="en-AU"/>
              </w:rPr>
              <w:t>Applies policy and procedures as outlined in this manual in accordance with their delegated authority</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Public Housing and Community Building</w:t>
            </w:r>
          </w:p>
        </w:tc>
        <w:tc>
          <w:tcPr>
            <w:tcW w:w="3585" w:type="pct"/>
          </w:tcPr>
          <w:p w:rsidR="00C6378B" w:rsidRPr="00C6378B" w:rsidRDefault="00C6378B" w:rsidP="00C6378B">
            <w:pPr>
              <w:pStyle w:val="DHHStabletext"/>
              <w:rPr>
                <w:lang w:eastAsia="en-AU"/>
              </w:rPr>
            </w:pPr>
            <w:r w:rsidRPr="00C6378B">
              <w:rPr>
                <w:lang w:eastAsia="en-AU"/>
              </w:rPr>
              <w:t>Provides information, material and operational support to Departmental staff in relation to service development and delivery, planning and budgets</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Transitional Housing Manager (THM)</w:t>
            </w:r>
          </w:p>
        </w:tc>
        <w:tc>
          <w:tcPr>
            <w:tcW w:w="3585" w:type="pct"/>
          </w:tcPr>
          <w:p w:rsidR="00C6378B" w:rsidRPr="00C6378B" w:rsidRDefault="00C6378B" w:rsidP="00C6378B">
            <w:pPr>
              <w:pStyle w:val="DHHStabletext"/>
              <w:rPr>
                <w:lang w:eastAsia="en-AU"/>
              </w:rPr>
            </w:pPr>
            <w:r w:rsidRPr="00C6378B">
              <w:rPr>
                <w:lang w:eastAsia="en-AU"/>
              </w:rPr>
              <w:t>Provides assistance and an integrated approach to resolving housing and support needs of households in crisis</w:t>
            </w:r>
          </w:p>
        </w:tc>
      </w:tr>
      <w:tr w:rsidR="00C6378B" w:rsidRPr="00C6378B" w:rsidTr="00C6378B">
        <w:trPr>
          <w:trHeight w:val="680"/>
        </w:trPr>
        <w:tc>
          <w:tcPr>
            <w:tcW w:w="1415" w:type="pct"/>
          </w:tcPr>
          <w:p w:rsidR="00C6378B" w:rsidRPr="00C6378B" w:rsidRDefault="00C6378B" w:rsidP="00C6378B">
            <w:pPr>
              <w:pStyle w:val="DHHStabletext"/>
              <w:rPr>
                <w:lang w:eastAsia="en-AU"/>
              </w:rPr>
            </w:pPr>
            <w:r w:rsidRPr="00C6378B">
              <w:rPr>
                <w:lang w:eastAsia="en-AU"/>
              </w:rPr>
              <w:t>Victorian Civil and Administrative Tribunal (VCAT) Chairperson</w:t>
            </w:r>
          </w:p>
        </w:tc>
        <w:tc>
          <w:tcPr>
            <w:tcW w:w="3585" w:type="pct"/>
          </w:tcPr>
          <w:p w:rsidR="00C6378B" w:rsidRPr="00C6378B" w:rsidRDefault="00C6378B" w:rsidP="00C6378B">
            <w:pPr>
              <w:pStyle w:val="DHHStabletext"/>
              <w:rPr>
                <w:lang w:eastAsia="en-AU"/>
              </w:rPr>
            </w:pPr>
            <w:r w:rsidRPr="00C6378B">
              <w:rPr>
                <w:lang w:eastAsia="en-AU"/>
              </w:rPr>
              <w:t>Considers, reviews and makes determinations on applications made to the tribunal within the boundaries of the RTA 1997 and the Housing Act.</w:t>
            </w:r>
          </w:p>
        </w:tc>
      </w:tr>
    </w:tbl>
    <w:p w:rsidR="007A0FDF" w:rsidRPr="007A0FDF" w:rsidRDefault="00C6378B" w:rsidP="00C6378B">
      <w:pPr>
        <w:spacing w:after="240"/>
        <w:rPr>
          <w:rFonts w:ascii="Arial" w:hAnsi="Arial"/>
          <w:szCs w:val="24"/>
          <w:lang w:eastAsia="en-AU"/>
        </w:rPr>
      </w:pPr>
      <w:r w:rsidRPr="00C6378B">
        <w:rPr>
          <w:rFonts w:ascii="Arial" w:hAnsi="Arial"/>
          <w:szCs w:val="24"/>
          <w:lang w:eastAsia="en-AU"/>
        </w:rPr>
        <w:br w:type="page"/>
      </w:r>
    </w:p>
    <w:p w:rsidR="002B16FC" w:rsidRPr="002B16FC" w:rsidRDefault="002B16FC" w:rsidP="002B16FC">
      <w:pPr>
        <w:pStyle w:val="Heading1"/>
        <w:rPr>
          <w:lang w:eastAsia="en-AU"/>
        </w:rPr>
      </w:pPr>
      <w:bookmarkStart w:id="15" w:name="_Toc336332010"/>
      <w:r w:rsidRPr="002B16FC">
        <w:rPr>
          <w:lang w:eastAsia="en-AU"/>
        </w:rPr>
        <w:lastRenderedPageBreak/>
        <w:t xml:space="preserve">Chapter 1 </w:t>
      </w:r>
      <w:r w:rsidRPr="002B16FC">
        <w:rPr>
          <w:lang w:eastAsia="en-AU"/>
        </w:rPr>
        <w:tab/>
        <w:t>Arrears</w:t>
      </w:r>
      <w:bookmarkEnd w:id="15"/>
    </w:p>
    <w:p w:rsidR="002B16FC" w:rsidRPr="002B16FC" w:rsidRDefault="002B16FC" w:rsidP="002B16FC">
      <w:pPr>
        <w:pStyle w:val="DHHSbody"/>
        <w:rPr>
          <w:lang w:eastAsia="en-AU"/>
        </w:rPr>
      </w:pPr>
      <w:r w:rsidRPr="002B16FC">
        <w:rPr>
          <w:lang w:eastAsia="en-AU"/>
        </w:rPr>
        <w:t>The following table shows the development of this chapter.</w:t>
      </w:r>
    </w:p>
    <w:tbl>
      <w:tblPr>
        <w:tblStyle w:val="TableGrid"/>
        <w:tblW w:w="4903" w:type="pct"/>
        <w:tblLook w:val="01E0" w:firstRow="1" w:lastRow="1" w:firstColumn="1" w:lastColumn="1" w:noHBand="0" w:noVBand="0"/>
        <w:tblCaption w:val="arrears revision history"/>
      </w:tblPr>
      <w:tblGrid>
        <w:gridCol w:w="1187"/>
        <w:gridCol w:w="1343"/>
        <w:gridCol w:w="1351"/>
        <w:gridCol w:w="1642"/>
        <w:gridCol w:w="3806"/>
      </w:tblGrid>
      <w:tr w:rsidR="002B16FC" w:rsidRPr="002B16FC" w:rsidTr="002B16FC">
        <w:trPr>
          <w:trHeight w:val="661"/>
          <w:tblHeader/>
        </w:trPr>
        <w:tc>
          <w:tcPr>
            <w:tcW w:w="636" w:type="pct"/>
          </w:tcPr>
          <w:p w:rsidR="002B16FC" w:rsidRPr="002B16FC" w:rsidRDefault="002B16FC" w:rsidP="002B16FC">
            <w:pPr>
              <w:pStyle w:val="DHHStablecolhead"/>
              <w:rPr>
                <w:lang w:eastAsia="en-AU"/>
              </w:rPr>
            </w:pPr>
            <w:r w:rsidRPr="002B16FC">
              <w:rPr>
                <w:lang w:eastAsia="en-AU"/>
              </w:rPr>
              <w:br w:type="page"/>
              <w:t>Version</w:t>
            </w:r>
          </w:p>
        </w:tc>
        <w:tc>
          <w:tcPr>
            <w:tcW w:w="720" w:type="pct"/>
          </w:tcPr>
          <w:p w:rsidR="002B16FC" w:rsidRPr="002B16FC" w:rsidRDefault="002B16FC" w:rsidP="002B16FC">
            <w:pPr>
              <w:pStyle w:val="DHHStablecolhead"/>
              <w:rPr>
                <w:lang w:eastAsia="en-AU"/>
              </w:rPr>
            </w:pPr>
            <w:r w:rsidRPr="002B16FC">
              <w:rPr>
                <w:lang w:eastAsia="en-AU"/>
              </w:rPr>
              <w:t>Amend. / Section Number</w:t>
            </w:r>
          </w:p>
        </w:tc>
        <w:tc>
          <w:tcPr>
            <w:tcW w:w="724" w:type="pct"/>
          </w:tcPr>
          <w:p w:rsidR="002B16FC" w:rsidRPr="002B16FC" w:rsidRDefault="002B16FC" w:rsidP="002B16FC">
            <w:pPr>
              <w:pStyle w:val="DHHStablecolhead"/>
              <w:rPr>
                <w:lang w:eastAsia="en-AU"/>
              </w:rPr>
            </w:pPr>
            <w:r w:rsidRPr="002B16FC">
              <w:rPr>
                <w:lang w:eastAsia="en-AU"/>
              </w:rPr>
              <w:t>Pages From</w:t>
            </w:r>
          </w:p>
        </w:tc>
        <w:tc>
          <w:tcPr>
            <w:tcW w:w="880" w:type="pct"/>
          </w:tcPr>
          <w:p w:rsidR="002B16FC" w:rsidRPr="002B16FC" w:rsidRDefault="002B16FC" w:rsidP="002B16FC">
            <w:pPr>
              <w:pStyle w:val="DHHStablecolhead"/>
              <w:rPr>
                <w:lang w:eastAsia="en-AU"/>
              </w:rPr>
            </w:pPr>
            <w:r w:rsidRPr="002B16FC">
              <w:rPr>
                <w:lang w:eastAsia="en-AU"/>
              </w:rPr>
              <w:t>Effective</w:t>
            </w:r>
          </w:p>
        </w:tc>
        <w:tc>
          <w:tcPr>
            <w:tcW w:w="2040" w:type="pct"/>
          </w:tcPr>
          <w:p w:rsidR="002B16FC" w:rsidRPr="002B16FC" w:rsidRDefault="002B16FC" w:rsidP="002B16FC">
            <w:pPr>
              <w:pStyle w:val="DHHStablecolhead"/>
              <w:rPr>
                <w:lang w:eastAsia="en-AU"/>
              </w:rPr>
            </w:pPr>
            <w:r w:rsidRPr="002B16FC">
              <w:rPr>
                <w:lang w:eastAsia="en-AU"/>
              </w:rPr>
              <w:t>Details</w:t>
            </w:r>
          </w:p>
        </w:tc>
      </w:tr>
      <w:tr w:rsidR="002B16FC" w:rsidRPr="002B16FC" w:rsidTr="002B16FC">
        <w:trPr>
          <w:trHeight w:hRule="exact" w:val="472"/>
          <w:tblHeader/>
        </w:trPr>
        <w:tc>
          <w:tcPr>
            <w:tcW w:w="636" w:type="pct"/>
          </w:tcPr>
          <w:p w:rsidR="002B16FC" w:rsidRPr="002B16FC" w:rsidRDefault="002B16FC" w:rsidP="00B311D9">
            <w:pPr>
              <w:pStyle w:val="DHHStabletext"/>
              <w:rPr>
                <w:lang w:eastAsia="en-AU"/>
              </w:rPr>
            </w:pPr>
            <w:r w:rsidRPr="002B16FC">
              <w:rPr>
                <w:lang w:eastAsia="en-AU"/>
              </w:rPr>
              <w:t>1.0</w:t>
            </w:r>
          </w:p>
        </w:tc>
        <w:tc>
          <w:tcPr>
            <w:tcW w:w="720" w:type="pct"/>
          </w:tcPr>
          <w:p w:rsidR="002B16FC" w:rsidRPr="002B16FC" w:rsidRDefault="002B16FC" w:rsidP="00B311D9">
            <w:pPr>
              <w:pStyle w:val="DHHStabletext"/>
              <w:rPr>
                <w:lang w:eastAsia="en-AU"/>
              </w:rPr>
            </w:pPr>
          </w:p>
        </w:tc>
        <w:tc>
          <w:tcPr>
            <w:tcW w:w="724" w:type="pct"/>
          </w:tcPr>
          <w:p w:rsidR="002B16FC" w:rsidRPr="002B16FC" w:rsidRDefault="002B16FC" w:rsidP="00B311D9">
            <w:pPr>
              <w:pStyle w:val="DHHStabletext"/>
              <w:rPr>
                <w:lang w:eastAsia="en-AU"/>
              </w:rPr>
            </w:pPr>
          </w:p>
        </w:tc>
        <w:tc>
          <w:tcPr>
            <w:tcW w:w="880" w:type="pct"/>
          </w:tcPr>
          <w:p w:rsidR="002B16FC" w:rsidRPr="002B16FC" w:rsidRDefault="002B16FC" w:rsidP="00B311D9">
            <w:pPr>
              <w:pStyle w:val="DHHStabletext"/>
              <w:rPr>
                <w:lang w:eastAsia="en-AU"/>
              </w:rPr>
            </w:pPr>
            <w:r w:rsidRPr="002B16FC">
              <w:rPr>
                <w:lang w:eastAsia="en-AU"/>
              </w:rPr>
              <w:t>Oct 1997</w:t>
            </w:r>
          </w:p>
        </w:tc>
        <w:tc>
          <w:tcPr>
            <w:tcW w:w="2040" w:type="pct"/>
          </w:tcPr>
          <w:p w:rsidR="002B16FC" w:rsidRPr="002B16FC" w:rsidRDefault="002B16FC" w:rsidP="00B311D9">
            <w:pPr>
              <w:pStyle w:val="DHHStabletext"/>
              <w:rPr>
                <w:lang w:eastAsia="en-AU"/>
              </w:rPr>
            </w:pPr>
            <w:r w:rsidRPr="002B16FC">
              <w:rPr>
                <w:lang w:eastAsia="en-AU"/>
              </w:rPr>
              <w:t>First issue of the manual</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r w:rsidRPr="002B16FC">
              <w:rPr>
                <w:lang w:eastAsia="en-AU"/>
              </w:rPr>
              <w:t>1.1</w:t>
            </w:r>
          </w:p>
        </w:tc>
        <w:tc>
          <w:tcPr>
            <w:tcW w:w="720" w:type="pct"/>
          </w:tcPr>
          <w:p w:rsidR="002B16FC" w:rsidRPr="002B16FC" w:rsidRDefault="002B16FC" w:rsidP="00B311D9">
            <w:pPr>
              <w:pStyle w:val="DHHStabletext"/>
              <w:rPr>
                <w:lang w:eastAsia="en-AU"/>
              </w:rPr>
            </w:pPr>
          </w:p>
        </w:tc>
        <w:tc>
          <w:tcPr>
            <w:tcW w:w="724" w:type="pct"/>
          </w:tcPr>
          <w:p w:rsidR="002B16FC" w:rsidRPr="002B16FC" w:rsidRDefault="002B16FC" w:rsidP="00B311D9">
            <w:pPr>
              <w:pStyle w:val="DHHStabletext"/>
              <w:rPr>
                <w:lang w:eastAsia="en-AU"/>
              </w:rPr>
            </w:pPr>
          </w:p>
        </w:tc>
        <w:tc>
          <w:tcPr>
            <w:tcW w:w="880" w:type="pct"/>
          </w:tcPr>
          <w:p w:rsidR="002B16FC" w:rsidRPr="002B16FC" w:rsidRDefault="002B16FC" w:rsidP="00B311D9">
            <w:pPr>
              <w:pStyle w:val="DHHStabletext"/>
              <w:rPr>
                <w:lang w:eastAsia="en-AU"/>
              </w:rPr>
            </w:pPr>
            <w:r w:rsidRPr="002B16FC">
              <w:rPr>
                <w:lang w:eastAsia="en-AU"/>
              </w:rPr>
              <w:t>Apr 1998</w:t>
            </w:r>
          </w:p>
        </w:tc>
        <w:tc>
          <w:tcPr>
            <w:tcW w:w="2040" w:type="pct"/>
          </w:tcPr>
          <w:p w:rsidR="002B16FC" w:rsidRPr="002B16FC" w:rsidRDefault="002B16FC" w:rsidP="00B311D9">
            <w:pPr>
              <w:pStyle w:val="DHHStabletext"/>
              <w:rPr>
                <w:lang w:eastAsia="en-AU"/>
              </w:rPr>
            </w:pPr>
            <w:r w:rsidRPr="002B16FC">
              <w:rPr>
                <w:lang w:eastAsia="en-AU"/>
              </w:rPr>
              <w:t>Updated</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r w:rsidRPr="002B16FC">
              <w:rPr>
                <w:lang w:eastAsia="en-AU"/>
              </w:rPr>
              <w:t>1.2</w:t>
            </w:r>
          </w:p>
        </w:tc>
        <w:tc>
          <w:tcPr>
            <w:tcW w:w="720" w:type="pct"/>
          </w:tcPr>
          <w:p w:rsidR="002B16FC" w:rsidRPr="002B16FC" w:rsidRDefault="002B16FC" w:rsidP="00B311D9">
            <w:pPr>
              <w:pStyle w:val="DHHStabletext"/>
              <w:rPr>
                <w:lang w:eastAsia="en-AU"/>
              </w:rPr>
            </w:pPr>
          </w:p>
        </w:tc>
        <w:tc>
          <w:tcPr>
            <w:tcW w:w="724" w:type="pct"/>
          </w:tcPr>
          <w:p w:rsidR="002B16FC" w:rsidRPr="002B16FC" w:rsidRDefault="002B16FC" w:rsidP="00B311D9">
            <w:pPr>
              <w:pStyle w:val="DHHStabletext"/>
              <w:rPr>
                <w:lang w:eastAsia="en-AU"/>
              </w:rPr>
            </w:pPr>
          </w:p>
        </w:tc>
        <w:tc>
          <w:tcPr>
            <w:tcW w:w="880" w:type="pct"/>
          </w:tcPr>
          <w:p w:rsidR="002B16FC" w:rsidRPr="002B16FC" w:rsidRDefault="002B16FC" w:rsidP="00B311D9">
            <w:pPr>
              <w:pStyle w:val="DHHStabletext"/>
              <w:rPr>
                <w:lang w:eastAsia="en-AU"/>
              </w:rPr>
            </w:pPr>
            <w:r w:rsidRPr="002B16FC">
              <w:rPr>
                <w:lang w:eastAsia="en-AU"/>
              </w:rPr>
              <w:t>Mar 1999</w:t>
            </w:r>
          </w:p>
        </w:tc>
        <w:tc>
          <w:tcPr>
            <w:tcW w:w="2040" w:type="pct"/>
          </w:tcPr>
          <w:p w:rsidR="002B16FC" w:rsidRPr="002B16FC" w:rsidRDefault="002B16FC" w:rsidP="00B311D9">
            <w:pPr>
              <w:pStyle w:val="DHHStabletext"/>
              <w:rPr>
                <w:lang w:eastAsia="en-AU"/>
              </w:rPr>
            </w:pPr>
            <w:r w:rsidRPr="002B16FC">
              <w:rPr>
                <w:lang w:eastAsia="en-AU"/>
              </w:rPr>
              <w:t>Updated to reflect changes in legislation</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r w:rsidRPr="002B16FC">
              <w:rPr>
                <w:lang w:eastAsia="en-AU"/>
              </w:rPr>
              <w:t>1.3</w:t>
            </w:r>
          </w:p>
        </w:tc>
        <w:tc>
          <w:tcPr>
            <w:tcW w:w="720" w:type="pct"/>
          </w:tcPr>
          <w:p w:rsidR="002B16FC" w:rsidRPr="002B16FC" w:rsidRDefault="002B16FC" w:rsidP="00B311D9">
            <w:pPr>
              <w:pStyle w:val="DHHStabletext"/>
              <w:rPr>
                <w:lang w:eastAsia="en-AU"/>
              </w:rPr>
            </w:pPr>
          </w:p>
        </w:tc>
        <w:tc>
          <w:tcPr>
            <w:tcW w:w="724" w:type="pct"/>
          </w:tcPr>
          <w:p w:rsidR="002B16FC" w:rsidRPr="002B16FC" w:rsidRDefault="002B16FC" w:rsidP="00B311D9">
            <w:pPr>
              <w:pStyle w:val="DHHStabletext"/>
              <w:rPr>
                <w:lang w:eastAsia="en-AU"/>
              </w:rPr>
            </w:pPr>
            <w:r w:rsidRPr="002B16FC">
              <w:rPr>
                <w:lang w:eastAsia="en-AU"/>
              </w:rPr>
              <w:t>1-30</w:t>
            </w:r>
          </w:p>
        </w:tc>
        <w:tc>
          <w:tcPr>
            <w:tcW w:w="880" w:type="pct"/>
          </w:tcPr>
          <w:p w:rsidR="002B16FC" w:rsidRPr="002B16FC" w:rsidRDefault="002B16FC" w:rsidP="00B311D9">
            <w:pPr>
              <w:pStyle w:val="DHHStabletext"/>
              <w:rPr>
                <w:lang w:eastAsia="en-AU"/>
              </w:rPr>
            </w:pPr>
            <w:r w:rsidRPr="002B16FC">
              <w:rPr>
                <w:lang w:eastAsia="en-AU"/>
              </w:rPr>
              <w:t>Sep 1999</w:t>
            </w:r>
          </w:p>
        </w:tc>
        <w:tc>
          <w:tcPr>
            <w:tcW w:w="2040" w:type="pct"/>
          </w:tcPr>
          <w:p w:rsidR="002B16FC" w:rsidRPr="002B16FC" w:rsidRDefault="002B16FC" w:rsidP="00B311D9">
            <w:pPr>
              <w:pStyle w:val="DHHStabletext"/>
              <w:rPr>
                <w:lang w:eastAsia="en-AU"/>
              </w:rPr>
            </w:pPr>
            <w:r w:rsidRPr="002B16FC">
              <w:rPr>
                <w:lang w:eastAsia="en-AU"/>
              </w:rPr>
              <w:t>Update to section 1.5.21 Rental Rebates</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r w:rsidRPr="002B16FC">
              <w:rPr>
                <w:lang w:eastAsia="en-AU"/>
              </w:rPr>
              <w:t>1.4</w:t>
            </w:r>
          </w:p>
        </w:tc>
        <w:tc>
          <w:tcPr>
            <w:tcW w:w="720" w:type="pct"/>
          </w:tcPr>
          <w:p w:rsidR="002B16FC" w:rsidRPr="002B16FC" w:rsidRDefault="002B16FC" w:rsidP="00B311D9">
            <w:pPr>
              <w:pStyle w:val="DHHStabletext"/>
              <w:rPr>
                <w:lang w:eastAsia="en-AU"/>
              </w:rPr>
            </w:pPr>
          </w:p>
        </w:tc>
        <w:tc>
          <w:tcPr>
            <w:tcW w:w="724" w:type="pct"/>
          </w:tcPr>
          <w:p w:rsidR="002B16FC" w:rsidRPr="002B16FC" w:rsidRDefault="002B16FC" w:rsidP="00B311D9">
            <w:pPr>
              <w:pStyle w:val="DHHStabletext"/>
              <w:spacing w:after="240"/>
              <w:rPr>
                <w:lang w:eastAsia="en-AU"/>
              </w:rPr>
            </w:pPr>
            <w:r w:rsidRPr="002B16FC">
              <w:rPr>
                <w:lang w:eastAsia="en-AU"/>
              </w:rPr>
              <w:t>1-24</w:t>
            </w:r>
          </w:p>
          <w:p w:rsidR="002B16FC" w:rsidRPr="002B16FC" w:rsidRDefault="002B16FC" w:rsidP="00B311D9">
            <w:pPr>
              <w:pStyle w:val="DHHStabletext"/>
              <w:rPr>
                <w:lang w:eastAsia="en-AU"/>
              </w:rPr>
            </w:pPr>
            <w:r w:rsidRPr="002B16FC">
              <w:rPr>
                <w:lang w:eastAsia="en-AU"/>
              </w:rPr>
              <w:t>1-25</w:t>
            </w:r>
          </w:p>
        </w:tc>
        <w:tc>
          <w:tcPr>
            <w:tcW w:w="880" w:type="pct"/>
          </w:tcPr>
          <w:p w:rsidR="002B16FC" w:rsidRPr="002B16FC" w:rsidRDefault="002B16FC" w:rsidP="00B311D9">
            <w:pPr>
              <w:pStyle w:val="DHHStabletext"/>
              <w:rPr>
                <w:lang w:eastAsia="en-AU"/>
              </w:rPr>
            </w:pPr>
            <w:r w:rsidRPr="002B16FC">
              <w:rPr>
                <w:lang w:eastAsia="en-AU"/>
              </w:rPr>
              <w:t>Oct 2000</w:t>
            </w:r>
          </w:p>
        </w:tc>
        <w:tc>
          <w:tcPr>
            <w:tcW w:w="2040" w:type="pct"/>
          </w:tcPr>
          <w:p w:rsidR="002B16FC" w:rsidRPr="002B16FC" w:rsidRDefault="002B16FC" w:rsidP="00B311D9">
            <w:pPr>
              <w:pStyle w:val="DHHStabletext"/>
              <w:rPr>
                <w:lang w:eastAsia="en-AU"/>
              </w:rPr>
            </w:pPr>
            <w:r w:rsidRPr="002B16FC">
              <w:rPr>
                <w:lang w:eastAsia="en-AU"/>
              </w:rPr>
              <w:t>Update to section 1.5.12 Warrant of Possession Application</w:t>
            </w:r>
          </w:p>
          <w:p w:rsidR="002B16FC" w:rsidRPr="002B16FC" w:rsidRDefault="002B16FC" w:rsidP="00B311D9">
            <w:pPr>
              <w:pStyle w:val="DHHStabletext"/>
              <w:rPr>
                <w:lang w:eastAsia="en-AU"/>
              </w:rPr>
            </w:pPr>
            <w:r w:rsidRPr="002B16FC">
              <w:rPr>
                <w:lang w:eastAsia="en-AU"/>
              </w:rPr>
              <w:t>Update to section 1.5.13 Issue of Warrant of Possession</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r w:rsidRPr="002B16FC">
              <w:rPr>
                <w:lang w:eastAsia="en-AU"/>
              </w:rPr>
              <w:t>1.5</w:t>
            </w:r>
          </w:p>
        </w:tc>
        <w:tc>
          <w:tcPr>
            <w:tcW w:w="720" w:type="pct"/>
          </w:tcPr>
          <w:p w:rsidR="002B16FC" w:rsidRPr="002B16FC" w:rsidRDefault="002B16FC" w:rsidP="00B311D9">
            <w:pPr>
              <w:pStyle w:val="DHHStabletext"/>
              <w:rPr>
                <w:lang w:eastAsia="en-AU"/>
              </w:rPr>
            </w:pPr>
          </w:p>
        </w:tc>
        <w:tc>
          <w:tcPr>
            <w:tcW w:w="724" w:type="pct"/>
          </w:tcPr>
          <w:p w:rsidR="002B16FC" w:rsidRPr="002B16FC" w:rsidRDefault="002B16FC" w:rsidP="00B311D9">
            <w:pPr>
              <w:pStyle w:val="DHHStabletext"/>
              <w:rPr>
                <w:lang w:eastAsia="en-AU"/>
              </w:rPr>
            </w:pPr>
            <w:r w:rsidRPr="002B16FC">
              <w:rPr>
                <w:lang w:eastAsia="en-AU"/>
              </w:rPr>
              <w:t>1-17</w:t>
            </w:r>
          </w:p>
        </w:tc>
        <w:tc>
          <w:tcPr>
            <w:tcW w:w="880" w:type="pct"/>
          </w:tcPr>
          <w:p w:rsidR="002B16FC" w:rsidRPr="002B16FC" w:rsidRDefault="002B16FC" w:rsidP="00B311D9">
            <w:pPr>
              <w:pStyle w:val="DHHStabletext"/>
              <w:rPr>
                <w:lang w:eastAsia="en-AU"/>
              </w:rPr>
            </w:pPr>
            <w:r w:rsidRPr="002B16FC">
              <w:rPr>
                <w:lang w:eastAsia="en-AU"/>
              </w:rPr>
              <w:t>Feb 2002</w:t>
            </w:r>
          </w:p>
        </w:tc>
        <w:tc>
          <w:tcPr>
            <w:tcW w:w="2040" w:type="pct"/>
          </w:tcPr>
          <w:p w:rsidR="002B16FC" w:rsidRPr="002B16FC" w:rsidRDefault="002B16FC" w:rsidP="00B311D9">
            <w:pPr>
              <w:pStyle w:val="DHHStabletext"/>
              <w:rPr>
                <w:lang w:eastAsia="en-AU"/>
              </w:rPr>
            </w:pPr>
            <w:r w:rsidRPr="002B16FC">
              <w:rPr>
                <w:lang w:eastAsia="en-AU"/>
              </w:rPr>
              <w:t>Update to section 1.5.5 Local Agreement</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r w:rsidRPr="002B16FC">
              <w:rPr>
                <w:lang w:eastAsia="en-AU"/>
              </w:rPr>
              <w:t>1.6</w:t>
            </w:r>
          </w:p>
        </w:tc>
        <w:tc>
          <w:tcPr>
            <w:tcW w:w="720" w:type="pct"/>
          </w:tcPr>
          <w:p w:rsidR="002B16FC" w:rsidRPr="002B16FC" w:rsidRDefault="002B16FC" w:rsidP="00B311D9">
            <w:pPr>
              <w:pStyle w:val="DHHStabletext"/>
              <w:rPr>
                <w:lang w:eastAsia="en-AU"/>
              </w:rPr>
            </w:pPr>
          </w:p>
        </w:tc>
        <w:tc>
          <w:tcPr>
            <w:tcW w:w="724" w:type="pct"/>
          </w:tcPr>
          <w:p w:rsidR="002B16FC" w:rsidRPr="002B16FC" w:rsidRDefault="002B16FC" w:rsidP="00B311D9">
            <w:pPr>
              <w:pStyle w:val="DHHStabletext"/>
              <w:rPr>
                <w:lang w:eastAsia="en-AU"/>
              </w:rPr>
            </w:pPr>
            <w:r w:rsidRPr="002B16FC">
              <w:rPr>
                <w:lang w:eastAsia="en-AU"/>
              </w:rPr>
              <w:t>All</w:t>
            </w:r>
          </w:p>
        </w:tc>
        <w:tc>
          <w:tcPr>
            <w:tcW w:w="880" w:type="pct"/>
          </w:tcPr>
          <w:p w:rsidR="002B16FC" w:rsidRPr="002B16FC" w:rsidRDefault="002B16FC" w:rsidP="00B311D9">
            <w:pPr>
              <w:pStyle w:val="DHHStabletext"/>
              <w:rPr>
                <w:lang w:eastAsia="en-AU"/>
              </w:rPr>
            </w:pPr>
            <w:r w:rsidRPr="002B16FC">
              <w:rPr>
                <w:lang w:eastAsia="en-AU"/>
              </w:rPr>
              <w:t>Mar 2003</w:t>
            </w:r>
          </w:p>
        </w:tc>
        <w:tc>
          <w:tcPr>
            <w:tcW w:w="2040" w:type="pct"/>
          </w:tcPr>
          <w:p w:rsidR="002B16FC" w:rsidRPr="002B16FC" w:rsidRDefault="002B16FC" w:rsidP="00B311D9">
            <w:pPr>
              <w:pStyle w:val="DHHStabletext"/>
              <w:rPr>
                <w:lang w:eastAsia="en-AU"/>
              </w:rPr>
            </w:pPr>
            <w:r w:rsidRPr="002B16FC">
              <w:rPr>
                <w:lang w:eastAsia="en-AU"/>
              </w:rPr>
              <w:t>Update to Local Agreement, Legal Agreement and Order for Possession policy and procedures in accordance with new Rent Deduction Scheme requirements</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r w:rsidRPr="002B16FC">
              <w:rPr>
                <w:lang w:eastAsia="en-AU"/>
              </w:rPr>
              <w:t>1.7</w:t>
            </w:r>
          </w:p>
        </w:tc>
        <w:tc>
          <w:tcPr>
            <w:tcW w:w="720" w:type="pct"/>
          </w:tcPr>
          <w:p w:rsidR="002B16FC" w:rsidRPr="002B16FC" w:rsidRDefault="002B16FC" w:rsidP="00B311D9">
            <w:pPr>
              <w:pStyle w:val="DHHStabletext"/>
              <w:rPr>
                <w:lang w:eastAsia="en-AU"/>
              </w:rPr>
            </w:pPr>
          </w:p>
        </w:tc>
        <w:tc>
          <w:tcPr>
            <w:tcW w:w="724" w:type="pct"/>
          </w:tcPr>
          <w:p w:rsidR="00B311D9" w:rsidRDefault="00B311D9" w:rsidP="00B311D9">
            <w:pPr>
              <w:pStyle w:val="DHHStabletext"/>
              <w:rPr>
                <w:lang w:eastAsia="en-AU"/>
              </w:rPr>
            </w:pPr>
            <w:r>
              <w:rPr>
                <w:lang w:eastAsia="en-AU"/>
              </w:rPr>
              <w:t>1-23</w:t>
            </w:r>
          </w:p>
          <w:p w:rsidR="002B16FC" w:rsidRPr="002B16FC" w:rsidRDefault="002B16FC" w:rsidP="00B311D9">
            <w:pPr>
              <w:pStyle w:val="DHHStabletext"/>
              <w:rPr>
                <w:lang w:eastAsia="en-AU"/>
              </w:rPr>
            </w:pPr>
            <w:r w:rsidRPr="002B16FC">
              <w:rPr>
                <w:lang w:eastAsia="en-AU"/>
              </w:rPr>
              <w:t>1-35-37</w:t>
            </w:r>
          </w:p>
        </w:tc>
        <w:tc>
          <w:tcPr>
            <w:tcW w:w="880" w:type="pct"/>
          </w:tcPr>
          <w:p w:rsidR="002B16FC" w:rsidRPr="002B16FC" w:rsidRDefault="002B16FC" w:rsidP="00B311D9">
            <w:pPr>
              <w:pStyle w:val="DHHStabletext"/>
              <w:rPr>
                <w:lang w:eastAsia="en-AU"/>
              </w:rPr>
            </w:pPr>
            <w:r w:rsidRPr="002B16FC">
              <w:rPr>
                <w:lang w:eastAsia="en-AU"/>
              </w:rPr>
              <w:t>Jul 2003</w:t>
            </w:r>
          </w:p>
        </w:tc>
        <w:tc>
          <w:tcPr>
            <w:tcW w:w="2040" w:type="pct"/>
          </w:tcPr>
          <w:p w:rsidR="002B16FC" w:rsidRPr="002B16FC" w:rsidRDefault="002B16FC" w:rsidP="00B311D9">
            <w:pPr>
              <w:pStyle w:val="DHHStabletext"/>
              <w:rPr>
                <w:lang w:eastAsia="en-AU"/>
              </w:rPr>
            </w:pPr>
            <w:r w:rsidRPr="002B16FC">
              <w:rPr>
                <w:lang w:eastAsia="en-AU"/>
              </w:rPr>
              <w:t>Update to fax numbers for Warrants of Possession</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p>
        </w:tc>
        <w:tc>
          <w:tcPr>
            <w:tcW w:w="720" w:type="pct"/>
          </w:tcPr>
          <w:p w:rsidR="002B16FC" w:rsidRPr="002B16FC" w:rsidRDefault="002B16FC" w:rsidP="00B311D9">
            <w:pPr>
              <w:pStyle w:val="DHHStabletext"/>
              <w:rPr>
                <w:lang w:eastAsia="en-AU"/>
              </w:rPr>
            </w:pPr>
          </w:p>
        </w:tc>
        <w:tc>
          <w:tcPr>
            <w:tcW w:w="724" w:type="pct"/>
          </w:tcPr>
          <w:p w:rsidR="002B16FC" w:rsidRPr="002B16FC" w:rsidRDefault="002B16FC" w:rsidP="00B311D9">
            <w:pPr>
              <w:pStyle w:val="DHHStabletext"/>
              <w:rPr>
                <w:lang w:eastAsia="en-AU"/>
              </w:rPr>
            </w:pPr>
            <w:r w:rsidRPr="002B16FC">
              <w:rPr>
                <w:lang w:eastAsia="en-AU"/>
              </w:rPr>
              <w:t>1-19</w:t>
            </w:r>
          </w:p>
        </w:tc>
        <w:tc>
          <w:tcPr>
            <w:tcW w:w="880" w:type="pct"/>
          </w:tcPr>
          <w:p w:rsidR="002B16FC" w:rsidRPr="002B16FC" w:rsidRDefault="002B16FC" w:rsidP="00B311D9">
            <w:pPr>
              <w:pStyle w:val="DHHStabletext"/>
              <w:rPr>
                <w:lang w:eastAsia="en-AU"/>
              </w:rPr>
            </w:pPr>
          </w:p>
        </w:tc>
        <w:tc>
          <w:tcPr>
            <w:tcW w:w="2040" w:type="pct"/>
          </w:tcPr>
          <w:p w:rsidR="002B16FC" w:rsidRPr="002B16FC" w:rsidRDefault="002B16FC" w:rsidP="00B311D9">
            <w:pPr>
              <w:pStyle w:val="DHHStabletext"/>
              <w:rPr>
                <w:lang w:eastAsia="en-AU"/>
              </w:rPr>
            </w:pPr>
            <w:r w:rsidRPr="002B16FC">
              <w:rPr>
                <w:lang w:eastAsia="en-AU"/>
              </w:rPr>
              <w:t>RTA 1997 amendment to procedure - if the OoH fails to withdraw a VCAT application where the rental arrears have been paid in full, VCAT will dismiss the application.</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r w:rsidRPr="002B16FC">
              <w:rPr>
                <w:lang w:eastAsia="en-AU"/>
              </w:rPr>
              <w:t>1.8</w:t>
            </w:r>
          </w:p>
        </w:tc>
        <w:tc>
          <w:tcPr>
            <w:tcW w:w="720" w:type="pct"/>
          </w:tcPr>
          <w:p w:rsidR="002B16FC" w:rsidRPr="002B16FC" w:rsidRDefault="002B16FC" w:rsidP="00B311D9">
            <w:pPr>
              <w:pStyle w:val="DHHStabletext"/>
              <w:rPr>
                <w:lang w:eastAsia="en-AU"/>
              </w:rPr>
            </w:pPr>
          </w:p>
        </w:tc>
        <w:tc>
          <w:tcPr>
            <w:tcW w:w="724" w:type="pct"/>
          </w:tcPr>
          <w:p w:rsidR="002B16FC" w:rsidRPr="002B16FC" w:rsidRDefault="002B16FC" w:rsidP="00B311D9">
            <w:pPr>
              <w:pStyle w:val="DHHStabletext"/>
              <w:rPr>
                <w:lang w:eastAsia="en-AU"/>
              </w:rPr>
            </w:pPr>
            <w:r w:rsidRPr="002B16FC">
              <w:rPr>
                <w:lang w:eastAsia="en-AU"/>
              </w:rPr>
              <w:t>1-16</w:t>
            </w:r>
          </w:p>
        </w:tc>
        <w:tc>
          <w:tcPr>
            <w:tcW w:w="880" w:type="pct"/>
          </w:tcPr>
          <w:p w:rsidR="002B16FC" w:rsidRPr="002B16FC" w:rsidRDefault="002B16FC" w:rsidP="00B311D9">
            <w:pPr>
              <w:pStyle w:val="DHHStabletext"/>
              <w:rPr>
                <w:lang w:eastAsia="en-AU"/>
              </w:rPr>
            </w:pPr>
            <w:r w:rsidRPr="002B16FC">
              <w:rPr>
                <w:lang w:eastAsia="en-AU"/>
              </w:rPr>
              <w:t>Jul 2003</w:t>
            </w:r>
          </w:p>
        </w:tc>
        <w:tc>
          <w:tcPr>
            <w:tcW w:w="2040" w:type="pct"/>
          </w:tcPr>
          <w:p w:rsidR="002B16FC" w:rsidRPr="002B16FC" w:rsidRDefault="002B16FC" w:rsidP="00B311D9">
            <w:pPr>
              <w:pStyle w:val="DHHStabletext"/>
              <w:rPr>
                <w:lang w:eastAsia="en-AU"/>
              </w:rPr>
            </w:pPr>
            <w:r w:rsidRPr="002B16FC">
              <w:rPr>
                <w:lang w:eastAsia="en-AU"/>
              </w:rPr>
              <w:t>Inclusion of reference to Home Visit Guidelines</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r w:rsidRPr="002B16FC">
              <w:rPr>
                <w:lang w:eastAsia="en-AU"/>
              </w:rPr>
              <w:t>2.0</w:t>
            </w:r>
          </w:p>
        </w:tc>
        <w:tc>
          <w:tcPr>
            <w:tcW w:w="720" w:type="pct"/>
          </w:tcPr>
          <w:p w:rsidR="002B16FC" w:rsidRPr="002B16FC" w:rsidRDefault="002B16FC" w:rsidP="00B311D9">
            <w:pPr>
              <w:pStyle w:val="DHHStabletext"/>
              <w:rPr>
                <w:lang w:eastAsia="en-AU"/>
              </w:rPr>
            </w:pPr>
          </w:p>
        </w:tc>
        <w:tc>
          <w:tcPr>
            <w:tcW w:w="724" w:type="pct"/>
          </w:tcPr>
          <w:p w:rsidR="002B16FC" w:rsidRPr="002B16FC" w:rsidRDefault="00B311D9" w:rsidP="00B311D9">
            <w:pPr>
              <w:pStyle w:val="DHHStabletext"/>
              <w:rPr>
                <w:lang w:eastAsia="en-AU"/>
              </w:rPr>
            </w:pPr>
            <w:r>
              <w:rPr>
                <w:lang w:eastAsia="en-AU"/>
              </w:rPr>
              <w:t>All</w:t>
            </w:r>
          </w:p>
          <w:p w:rsidR="002B16FC" w:rsidRPr="002B16FC" w:rsidRDefault="002B16FC" w:rsidP="00B311D9">
            <w:pPr>
              <w:pStyle w:val="DHHStabletext"/>
              <w:rPr>
                <w:lang w:eastAsia="en-AU"/>
              </w:rPr>
            </w:pPr>
          </w:p>
        </w:tc>
        <w:tc>
          <w:tcPr>
            <w:tcW w:w="880" w:type="pct"/>
          </w:tcPr>
          <w:p w:rsidR="002B16FC" w:rsidRPr="002B16FC" w:rsidRDefault="00B311D9" w:rsidP="00B311D9">
            <w:pPr>
              <w:pStyle w:val="DHHStabletext"/>
              <w:rPr>
                <w:lang w:eastAsia="en-AU"/>
              </w:rPr>
            </w:pPr>
            <w:r>
              <w:rPr>
                <w:lang w:eastAsia="en-AU"/>
              </w:rPr>
              <w:t>Nov 2003</w:t>
            </w:r>
          </w:p>
          <w:p w:rsidR="002B16FC" w:rsidRPr="002B16FC" w:rsidRDefault="002B16FC" w:rsidP="00B311D9">
            <w:pPr>
              <w:pStyle w:val="DHHStabletext"/>
              <w:rPr>
                <w:lang w:eastAsia="en-AU"/>
              </w:rPr>
            </w:pPr>
          </w:p>
        </w:tc>
        <w:tc>
          <w:tcPr>
            <w:tcW w:w="2040" w:type="pct"/>
          </w:tcPr>
          <w:p w:rsidR="002B16FC" w:rsidRPr="002B16FC" w:rsidRDefault="002B16FC" w:rsidP="00B311D9">
            <w:pPr>
              <w:pStyle w:val="DHHStabletext"/>
              <w:rPr>
                <w:lang w:eastAsia="en-AU"/>
              </w:rPr>
            </w:pPr>
            <w:r w:rsidRPr="002B16FC">
              <w:rPr>
                <w:lang w:eastAsia="en-AU"/>
              </w:rPr>
              <w:t>Correction to maximum agreement amount to, 30</w:t>
            </w:r>
            <w:r w:rsidR="00B311D9">
              <w:rPr>
                <w:lang w:eastAsia="en-AU"/>
              </w:rPr>
              <w:t xml:space="preserve"> per cent</w:t>
            </w:r>
            <w:r w:rsidRPr="002B16FC">
              <w:rPr>
                <w:lang w:eastAsia="en-AU"/>
              </w:rPr>
              <w:t xml:space="preserve"> of assessable income.</w:t>
            </w:r>
          </w:p>
          <w:p w:rsidR="002B16FC" w:rsidRPr="002B16FC" w:rsidRDefault="002B16FC" w:rsidP="00B311D9">
            <w:pPr>
              <w:pStyle w:val="DHHStabletext"/>
              <w:rPr>
                <w:lang w:eastAsia="en-AU"/>
              </w:rPr>
            </w:pPr>
            <w:r w:rsidRPr="002B16FC">
              <w:rPr>
                <w:lang w:eastAsia="en-AU"/>
              </w:rPr>
              <w:t>Updated information regarding rent increase from 17 August 2003.</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r w:rsidRPr="002B16FC">
              <w:rPr>
                <w:lang w:eastAsia="en-AU"/>
              </w:rPr>
              <w:t>2.1</w:t>
            </w:r>
          </w:p>
        </w:tc>
        <w:tc>
          <w:tcPr>
            <w:tcW w:w="720" w:type="pct"/>
          </w:tcPr>
          <w:p w:rsidR="002B16FC" w:rsidRPr="002B16FC" w:rsidRDefault="002B16FC" w:rsidP="00B311D9">
            <w:pPr>
              <w:pStyle w:val="DHHStabletext"/>
              <w:rPr>
                <w:lang w:eastAsia="en-AU"/>
              </w:rPr>
            </w:pPr>
          </w:p>
        </w:tc>
        <w:tc>
          <w:tcPr>
            <w:tcW w:w="724" w:type="pct"/>
          </w:tcPr>
          <w:p w:rsidR="00B311D9" w:rsidRDefault="00B311D9" w:rsidP="00B311D9">
            <w:pPr>
              <w:pStyle w:val="DHHStabletext"/>
              <w:rPr>
                <w:lang w:eastAsia="en-AU"/>
              </w:rPr>
            </w:pPr>
            <w:r>
              <w:rPr>
                <w:lang w:eastAsia="en-AU"/>
              </w:rPr>
              <w:t>1-3</w:t>
            </w:r>
          </w:p>
          <w:p w:rsidR="00B311D9" w:rsidRDefault="00B311D9" w:rsidP="00B311D9">
            <w:pPr>
              <w:pStyle w:val="DHHStabletext"/>
              <w:rPr>
                <w:lang w:eastAsia="en-AU"/>
              </w:rPr>
            </w:pPr>
            <w:r>
              <w:rPr>
                <w:lang w:eastAsia="en-AU"/>
              </w:rPr>
              <w:t>1-5</w:t>
            </w:r>
          </w:p>
          <w:p w:rsidR="002B16FC" w:rsidRPr="002B16FC" w:rsidRDefault="002B16FC" w:rsidP="00B311D9">
            <w:pPr>
              <w:pStyle w:val="DHHStabletext"/>
              <w:rPr>
                <w:lang w:eastAsia="en-AU"/>
              </w:rPr>
            </w:pPr>
            <w:r w:rsidRPr="002B16FC">
              <w:rPr>
                <w:lang w:eastAsia="en-AU"/>
              </w:rPr>
              <w:t>1-6</w:t>
            </w:r>
          </w:p>
        </w:tc>
        <w:tc>
          <w:tcPr>
            <w:tcW w:w="880" w:type="pct"/>
          </w:tcPr>
          <w:p w:rsidR="002B16FC" w:rsidRPr="002B16FC" w:rsidRDefault="002B16FC" w:rsidP="00B311D9">
            <w:pPr>
              <w:pStyle w:val="DHHStabletext"/>
              <w:rPr>
                <w:lang w:eastAsia="en-AU"/>
              </w:rPr>
            </w:pPr>
            <w:r w:rsidRPr="002B16FC">
              <w:rPr>
                <w:lang w:eastAsia="en-AU"/>
              </w:rPr>
              <w:t>August 2004</w:t>
            </w:r>
          </w:p>
        </w:tc>
        <w:tc>
          <w:tcPr>
            <w:tcW w:w="2040" w:type="pct"/>
          </w:tcPr>
          <w:p w:rsidR="002B16FC" w:rsidRPr="002B16FC" w:rsidRDefault="002B16FC" w:rsidP="00B311D9">
            <w:pPr>
              <w:pStyle w:val="DHHStabletext"/>
              <w:rPr>
                <w:lang w:eastAsia="en-AU"/>
              </w:rPr>
            </w:pPr>
            <w:r w:rsidRPr="002B16FC">
              <w:rPr>
                <w:lang w:eastAsia="en-AU"/>
              </w:rPr>
              <w:t>Amendment from Rent Deduction Service to Rent Deduction Scheme.</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r w:rsidRPr="002B16FC">
              <w:rPr>
                <w:lang w:eastAsia="en-AU"/>
              </w:rPr>
              <w:t>2.2</w:t>
            </w:r>
          </w:p>
        </w:tc>
        <w:tc>
          <w:tcPr>
            <w:tcW w:w="720" w:type="pct"/>
          </w:tcPr>
          <w:p w:rsidR="002B16FC" w:rsidRPr="002B16FC" w:rsidRDefault="002B16FC" w:rsidP="00B311D9">
            <w:pPr>
              <w:pStyle w:val="DHHStabletext"/>
              <w:rPr>
                <w:lang w:eastAsia="en-AU"/>
              </w:rPr>
            </w:pPr>
          </w:p>
        </w:tc>
        <w:tc>
          <w:tcPr>
            <w:tcW w:w="724" w:type="pct"/>
          </w:tcPr>
          <w:p w:rsidR="00B311D9" w:rsidRDefault="002B16FC" w:rsidP="00B311D9">
            <w:pPr>
              <w:pStyle w:val="DHHStabletext"/>
              <w:rPr>
                <w:lang w:eastAsia="en-AU"/>
              </w:rPr>
            </w:pPr>
            <w:r w:rsidRPr="002B16FC">
              <w:rPr>
                <w:lang w:eastAsia="en-AU"/>
              </w:rPr>
              <w:t>1-35</w:t>
            </w:r>
          </w:p>
          <w:p w:rsidR="00B311D9" w:rsidRDefault="002B16FC" w:rsidP="00B311D9">
            <w:pPr>
              <w:pStyle w:val="DHHStabletext"/>
              <w:rPr>
                <w:lang w:eastAsia="en-AU"/>
              </w:rPr>
            </w:pPr>
            <w:r w:rsidRPr="002B16FC">
              <w:rPr>
                <w:lang w:eastAsia="en-AU"/>
              </w:rPr>
              <w:t>1-36</w:t>
            </w:r>
          </w:p>
          <w:p w:rsidR="002B16FC" w:rsidRPr="002B16FC" w:rsidRDefault="002B16FC" w:rsidP="00B311D9">
            <w:pPr>
              <w:pStyle w:val="DHHStabletext"/>
              <w:rPr>
                <w:lang w:eastAsia="en-AU"/>
              </w:rPr>
            </w:pPr>
            <w:r w:rsidRPr="002B16FC">
              <w:rPr>
                <w:lang w:eastAsia="en-AU"/>
              </w:rPr>
              <w:t>1-37</w:t>
            </w:r>
          </w:p>
        </w:tc>
        <w:tc>
          <w:tcPr>
            <w:tcW w:w="880" w:type="pct"/>
          </w:tcPr>
          <w:p w:rsidR="002B16FC" w:rsidRPr="002B16FC" w:rsidRDefault="002B16FC" w:rsidP="00B311D9">
            <w:pPr>
              <w:pStyle w:val="DHHStabletext"/>
              <w:rPr>
                <w:lang w:eastAsia="en-AU"/>
              </w:rPr>
            </w:pPr>
            <w:r w:rsidRPr="002B16FC">
              <w:rPr>
                <w:lang w:eastAsia="en-AU"/>
              </w:rPr>
              <w:t>Nov 2004</w:t>
            </w:r>
          </w:p>
        </w:tc>
        <w:tc>
          <w:tcPr>
            <w:tcW w:w="2040" w:type="pct"/>
          </w:tcPr>
          <w:p w:rsidR="002B16FC" w:rsidRPr="002B16FC" w:rsidRDefault="002B16FC" w:rsidP="00B311D9">
            <w:pPr>
              <w:pStyle w:val="DHHStabletext"/>
              <w:rPr>
                <w:lang w:eastAsia="en-AU"/>
              </w:rPr>
            </w:pPr>
            <w:r w:rsidRPr="002B16FC">
              <w:rPr>
                <w:lang w:eastAsia="en-AU"/>
              </w:rPr>
              <w:t>Update to fax numbers for 48 Hour Briefing Note and Warrant Application Outcome Documents.</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r w:rsidRPr="002B16FC">
              <w:rPr>
                <w:lang w:eastAsia="en-AU"/>
              </w:rPr>
              <w:t>2.3</w:t>
            </w:r>
          </w:p>
        </w:tc>
        <w:tc>
          <w:tcPr>
            <w:tcW w:w="720" w:type="pct"/>
          </w:tcPr>
          <w:p w:rsidR="002B16FC" w:rsidRPr="002B16FC" w:rsidRDefault="002B16FC" w:rsidP="00B311D9">
            <w:pPr>
              <w:pStyle w:val="DHHStabletext"/>
              <w:rPr>
                <w:lang w:eastAsia="en-AU"/>
              </w:rPr>
            </w:pPr>
          </w:p>
        </w:tc>
        <w:tc>
          <w:tcPr>
            <w:tcW w:w="724" w:type="pct"/>
          </w:tcPr>
          <w:p w:rsidR="002B16FC" w:rsidRPr="002B16FC" w:rsidRDefault="002B16FC" w:rsidP="00B311D9">
            <w:pPr>
              <w:pStyle w:val="DHHStabletext"/>
              <w:rPr>
                <w:lang w:eastAsia="en-AU"/>
              </w:rPr>
            </w:pPr>
          </w:p>
        </w:tc>
        <w:tc>
          <w:tcPr>
            <w:tcW w:w="880" w:type="pct"/>
          </w:tcPr>
          <w:p w:rsidR="002B16FC" w:rsidRPr="002B16FC" w:rsidRDefault="002B16FC" w:rsidP="00B311D9">
            <w:pPr>
              <w:pStyle w:val="DHHStabletext"/>
              <w:rPr>
                <w:lang w:eastAsia="en-AU"/>
              </w:rPr>
            </w:pPr>
            <w:r w:rsidRPr="002B16FC">
              <w:rPr>
                <w:lang w:eastAsia="en-AU"/>
              </w:rPr>
              <w:t>Dec 2005</w:t>
            </w:r>
          </w:p>
        </w:tc>
        <w:tc>
          <w:tcPr>
            <w:tcW w:w="2040" w:type="pct"/>
          </w:tcPr>
          <w:p w:rsidR="002B16FC" w:rsidRPr="002B16FC" w:rsidRDefault="002B16FC" w:rsidP="00B311D9">
            <w:pPr>
              <w:pStyle w:val="DHHStabletext"/>
              <w:rPr>
                <w:lang w:eastAsia="en-AU"/>
              </w:rPr>
            </w:pPr>
            <w:r w:rsidRPr="002B16FC">
              <w:rPr>
                <w:lang w:eastAsia="en-AU"/>
              </w:rPr>
              <w:t xml:space="preserve">Updated to reflect </w:t>
            </w:r>
            <w:r w:rsidR="004E2410">
              <w:rPr>
                <w:lang w:eastAsia="en-AU"/>
              </w:rPr>
              <w:t xml:space="preserve"> DHHS</w:t>
            </w:r>
            <w:r w:rsidRPr="002B16FC">
              <w:rPr>
                <w:lang w:eastAsia="en-AU"/>
              </w:rPr>
              <w:t xml:space="preserve"> Standards. Updated to reflect new team names.</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r w:rsidRPr="002B16FC">
              <w:rPr>
                <w:lang w:eastAsia="en-AU"/>
              </w:rPr>
              <w:lastRenderedPageBreak/>
              <w:t>2.4</w:t>
            </w:r>
          </w:p>
        </w:tc>
        <w:tc>
          <w:tcPr>
            <w:tcW w:w="720" w:type="pct"/>
          </w:tcPr>
          <w:p w:rsidR="002B16FC" w:rsidRPr="002B16FC" w:rsidRDefault="002B16FC" w:rsidP="00B311D9">
            <w:pPr>
              <w:pStyle w:val="DHHStabletext"/>
              <w:rPr>
                <w:lang w:eastAsia="en-AU"/>
              </w:rPr>
            </w:pPr>
          </w:p>
        </w:tc>
        <w:tc>
          <w:tcPr>
            <w:tcW w:w="724" w:type="pct"/>
          </w:tcPr>
          <w:p w:rsidR="002B16FC" w:rsidRPr="002B16FC" w:rsidRDefault="00CC33FB" w:rsidP="00CC33FB">
            <w:pPr>
              <w:pStyle w:val="DHHStabletext"/>
              <w:spacing w:after="240"/>
              <w:rPr>
                <w:lang w:eastAsia="en-AU"/>
              </w:rPr>
            </w:pPr>
            <w:r>
              <w:rPr>
                <w:lang w:eastAsia="en-AU"/>
              </w:rPr>
              <w:t>All</w:t>
            </w:r>
          </w:p>
          <w:p w:rsidR="002B16FC" w:rsidRPr="002B16FC" w:rsidRDefault="002B16FC" w:rsidP="00B311D9">
            <w:pPr>
              <w:pStyle w:val="DHHStabletext"/>
              <w:rPr>
                <w:lang w:eastAsia="en-AU"/>
              </w:rPr>
            </w:pPr>
            <w:r w:rsidRPr="002B16FC">
              <w:rPr>
                <w:lang w:eastAsia="en-AU"/>
              </w:rPr>
              <w:t xml:space="preserve">1-26 </w:t>
            </w:r>
          </w:p>
        </w:tc>
        <w:tc>
          <w:tcPr>
            <w:tcW w:w="880" w:type="pct"/>
          </w:tcPr>
          <w:p w:rsidR="002B16FC" w:rsidRPr="002B16FC" w:rsidRDefault="002B16FC" w:rsidP="00B311D9">
            <w:pPr>
              <w:pStyle w:val="DHHStabletext"/>
              <w:rPr>
                <w:lang w:eastAsia="en-AU"/>
              </w:rPr>
            </w:pPr>
            <w:r w:rsidRPr="002B16FC">
              <w:rPr>
                <w:lang w:eastAsia="en-AU"/>
              </w:rPr>
              <w:t>Aug 2006</w:t>
            </w:r>
          </w:p>
        </w:tc>
        <w:tc>
          <w:tcPr>
            <w:tcW w:w="2040" w:type="pct"/>
          </w:tcPr>
          <w:p w:rsidR="002B16FC" w:rsidRPr="002B16FC" w:rsidRDefault="002B16FC" w:rsidP="00B311D9">
            <w:pPr>
              <w:pStyle w:val="DHHStabletext"/>
              <w:rPr>
                <w:lang w:eastAsia="en-AU"/>
              </w:rPr>
            </w:pPr>
            <w:r w:rsidRPr="002B16FC">
              <w:rPr>
                <w:lang w:eastAsia="en-AU"/>
              </w:rPr>
              <w:t>Changed address details for Head Office business units.</w:t>
            </w:r>
          </w:p>
          <w:p w:rsidR="002B16FC" w:rsidRPr="002B16FC" w:rsidRDefault="002B16FC" w:rsidP="00B311D9">
            <w:pPr>
              <w:pStyle w:val="DHHStabletext"/>
              <w:rPr>
                <w:lang w:eastAsia="en-AU"/>
              </w:rPr>
            </w:pPr>
            <w:r w:rsidRPr="002B16FC">
              <w:rPr>
                <w:lang w:eastAsia="en-AU"/>
              </w:rPr>
              <w:t>Included reference to ‘form of authority’ for Aboriginal tenants in RGS stock.</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r w:rsidRPr="002B16FC">
              <w:rPr>
                <w:lang w:eastAsia="en-AU"/>
              </w:rPr>
              <w:t>2.5</w:t>
            </w:r>
          </w:p>
        </w:tc>
        <w:tc>
          <w:tcPr>
            <w:tcW w:w="720" w:type="pct"/>
          </w:tcPr>
          <w:p w:rsidR="002B16FC" w:rsidRPr="002B16FC" w:rsidRDefault="002B16FC" w:rsidP="00B311D9">
            <w:pPr>
              <w:pStyle w:val="DHHStabletext"/>
              <w:rPr>
                <w:lang w:eastAsia="en-AU"/>
              </w:rPr>
            </w:pPr>
          </w:p>
        </w:tc>
        <w:tc>
          <w:tcPr>
            <w:tcW w:w="724" w:type="pct"/>
          </w:tcPr>
          <w:p w:rsidR="00CC33FB" w:rsidRDefault="00CC33FB" w:rsidP="00B311D9">
            <w:pPr>
              <w:pStyle w:val="DHHStabletext"/>
              <w:rPr>
                <w:lang w:eastAsia="en-AU"/>
              </w:rPr>
            </w:pPr>
            <w:r>
              <w:rPr>
                <w:lang w:eastAsia="en-AU"/>
              </w:rPr>
              <w:t>1-11</w:t>
            </w:r>
          </w:p>
          <w:p w:rsidR="00CC33FB" w:rsidRDefault="002B16FC" w:rsidP="00B311D9">
            <w:pPr>
              <w:pStyle w:val="DHHStabletext"/>
              <w:rPr>
                <w:lang w:eastAsia="en-AU"/>
              </w:rPr>
            </w:pPr>
            <w:r w:rsidRPr="002B16FC">
              <w:rPr>
                <w:lang w:eastAsia="en-AU"/>
              </w:rPr>
              <w:t>1-</w:t>
            </w:r>
            <w:r w:rsidR="00CC33FB">
              <w:rPr>
                <w:lang w:eastAsia="en-AU"/>
              </w:rPr>
              <w:t>26</w:t>
            </w:r>
          </w:p>
          <w:p w:rsidR="002B16FC" w:rsidRPr="002B16FC" w:rsidRDefault="002B16FC" w:rsidP="00B311D9">
            <w:pPr>
              <w:pStyle w:val="DHHStabletext"/>
              <w:rPr>
                <w:lang w:eastAsia="en-AU"/>
              </w:rPr>
            </w:pPr>
            <w:r w:rsidRPr="002B16FC">
              <w:rPr>
                <w:lang w:eastAsia="en-AU"/>
              </w:rPr>
              <w:t>1-40</w:t>
            </w:r>
          </w:p>
        </w:tc>
        <w:tc>
          <w:tcPr>
            <w:tcW w:w="880" w:type="pct"/>
          </w:tcPr>
          <w:p w:rsidR="002B16FC" w:rsidRPr="002B16FC" w:rsidRDefault="002B16FC" w:rsidP="00B311D9">
            <w:pPr>
              <w:pStyle w:val="DHHStabletext"/>
              <w:rPr>
                <w:lang w:eastAsia="en-AU"/>
              </w:rPr>
            </w:pPr>
            <w:r w:rsidRPr="002B16FC">
              <w:rPr>
                <w:lang w:eastAsia="en-AU"/>
              </w:rPr>
              <w:t>Mar 2007</w:t>
            </w:r>
          </w:p>
        </w:tc>
        <w:tc>
          <w:tcPr>
            <w:tcW w:w="2040" w:type="pct"/>
          </w:tcPr>
          <w:p w:rsidR="002B16FC" w:rsidRPr="002B16FC" w:rsidRDefault="002B16FC" w:rsidP="00B311D9">
            <w:pPr>
              <w:pStyle w:val="DHHStabletext"/>
              <w:rPr>
                <w:lang w:eastAsia="en-AU"/>
              </w:rPr>
            </w:pPr>
            <w:r w:rsidRPr="002B16FC">
              <w:rPr>
                <w:lang w:eastAsia="en-AU"/>
              </w:rPr>
              <w:t>Removed references to contact with the Aboriginal Housing Unit, when an Aboriginal tenant in RGS stock falls in to arrears.</w:t>
            </w:r>
          </w:p>
          <w:p w:rsidR="002B16FC" w:rsidRPr="002B16FC" w:rsidRDefault="002B16FC" w:rsidP="00B311D9">
            <w:pPr>
              <w:pStyle w:val="DHHStabletext"/>
              <w:rPr>
                <w:lang w:eastAsia="en-AU"/>
              </w:rPr>
            </w:pPr>
            <w:r w:rsidRPr="002B16FC">
              <w:rPr>
                <w:lang w:eastAsia="en-AU"/>
              </w:rPr>
              <w:t>Deleted appendix 1.6.10 Memorandum to Aboriginal HSO.</w:t>
            </w:r>
          </w:p>
          <w:p w:rsidR="002B16FC" w:rsidRPr="002B16FC" w:rsidRDefault="002B16FC" w:rsidP="00B311D9">
            <w:pPr>
              <w:pStyle w:val="DHHStabletext"/>
              <w:rPr>
                <w:lang w:eastAsia="en-AU"/>
              </w:rPr>
            </w:pPr>
            <w:r w:rsidRPr="002B16FC">
              <w:rPr>
                <w:lang w:eastAsia="en-AU"/>
              </w:rPr>
              <w:t>Changed Aboriginal Housing Board of Victoria (AHBV) to Aboriginal Housing Victoria (AHV).</w:t>
            </w:r>
          </w:p>
          <w:p w:rsidR="002B16FC" w:rsidRPr="002B16FC" w:rsidRDefault="002B16FC" w:rsidP="00B311D9">
            <w:pPr>
              <w:pStyle w:val="DHHStabletext"/>
              <w:rPr>
                <w:lang w:eastAsia="en-AU"/>
              </w:rPr>
            </w:pPr>
            <w:r w:rsidRPr="002B16FC">
              <w:rPr>
                <w:lang w:eastAsia="en-AU"/>
              </w:rPr>
              <w:t>Changed Aboriginal Housing Services Officer (AHSO) to Aboriginal Housing Officer (AHO).</w:t>
            </w:r>
          </w:p>
        </w:tc>
      </w:tr>
      <w:tr w:rsidR="002B16FC" w:rsidRPr="002B16FC" w:rsidTr="00CC33FB">
        <w:trPr>
          <w:trHeight w:val="4053"/>
          <w:tblHeader/>
        </w:trPr>
        <w:tc>
          <w:tcPr>
            <w:tcW w:w="636" w:type="pct"/>
          </w:tcPr>
          <w:p w:rsidR="002B16FC" w:rsidRPr="002B16FC" w:rsidRDefault="002B16FC" w:rsidP="00B311D9">
            <w:pPr>
              <w:pStyle w:val="DHHStabletext"/>
              <w:rPr>
                <w:lang w:eastAsia="en-AU"/>
              </w:rPr>
            </w:pPr>
            <w:r w:rsidRPr="002B16FC">
              <w:rPr>
                <w:lang w:eastAsia="en-AU"/>
              </w:rPr>
              <w:t>3.0</w:t>
            </w:r>
          </w:p>
        </w:tc>
        <w:tc>
          <w:tcPr>
            <w:tcW w:w="720" w:type="pct"/>
          </w:tcPr>
          <w:p w:rsidR="002B16FC" w:rsidRPr="002B16FC" w:rsidRDefault="00CC33FB" w:rsidP="00CC33FB">
            <w:pPr>
              <w:pStyle w:val="DHHStabletext"/>
              <w:spacing w:before="3120" w:after="1800"/>
              <w:rPr>
                <w:lang w:eastAsia="en-AU"/>
              </w:rPr>
            </w:pPr>
            <w:r w:rsidRPr="002B16FC">
              <w:rPr>
                <w:lang w:eastAsia="en-AU"/>
              </w:rPr>
              <w:t>1.5.26</w:t>
            </w:r>
          </w:p>
        </w:tc>
        <w:tc>
          <w:tcPr>
            <w:tcW w:w="724" w:type="pct"/>
          </w:tcPr>
          <w:p w:rsidR="002B16FC" w:rsidRPr="002B16FC" w:rsidRDefault="00CC33FB" w:rsidP="00CC33FB">
            <w:pPr>
              <w:pStyle w:val="DHHStabletext"/>
              <w:spacing w:after="2760"/>
              <w:rPr>
                <w:lang w:eastAsia="en-AU"/>
              </w:rPr>
            </w:pPr>
            <w:r>
              <w:rPr>
                <w:lang w:eastAsia="en-AU"/>
              </w:rPr>
              <w:t>Throughout</w:t>
            </w:r>
          </w:p>
          <w:p w:rsidR="002B16FC" w:rsidRPr="002B16FC" w:rsidRDefault="002B16FC" w:rsidP="00B311D9">
            <w:pPr>
              <w:pStyle w:val="DHHStabletext"/>
              <w:rPr>
                <w:lang w:eastAsia="en-AU"/>
              </w:rPr>
            </w:pPr>
            <w:r w:rsidRPr="002B16FC">
              <w:rPr>
                <w:lang w:eastAsia="en-AU"/>
              </w:rPr>
              <w:t>1-25</w:t>
            </w:r>
          </w:p>
        </w:tc>
        <w:tc>
          <w:tcPr>
            <w:tcW w:w="880" w:type="pct"/>
          </w:tcPr>
          <w:p w:rsidR="002B16FC" w:rsidRPr="002B16FC" w:rsidRDefault="002B16FC" w:rsidP="00B311D9">
            <w:pPr>
              <w:pStyle w:val="DHHStabletext"/>
              <w:rPr>
                <w:lang w:eastAsia="en-AU"/>
              </w:rPr>
            </w:pPr>
            <w:r w:rsidRPr="002B16FC">
              <w:rPr>
                <w:lang w:eastAsia="en-AU"/>
              </w:rPr>
              <w:t>Jun 2011</w:t>
            </w:r>
          </w:p>
        </w:tc>
        <w:tc>
          <w:tcPr>
            <w:tcW w:w="2040" w:type="pct"/>
          </w:tcPr>
          <w:p w:rsidR="002B16FC" w:rsidRPr="002B16FC" w:rsidRDefault="002B16FC" w:rsidP="00B311D9">
            <w:pPr>
              <w:pStyle w:val="DHHStabletext"/>
              <w:rPr>
                <w:lang w:eastAsia="en-AU"/>
              </w:rPr>
            </w:pPr>
            <w:r w:rsidRPr="002B16FC">
              <w:rPr>
                <w:lang w:eastAsia="en-AU"/>
              </w:rPr>
              <w:t>Incorporated information regarding support for Department Tenants.</w:t>
            </w:r>
          </w:p>
          <w:p w:rsidR="002B16FC" w:rsidRPr="002B16FC" w:rsidRDefault="002B16FC" w:rsidP="00B311D9">
            <w:pPr>
              <w:pStyle w:val="DHHStabletext"/>
              <w:rPr>
                <w:lang w:eastAsia="en-AU"/>
              </w:rPr>
            </w:pPr>
            <w:r w:rsidRPr="002B16FC">
              <w:rPr>
                <w:lang w:eastAsia="en-AU"/>
              </w:rPr>
              <w:t>Changed the term OOH to Department.</w:t>
            </w:r>
          </w:p>
          <w:p w:rsidR="002B16FC" w:rsidRPr="002B16FC" w:rsidRDefault="002B16FC" w:rsidP="00B311D9">
            <w:pPr>
              <w:pStyle w:val="DHHStabletext"/>
              <w:rPr>
                <w:lang w:eastAsia="en-AU"/>
              </w:rPr>
            </w:pPr>
            <w:r w:rsidRPr="002B16FC">
              <w:rPr>
                <w:lang w:eastAsia="en-AU"/>
              </w:rPr>
              <w:t>Updated to reflect changes to HiiP.</w:t>
            </w:r>
          </w:p>
          <w:p w:rsidR="002B16FC" w:rsidRPr="002B16FC" w:rsidRDefault="002B16FC" w:rsidP="00B311D9">
            <w:pPr>
              <w:pStyle w:val="DHHStabletext"/>
              <w:rPr>
                <w:lang w:eastAsia="en-AU"/>
              </w:rPr>
            </w:pPr>
            <w:r w:rsidRPr="002B16FC">
              <w:rPr>
                <w:lang w:eastAsia="en-AU"/>
              </w:rPr>
              <w:t>Incorporated provisions in the Human Rights Charter in policy, procedures and forms.</w:t>
            </w:r>
          </w:p>
          <w:p w:rsidR="002B16FC" w:rsidRPr="002B16FC" w:rsidRDefault="002B16FC" w:rsidP="00B311D9">
            <w:pPr>
              <w:pStyle w:val="DHHStabletext"/>
              <w:rPr>
                <w:lang w:eastAsia="en-AU"/>
              </w:rPr>
            </w:pPr>
            <w:r w:rsidRPr="002B16FC">
              <w:rPr>
                <w:lang w:eastAsia="en-AU"/>
              </w:rPr>
              <w:t>Updated web links to Intranet and Internet sites.\</w:t>
            </w:r>
          </w:p>
          <w:p w:rsidR="002B16FC" w:rsidRPr="002B16FC" w:rsidRDefault="002B16FC" w:rsidP="00B311D9">
            <w:pPr>
              <w:pStyle w:val="DHHStabletext"/>
              <w:rPr>
                <w:lang w:eastAsia="en-AU"/>
              </w:rPr>
            </w:pPr>
            <w:r w:rsidRPr="002B16FC">
              <w:rPr>
                <w:lang w:eastAsia="en-AU"/>
              </w:rPr>
              <w:t>Removed reference to Aboriginal Housing Victoria</w:t>
            </w:r>
          </w:p>
          <w:p w:rsidR="002B16FC" w:rsidRPr="002B16FC" w:rsidRDefault="002B16FC" w:rsidP="00B311D9">
            <w:pPr>
              <w:pStyle w:val="DHHStabletext"/>
              <w:rPr>
                <w:lang w:eastAsia="en-AU"/>
              </w:rPr>
            </w:pPr>
            <w:r w:rsidRPr="002B16FC">
              <w:rPr>
                <w:lang w:eastAsia="en-AU"/>
              </w:rPr>
              <w:t>Updated Movable Unit arrears action references.</w:t>
            </w:r>
          </w:p>
        </w:tc>
      </w:tr>
      <w:tr w:rsidR="002B16FC" w:rsidRPr="002B16FC" w:rsidTr="002B16FC">
        <w:trPr>
          <w:trHeight w:val="496"/>
          <w:tblHeader/>
        </w:trPr>
        <w:tc>
          <w:tcPr>
            <w:tcW w:w="636" w:type="pct"/>
          </w:tcPr>
          <w:p w:rsidR="002B16FC" w:rsidRPr="002B16FC" w:rsidRDefault="002B16FC" w:rsidP="00B311D9">
            <w:pPr>
              <w:pStyle w:val="DHHStabletext"/>
              <w:rPr>
                <w:lang w:eastAsia="en-AU"/>
              </w:rPr>
            </w:pPr>
            <w:r w:rsidRPr="002B16FC">
              <w:rPr>
                <w:lang w:eastAsia="en-AU"/>
              </w:rPr>
              <w:t>4.0</w:t>
            </w:r>
          </w:p>
        </w:tc>
        <w:tc>
          <w:tcPr>
            <w:tcW w:w="720" w:type="pct"/>
          </w:tcPr>
          <w:p w:rsidR="002B16FC" w:rsidRPr="002B16FC" w:rsidRDefault="002B16FC" w:rsidP="00B311D9">
            <w:pPr>
              <w:pStyle w:val="DHHStabletext"/>
              <w:rPr>
                <w:lang w:eastAsia="en-AU"/>
              </w:rPr>
            </w:pPr>
          </w:p>
        </w:tc>
        <w:tc>
          <w:tcPr>
            <w:tcW w:w="724" w:type="pct"/>
          </w:tcPr>
          <w:p w:rsidR="002B16FC" w:rsidRPr="002B16FC" w:rsidRDefault="00CC33FB" w:rsidP="00CC33FB">
            <w:pPr>
              <w:pStyle w:val="DHHStabletext"/>
              <w:spacing w:after="360"/>
              <w:rPr>
                <w:lang w:eastAsia="en-AU"/>
              </w:rPr>
            </w:pPr>
            <w:r>
              <w:rPr>
                <w:lang w:eastAsia="en-AU"/>
              </w:rPr>
              <w:t>Throughout</w:t>
            </w:r>
          </w:p>
          <w:p w:rsidR="002B16FC" w:rsidRPr="002B16FC" w:rsidRDefault="00CC33FB" w:rsidP="00CC33FB">
            <w:pPr>
              <w:pStyle w:val="DHHStabletext"/>
              <w:spacing w:after="360"/>
              <w:rPr>
                <w:lang w:eastAsia="en-AU"/>
              </w:rPr>
            </w:pPr>
            <w:r>
              <w:rPr>
                <w:lang w:eastAsia="en-AU"/>
              </w:rPr>
              <w:t>1-45</w:t>
            </w:r>
          </w:p>
          <w:p w:rsidR="002B16FC" w:rsidRPr="002B16FC" w:rsidRDefault="002B16FC" w:rsidP="00B311D9">
            <w:pPr>
              <w:pStyle w:val="DHHStabletext"/>
              <w:rPr>
                <w:lang w:eastAsia="en-AU"/>
              </w:rPr>
            </w:pPr>
            <w:r w:rsidRPr="002B16FC">
              <w:rPr>
                <w:lang w:eastAsia="en-AU"/>
              </w:rPr>
              <w:t>1-46</w:t>
            </w:r>
          </w:p>
        </w:tc>
        <w:tc>
          <w:tcPr>
            <w:tcW w:w="880" w:type="pct"/>
          </w:tcPr>
          <w:p w:rsidR="002B16FC" w:rsidRPr="002B16FC" w:rsidRDefault="002B16FC" w:rsidP="00B311D9">
            <w:pPr>
              <w:pStyle w:val="DHHStabletext"/>
              <w:rPr>
                <w:lang w:eastAsia="en-AU"/>
              </w:rPr>
            </w:pPr>
            <w:r w:rsidRPr="002B16FC">
              <w:rPr>
                <w:lang w:eastAsia="en-AU"/>
              </w:rPr>
              <w:t>Sep 2011</w:t>
            </w:r>
          </w:p>
        </w:tc>
        <w:tc>
          <w:tcPr>
            <w:tcW w:w="2040" w:type="pct"/>
          </w:tcPr>
          <w:p w:rsidR="002B16FC" w:rsidRPr="002B16FC" w:rsidRDefault="002B16FC" w:rsidP="00B311D9">
            <w:pPr>
              <w:pStyle w:val="DHHStabletext"/>
              <w:rPr>
                <w:lang w:eastAsia="en-AU"/>
              </w:rPr>
            </w:pPr>
            <w:r w:rsidRPr="002B16FC">
              <w:rPr>
                <w:lang w:eastAsia="en-AU"/>
              </w:rPr>
              <w:t>Reviewed entire chapter for compliance with requirements of the Victorian Charter of Human Rights and Responsibilities Act 2006</w:t>
            </w:r>
          </w:p>
          <w:p w:rsidR="002B16FC" w:rsidRPr="002B16FC" w:rsidRDefault="002B16FC" w:rsidP="00B311D9">
            <w:pPr>
              <w:pStyle w:val="DHHStabletext"/>
              <w:rPr>
                <w:lang w:eastAsia="en-AU"/>
              </w:rPr>
            </w:pPr>
            <w:r w:rsidRPr="002B16FC">
              <w:rPr>
                <w:lang w:eastAsia="en-AU"/>
              </w:rPr>
              <w:t>Clarified procedure for recovery of moveable units due to breach of hiring agreement for non-payment of rent</w:t>
            </w:r>
          </w:p>
          <w:p w:rsidR="002B16FC" w:rsidRPr="002B16FC" w:rsidRDefault="002B16FC" w:rsidP="00B311D9">
            <w:pPr>
              <w:pStyle w:val="DHHStabletext"/>
              <w:rPr>
                <w:lang w:eastAsia="en-AU"/>
              </w:rPr>
            </w:pPr>
            <w:r w:rsidRPr="002B16FC">
              <w:rPr>
                <w:lang w:eastAsia="en-AU"/>
              </w:rPr>
              <w:t>Inserted procedure for pursuing debts in VCAT exceeding $10,000</w:t>
            </w:r>
          </w:p>
        </w:tc>
      </w:tr>
    </w:tbl>
    <w:p w:rsidR="002B16FC" w:rsidRDefault="002B16FC">
      <w:pPr>
        <w:rPr>
          <w:rFonts w:ascii="Tahoma" w:hAnsi="Tahoma" w:cs="Tahoma"/>
          <w:color w:val="739600"/>
          <w:sz w:val="32"/>
          <w:szCs w:val="32"/>
          <w:lang w:eastAsia="en-AU"/>
        </w:rPr>
      </w:pPr>
      <w:r>
        <w:rPr>
          <w:rFonts w:ascii="Tahoma" w:hAnsi="Tahoma" w:cs="Tahoma"/>
          <w:color w:val="739600"/>
          <w:sz w:val="32"/>
          <w:szCs w:val="32"/>
          <w:lang w:eastAsia="en-AU"/>
        </w:rPr>
        <w:br w:type="page"/>
      </w:r>
    </w:p>
    <w:p w:rsidR="002B16FC" w:rsidRPr="002B16FC" w:rsidRDefault="002B16FC" w:rsidP="002B16FC">
      <w:pPr>
        <w:pStyle w:val="Heading1"/>
        <w:rPr>
          <w:lang w:eastAsia="en-AU"/>
        </w:rPr>
      </w:pPr>
      <w:r w:rsidRPr="002B16FC">
        <w:rPr>
          <w:lang w:eastAsia="en-AU"/>
        </w:rPr>
        <w:lastRenderedPageBreak/>
        <w:t>New Revision History Format</w:t>
      </w:r>
    </w:p>
    <w:tbl>
      <w:tblPr>
        <w:tblStyle w:val="TableGrid"/>
        <w:tblW w:w="4903" w:type="pct"/>
        <w:tblLayout w:type="fixed"/>
        <w:tblLook w:val="01E0" w:firstRow="1" w:lastRow="1" w:firstColumn="1" w:lastColumn="1" w:noHBand="0" w:noVBand="0"/>
        <w:tblCaption w:val="New revision history format"/>
      </w:tblPr>
      <w:tblGrid>
        <w:gridCol w:w="1034"/>
        <w:gridCol w:w="1291"/>
        <w:gridCol w:w="1291"/>
        <w:gridCol w:w="5713"/>
      </w:tblGrid>
      <w:tr w:rsidR="002B16FC" w:rsidRPr="002B16FC" w:rsidTr="006C561A">
        <w:trPr>
          <w:trHeight w:val="661"/>
          <w:tblHeader/>
        </w:trPr>
        <w:tc>
          <w:tcPr>
            <w:tcW w:w="554" w:type="pct"/>
          </w:tcPr>
          <w:p w:rsidR="002B16FC" w:rsidRPr="002B16FC" w:rsidRDefault="002B16FC" w:rsidP="002B16FC">
            <w:pPr>
              <w:pStyle w:val="DHHStablecolhead"/>
              <w:rPr>
                <w:lang w:eastAsia="en-AU"/>
              </w:rPr>
            </w:pPr>
            <w:r w:rsidRPr="002B16FC">
              <w:rPr>
                <w:lang w:eastAsia="en-AU"/>
              </w:rPr>
              <w:br w:type="page"/>
              <w:t>Date</w:t>
            </w:r>
          </w:p>
        </w:tc>
        <w:tc>
          <w:tcPr>
            <w:tcW w:w="692" w:type="pct"/>
          </w:tcPr>
          <w:p w:rsidR="002B16FC" w:rsidRPr="002B16FC" w:rsidRDefault="002B16FC" w:rsidP="002B16FC">
            <w:pPr>
              <w:pStyle w:val="DHHStablecolhead"/>
              <w:rPr>
                <w:lang w:eastAsia="en-AU"/>
              </w:rPr>
            </w:pPr>
            <w:r w:rsidRPr="002B16FC">
              <w:rPr>
                <w:lang w:eastAsia="en-AU"/>
              </w:rPr>
              <w:t>Chapter</w:t>
            </w:r>
          </w:p>
        </w:tc>
        <w:tc>
          <w:tcPr>
            <w:tcW w:w="692" w:type="pct"/>
          </w:tcPr>
          <w:p w:rsidR="002B16FC" w:rsidRPr="002B16FC" w:rsidRDefault="002B16FC" w:rsidP="002B16FC">
            <w:pPr>
              <w:pStyle w:val="DHHStablecolhead"/>
              <w:rPr>
                <w:lang w:eastAsia="en-AU"/>
              </w:rPr>
            </w:pPr>
            <w:r w:rsidRPr="002B16FC">
              <w:rPr>
                <w:lang w:eastAsia="en-AU"/>
              </w:rPr>
              <w:t>Section</w:t>
            </w:r>
          </w:p>
        </w:tc>
        <w:tc>
          <w:tcPr>
            <w:tcW w:w="3062" w:type="pct"/>
          </w:tcPr>
          <w:p w:rsidR="002B16FC" w:rsidRPr="002B16FC" w:rsidRDefault="002B16FC" w:rsidP="002B16FC">
            <w:pPr>
              <w:pStyle w:val="DHHStablecolhead"/>
              <w:rPr>
                <w:lang w:eastAsia="en-AU"/>
              </w:rPr>
            </w:pPr>
            <w:r w:rsidRPr="002B16FC">
              <w:rPr>
                <w:lang w:eastAsia="en-AU"/>
              </w:rPr>
              <w:t>Details</w:t>
            </w:r>
          </w:p>
        </w:tc>
      </w:tr>
      <w:tr w:rsidR="002B16FC" w:rsidRPr="002B16FC" w:rsidTr="006C561A">
        <w:trPr>
          <w:trHeight w:hRule="exact" w:val="1215"/>
          <w:tblHeader/>
        </w:trPr>
        <w:tc>
          <w:tcPr>
            <w:tcW w:w="554" w:type="pct"/>
          </w:tcPr>
          <w:p w:rsidR="002B16FC" w:rsidRPr="002B16FC" w:rsidRDefault="002B16FC" w:rsidP="00B311D9">
            <w:pPr>
              <w:pStyle w:val="DHHStabletext"/>
              <w:rPr>
                <w:lang w:eastAsia="en-AU"/>
              </w:rPr>
            </w:pPr>
            <w:r w:rsidRPr="002B16FC">
              <w:rPr>
                <w:lang w:eastAsia="en-AU"/>
              </w:rPr>
              <w:t>July 2012</w:t>
            </w:r>
          </w:p>
        </w:tc>
        <w:tc>
          <w:tcPr>
            <w:tcW w:w="692" w:type="pct"/>
          </w:tcPr>
          <w:p w:rsidR="002B16FC" w:rsidRPr="002B16FC" w:rsidRDefault="002B16FC" w:rsidP="00B311D9">
            <w:pPr>
              <w:pStyle w:val="DHHStabletext"/>
              <w:rPr>
                <w:lang w:eastAsia="en-AU"/>
              </w:rPr>
            </w:pPr>
          </w:p>
        </w:tc>
        <w:tc>
          <w:tcPr>
            <w:tcW w:w="692" w:type="pct"/>
          </w:tcPr>
          <w:p w:rsidR="002B16FC" w:rsidRPr="002B16FC" w:rsidRDefault="002B16FC" w:rsidP="00B311D9">
            <w:pPr>
              <w:pStyle w:val="DHHStabletext"/>
              <w:rPr>
                <w:rFonts w:cs="Arial"/>
                <w:lang w:eastAsia="en-AU"/>
              </w:rPr>
            </w:pPr>
            <w:r w:rsidRPr="002B16FC">
              <w:rPr>
                <w:rFonts w:cs="Arial"/>
                <w:lang w:eastAsia="en-AU"/>
              </w:rPr>
              <w:t>All</w:t>
            </w:r>
          </w:p>
        </w:tc>
        <w:tc>
          <w:tcPr>
            <w:tcW w:w="3062" w:type="pct"/>
          </w:tcPr>
          <w:p w:rsidR="002B16FC" w:rsidRPr="002B16FC" w:rsidRDefault="002B16FC" w:rsidP="00B311D9">
            <w:pPr>
              <w:pStyle w:val="DHHStabletext"/>
              <w:rPr>
                <w:rFonts w:cs="Arial"/>
                <w:lang w:eastAsia="en-AU"/>
              </w:rPr>
            </w:pPr>
            <w:r w:rsidRPr="002B16FC">
              <w:rPr>
                <w:rFonts w:cs="Arial"/>
                <w:lang w:eastAsia="en-AU"/>
              </w:rPr>
              <w:t>Chapter moved from Debt Management manual</w:t>
            </w:r>
          </w:p>
          <w:p w:rsidR="002B16FC" w:rsidRPr="002B16FC" w:rsidRDefault="002B16FC" w:rsidP="00B311D9">
            <w:pPr>
              <w:pStyle w:val="DHHStabletext"/>
              <w:rPr>
                <w:rFonts w:cs="Arial"/>
                <w:lang w:eastAsia="en-AU"/>
              </w:rPr>
            </w:pPr>
            <w:r w:rsidRPr="002B16FC">
              <w:rPr>
                <w:rFonts w:cs="Arial"/>
                <w:lang w:eastAsia="en-AU"/>
              </w:rPr>
              <w:t>Updates to Tenancy Manual as per new style guides</w:t>
            </w:r>
          </w:p>
          <w:p w:rsidR="002B16FC" w:rsidRPr="002B16FC" w:rsidRDefault="002B16FC" w:rsidP="00B311D9">
            <w:pPr>
              <w:pStyle w:val="DHHStabletext"/>
              <w:rPr>
                <w:lang w:eastAsia="en-AU"/>
              </w:rPr>
            </w:pPr>
            <w:r w:rsidRPr="002B16FC">
              <w:rPr>
                <w:rFonts w:cs="Arial"/>
                <w:lang w:eastAsia="en-AU"/>
              </w:rPr>
              <w:t>New numbering to Chapters</w:t>
            </w:r>
          </w:p>
        </w:tc>
      </w:tr>
      <w:tr w:rsidR="002B16FC" w:rsidRPr="002B16FC" w:rsidTr="006C561A">
        <w:trPr>
          <w:trHeight w:val="496"/>
          <w:tblHeader/>
        </w:trPr>
        <w:tc>
          <w:tcPr>
            <w:tcW w:w="554" w:type="pct"/>
          </w:tcPr>
          <w:p w:rsidR="002B16FC" w:rsidRPr="002B16FC" w:rsidRDefault="002B16FC" w:rsidP="00B311D9">
            <w:pPr>
              <w:pStyle w:val="DHHStabletext"/>
              <w:rPr>
                <w:lang w:eastAsia="en-AU"/>
              </w:rPr>
            </w:pPr>
            <w:r w:rsidRPr="002B16FC">
              <w:rPr>
                <w:lang w:eastAsia="en-AU"/>
              </w:rPr>
              <w:t>Dec 2012</w:t>
            </w:r>
          </w:p>
        </w:tc>
        <w:tc>
          <w:tcPr>
            <w:tcW w:w="692" w:type="pct"/>
          </w:tcPr>
          <w:p w:rsidR="002B16FC" w:rsidRPr="002B16FC" w:rsidRDefault="002B16FC" w:rsidP="00B311D9">
            <w:pPr>
              <w:pStyle w:val="DHHStabletext"/>
              <w:rPr>
                <w:lang w:eastAsia="en-AU"/>
              </w:rPr>
            </w:pPr>
          </w:p>
        </w:tc>
        <w:tc>
          <w:tcPr>
            <w:tcW w:w="692" w:type="pct"/>
          </w:tcPr>
          <w:p w:rsidR="002B16FC" w:rsidRPr="002B16FC" w:rsidRDefault="002B16FC" w:rsidP="00B311D9">
            <w:pPr>
              <w:pStyle w:val="DHHStabletext"/>
              <w:rPr>
                <w:lang w:eastAsia="en-AU"/>
              </w:rPr>
            </w:pPr>
            <w:r w:rsidRPr="002B16FC">
              <w:rPr>
                <w:lang w:eastAsia="en-AU"/>
              </w:rPr>
              <w:t>All</w:t>
            </w:r>
          </w:p>
          <w:p w:rsidR="002B16FC" w:rsidRPr="002B16FC" w:rsidRDefault="002B16FC" w:rsidP="00B311D9">
            <w:pPr>
              <w:pStyle w:val="DHHStabletext"/>
              <w:rPr>
                <w:lang w:eastAsia="en-AU"/>
              </w:rPr>
            </w:pPr>
            <w:r w:rsidRPr="002B16FC">
              <w:rPr>
                <w:lang w:eastAsia="en-AU"/>
              </w:rPr>
              <w:t>All</w:t>
            </w:r>
          </w:p>
        </w:tc>
        <w:tc>
          <w:tcPr>
            <w:tcW w:w="3062" w:type="pct"/>
          </w:tcPr>
          <w:p w:rsidR="002B16FC" w:rsidRPr="002B16FC" w:rsidRDefault="002B16FC" w:rsidP="00B311D9">
            <w:pPr>
              <w:pStyle w:val="DHHStabletext"/>
              <w:rPr>
                <w:lang w:eastAsia="en-AU"/>
              </w:rPr>
            </w:pPr>
            <w:r w:rsidRPr="002B16FC">
              <w:rPr>
                <w:lang w:eastAsia="en-AU"/>
              </w:rPr>
              <w:t>Updated support references throughout</w:t>
            </w:r>
          </w:p>
          <w:p w:rsidR="002B16FC" w:rsidRPr="002B16FC" w:rsidRDefault="002B16FC" w:rsidP="00B311D9">
            <w:pPr>
              <w:pStyle w:val="DHHStabletext"/>
              <w:rPr>
                <w:lang w:eastAsia="en-AU"/>
              </w:rPr>
            </w:pPr>
            <w:r w:rsidRPr="002B16FC">
              <w:rPr>
                <w:lang w:eastAsia="en-AU"/>
              </w:rPr>
              <w:t>Minor corrections to wording through-out</w:t>
            </w:r>
          </w:p>
        </w:tc>
      </w:tr>
      <w:tr w:rsidR="002B16FC" w:rsidRPr="002B16FC" w:rsidTr="006C561A">
        <w:trPr>
          <w:trHeight w:val="496"/>
          <w:tblHeader/>
        </w:trPr>
        <w:tc>
          <w:tcPr>
            <w:tcW w:w="554" w:type="pct"/>
          </w:tcPr>
          <w:p w:rsidR="002B16FC" w:rsidRPr="002B16FC" w:rsidRDefault="002B16FC" w:rsidP="00B311D9">
            <w:pPr>
              <w:pStyle w:val="DHHStabletext"/>
              <w:rPr>
                <w:lang w:eastAsia="en-AU"/>
              </w:rPr>
            </w:pPr>
            <w:r w:rsidRPr="002B16FC">
              <w:rPr>
                <w:lang w:eastAsia="en-AU"/>
              </w:rPr>
              <w:t>July 2017</w:t>
            </w:r>
          </w:p>
        </w:tc>
        <w:tc>
          <w:tcPr>
            <w:tcW w:w="692" w:type="pct"/>
          </w:tcPr>
          <w:p w:rsidR="002B16FC" w:rsidRPr="002B16FC" w:rsidRDefault="002B16FC" w:rsidP="00B311D9">
            <w:pPr>
              <w:pStyle w:val="DHHStabletext"/>
              <w:rPr>
                <w:lang w:eastAsia="en-AU"/>
              </w:rPr>
            </w:pPr>
          </w:p>
        </w:tc>
        <w:tc>
          <w:tcPr>
            <w:tcW w:w="692" w:type="pct"/>
          </w:tcPr>
          <w:p w:rsidR="002B16FC" w:rsidRPr="002B16FC" w:rsidRDefault="002B16FC" w:rsidP="00B311D9">
            <w:pPr>
              <w:pStyle w:val="DHHStabletext"/>
              <w:rPr>
                <w:lang w:eastAsia="en-AU"/>
              </w:rPr>
            </w:pPr>
            <w:r w:rsidRPr="002B16FC">
              <w:rPr>
                <w:lang w:eastAsia="en-AU"/>
              </w:rPr>
              <w:t>Throughout</w:t>
            </w:r>
          </w:p>
          <w:p w:rsidR="002B16FC" w:rsidRPr="002B16FC" w:rsidRDefault="002B16FC" w:rsidP="00B311D9">
            <w:pPr>
              <w:pStyle w:val="DHHStabletext"/>
              <w:rPr>
                <w:lang w:eastAsia="en-AU"/>
              </w:rPr>
            </w:pPr>
            <w:r w:rsidRPr="002B16FC">
              <w:rPr>
                <w:lang w:eastAsia="en-AU"/>
              </w:rPr>
              <w:t>1-13</w:t>
            </w:r>
          </w:p>
          <w:p w:rsidR="002B16FC" w:rsidRPr="002B16FC" w:rsidRDefault="002B16FC" w:rsidP="00B311D9">
            <w:pPr>
              <w:pStyle w:val="DHHStabletext"/>
              <w:rPr>
                <w:lang w:eastAsia="en-AU"/>
              </w:rPr>
            </w:pPr>
            <w:r w:rsidRPr="002B16FC">
              <w:rPr>
                <w:lang w:eastAsia="en-AU"/>
              </w:rPr>
              <w:t>1-25</w:t>
            </w:r>
          </w:p>
          <w:p w:rsidR="002B16FC" w:rsidRPr="002B16FC" w:rsidRDefault="002B16FC" w:rsidP="00B311D9">
            <w:pPr>
              <w:pStyle w:val="DHHStabletext"/>
              <w:rPr>
                <w:lang w:eastAsia="en-AU"/>
              </w:rPr>
            </w:pPr>
            <w:r w:rsidRPr="002B16FC">
              <w:rPr>
                <w:lang w:eastAsia="en-AU"/>
              </w:rPr>
              <w:t>1-56</w:t>
            </w:r>
          </w:p>
        </w:tc>
        <w:tc>
          <w:tcPr>
            <w:tcW w:w="3062" w:type="pct"/>
          </w:tcPr>
          <w:p w:rsidR="002B16FC" w:rsidRPr="002B16FC" w:rsidRDefault="002B16FC" w:rsidP="00B311D9">
            <w:pPr>
              <w:pStyle w:val="DHHStabletext"/>
              <w:rPr>
                <w:lang w:eastAsia="en-AU"/>
              </w:rPr>
            </w:pPr>
            <w:r w:rsidRPr="002B16FC">
              <w:rPr>
                <w:lang w:eastAsia="en-AU"/>
              </w:rPr>
              <w:t xml:space="preserve">Align terminology to current i.e. </w:t>
            </w:r>
            <w:r w:rsidR="004E2410">
              <w:rPr>
                <w:lang w:eastAsia="en-AU"/>
              </w:rPr>
              <w:t xml:space="preserve"> DHHS</w:t>
            </w:r>
            <w:r w:rsidRPr="002B16FC">
              <w:rPr>
                <w:lang w:eastAsia="en-AU"/>
              </w:rPr>
              <w:t xml:space="preserve"> to DHHS</w:t>
            </w:r>
          </w:p>
          <w:p w:rsidR="002B16FC" w:rsidRPr="002B16FC" w:rsidRDefault="002B16FC" w:rsidP="00B311D9">
            <w:pPr>
              <w:pStyle w:val="DHHStabletext"/>
              <w:rPr>
                <w:lang w:eastAsia="en-AU"/>
              </w:rPr>
            </w:pPr>
            <w:r w:rsidRPr="002B16FC">
              <w:rPr>
                <w:lang w:eastAsia="en-AU"/>
              </w:rPr>
              <w:t>Insertion of text message pr</w:t>
            </w:r>
            <w:r w:rsidR="006C561A">
              <w:rPr>
                <w:lang w:eastAsia="en-AU"/>
              </w:rPr>
              <w:t>ocess to Initial Arrears Letter</w:t>
            </w:r>
          </w:p>
          <w:p w:rsidR="002B16FC" w:rsidRPr="002B16FC" w:rsidRDefault="002B16FC" w:rsidP="00B311D9">
            <w:pPr>
              <w:pStyle w:val="DHHStabletext"/>
              <w:rPr>
                <w:lang w:eastAsia="en-AU"/>
              </w:rPr>
            </w:pPr>
            <w:r w:rsidRPr="002B16FC">
              <w:rPr>
                <w:lang w:eastAsia="en-AU"/>
              </w:rPr>
              <w:t>Removal of text “Refer to 1.3.12”</w:t>
            </w:r>
          </w:p>
          <w:p w:rsidR="002B16FC" w:rsidRPr="002B16FC" w:rsidRDefault="002B16FC" w:rsidP="00B311D9">
            <w:pPr>
              <w:pStyle w:val="DHHStabletext"/>
              <w:rPr>
                <w:lang w:eastAsia="en-AU"/>
              </w:rPr>
            </w:pPr>
            <w:r w:rsidRPr="002B16FC">
              <w:rPr>
                <w:lang w:eastAsia="en-AU"/>
              </w:rPr>
              <w:t xml:space="preserve">Deletion of section 1.3.12 </w:t>
            </w:r>
            <w:r w:rsidR="006C561A">
              <w:rPr>
                <w:lang w:eastAsia="en-AU"/>
              </w:rPr>
              <w:t xml:space="preserve">Rental arrears procedures flow </w:t>
            </w:r>
            <w:r w:rsidRPr="002B16FC">
              <w:rPr>
                <w:lang w:eastAsia="en-AU"/>
              </w:rPr>
              <w:t xml:space="preserve">chart </w:t>
            </w:r>
          </w:p>
        </w:tc>
      </w:tr>
    </w:tbl>
    <w:p w:rsidR="006C561A" w:rsidRDefault="006C561A">
      <w:pPr>
        <w:rPr>
          <w:rFonts w:ascii="Arial" w:eastAsia="Times" w:hAnsi="Arial"/>
        </w:rPr>
      </w:pPr>
      <w:r>
        <w:br w:type="page"/>
      </w:r>
    </w:p>
    <w:p w:rsidR="006C561A" w:rsidRPr="006C561A" w:rsidRDefault="006C561A" w:rsidP="006C561A">
      <w:pPr>
        <w:pStyle w:val="Heading1"/>
        <w:rPr>
          <w:lang w:eastAsia="en-AU"/>
        </w:rPr>
      </w:pPr>
      <w:bookmarkStart w:id="16" w:name="_Toc336332011"/>
      <w:bookmarkStart w:id="17" w:name="_Toc336332012"/>
      <w:r w:rsidRPr="006C561A">
        <w:rPr>
          <w:lang w:eastAsia="en-AU"/>
        </w:rPr>
        <w:lastRenderedPageBreak/>
        <w:t xml:space="preserve">Chapter 2 </w:t>
      </w:r>
      <w:r w:rsidRPr="006C561A">
        <w:rPr>
          <w:lang w:eastAsia="en-AU"/>
        </w:rPr>
        <w:tab/>
        <w:t>Direct Debit</w:t>
      </w:r>
      <w:bookmarkEnd w:id="16"/>
      <w:bookmarkEnd w:id="17"/>
    </w:p>
    <w:p w:rsidR="006C561A" w:rsidRPr="006C561A" w:rsidRDefault="006C561A" w:rsidP="006C561A">
      <w:pPr>
        <w:pStyle w:val="DHHSbody"/>
        <w:rPr>
          <w:lang w:eastAsia="en-AU"/>
        </w:rPr>
      </w:pPr>
      <w:r w:rsidRPr="006C561A">
        <w:rPr>
          <w:lang w:eastAsia="en-AU"/>
        </w:rPr>
        <w:t>The following table shows the development of this chapter.</w:t>
      </w:r>
    </w:p>
    <w:tbl>
      <w:tblPr>
        <w:tblStyle w:val="TableGrid"/>
        <w:tblW w:w="4903" w:type="pct"/>
        <w:tblLook w:val="01E0" w:firstRow="1" w:lastRow="1" w:firstColumn="1" w:lastColumn="1" w:noHBand="0" w:noVBand="0"/>
        <w:tblCaption w:val="Direct debit version table"/>
      </w:tblPr>
      <w:tblGrid>
        <w:gridCol w:w="1187"/>
        <w:gridCol w:w="1343"/>
        <w:gridCol w:w="1351"/>
        <w:gridCol w:w="1642"/>
        <w:gridCol w:w="3806"/>
      </w:tblGrid>
      <w:tr w:rsidR="006C561A" w:rsidRPr="006C561A" w:rsidTr="006C561A">
        <w:trPr>
          <w:trHeight w:val="661"/>
          <w:tblHeader/>
        </w:trPr>
        <w:tc>
          <w:tcPr>
            <w:tcW w:w="636" w:type="pct"/>
          </w:tcPr>
          <w:p w:rsidR="006C561A" w:rsidRPr="006C561A" w:rsidRDefault="006C561A" w:rsidP="006C561A">
            <w:pPr>
              <w:pStyle w:val="DHHStablecolhead"/>
              <w:rPr>
                <w:lang w:eastAsia="en-AU"/>
              </w:rPr>
            </w:pPr>
            <w:r w:rsidRPr="006C561A">
              <w:rPr>
                <w:lang w:eastAsia="en-AU"/>
              </w:rPr>
              <w:br w:type="page"/>
              <w:t>Version</w:t>
            </w:r>
          </w:p>
        </w:tc>
        <w:tc>
          <w:tcPr>
            <w:tcW w:w="720" w:type="pct"/>
          </w:tcPr>
          <w:p w:rsidR="006C561A" w:rsidRPr="006C561A" w:rsidRDefault="006C561A" w:rsidP="006C561A">
            <w:pPr>
              <w:pStyle w:val="DHHStablecolhead"/>
              <w:rPr>
                <w:lang w:eastAsia="en-AU"/>
              </w:rPr>
            </w:pPr>
            <w:r w:rsidRPr="006C561A">
              <w:rPr>
                <w:lang w:eastAsia="en-AU"/>
              </w:rPr>
              <w:t>Amend. / Section Number</w:t>
            </w:r>
          </w:p>
        </w:tc>
        <w:tc>
          <w:tcPr>
            <w:tcW w:w="724" w:type="pct"/>
          </w:tcPr>
          <w:p w:rsidR="006C561A" w:rsidRPr="006C561A" w:rsidRDefault="006C561A" w:rsidP="006C561A">
            <w:pPr>
              <w:pStyle w:val="DHHStablecolhead"/>
              <w:rPr>
                <w:lang w:eastAsia="en-AU"/>
              </w:rPr>
            </w:pPr>
            <w:r w:rsidRPr="006C561A">
              <w:rPr>
                <w:lang w:eastAsia="en-AU"/>
              </w:rPr>
              <w:t>Pages From</w:t>
            </w:r>
          </w:p>
        </w:tc>
        <w:tc>
          <w:tcPr>
            <w:tcW w:w="880" w:type="pct"/>
          </w:tcPr>
          <w:p w:rsidR="006C561A" w:rsidRPr="006C561A" w:rsidRDefault="006C561A" w:rsidP="006C561A">
            <w:pPr>
              <w:pStyle w:val="DHHStablecolhead"/>
              <w:rPr>
                <w:lang w:eastAsia="en-AU"/>
              </w:rPr>
            </w:pPr>
            <w:r w:rsidRPr="006C561A">
              <w:rPr>
                <w:lang w:eastAsia="en-AU"/>
              </w:rPr>
              <w:t>Effective</w:t>
            </w:r>
          </w:p>
        </w:tc>
        <w:tc>
          <w:tcPr>
            <w:tcW w:w="2040" w:type="pct"/>
          </w:tcPr>
          <w:p w:rsidR="006C561A" w:rsidRPr="006C561A" w:rsidRDefault="006C561A" w:rsidP="006C561A">
            <w:pPr>
              <w:pStyle w:val="DHHStablecolhead"/>
              <w:rPr>
                <w:lang w:eastAsia="en-AU"/>
              </w:rPr>
            </w:pPr>
            <w:r w:rsidRPr="006C561A">
              <w:rPr>
                <w:lang w:eastAsia="en-AU"/>
              </w:rPr>
              <w:t>Details</w:t>
            </w:r>
          </w:p>
        </w:tc>
      </w:tr>
      <w:tr w:rsidR="006C561A" w:rsidRPr="006C561A" w:rsidTr="006C561A">
        <w:trPr>
          <w:trHeight w:hRule="exact" w:val="472"/>
          <w:tblHeader/>
        </w:trPr>
        <w:tc>
          <w:tcPr>
            <w:tcW w:w="636" w:type="pct"/>
          </w:tcPr>
          <w:p w:rsidR="006C561A" w:rsidRPr="006C561A" w:rsidRDefault="006C561A" w:rsidP="006C561A">
            <w:pPr>
              <w:pStyle w:val="DHHStabletext"/>
              <w:rPr>
                <w:lang w:eastAsia="en-AU"/>
              </w:rPr>
            </w:pPr>
            <w:r w:rsidRPr="006C561A">
              <w:rPr>
                <w:lang w:eastAsia="en-AU"/>
              </w:rPr>
              <w:t>1.0</w:t>
            </w:r>
          </w:p>
        </w:tc>
        <w:tc>
          <w:tcPr>
            <w:tcW w:w="720" w:type="pct"/>
          </w:tcPr>
          <w:p w:rsidR="006C561A" w:rsidRPr="006C561A" w:rsidRDefault="006C561A" w:rsidP="006C561A">
            <w:pPr>
              <w:pStyle w:val="DHHStabletext"/>
              <w:rPr>
                <w:lang w:eastAsia="en-AU"/>
              </w:rPr>
            </w:pPr>
          </w:p>
        </w:tc>
        <w:tc>
          <w:tcPr>
            <w:tcW w:w="724" w:type="pct"/>
          </w:tcPr>
          <w:p w:rsidR="006C561A" w:rsidRPr="006C561A" w:rsidRDefault="006C561A" w:rsidP="006C561A">
            <w:pPr>
              <w:pStyle w:val="DHHStabletext"/>
              <w:rPr>
                <w:lang w:eastAsia="en-AU"/>
              </w:rPr>
            </w:pPr>
          </w:p>
        </w:tc>
        <w:tc>
          <w:tcPr>
            <w:tcW w:w="880" w:type="pct"/>
          </w:tcPr>
          <w:p w:rsidR="006C561A" w:rsidRPr="006C561A" w:rsidRDefault="006C561A" w:rsidP="006C561A">
            <w:pPr>
              <w:pStyle w:val="DHHStabletext"/>
              <w:rPr>
                <w:lang w:eastAsia="en-AU"/>
              </w:rPr>
            </w:pPr>
            <w:r w:rsidRPr="006C561A">
              <w:rPr>
                <w:lang w:eastAsia="en-AU"/>
              </w:rPr>
              <w:t>Jun 2001</w:t>
            </w:r>
          </w:p>
        </w:tc>
        <w:tc>
          <w:tcPr>
            <w:tcW w:w="2040" w:type="pct"/>
          </w:tcPr>
          <w:p w:rsidR="006C561A" w:rsidRPr="006C561A" w:rsidRDefault="006C561A" w:rsidP="006C561A">
            <w:pPr>
              <w:pStyle w:val="DHHSbullet1"/>
              <w:rPr>
                <w:lang w:eastAsia="en-AU"/>
              </w:rPr>
            </w:pPr>
            <w:r w:rsidRPr="006C561A">
              <w:rPr>
                <w:lang w:eastAsia="en-AU"/>
              </w:rPr>
              <w:t>First issue of this chapter.</w:t>
            </w:r>
          </w:p>
        </w:tc>
      </w:tr>
      <w:tr w:rsidR="006C561A" w:rsidRPr="006C561A" w:rsidTr="006C561A">
        <w:trPr>
          <w:trHeight w:val="496"/>
          <w:tblHeader/>
        </w:trPr>
        <w:tc>
          <w:tcPr>
            <w:tcW w:w="636" w:type="pct"/>
          </w:tcPr>
          <w:p w:rsidR="006C561A" w:rsidRPr="006C561A" w:rsidRDefault="006C561A" w:rsidP="006C561A">
            <w:pPr>
              <w:pStyle w:val="DHHStabletext"/>
              <w:rPr>
                <w:lang w:eastAsia="en-AU"/>
              </w:rPr>
            </w:pPr>
            <w:r w:rsidRPr="006C561A">
              <w:rPr>
                <w:lang w:eastAsia="en-AU"/>
              </w:rPr>
              <w:t>1.1</w:t>
            </w:r>
          </w:p>
        </w:tc>
        <w:tc>
          <w:tcPr>
            <w:tcW w:w="720" w:type="pct"/>
          </w:tcPr>
          <w:p w:rsidR="006C561A" w:rsidRPr="006C561A" w:rsidRDefault="006C561A" w:rsidP="006C561A">
            <w:pPr>
              <w:pStyle w:val="DHHStabletext"/>
              <w:rPr>
                <w:lang w:eastAsia="en-AU"/>
              </w:rPr>
            </w:pPr>
          </w:p>
        </w:tc>
        <w:tc>
          <w:tcPr>
            <w:tcW w:w="724" w:type="pct"/>
          </w:tcPr>
          <w:p w:rsidR="006C561A" w:rsidRPr="006C561A" w:rsidRDefault="006C561A" w:rsidP="006C561A">
            <w:pPr>
              <w:pStyle w:val="DHHStabletext"/>
              <w:rPr>
                <w:lang w:eastAsia="en-AU"/>
              </w:rPr>
            </w:pPr>
            <w:r w:rsidRPr="006C561A">
              <w:rPr>
                <w:lang w:eastAsia="en-AU"/>
              </w:rPr>
              <w:t>All</w:t>
            </w:r>
          </w:p>
        </w:tc>
        <w:tc>
          <w:tcPr>
            <w:tcW w:w="880" w:type="pct"/>
          </w:tcPr>
          <w:p w:rsidR="006C561A" w:rsidRPr="006C561A" w:rsidRDefault="006C561A" w:rsidP="006C561A">
            <w:pPr>
              <w:pStyle w:val="DHHStabletext"/>
              <w:rPr>
                <w:lang w:eastAsia="en-AU"/>
              </w:rPr>
            </w:pPr>
            <w:r w:rsidRPr="006C561A">
              <w:rPr>
                <w:lang w:eastAsia="en-AU"/>
              </w:rPr>
              <w:t>Mar 2003</w:t>
            </w:r>
          </w:p>
        </w:tc>
        <w:tc>
          <w:tcPr>
            <w:tcW w:w="2040" w:type="pct"/>
          </w:tcPr>
          <w:p w:rsidR="006C561A" w:rsidRPr="006C561A" w:rsidRDefault="006C561A" w:rsidP="006C561A">
            <w:pPr>
              <w:pStyle w:val="DHHSbullet1"/>
              <w:rPr>
                <w:lang w:eastAsia="en-AU"/>
              </w:rPr>
            </w:pPr>
            <w:r w:rsidRPr="006C561A">
              <w:rPr>
                <w:lang w:eastAsia="en-AU"/>
              </w:rPr>
              <w:t>Update to chapter to include new Rent Deduction Service Requirements.</w:t>
            </w:r>
          </w:p>
        </w:tc>
      </w:tr>
      <w:tr w:rsidR="006C561A" w:rsidRPr="006C561A" w:rsidTr="006C561A">
        <w:trPr>
          <w:trHeight w:val="496"/>
          <w:tblHeader/>
        </w:trPr>
        <w:tc>
          <w:tcPr>
            <w:tcW w:w="636" w:type="pct"/>
          </w:tcPr>
          <w:p w:rsidR="006C561A" w:rsidRPr="006C561A" w:rsidRDefault="006C561A" w:rsidP="006C561A">
            <w:pPr>
              <w:pStyle w:val="DHHStabletext"/>
              <w:rPr>
                <w:lang w:eastAsia="en-AU"/>
              </w:rPr>
            </w:pPr>
            <w:r w:rsidRPr="006C561A">
              <w:rPr>
                <w:lang w:eastAsia="en-AU"/>
              </w:rPr>
              <w:t>1.2</w:t>
            </w:r>
          </w:p>
        </w:tc>
        <w:tc>
          <w:tcPr>
            <w:tcW w:w="720" w:type="pct"/>
          </w:tcPr>
          <w:p w:rsidR="006C561A" w:rsidRPr="006C561A" w:rsidRDefault="006C561A" w:rsidP="006C561A">
            <w:pPr>
              <w:pStyle w:val="DHHStabletext"/>
              <w:rPr>
                <w:lang w:eastAsia="en-AU"/>
              </w:rPr>
            </w:pPr>
          </w:p>
        </w:tc>
        <w:tc>
          <w:tcPr>
            <w:tcW w:w="724" w:type="pct"/>
          </w:tcPr>
          <w:p w:rsidR="006C561A" w:rsidRPr="006C561A" w:rsidRDefault="006C561A" w:rsidP="006C561A">
            <w:pPr>
              <w:pStyle w:val="DHHStabletext"/>
              <w:rPr>
                <w:lang w:eastAsia="en-AU"/>
              </w:rPr>
            </w:pPr>
            <w:r w:rsidRPr="006C561A">
              <w:rPr>
                <w:lang w:eastAsia="en-AU"/>
              </w:rPr>
              <w:t>All</w:t>
            </w:r>
          </w:p>
        </w:tc>
        <w:tc>
          <w:tcPr>
            <w:tcW w:w="880" w:type="pct"/>
          </w:tcPr>
          <w:p w:rsidR="006C561A" w:rsidRPr="006C561A" w:rsidRDefault="006C561A" w:rsidP="006C561A">
            <w:pPr>
              <w:pStyle w:val="DHHStabletext"/>
              <w:rPr>
                <w:lang w:eastAsia="en-AU"/>
              </w:rPr>
            </w:pPr>
            <w:r w:rsidRPr="006C561A">
              <w:rPr>
                <w:lang w:eastAsia="en-AU"/>
              </w:rPr>
              <w:t>Jul 2005</w:t>
            </w:r>
          </w:p>
        </w:tc>
        <w:tc>
          <w:tcPr>
            <w:tcW w:w="2040" w:type="pct"/>
          </w:tcPr>
          <w:p w:rsidR="006C561A" w:rsidRPr="006C561A" w:rsidRDefault="006C561A" w:rsidP="006C561A">
            <w:pPr>
              <w:pStyle w:val="DHHSbullet1"/>
              <w:rPr>
                <w:lang w:eastAsia="en-AU"/>
              </w:rPr>
            </w:pPr>
            <w:r w:rsidRPr="006C561A">
              <w:rPr>
                <w:lang w:eastAsia="en-AU"/>
              </w:rPr>
              <w:t xml:space="preserve">Reissue of chapter to comply with </w:t>
            </w:r>
            <w:r w:rsidR="004E2410">
              <w:rPr>
                <w:lang w:eastAsia="en-AU"/>
              </w:rPr>
              <w:t xml:space="preserve"> DHHS</w:t>
            </w:r>
            <w:r w:rsidRPr="006C561A">
              <w:rPr>
                <w:lang w:eastAsia="en-AU"/>
              </w:rPr>
              <w:t xml:space="preserve"> publishing guidelines.</w:t>
            </w:r>
          </w:p>
          <w:p w:rsidR="006C561A" w:rsidRPr="006C561A" w:rsidRDefault="006C561A" w:rsidP="006C561A">
            <w:pPr>
              <w:pStyle w:val="DHHSbullet1"/>
              <w:rPr>
                <w:lang w:eastAsia="en-AU"/>
              </w:rPr>
            </w:pPr>
            <w:r w:rsidRPr="006C561A">
              <w:rPr>
                <w:lang w:eastAsia="en-AU"/>
              </w:rPr>
              <w:t>Team Leaders changed to Team Managers.</w:t>
            </w:r>
          </w:p>
        </w:tc>
      </w:tr>
      <w:tr w:rsidR="006C561A" w:rsidRPr="006C561A" w:rsidTr="006C561A">
        <w:trPr>
          <w:trHeight w:val="496"/>
          <w:tblHeader/>
        </w:trPr>
        <w:tc>
          <w:tcPr>
            <w:tcW w:w="636" w:type="pct"/>
          </w:tcPr>
          <w:p w:rsidR="006C561A" w:rsidRPr="006C561A" w:rsidRDefault="006C561A" w:rsidP="006C561A">
            <w:pPr>
              <w:pStyle w:val="DHHStabletext"/>
              <w:rPr>
                <w:lang w:eastAsia="en-AU"/>
              </w:rPr>
            </w:pPr>
            <w:r w:rsidRPr="006C561A">
              <w:rPr>
                <w:lang w:eastAsia="en-AU"/>
              </w:rPr>
              <w:t>1.3</w:t>
            </w:r>
          </w:p>
        </w:tc>
        <w:tc>
          <w:tcPr>
            <w:tcW w:w="720" w:type="pct"/>
          </w:tcPr>
          <w:p w:rsidR="006C561A" w:rsidRPr="006C561A" w:rsidRDefault="006C561A" w:rsidP="006C561A">
            <w:pPr>
              <w:pStyle w:val="DHHStabletext"/>
              <w:rPr>
                <w:lang w:eastAsia="en-AU"/>
              </w:rPr>
            </w:pPr>
          </w:p>
        </w:tc>
        <w:tc>
          <w:tcPr>
            <w:tcW w:w="724" w:type="pct"/>
          </w:tcPr>
          <w:p w:rsidR="006C561A" w:rsidRPr="006C561A" w:rsidRDefault="006C561A" w:rsidP="006C561A">
            <w:pPr>
              <w:pStyle w:val="DHHStabletext"/>
              <w:rPr>
                <w:lang w:eastAsia="en-AU"/>
              </w:rPr>
            </w:pPr>
            <w:r w:rsidRPr="006C561A">
              <w:rPr>
                <w:lang w:eastAsia="en-AU"/>
              </w:rPr>
              <w:t>12-4</w:t>
            </w:r>
          </w:p>
        </w:tc>
        <w:tc>
          <w:tcPr>
            <w:tcW w:w="880" w:type="pct"/>
          </w:tcPr>
          <w:p w:rsidR="006C561A" w:rsidRPr="006C561A" w:rsidRDefault="006C561A" w:rsidP="006C561A">
            <w:pPr>
              <w:pStyle w:val="DHHStabletext"/>
              <w:rPr>
                <w:lang w:eastAsia="en-AU"/>
              </w:rPr>
            </w:pPr>
            <w:r w:rsidRPr="006C561A">
              <w:rPr>
                <w:lang w:eastAsia="en-AU"/>
              </w:rPr>
              <w:t>Dec 2006</w:t>
            </w:r>
          </w:p>
        </w:tc>
        <w:tc>
          <w:tcPr>
            <w:tcW w:w="2040" w:type="pct"/>
          </w:tcPr>
          <w:p w:rsidR="006C561A" w:rsidRPr="006C561A" w:rsidRDefault="006C561A" w:rsidP="006C561A">
            <w:pPr>
              <w:pStyle w:val="DHHSbullet1"/>
              <w:rPr>
                <w:lang w:eastAsia="en-AU"/>
              </w:rPr>
            </w:pPr>
            <w:r w:rsidRPr="006C561A">
              <w:rPr>
                <w:lang w:eastAsia="en-AU"/>
              </w:rPr>
              <w:t>Definition of tenant clarified to show distinction between tenant who has a tenancy agreement with the Director of Housing and a tenant in community managed housing.</w:t>
            </w:r>
          </w:p>
          <w:p w:rsidR="006C561A" w:rsidRPr="006C561A" w:rsidRDefault="006C561A" w:rsidP="006C561A">
            <w:pPr>
              <w:pStyle w:val="DHHSbullet1"/>
              <w:rPr>
                <w:lang w:eastAsia="en-AU"/>
              </w:rPr>
            </w:pPr>
            <w:r w:rsidRPr="006C561A">
              <w:rPr>
                <w:lang w:eastAsia="en-AU"/>
              </w:rPr>
              <w:t>Definition of tenant in community managed housing added.</w:t>
            </w:r>
          </w:p>
        </w:tc>
      </w:tr>
      <w:tr w:rsidR="006C561A" w:rsidRPr="006C561A" w:rsidTr="006C561A">
        <w:trPr>
          <w:trHeight w:val="496"/>
          <w:tblHeader/>
        </w:trPr>
        <w:tc>
          <w:tcPr>
            <w:tcW w:w="636" w:type="pct"/>
          </w:tcPr>
          <w:p w:rsidR="006C561A" w:rsidRPr="006C561A" w:rsidRDefault="006C561A" w:rsidP="006C561A">
            <w:pPr>
              <w:pStyle w:val="DHHStabletext"/>
              <w:rPr>
                <w:lang w:eastAsia="en-AU"/>
              </w:rPr>
            </w:pPr>
            <w:r w:rsidRPr="006C561A">
              <w:rPr>
                <w:lang w:eastAsia="en-AU"/>
              </w:rPr>
              <w:t>2.1</w:t>
            </w:r>
          </w:p>
        </w:tc>
        <w:tc>
          <w:tcPr>
            <w:tcW w:w="720" w:type="pct"/>
          </w:tcPr>
          <w:p w:rsidR="006C561A" w:rsidRPr="006C561A" w:rsidRDefault="006C561A" w:rsidP="006C561A">
            <w:pPr>
              <w:pStyle w:val="DHHStabletext"/>
              <w:rPr>
                <w:lang w:eastAsia="en-AU"/>
              </w:rPr>
            </w:pPr>
          </w:p>
        </w:tc>
        <w:tc>
          <w:tcPr>
            <w:tcW w:w="724" w:type="pct"/>
          </w:tcPr>
          <w:p w:rsidR="006C561A" w:rsidRPr="006C561A" w:rsidRDefault="006C561A" w:rsidP="006C561A">
            <w:pPr>
              <w:pStyle w:val="DHHStabletext"/>
              <w:spacing w:before="720"/>
              <w:rPr>
                <w:lang w:eastAsia="en-AU"/>
              </w:rPr>
            </w:pPr>
            <w:r w:rsidRPr="006C561A">
              <w:rPr>
                <w:lang w:eastAsia="en-AU"/>
              </w:rPr>
              <w:t>All</w:t>
            </w:r>
          </w:p>
        </w:tc>
        <w:tc>
          <w:tcPr>
            <w:tcW w:w="880" w:type="pct"/>
          </w:tcPr>
          <w:p w:rsidR="006C561A" w:rsidRPr="006C561A" w:rsidRDefault="006C561A" w:rsidP="006C561A">
            <w:pPr>
              <w:pStyle w:val="DHHStabletext"/>
              <w:rPr>
                <w:lang w:eastAsia="en-AU"/>
              </w:rPr>
            </w:pPr>
            <w:r w:rsidRPr="006C561A">
              <w:rPr>
                <w:lang w:eastAsia="en-AU"/>
              </w:rPr>
              <w:t>Mar 2007</w:t>
            </w:r>
          </w:p>
        </w:tc>
        <w:tc>
          <w:tcPr>
            <w:tcW w:w="2040" w:type="pct"/>
          </w:tcPr>
          <w:p w:rsidR="006C561A" w:rsidRPr="006C561A" w:rsidRDefault="006C561A" w:rsidP="006C561A">
            <w:pPr>
              <w:pStyle w:val="DHHSbullet1"/>
              <w:rPr>
                <w:lang w:eastAsia="en-AU"/>
              </w:rPr>
            </w:pPr>
            <w:r w:rsidRPr="006C561A">
              <w:rPr>
                <w:lang w:eastAsia="en-AU"/>
              </w:rPr>
              <w:t xml:space="preserve">Updated Rental Accounts Branch to Revenue </w:t>
            </w:r>
            <w:r w:rsidR="004E2410">
              <w:rPr>
                <w:lang w:eastAsia="en-AU"/>
              </w:rPr>
              <w:t xml:space="preserve"> and</w:t>
            </w:r>
            <w:r w:rsidRPr="006C561A">
              <w:rPr>
                <w:lang w:eastAsia="en-AU"/>
              </w:rPr>
              <w:t xml:space="preserve"> Accounts Receivable Section, Finance </w:t>
            </w:r>
            <w:r w:rsidR="004E2410">
              <w:rPr>
                <w:lang w:eastAsia="en-AU"/>
              </w:rPr>
              <w:t xml:space="preserve"> and</w:t>
            </w:r>
            <w:r w:rsidRPr="006C561A">
              <w:rPr>
                <w:lang w:eastAsia="en-AU"/>
              </w:rPr>
              <w:t xml:space="preserve"> Business Services Branch.</w:t>
            </w:r>
          </w:p>
          <w:p w:rsidR="006C561A" w:rsidRPr="006C561A" w:rsidRDefault="006C561A" w:rsidP="006C561A">
            <w:pPr>
              <w:pStyle w:val="DHHSbullet1"/>
              <w:rPr>
                <w:lang w:eastAsia="en-AU"/>
              </w:rPr>
            </w:pPr>
            <w:r w:rsidRPr="006C561A">
              <w:rPr>
                <w:lang w:eastAsia="en-AU"/>
              </w:rPr>
              <w:t>Added hyperlinks to other OOH policy manuals.</w:t>
            </w:r>
          </w:p>
          <w:p w:rsidR="006C561A" w:rsidRPr="006C561A" w:rsidRDefault="006C561A" w:rsidP="006C561A">
            <w:pPr>
              <w:pStyle w:val="DHHStablefigurenote"/>
              <w:rPr>
                <w:i w:val="0"/>
                <w:lang w:eastAsia="en-AU"/>
              </w:rPr>
            </w:pPr>
            <w:r w:rsidRPr="006C561A">
              <w:rPr>
                <w:i w:val="0"/>
                <w:lang w:eastAsia="en-AU"/>
              </w:rPr>
              <w:t>Note: This version number 2.1 created in error.</w:t>
            </w:r>
          </w:p>
        </w:tc>
      </w:tr>
      <w:tr w:rsidR="006C561A" w:rsidRPr="006C561A" w:rsidTr="006C561A">
        <w:trPr>
          <w:trHeight w:val="496"/>
          <w:tblHeader/>
        </w:trPr>
        <w:tc>
          <w:tcPr>
            <w:tcW w:w="636" w:type="pct"/>
          </w:tcPr>
          <w:p w:rsidR="006C561A" w:rsidRPr="006C561A" w:rsidRDefault="006C561A" w:rsidP="006C561A">
            <w:pPr>
              <w:pStyle w:val="DHHStabletext"/>
              <w:rPr>
                <w:lang w:eastAsia="en-AU"/>
              </w:rPr>
            </w:pPr>
            <w:r w:rsidRPr="006C561A">
              <w:rPr>
                <w:lang w:eastAsia="en-AU"/>
              </w:rPr>
              <w:t>3.0</w:t>
            </w:r>
          </w:p>
        </w:tc>
        <w:tc>
          <w:tcPr>
            <w:tcW w:w="720" w:type="pct"/>
          </w:tcPr>
          <w:p w:rsidR="006C561A" w:rsidRPr="006C561A" w:rsidRDefault="006C561A" w:rsidP="006C561A">
            <w:pPr>
              <w:pStyle w:val="DHHStabletext"/>
              <w:rPr>
                <w:lang w:eastAsia="en-AU"/>
              </w:rPr>
            </w:pPr>
          </w:p>
        </w:tc>
        <w:tc>
          <w:tcPr>
            <w:tcW w:w="724" w:type="pct"/>
          </w:tcPr>
          <w:p w:rsidR="006C561A" w:rsidRPr="006C561A" w:rsidRDefault="006C561A" w:rsidP="006C561A">
            <w:pPr>
              <w:pStyle w:val="DHHStabletext"/>
              <w:rPr>
                <w:lang w:eastAsia="en-AU"/>
              </w:rPr>
            </w:pPr>
            <w:r w:rsidRPr="006C561A">
              <w:rPr>
                <w:lang w:eastAsia="en-AU"/>
              </w:rPr>
              <w:t>All</w:t>
            </w:r>
          </w:p>
        </w:tc>
        <w:tc>
          <w:tcPr>
            <w:tcW w:w="880" w:type="pct"/>
          </w:tcPr>
          <w:p w:rsidR="006C561A" w:rsidRPr="006C561A" w:rsidRDefault="006C561A" w:rsidP="006C561A">
            <w:pPr>
              <w:pStyle w:val="DHHStabletext"/>
              <w:rPr>
                <w:lang w:eastAsia="en-AU"/>
              </w:rPr>
            </w:pPr>
            <w:r w:rsidRPr="006C561A">
              <w:rPr>
                <w:lang w:eastAsia="en-AU"/>
              </w:rPr>
              <w:t>Oct 2008</w:t>
            </w:r>
          </w:p>
        </w:tc>
        <w:tc>
          <w:tcPr>
            <w:tcW w:w="2040" w:type="pct"/>
          </w:tcPr>
          <w:p w:rsidR="006C561A" w:rsidRPr="006C561A" w:rsidRDefault="006C561A" w:rsidP="006C561A">
            <w:pPr>
              <w:pStyle w:val="DHHSbullet1"/>
              <w:rPr>
                <w:lang w:eastAsia="en-AU"/>
              </w:rPr>
            </w:pPr>
            <w:r w:rsidRPr="006C561A">
              <w:rPr>
                <w:lang w:eastAsia="en-AU"/>
              </w:rPr>
              <w:t xml:space="preserve">Updated to reflect compliance with the Human Rights Charter. </w:t>
            </w:r>
          </w:p>
        </w:tc>
      </w:tr>
      <w:tr w:rsidR="006C561A" w:rsidRPr="006C561A" w:rsidTr="006C561A">
        <w:trPr>
          <w:trHeight w:val="496"/>
          <w:tblHeader/>
        </w:trPr>
        <w:tc>
          <w:tcPr>
            <w:tcW w:w="636" w:type="pct"/>
          </w:tcPr>
          <w:p w:rsidR="006C561A" w:rsidRPr="006C561A" w:rsidRDefault="006C561A" w:rsidP="006C561A">
            <w:pPr>
              <w:pStyle w:val="DHHStabletext"/>
              <w:rPr>
                <w:lang w:eastAsia="en-AU"/>
              </w:rPr>
            </w:pPr>
            <w:r w:rsidRPr="006C561A">
              <w:rPr>
                <w:lang w:eastAsia="en-AU"/>
              </w:rPr>
              <w:t>3.1</w:t>
            </w:r>
          </w:p>
        </w:tc>
        <w:tc>
          <w:tcPr>
            <w:tcW w:w="720" w:type="pct"/>
          </w:tcPr>
          <w:p w:rsidR="006C561A" w:rsidRPr="006C561A" w:rsidRDefault="006C561A" w:rsidP="006C561A">
            <w:pPr>
              <w:pStyle w:val="DHHStabletext"/>
              <w:rPr>
                <w:lang w:eastAsia="en-AU"/>
              </w:rPr>
            </w:pPr>
          </w:p>
        </w:tc>
        <w:tc>
          <w:tcPr>
            <w:tcW w:w="724" w:type="pct"/>
          </w:tcPr>
          <w:p w:rsidR="006C561A" w:rsidRDefault="006C561A" w:rsidP="006C561A">
            <w:pPr>
              <w:pStyle w:val="DHHStabletext"/>
              <w:rPr>
                <w:lang w:eastAsia="en-AU"/>
              </w:rPr>
            </w:pPr>
            <w:r w:rsidRPr="006C561A">
              <w:rPr>
                <w:lang w:eastAsia="en-AU"/>
              </w:rPr>
              <w:t>12-4</w:t>
            </w:r>
          </w:p>
          <w:p w:rsidR="006C561A" w:rsidRPr="006C561A" w:rsidRDefault="006C561A" w:rsidP="006C561A">
            <w:pPr>
              <w:pStyle w:val="DHHStabletext"/>
              <w:rPr>
                <w:lang w:eastAsia="en-AU"/>
              </w:rPr>
            </w:pPr>
            <w:r w:rsidRPr="006C561A">
              <w:rPr>
                <w:lang w:eastAsia="en-AU"/>
              </w:rPr>
              <w:t>12-16</w:t>
            </w:r>
          </w:p>
        </w:tc>
        <w:tc>
          <w:tcPr>
            <w:tcW w:w="880" w:type="pct"/>
          </w:tcPr>
          <w:p w:rsidR="006C561A" w:rsidRPr="006C561A" w:rsidRDefault="006C561A" w:rsidP="006C561A">
            <w:pPr>
              <w:pStyle w:val="DHHStabletext"/>
              <w:rPr>
                <w:lang w:eastAsia="en-AU"/>
              </w:rPr>
            </w:pPr>
          </w:p>
        </w:tc>
        <w:tc>
          <w:tcPr>
            <w:tcW w:w="2040" w:type="pct"/>
          </w:tcPr>
          <w:p w:rsidR="006C561A" w:rsidRPr="006C561A" w:rsidRDefault="006C561A" w:rsidP="006C561A">
            <w:pPr>
              <w:pStyle w:val="DHHSbullet1"/>
              <w:rPr>
                <w:lang w:eastAsia="en-AU"/>
              </w:rPr>
            </w:pPr>
            <w:r w:rsidRPr="006C561A">
              <w:rPr>
                <w:lang w:eastAsia="en-AU"/>
              </w:rPr>
              <w:t>Updated definitions and procedures to reflect rent reviews under the fixed rent policy.</w:t>
            </w:r>
          </w:p>
        </w:tc>
      </w:tr>
    </w:tbl>
    <w:p w:rsidR="006C561A" w:rsidRDefault="006C561A">
      <w:pPr>
        <w:rPr>
          <w:rFonts w:ascii="Tahoma" w:hAnsi="Tahoma" w:cs="Tahoma"/>
          <w:color w:val="739600"/>
          <w:sz w:val="32"/>
          <w:szCs w:val="32"/>
          <w:lang w:eastAsia="en-AU"/>
        </w:rPr>
      </w:pPr>
      <w:r>
        <w:rPr>
          <w:rFonts w:ascii="Tahoma" w:hAnsi="Tahoma" w:cs="Tahoma"/>
          <w:color w:val="739600"/>
          <w:sz w:val="32"/>
          <w:szCs w:val="32"/>
          <w:lang w:eastAsia="en-AU"/>
        </w:rPr>
        <w:br w:type="page"/>
      </w:r>
    </w:p>
    <w:p w:rsidR="006C561A" w:rsidRPr="006C561A" w:rsidRDefault="006C561A" w:rsidP="006C561A">
      <w:pPr>
        <w:pStyle w:val="Heading1"/>
        <w:rPr>
          <w:lang w:eastAsia="en-AU"/>
        </w:rPr>
      </w:pPr>
      <w:r w:rsidRPr="006C561A">
        <w:rPr>
          <w:lang w:eastAsia="en-AU"/>
        </w:rPr>
        <w:lastRenderedPageBreak/>
        <w:t>New Revision History Format</w:t>
      </w:r>
    </w:p>
    <w:tbl>
      <w:tblPr>
        <w:tblStyle w:val="TableGrid"/>
        <w:tblW w:w="4903" w:type="pct"/>
        <w:tblLayout w:type="fixed"/>
        <w:tblLook w:val="01E0" w:firstRow="1" w:lastRow="1" w:firstColumn="1" w:lastColumn="1" w:noHBand="0" w:noVBand="0"/>
        <w:tblCaption w:val="New revision history"/>
      </w:tblPr>
      <w:tblGrid>
        <w:gridCol w:w="1034"/>
        <w:gridCol w:w="1291"/>
        <w:gridCol w:w="1291"/>
        <w:gridCol w:w="5713"/>
      </w:tblGrid>
      <w:tr w:rsidR="006C561A" w:rsidRPr="006C561A" w:rsidTr="006C561A">
        <w:trPr>
          <w:trHeight w:val="661"/>
          <w:tblHeader/>
        </w:trPr>
        <w:tc>
          <w:tcPr>
            <w:tcW w:w="554" w:type="pct"/>
          </w:tcPr>
          <w:p w:rsidR="006C561A" w:rsidRPr="006C561A" w:rsidRDefault="006C561A" w:rsidP="006C561A">
            <w:pPr>
              <w:pStyle w:val="DHHStablecolhead"/>
              <w:rPr>
                <w:lang w:eastAsia="en-AU"/>
              </w:rPr>
            </w:pPr>
            <w:r w:rsidRPr="006C561A">
              <w:rPr>
                <w:lang w:eastAsia="en-AU"/>
              </w:rPr>
              <w:br w:type="page"/>
              <w:t>Date</w:t>
            </w:r>
          </w:p>
        </w:tc>
        <w:tc>
          <w:tcPr>
            <w:tcW w:w="692" w:type="pct"/>
          </w:tcPr>
          <w:p w:rsidR="006C561A" w:rsidRPr="006C561A" w:rsidRDefault="006C561A" w:rsidP="006C561A">
            <w:pPr>
              <w:pStyle w:val="DHHStablecolhead"/>
              <w:rPr>
                <w:lang w:eastAsia="en-AU"/>
              </w:rPr>
            </w:pPr>
            <w:r w:rsidRPr="006C561A">
              <w:rPr>
                <w:lang w:eastAsia="en-AU"/>
              </w:rPr>
              <w:t>Chapter</w:t>
            </w:r>
          </w:p>
        </w:tc>
        <w:tc>
          <w:tcPr>
            <w:tcW w:w="692" w:type="pct"/>
          </w:tcPr>
          <w:p w:rsidR="006C561A" w:rsidRPr="006C561A" w:rsidRDefault="006C561A" w:rsidP="006C561A">
            <w:pPr>
              <w:pStyle w:val="DHHStablecolhead"/>
              <w:rPr>
                <w:lang w:eastAsia="en-AU"/>
              </w:rPr>
            </w:pPr>
            <w:r w:rsidRPr="006C561A">
              <w:rPr>
                <w:lang w:eastAsia="en-AU"/>
              </w:rPr>
              <w:t>Section</w:t>
            </w:r>
          </w:p>
        </w:tc>
        <w:tc>
          <w:tcPr>
            <w:tcW w:w="3062" w:type="pct"/>
          </w:tcPr>
          <w:p w:rsidR="006C561A" w:rsidRPr="006C561A" w:rsidRDefault="006C561A" w:rsidP="006C561A">
            <w:pPr>
              <w:pStyle w:val="DHHStablecolhead"/>
              <w:rPr>
                <w:lang w:eastAsia="en-AU"/>
              </w:rPr>
            </w:pPr>
            <w:r w:rsidRPr="006C561A">
              <w:rPr>
                <w:lang w:eastAsia="en-AU"/>
              </w:rPr>
              <w:t>Details</w:t>
            </w:r>
          </w:p>
        </w:tc>
      </w:tr>
      <w:tr w:rsidR="006C561A" w:rsidRPr="006C561A" w:rsidTr="006C561A">
        <w:trPr>
          <w:trHeight w:hRule="exact" w:val="1035"/>
          <w:tblHeader/>
        </w:trPr>
        <w:tc>
          <w:tcPr>
            <w:tcW w:w="554" w:type="pct"/>
          </w:tcPr>
          <w:p w:rsidR="006C561A" w:rsidRPr="006C561A" w:rsidRDefault="006C561A" w:rsidP="006C561A">
            <w:pPr>
              <w:pStyle w:val="DHHStabletext"/>
              <w:rPr>
                <w:lang w:eastAsia="en-AU"/>
              </w:rPr>
            </w:pPr>
            <w:r w:rsidRPr="006C561A">
              <w:rPr>
                <w:lang w:eastAsia="en-AU"/>
              </w:rPr>
              <w:t>July 2012</w:t>
            </w:r>
          </w:p>
        </w:tc>
        <w:tc>
          <w:tcPr>
            <w:tcW w:w="692" w:type="pct"/>
          </w:tcPr>
          <w:p w:rsidR="006C561A" w:rsidRPr="006C561A" w:rsidRDefault="006C561A" w:rsidP="006C561A">
            <w:pPr>
              <w:pStyle w:val="DHHStabletext"/>
              <w:rPr>
                <w:lang w:eastAsia="en-AU"/>
              </w:rPr>
            </w:pPr>
          </w:p>
        </w:tc>
        <w:tc>
          <w:tcPr>
            <w:tcW w:w="692" w:type="pct"/>
          </w:tcPr>
          <w:p w:rsidR="006C561A" w:rsidRPr="006C561A" w:rsidRDefault="006C561A" w:rsidP="006C561A">
            <w:pPr>
              <w:pStyle w:val="DHHStabletext"/>
              <w:rPr>
                <w:rFonts w:cs="Arial"/>
                <w:lang w:eastAsia="en-AU"/>
              </w:rPr>
            </w:pPr>
            <w:r w:rsidRPr="006C561A">
              <w:rPr>
                <w:rFonts w:cs="Arial"/>
                <w:lang w:eastAsia="en-AU"/>
              </w:rPr>
              <w:t>All</w:t>
            </w:r>
          </w:p>
        </w:tc>
        <w:tc>
          <w:tcPr>
            <w:tcW w:w="3062" w:type="pct"/>
          </w:tcPr>
          <w:p w:rsidR="006C561A" w:rsidRPr="006C561A" w:rsidRDefault="006C561A" w:rsidP="006C561A">
            <w:pPr>
              <w:pStyle w:val="DHHStabletext"/>
              <w:rPr>
                <w:rFonts w:cs="Arial"/>
                <w:lang w:eastAsia="en-AU"/>
              </w:rPr>
            </w:pPr>
            <w:r w:rsidRPr="006C561A">
              <w:rPr>
                <w:rFonts w:cs="Arial"/>
                <w:lang w:eastAsia="en-AU"/>
              </w:rPr>
              <w:t>Updates to Tenancy Manual as per new style guides</w:t>
            </w:r>
          </w:p>
          <w:p w:rsidR="006C561A" w:rsidRPr="006C561A" w:rsidRDefault="006C561A" w:rsidP="006C561A">
            <w:pPr>
              <w:pStyle w:val="DHHStabletext"/>
              <w:rPr>
                <w:lang w:eastAsia="en-AU"/>
              </w:rPr>
            </w:pPr>
            <w:r w:rsidRPr="006C561A">
              <w:rPr>
                <w:rFonts w:cs="Arial"/>
                <w:lang w:eastAsia="en-AU"/>
              </w:rPr>
              <w:t>New numbering to Chapters</w:t>
            </w:r>
          </w:p>
        </w:tc>
      </w:tr>
    </w:tbl>
    <w:p w:rsidR="00281DBF" w:rsidRDefault="00281DBF">
      <w:pPr>
        <w:rPr>
          <w:rFonts w:ascii="Arial" w:eastAsia="Times" w:hAnsi="Arial"/>
        </w:rPr>
      </w:pPr>
      <w:r>
        <w:br w:type="page"/>
      </w:r>
    </w:p>
    <w:p w:rsidR="00281DBF" w:rsidRPr="00281DBF" w:rsidRDefault="00281DBF" w:rsidP="00281DBF">
      <w:pPr>
        <w:pStyle w:val="Heading1"/>
        <w:rPr>
          <w:lang w:eastAsia="en-AU"/>
        </w:rPr>
      </w:pPr>
      <w:bookmarkStart w:id="18" w:name="_Toc336332013"/>
      <w:r w:rsidRPr="00281DBF">
        <w:rPr>
          <w:lang w:eastAsia="en-AU"/>
        </w:rPr>
        <w:lastRenderedPageBreak/>
        <w:t xml:space="preserve">Chapter 3 </w:t>
      </w:r>
      <w:r w:rsidRPr="00281DBF">
        <w:rPr>
          <w:lang w:eastAsia="en-AU"/>
        </w:rPr>
        <w:tab/>
        <w:t>Represented Tenants and Applicants</w:t>
      </w:r>
      <w:bookmarkEnd w:id="18"/>
    </w:p>
    <w:p w:rsidR="00281DBF" w:rsidRPr="003F27FD" w:rsidRDefault="00281DBF" w:rsidP="003F27FD">
      <w:pPr>
        <w:pStyle w:val="DHHSbody"/>
      </w:pPr>
      <w:r w:rsidRPr="00281DBF">
        <w:rPr>
          <w:lang w:eastAsia="en-AU"/>
        </w:rPr>
        <w:t>The following table shows the development of this chapter.</w:t>
      </w:r>
    </w:p>
    <w:tbl>
      <w:tblPr>
        <w:tblStyle w:val="TableGrid"/>
        <w:tblW w:w="4903" w:type="pct"/>
        <w:tblLook w:val="01E0" w:firstRow="1" w:lastRow="1" w:firstColumn="1" w:lastColumn="1" w:noHBand="0" w:noVBand="0"/>
        <w:tblCaption w:val="Represented tenants and applicants version history"/>
      </w:tblPr>
      <w:tblGrid>
        <w:gridCol w:w="1187"/>
        <w:gridCol w:w="1343"/>
        <w:gridCol w:w="1351"/>
        <w:gridCol w:w="1642"/>
        <w:gridCol w:w="3806"/>
      </w:tblGrid>
      <w:tr w:rsidR="00281DBF" w:rsidRPr="00281DBF" w:rsidTr="003F27FD">
        <w:trPr>
          <w:trHeight w:val="661"/>
          <w:tblHeader/>
        </w:trPr>
        <w:tc>
          <w:tcPr>
            <w:tcW w:w="636" w:type="pct"/>
          </w:tcPr>
          <w:p w:rsidR="00281DBF" w:rsidRPr="00281DBF" w:rsidRDefault="00281DBF" w:rsidP="003F27FD">
            <w:pPr>
              <w:pStyle w:val="DHHStablecolhead"/>
              <w:rPr>
                <w:lang w:eastAsia="en-AU"/>
              </w:rPr>
            </w:pPr>
            <w:r w:rsidRPr="00281DBF">
              <w:rPr>
                <w:lang w:eastAsia="en-AU"/>
              </w:rPr>
              <w:br w:type="page"/>
              <w:t>Version</w:t>
            </w:r>
          </w:p>
        </w:tc>
        <w:tc>
          <w:tcPr>
            <w:tcW w:w="720" w:type="pct"/>
          </w:tcPr>
          <w:p w:rsidR="00281DBF" w:rsidRPr="00281DBF" w:rsidRDefault="00281DBF" w:rsidP="003F27FD">
            <w:pPr>
              <w:pStyle w:val="DHHStablecolhead"/>
              <w:rPr>
                <w:lang w:eastAsia="en-AU"/>
              </w:rPr>
            </w:pPr>
            <w:r w:rsidRPr="00281DBF">
              <w:rPr>
                <w:lang w:eastAsia="en-AU"/>
              </w:rPr>
              <w:t>Amend. / Section Number</w:t>
            </w:r>
          </w:p>
        </w:tc>
        <w:tc>
          <w:tcPr>
            <w:tcW w:w="724" w:type="pct"/>
          </w:tcPr>
          <w:p w:rsidR="00281DBF" w:rsidRPr="00281DBF" w:rsidRDefault="00281DBF" w:rsidP="003F27FD">
            <w:pPr>
              <w:pStyle w:val="DHHStablecolhead"/>
              <w:rPr>
                <w:lang w:eastAsia="en-AU"/>
              </w:rPr>
            </w:pPr>
            <w:r w:rsidRPr="00281DBF">
              <w:rPr>
                <w:lang w:eastAsia="en-AU"/>
              </w:rPr>
              <w:t>Pages From</w:t>
            </w:r>
          </w:p>
        </w:tc>
        <w:tc>
          <w:tcPr>
            <w:tcW w:w="880" w:type="pct"/>
          </w:tcPr>
          <w:p w:rsidR="00281DBF" w:rsidRPr="00281DBF" w:rsidRDefault="00281DBF" w:rsidP="003F27FD">
            <w:pPr>
              <w:pStyle w:val="DHHStablecolhead"/>
              <w:rPr>
                <w:lang w:eastAsia="en-AU"/>
              </w:rPr>
            </w:pPr>
            <w:r w:rsidRPr="00281DBF">
              <w:rPr>
                <w:lang w:eastAsia="en-AU"/>
              </w:rPr>
              <w:t>Effective</w:t>
            </w:r>
          </w:p>
        </w:tc>
        <w:tc>
          <w:tcPr>
            <w:tcW w:w="2040" w:type="pct"/>
          </w:tcPr>
          <w:p w:rsidR="00281DBF" w:rsidRPr="00281DBF" w:rsidRDefault="00281DBF" w:rsidP="003F27FD">
            <w:pPr>
              <w:pStyle w:val="DHHStablecolhead"/>
              <w:rPr>
                <w:lang w:eastAsia="en-AU"/>
              </w:rPr>
            </w:pPr>
            <w:r w:rsidRPr="00281DBF">
              <w:rPr>
                <w:lang w:eastAsia="en-AU"/>
              </w:rPr>
              <w:t>Details</w:t>
            </w:r>
          </w:p>
        </w:tc>
      </w:tr>
      <w:tr w:rsidR="00281DBF" w:rsidRPr="00281DBF" w:rsidTr="003F27FD">
        <w:trPr>
          <w:trHeight w:hRule="exact" w:val="480"/>
          <w:tblHeader/>
        </w:trPr>
        <w:tc>
          <w:tcPr>
            <w:tcW w:w="636" w:type="pct"/>
          </w:tcPr>
          <w:p w:rsidR="00281DBF" w:rsidRPr="00281DBF" w:rsidRDefault="00281DBF" w:rsidP="003F27FD">
            <w:pPr>
              <w:pStyle w:val="DHHStabletext"/>
              <w:rPr>
                <w:lang w:eastAsia="en-AU"/>
              </w:rPr>
            </w:pPr>
            <w:r w:rsidRPr="00281DBF">
              <w:rPr>
                <w:lang w:eastAsia="en-AU"/>
              </w:rPr>
              <w:t>1.0</w:t>
            </w:r>
          </w:p>
        </w:tc>
        <w:tc>
          <w:tcPr>
            <w:tcW w:w="720" w:type="pct"/>
          </w:tcPr>
          <w:p w:rsidR="00281DBF" w:rsidRPr="00281DBF" w:rsidRDefault="00281DBF" w:rsidP="003F27FD">
            <w:pPr>
              <w:pStyle w:val="DHHStabletext"/>
              <w:rPr>
                <w:lang w:eastAsia="en-AU"/>
              </w:rPr>
            </w:pPr>
          </w:p>
        </w:tc>
        <w:tc>
          <w:tcPr>
            <w:tcW w:w="724" w:type="pct"/>
          </w:tcPr>
          <w:p w:rsidR="00281DBF" w:rsidRPr="00281DBF" w:rsidRDefault="00281DBF" w:rsidP="003F27FD">
            <w:pPr>
              <w:pStyle w:val="DHHStabletext"/>
              <w:rPr>
                <w:lang w:eastAsia="en-AU"/>
              </w:rPr>
            </w:pPr>
          </w:p>
        </w:tc>
        <w:tc>
          <w:tcPr>
            <w:tcW w:w="880" w:type="pct"/>
          </w:tcPr>
          <w:p w:rsidR="00281DBF" w:rsidRPr="00281DBF" w:rsidRDefault="00281DBF" w:rsidP="003F27FD">
            <w:pPr>
              <w:pStyle w:val="DHHStabletext"/>
              <w:rPr>
                <w:lang w:eastAsia="en-AU"/>
              </w:rPr>
            </w:pPr>
            <w:r w:rsidRPr="00281DBF">
              <w:rPr>
                <w:lang w:eastAsia="en-AU"/>
              </w:rPr>
              <w:t>Jun 2001</w:t>
            </w:r>
          </w:p>
        </w:tc>
        <w:tc>
          <w:tcPr>
            <w:tcW w:w="2040" w:type="pct"/>
          </w:tcPr>
          <w:p w:rsidR="00281DBF" w:rsidRPr="00281DBF" w:rsidRDefault="00281DBF" w:rsidP="003F27FD">
            <w:pPr>
              <w:pStyle w:val="DHHSbullet1"/>
              <w:rPr>
                <w:lang w:eastAsia="en-AU"/>
              </w:rPr>
            </w:pPr>
            <w:r w:rsidRPr="00281DBF">
              <w:rPr>
                <w:lang w:eastAsia="en-AU"/>
              </w:rPr>
              <w:t>First issue of the chapter</w:t>
            </w:r>
          </w:p>
        </w:tc>
      </w:tr>
      <w:tr w:rsidR="00281DBF" w:rsidRPr="00281DBF" w:rsidTr="003F27FD">
        <w:trPr>
          <w:trHeight w:hRule="exact" w:val="534"/>
          <w:tblHeader/>
        </w:trPr>
        <w:tc>
          <w:tcPr>
            <w:tcW w:w="636" w:type="pct"/>
          </w:tcPr>
          <w:p w:rsidR="00281DBF" w:rsidRPr="00281DBF" w:rsidRDefault="00281DBF" w:rsidP="003F27FD">
            <w:pPr>
              <w:pStyle w:val="DHHStabletext"/>
              <w:rPr>
                <w:lang w:eastAsia="en-AU"/>
              </w:rPr>
            </w:pPr>
            <w:r w:rsidRPr="00281DBF">
              <w:rPr>
                <w:lang w:eastAsia="en-AU"/>
              </w:rPr>
              <w:t>2.0</w:t>
            </w:r>
          </w:p>
        </w:tc>
        <w:tc>
          <w:tcPr>
            <w:tcW w:w="720" w:type="pct"/>
          </w:tcPr>
          <w:p w:rsidR="00281DBF" w:rsidRPr="00281DBF" w:rsidRDefault="00281DBF" w:rsidP="003F27FD">
            <w:pPr>
              <w:pStyle w:val="DHHStabletext"/>
              <w:rPr>
                <w:lang w:eastAsia="en-AU"/>
              </w:rPr>
            </w:pPr>
          </w:p>
        </w:tc>
        <w:tc>
          <w:tcPr>
            <w:tcW w:w="724" w:type="pct"/>
          </w:tcPr>
          <w:p w:rsidR="00281DBF" w:rsidRPr="00281DBF" w:rsidRDefault="00281DBF" w:rsidP="003F27FD">
            <w:pPr>
              <w:pStyle w:val="DHHStabletext"/>
              <w:rPr>
                <w:lang w:eastAsia="en-AU"/>
              </w:rPr>
            </w:pPr>
          </w:p>
        </w:tc>
        <w:tc>
          <w:tcPr>
            <w:tcW w:w="880" w:type="pct"/>
          </w:tcPr>
          <w:p w:rsidR="00281DBF" w:rsidRPr="00281DBF" w:rsidRDefault="00281DBF" w:rsidP="003F27FD">
            <w:pPr>
              <w:pStyle w:val="DHHStabletext"/>
              <w:rPr>
                <w:lang w:eastAsia="en-AU"/>
              </w:rPr>
            </w:pPr>
            <w:r w:rsidRPr="00281DBF">
              <w:rPr>
                <w:lang w:eastAsia="en-AU"/>
              </w:rPr>
              <w:t>Jul 2005</w:t>
            </w:r>
          </w:p>
        </w:tc>
        <w:tc>
          <w:tcPr>
            <w:tcW w:w="2040" w:type="pct"/>
          </w:tcPr>
          <w:p w:rsidR="00281DBF" w:rsidRPr="00281DBF" w:rsidRDefault="00281DBF" w:rsidP="003F27FD">
            <w:pPr>
              <w:pStyle w:val="DHHSbullet1"/>
              <w:rPr>
                <w:lang w:eastAsia="en-AU"/>
              </w:rPr>
            </w:pPr>
            <w:r w:rsidRPr="00281DBF">
              <w:rPr>
                <w:lang w:eastAsia="en-AU"/>
              </w:rPr>
              <w:t xml:space="preserve">Reissue of the chapter to comply with </w:t>
            </w:r>
            <w:r w:rsidR="004E2410">
              <w:rPr>
                <w:lang w:eastAsia="en-AU"/>
              </w:rPr>
              <w:t xml:space="preserve"> DHHS</w:t>
            </w:r>
            <w:r w:rsidRPr="00281DBF">
              <w:rPr>
                <w:lang w:eastAsia="en-AU"/>
              </w:rPr>
              <w:t xml:space="preserve"> publishing guidelines</w:t>
            </w:r>
          </w:p>
        </w:tc>
      </w:tr>
      <w:tr w:rsidR="00281DBF" w:rsidRPr="00281DBF" w:rsidTr="003F27FD">
        <w:trPr>
          <w:trHeight w:val="496"/>
          <w:tblHeader/>
        </w:trPr>
        <w:tc>
          <w:tcPr>
            <w:tcW w:w="636" w:type="pct"/>
          </w:tcPr>
          <w:p w:rsidR="00281DBF" w:rsidRPr="00281DBF" w:rsidRDefault="00281DBF" w:rsidP="003F27FD">
            <w:pPr>
              <w:pStyle w:val="DHHStabletext"/>
              <w:rPr>
                <w:lang w:eastAsia="en-AU"/>
              </w:rPr>
            </w:pPr>
            <w:r w:rsidRPr="00281DBF">
              <w:rPr>
                <w:lang w:eastAsia="en-AU"/>
              </w:rPr>
              <w:t>2.1</w:t>
            </w:r>
          </w:p>
        </w:tc>
        <w:tc>
          <w:tcPr>
            <w:tcW w:w="720" w:type="pct"/>
          </w:tcPr>
          <w:p w:rsidR="00281DBF" w:rsidRPr="00281DBF" w:rsidRDefault="00281DBF" w:rsidP="003F27FD">
            <w:pPr>
              <w:pStyle w:val="DHHStabletext"/>
              <w:rPr>
                <w:lang w:eastAsia="en-AU"/>
              </w:rPr>
            </w:pPr>
          </w:p>
        </w:tc>
        <w:tc>
          <w:tcPr>
            <w:tcW w:w="724" w:type="pct"/>
          </w:tcPr>
          <w:p w:rsidR="00281DBF" w:rsidRPr="00281DBF" w:rsidRDefault="00CB69DC" w:rsidP="00CB69DC">
            <w:pPr>
              <w:pStyle w:val="DHHStabletext"/>
              <w:spacing w:after="1200"/>
              <w:rPr>
                <w:lang w:eastAsia="en-AU"/>
              </w:rPr>
            </w:pPr>
            <w:r>
              <w:rPr>
                <w:lang w:eastAsia="en-AU"/>
              </w:rPr>
              <w:t>11-6</w:t>
            </w:r>
          </w:p>
          <w:p w:rsidR="00281DBF" w:rsidRPr="00281DBF" w:rsidRDefault="00281DBF" w:rsidP="00CB69DC">
            <w:pPr>
              <w:pStyle w:val="DHHStabletext"/>
              <w:spacing w:after="240"/>
              <w:rPr>
                <w:lang w:eastAsia="en-AU"/>
              </w:rPr>
            </w:pPr>
            <w:r w:rsidRPr="00281DBF">
              <w:rPr>
                <w:lang w:eastAsia="en-AU"/>
              </w:rPr>
              <w:t>11-8</w:t>
            </w:r>
          </w:p>
          <w:p w:rsidR="00281DBF" w:rsidRPr="00281DBF" w:rsidRDefault="00281DBF" w:rsidP="003F27FD">
            <w:pPr>
              <w:pStyle w:val="DHHStabletext"/>
              <w:rPr>
                <w:lang w:eastAsia="en-AU"/>
              </w:rPr>
            </w:pPr>
            <w:r w:rsidRPr="00281DBF">
              <w:rPr>
                <w:lang w:eastAsia="en-AU"/>
              </w:rPr>
              <w:t>All</w:t>
            </w:r>
          </w:p>
        </w:tc>
        <w:tc>
          <w:tcPr>
            <w:tcW w:w="880" w:type="pct"/>
          </w:tcPr>
          <w:p w:rsidR="00281DBF" w:rsidRPr="00281DBF" w:rsidRDefault="00281DBF" w:rsidP="003F27FD">
            <w:pPr>
              <w:pStyle w:val="DHHStabletext"/>
              <w:rPr>
                <w:lang w:eastAsia="en-AU"/>
              </w:rPr>
            </w:pPr>
            <w:r w:rsidRPr="00281DBF">
              <w:rPr>
                <w:lang w:eastAsia="en-AU"/>
              </w:rPr>
              <w:t>Mar 2007</w:t>
            </w:r>
          </w:p>
        </w:tc>
        <w:tc>
          <w:tcPr>
            <w:tcW w:w="2040" w:type="pct"/>
          </w:tcPr>
          <w:p w:rsidR="00281DBF" w:rsidRPr="00281DBF" w:rsidRDefault="00281DBF" w:rsidP="003F27FD">
            <w:pPr>
              <w:pStyle w:val="DHHSbullet1"/>
              <w:rPr>
                <w:lang w:eastAsia="en-AU"/>
              </w:rPr>
            </w:pPr>
            <w:r w:rsidRPr="00281DBF">
              <w:rPr>
                <w:lang w:eastAsia="en-AU"/>
              </w:rPr>
              <w:t>Definition of tenant clarified to show distinction between tenant who has a tenancy agreement with the Director of Housing and a tenant in community managed housing</w:t>
            </w:r>
          </w:p>
          <w:p w:rsidR="00281DBF" w:rsidRPr="00281DBF" w:rsidRDefault="00281DBF" w:rsidP="003F27FD">
            <w:pPr>
              <w:pStyle w:val="DHHSbullet1"/>
              <w:rPr>
                <w:lang w:eastAsia="en-AU"/>
              </w:rPr>
            </w:pPr>
            <w:r w:rsidRPr="00281DBF">
              <w:rPr>
                <w:lang w:eastAsia="en-AU"/>
              </w:rPr>
              <w:t>Definition of tenant in community managed housing added</w:t>
            </w:r>
          </w:p>
          <w:p w:rsidR="00281DBF" w:rsidRPr="00281DBF" w:rsidRDefault="00281DBF" w:rsidP="003F27FD">
            <w:pPr>
              <w:pStyle w:val="DHHSbullet1"/>
              <w:rPr>
                <w:lang w:eastAsia="en-AU"/>
              </w:rPr>
            </w:pPr>
            <w:r w:rsidRPr="00281DBF">
              <w:rPr>
                <w:lang w:eastAsia="en-AU"/>
              </w:rPr>
              <w:t xml:space="preserve">Updated Policy </w:t>
            </w:r>
            <w:r w:rsidR="004E2410">
              <w:rPr>
                <w:lang w:eastAsia="en-AU"/>
              </w:rPr>
              <w:t xml:space="preserve"> and</w:t>
            </w:r>
            <w:r w:rsidRPr="00281DBF">
              <w:rPr>
                <w:lang w:eastAsia="en-AU"/>
              </w:rPr>
              <w:t xml:space="preserve"> Standards Branch to Policy Strategy </w:t>
            </w:r>
            <w:r w:rsidR="004E2410">
              <w:rPr>
                <w:lang w:eastAsia="en-AU"/>
              </w:rPr>
              <w:t xml:space="preserve"> and</w:t>
            </w:r>
            <w:r w:rsidRPr="00281DBF">
              <w:rPr>
                <w:lang w:eastAsia="en-AU"/>
              </w:rPr>
              <w:t xml:space="preserve"> Communications Branch.</w:t>
            </w:r>
          </w:p>
          <w:p w:rsidR="00281DBF" w:rsidRPr="00281DBF" w:rsidRDefault="00281DBF" w:rsidP="003F27FD">
            <w:pPr>
              <w:pStyle w:val="DHHSbullet1"/>
              <w:rPr>
                <w:lang w:eastAsia="en-AU"/>
              </w:rPr>
            </w:pPr>
            <w:r w:rsidRPr="00281DBF">
              <w:rPr>
                <w:lang w:eastAsia="en-AU"/>
              </w:rPr>
              <w:t>Added hyperlinks to other OOH Policy manuals</w:t>
            </w:r>
          </w:p>
        </w:tc>
      </w:tr>
      <w:tr w:rsidR="00281DBF" w:rsidRPr="00281DBF" w:rsidTr="003F27FD">
        <w:trPr>
          <w:trHeight w:val="496"/>
          <w:tblHeader/>
        </w:trPr>
        <w:tc>
          <w:tcPr>
            <w:tcW w:w="636" w:type="pct"/>
          </w:tcPr>
          <w:p w:rsidR="00281DBF" w:rsidRPr="00281DBF" w:rsidRDefault="00281DBF" w:rsidP="003F27FD">
            <w:pPr>
              <w:pStyle w:val="DHHStabletext"/>
              <w:rPr>
                <w:lang w:eastAsia="en-AU"/>
              </w:rPr>
            </w:pPr>
            <w:r w:rsidRPr="00281DBF">
              <w:rPr>
                <w:lang w:eastAsia="en-AU"/>
              </w:rPr>
              <w:t>3.0</w:t>
            </w:r>
          </w:p>
        </w:tc>
        <w:tc>
          <w:tcPr>
            <w:tcW w:w="720" w:type="pct"/>
          </w:tcPr>
          <w:p w:rsidR="00281DBF" w:rsidRPr="00281DBF" w:rsidRDefault="00281DBF" w:rsidP="003F27FD">
            <w:pPr>
              <w:pStyle w:val="DHHStabletext"/>
              <w:rPr>
                <w:lang w:eastAsia="en-AU"/>
              </w:rPr>
            </w:pPr>
          </w:p>
        </w:tc>
        <w:tc>
          <w:tcPr>
            <w:tcW w:w="724" w:type="pct"/>
          </w:tcPr>
          <w:p w:rsidR="00281DBF" w:rsidRPr="00281DBF" w:rsidRDefault="00281DBF" w:rsidP="003F27FD">
            <w:pPr>
              <w:pStyle w:val="DHHStabletext"/>
              <w:rPr>
                <w:lang w:eastAsia="en-AU"/>
              </w:rPr>
            </w:pPr>
            <w:r w:rsidRPr="00281DBF">
              <w:rPr>
                <w:lang w:eastAsia="en-AU"/>
              </w:rPr>
              <w:t>All</w:t>
            </w:r>
          </w:p>
        </w:tc>
        <w:tc>
          <w:tcPr>
            <w:tcW w:w="880" w:type="pct"/>
          </w:tcPr>
          <w:p w:rsidR="00281DBF" w:rsidRPr="00281DBF" w:rsidRDefault="00281DBF" w:rsidP="003F27FD">
            <w:pPr>
              <w:pStyle w:val="DHHStabletext"/>
              <w:rPr>
                <w:lang w:eastAsia="en-AU"/>
              </w:rPr>
            </w:pPr>
            <w:r w:rsidRPr="00281DBF">
              <w:rPr>
                <w:lang w:eastAsia="en-AU"/>
              </w:rPr>
              <w:t>Oct 2008</w:t>
            </w:r>
          </w:p>
        </w:tc>
        <w:tc>
          <w:tcPr>
            <w:tcW w:w="2040" w:type="pct"/>
          </w:tcPr>
          <w:p w:rsidR="00281DBF" w:rsidRPr="00281DBF" w:rsidRDefault="00281DBF" w:rsidP="003F27FD">
            <w:pPr>
              <w:pStyle w:val="DHHSbullet1"/>
              <w:rPr>
                <w:lang w:eastAsia="en-AU"/>
              </w:rPr>
            </w:pPr>
            <w:r w:rsidRPr="00281DBF">
              <w:rPr>
                <w:lang w:eastAsia="en-AU"/>
              </w:rPr>
              <w:t>Updated the entire chapter to include consideration for the Charter of Human Right.</w:t>
            </w:r>
          </w:p>
        </w:tc>
      </w:tr>
      <w:tr w:rsidR="00281DBF" w:rsidRPr="00281DBF" w:rsidTr="003F27FD">
        <w:trPr>
          <w:trHeight w:val="496"/>
          <w:tblHeader/>
        </w:trPr>
        <w:tc>
          <w:tcPr>
            <w:tcW w:w="636" w:type="pct"/>
          </w:tcPr>
          <w:p w:rsidR="00281DBF" w:rsidRPr="00281DBF" w:rsidRDefault="00281DBF" w:rsidP="003F27FD">
            <w:pPr>
              <w:pStyle w:val="DHHStabletext"/>
              <w:rPr>
                <w:lang w:eastAsia="en-AU"/>
              </w:rPr>
            </w:pPr>
            <w:r w:rsidRPr="00281DBF">
              <w:rPr>
                <w:lang w:eastAsia="en-AU"/>
              </w:rPr>
              <w:t>4.0</w:t>
            </w:r>
          </w:p>
        </w:tc>
        <w:tc>
          <w:tcPr>
            <w:tcW w:w="720" w:type="pct"/>
          </w:tcPr>
          <w:p w:rsidR="00281DBF" w:rsidRPr="00281DBF" w:rsidRDefault="00281DBF" w:rsidP="003F27FD">
            <w:pPr>
              <w:pStyle w:val="DHHStabletext"/>
              <w:rPr>
                <w:lang w:eastAsia="en-AU"/>
              </w:rPr>
            </w:pPr>
          </w:p>
        </w:tc>
        <w:tc>
          <w:tcPr>
            <w:tcW w:w="724" w:type="pct"/>
          </w:tcPr>
          <w:p w:rsidR="00281DBF" w:rsidRPr="00281DBF" w:rsidRDefault="00281DBF" w:rsidP="003F27FD">
            <w:pPr>
              <w:pStyle w:val="DHHStabletext"/>
              <w:rPr>
                <w:lang w:eastAsia="en-AU"/>
              </w:rPr>
            </w:pPr>
            <w:r w:rsidRPr="00281DBF">
              <w:rPr>
                <w:lang w:eastAsia="en-AU"/>
              </w:rPr>
              <w:t>All</w:t>
            </w:r>
          </w:p>
        </w:tc>
        <w:tc>
          <w:tcPr>
            <w:tcW w:w="880" w:type="pct"/>
          </w:tcPr>
          <w:p w:rsidR="00281DBF" w:rsidRPr="00281DBF" w:rsidRDefault="00281DBF" w:rsidP="003F27FD">
            <w:pPr>
              <w:pStyle w:val="DHHStabletext"/>
              <w:rPr>
                <w:lang w:eastAsia="en-AU"/>
              </w:rPr>
            </w:pPr>
            <w:r w:rsidRPr="00281DBF">
              <w:rPr>
                <w:lang w:eastAsia="en-AU"/>
              </w:rPr>
              <w:t>Nov 2011</w:t>
            </w:r>
          </w:p>
        </w:tc>
        <w:tc>
          <w:tcPr>
            <w:tcW w:w="2040" w:type="pct"/>
          </w:tcPr>
          <w:p w:rsidR="00281DBF" w:rsidRPr="00281DBF" w:rsidRDefault="00281DBF" w:rsidP="003F27FD">
            <w:pPr>
              <w:pStyle w:val="DHHStabletext"/>
              <w:rPr>
                <w:lang w:eastAsia="en-AU"/>
              </w:rPr>
            </w:pPr>
            <w:r w:rsidRPr="00281DBF">
              <w:rPr>
                <w:lang w:eastAsia="en-AU"/>
              </w:rPr>
              <w:t>Further update to the entire chapter to include:</w:t>
            </w:r>
          </w:p>
          <w:p w:rsidR="00281DBF" w:rsidRPr="00281DBF" w:rsidRDefault="00281DBF" w:rsidP="003F27FD">
            <w:pPr>
              <w:pStyle w:val="DHHSbullet1"/>
              <w:rPr>
                <w:lang w:eastAsia="en-AU"/>
              </w:rPr>
            </w:pPr>
            <w:r w:rsidRPr="00281DBF">
              <w:rPr>
                <w:lang w:eastAsia="en-AU"/>
              </w:rPr>
              <w:t xml:space="preserve">Review of policies and procedures for compliance with requirements of the </w:t>
            </w:r>
            <w:r w:rsidRPr="00281DBF">
              <w:rPr>
                <w:i/>
                <w:lang w:eastAsia="en-AU"/>
              </w:rPr>
              <w:t>Victorian Charter of Human Rights and Responsibilities Act 2006</w:t>
            </w:r>
          </w:p>
        </w:tc>
      </w:tr>
    </w:tbl>
    <w:p w:rsidR="00281DBF" w:rsidRPr="00281DBF" w:rsidRDefault="00281DBF" w:rsidP="00281DBF">
      <w:pPr>
        <w:pStyle w:val="Heading1"/>
        <w:rPr>
          <w:lang w:eastAsia="en-AU"/>
        </w:rPr>
      </w:pPr>
      <w:r w:rsidRPr="00281DBF">
        <w:rPr>
          <w:lang w:eastAsia="en-AU"/>
        </w:rPr>
        <w:t>New Revision History Format</w:t>
      </w:r>
    </w:p>
    <w:tbl>
      <w:tblPr>
        <w:tblStyle w:val="TableGrid"/>
        <w:tblW w:w="4903" w:type="pct"/>
        <w:tblLayout w:type="fixed"/>
        <w:tblLook w:val="01E0" w:firstRow="1" w:lastRow="1" w:firstColumn="1" w:lastColumn="1" w:noHBand="0" w:noVBand="0"/>
        <w:tblCaption w:val="New revision history"/>
      </w:tblPr>
      <w:tblGrid>
        <w:gridCol w:w="1030"/>
        <w:gridCol w:w="1291"/>
        <w:gridCol w:w="1291"/>
        <w:gridCol w:w="5717"/>
      </w:tblGrid>
      <w:tr w:rsidR="00281DBF" w:rsidRPr="00281DBF" w:rsidTr="003F27FD">
        <w:trPr>
          <w:trHeight w:val="661"/>
          <w:tblHeader/>
        </w:trPr>
        <w:tc>
          <w:tcPr>
            <w:tcW w:w="552" w:type="pct"/>
          </w:tcPr>
          <w:p w:rsidR="00281DBF" w:rsidRPr="00281DBF" w:rsidRDefault="00281DBF" w:rsidP="003F27FD">
            <w:pPr>
              <w:pStyle w:val="DHHStablecolhead"/>
              <w:rPr>
                <w:lang w:eastAsia="en-AU"/>
              </w:rPr>
            </w:pPr>
            <w:r w:rsidRPr="00281DBF">
              <w:rPr>
                <w:lang w:eastAsia="en-AU"/>
              </w:rPr>
              <w:br w:type="page"/>
              <w:t>Date</w:t>
            </w:r>
          </w:p>
        </w:tc>
        <w:tc>
          <w:tcPr>
            <w:tcW w:w="692" w:type="pct"/>
          </w:tcPr>
          <w:p w:rsidR="00281DBF" w:rsidRPr="00281DBF" w:rsidRDefault="00281DBF" w:rsidP="003F27FD">
            <w:pPr>
              <w:pStyle w:val="DHHStablecolhead"/>
              <w:rPr>
                <w:lang w:eastAsia="en-AU"/>
              </w:rPr>
            </w:pPr>
            <w:r w:rsidRPr="00281DBF">
              <w:rPr>
                <w:lang w:eastAsia="en-AU"/>
              </w:rPr>
              <w:t>Chapter</w:t>
            </w:r>
          </w:p>
        </w:tc>
        <w:tc>
          <w:tcPr>
            <w:tcW w:w="692" w:type="pct"/>
          </w:tcPr>
          <w:p w:rsidR="00281DBF" w:rsidRPr="00281DBF" w:rsidRDefault="00281DBF" w:rsidP="003F27FD">
            <w:pPr>
              <w:pStyle w:val="DHHStablecolhead"/>
              <w:rPr>
                <w:lang w:eastAsia="en-AU"/>
              </w:rPr>
            </w:pPr>
            <w:r w:rsidRPr="00281DBF">
              <w:rPr>
                <w:lang w:eastAsia="en-AU"/>
              </w:rPr>
              <w:t>Section</w:t>
            </w:r>
          </w:p>
        </w:tc>
        <w:tc>
          <w:tcPr>
            <w:tcW w:w="3064" w:type="pct"/>
          </w:tcPr>
          <w:p w:rsidR="00281DBF" w:rsidRPr="00281DBF" w:rsidRDefault="00281DBF" w:rsidP="003F27FD">
            <w:pPr>
              <w:pStyle w:val="DHHStablecolhead"/>
              <w:rPr>
                <w:lang w:eastAsia="en-AU"/>
              </w:rPr>
            </w:pPr>
            <w:r w:rsidRPr="00281DBF">
              <w:rPr>
                <w:lang w:eastAsia="en-AU"/>
              </w:rPr>
              <w:t>Details</w:t>
            </w:r>
          </w:p>
        </w:tc>
      </w:tr>
      <w:tr w:rsidR="00281DBF" w:rsidRPr="00281DBF" w:rsidTr="003F27FD">
        <w:trPr>
          <w:trHeight w:hRule="exact" w:val="1035"/>
          <w:tblHeader/>
        </w:trPr>
        <w:tc>
          <w:tcPr>
            <w:tcW w:w="552" w:type="pct"/>
          </w:tcPr>
          <w:p w:rsidR="00281DBF" w:rsidRPr="00281DBF" w:rsidRDefault="00281DBF" w:rsidP="003F27FD">
            <w:pPr>
              <w:pStyle w:val="DHHStabletext"/>
              <w:rPr>
                <w:lang w:eastAsia="en-AU"/>
              </w:rPr>
            </w:pPr>
            <w:r w:rsidRPr="00281DBF">
              <w:rPr>
                <w:lang w:eastAsia="en-AU"/>
              </w:rPr>
              <w:t>July 2012</w:t>
            </w:r>
          </w:p>
        </w:tc>
        <w:tc>
          <w:tcPr>
            <w:tcW w:w="692" w:type="pct"/>
          </w:tcPr>
          <w:p w:rsidR="00281DBF" w:rsidRPr="00281DBF" w:rsidRDefault="00281DBF" w:rsidP="003F27FD">
            <w:pPr>
              <w:pStyle w:val="DHHStabletext"/>
              <w:rPr>
                <w:lang w:eastAsia="en-AU"/>
              </w:rPr>
            </w:pPr>
          </w:p>
        </w:tc>
        <w:tc>
          <w:tcPr>
            <w:tcW w:w="692" w:type="pct"/>
          </w:tcPr>
          <w:p w:rsidR="00281DBF" w:rsidRPr="00281DBF" w:rsidRDefault="00281DBF" w:rsidP="003F27FD">
            <w:pPr>
              <w:pStyle w:val="DHHStabletext"/>
              <w:rPr>
                <w:rFonts w:cs="Arial"/>
                <w:lang w:eastAsia="en-AU"/>
              </w:rPr>
            </w:pPr>
          </w:p>
        </w:tc>
        <w:tc>
          <w:tcPr>
            <w:tcW w:w="3064" w:type="pct"/>
          </w:tcPr>
          <w:p w:rsidR="00281DBF" w:rsidRPr="00281DBF" w:rsidRDefault="00281DBF" w:rsidP="003F27FD">
            <w:pPr>
              <w:pStyle w:val="DHHSbullet1"/>
              <w:rPr>
                <w:lang w:eastAsia="en-AU"/>
              </w:rPr>
            </w:pPr>
            <w:r w:rsidRPr="00281DBF">
              <w:rPr>
                <w:lang w:eastAsia="en-AU"/>
              </w:rPr>
              <w:t>Updates to Tenancy Manual as per new style guides</w:t>
            </w:r>
          </w:p>
          <w:p w:rsidR="00281DBF" w:rsidRPr="00281DBF" w:rsidRDefault="00281DBF" w:rsidP="003F27FD">
            <w:pPr>
              <w:pStyle w:val="DHHSbullet1"/>
              <w:rPr>
                <w:lang w:eastAsia="en-AU"/>
              </w:rPr>
            </w:pPr>
            <w:r w:rsidRPr="00281DBF">
              <w:rPr>
                <w:lang w:eastAsia="en-AU"/>
              </w:rPr>
              <w:t>New numbering to Chapters</w:t>
            </w:r>
          </w:p>
        </w:tc>
      </w:tr>
    </w:tbl>
    <w:p w:rsidR="003F27FD" w:rsidRDefault="003F27FD">
      <w:pPr>
        <w:rPr>
          <w:rFonts w:ascii="Arial" w:eastAsia="Times" w:hAnsi="Arial"/>
        </w:rPr>
      </w:pPr>
      <w:r>
        <w:br w:type="page"/>
      </w:r>
    </w:p>
    <w:p w:rsidR="00527881" w:rsidRPr="00527881" w:rsidRDefault="00527881" w:rsidP="00527881">
      <w:pPr>
        <w:pStyle w:val="Heading1"/>
        <w:rPr>
          <w:lang w:eastAsia="en-AU"/>
        </w:rPr>
      </w:pPr>
      <w:bookmarkStart w:id="19" w:name="_Toc336332014"/>
      <w:r w:rsidRPr="00527881">
        <w:rPr>
          <w:lang w:eastAsia="en-AU"/>
        </w:rPr>
        <w:lastRenderedPageBreak/>
        <w:t xml:space="preserve">Chapter 4 </w:t>
      </w:r>
      <w:r w:rsidRPr="00527881">
        <w:rPr>
          <w:lang w:eastAsia="en-AU"/>
        </w:rPr>
        <w:tab/>
        <w:t>Leased Properties</w:t>
      </w:r>
      <w:bookmarkEnd w:id="19"/>
    </w:p>
    <w:p w:rsidR="00527881" w:rsidRPr="00527881" w:rsidRDefault="00527881" w:rsidP="00527881">
      <w:pPr>
        <w:pStyle w:val="DHHSbody"/>
        <w:rPr>
          <w:lang w:eastAsia="en-AU"/>
        </w:rPr>
      </w:pPr>
      <w:r w:rsidRPr="00527881">
        <w:rPr>
          <w:lang w:eastAsia="en-AU"/>
        </w:rPr>
        <w:t>The following table shows the development of this chapter.</w:t>
      </w:r>
    </w:p>
    <w:tbl>
      <w:tblPr>
        <w:tblStyle w:val="TableGrid"/>
        <w:tblW w:w="4903" w:type="pct"/>
        <w:tblLook w:val="01E0" w:firstRow="1" w:lastRow="1" w:firstColumn="1" w:lastColumn="1" w:noHBand="0" w:noVBand="0"/>
        <w:tblCaption w:val="Leased properties revision history"/>
      </w:tblPr>
      <w:tblGrid>
        <w:gridCol w:w="1218"/>
        <w:gridCol w:w="1375"/>
        <w:gridCol w:w="1383"/>
        <w:gridCol w:w="1515"/>
        <w:gridCol w:w="3838"/>
      </w:tblGrid>
      <w:tr w:rsidR="00527881" w:rsidRPr="00527881" w:rsidTr="00E84EE5">
        <w:trPr>
          <w:trHeight w:val="661"/>
          <w:tblHeader/>
        </w:trPr>
        <w:tc>
          <w:tcPr>
            <w:tcW w:w="653" w:type="pct"/>
          </w:tcPr>
          <w:p w:rsidR="00527881" w:rsidRPr="00527881" w:rsidRDefault="00527881" w:rsidP="00527881">
            <w:pPr>
              <w:pStyle w:val="DHHStablecolhead"/>
              <w:rPr>
                <w:lang w:eastAsia="en-AU"/>
              </w:rPr>
            </w:pPr>
            <w:r w:rsidRPr="00527881">
              <w:rPr>
                <w:lang w:eastAsia="en-AU"/>
              </w:rPr>
              <w:br w:type="page"/>
              <w:t>Version</w:t>
            </w:r>
          </w:p>
        </w:tc>
        <w:tc>
          <w:tcPr>
            <w:tcW w:w="737" w:type="pct"/>
          </w:tcPr>
          <w:p w:rsidR="00527881" w:rsidRPr="00527881" w:rsidRDefault="00527881" w:rsidP="00527881">
            <w:pPr>
              <w:pStyle w:val="DHHStablecolhead"/>
              <w:rPr>
                <w:lang w:eastAsia="en-AU"/>
              </w:rPr>
            </w:pPr>
            <w:r w:rsidRPr="00527881">
              <w:rPr>
                <w:lang w:eastAsia="en-AU"/>
              </w:rPr>
              <w:t>Amend. / Section Number</w:t>
            </w:r>
          </w:p>
        </w:tc>
        <w:tc>
          <w:tcPr>
            <w:tcW w:w="741" w:type="pct"/>
          </w:tcPr>
          <w:p w:rsidR="00527881" w:rsidRPr="00527881" w:rsidRDefault="00527881" w:rsidP="00527881">
            <w:pPr>
              <w:pStyle w:val="DHHStablecolhead"/>
              <w:rPr>
                <w:lang w:eastAsia="en-AU"/>
              </w:rPr>
            </w:pPr>
            <w:r w:rsidRPr="00527881">
              <w:rPr>
                <w:lang w:eastAsia="en-AU"/>
              </w:rPr>
              <w:t>Pages From</w:t>
            </w:r>
          </w:p>
        </w:tc>
        <w:tc>
          <w:tcPr>
            <w:tcW w:w="812" w:type="pct"/>
          </w:tcPr>
          <w:p w:rsidR="00527881" w:rsidRPr="00527881" w:rsidRDefault="00527881" w:rsidP="00527881">
            <w:pPr>
              <w:pStyle w:val="DHHStablecolhead"/>
              <w:rPr>
                <w:lang w:eastAsia="en-AU"/>
              </w:rPr>
            </w:pPr>
            <w:r w:rsidRPr="00527881">
              <w:rPr>
                <w:lang w:eastAsia="en-AU"/>
              </w:rPr>
              <w:t>Effective</w:t>
            </w:r>
          </w:p>
        </w:tc>
        <w:tc>
          <w:tcPr>
            <w:tcW w:w="2057" w:type="pct"/>
          </w:tcPr>
          <w:p w:rsidR="00527881" w:rsidRPr="00527881" w:rsidRDefault="00527881" w:rsidP="00527881">
            <w:pPr>
              <w:pStyle w:val="DHHStablecolhead"/>
              <w:rPr>
                <w:lang w:eastAsia="en-AU"/>
              </w:rPr>
            </w:pPr>
            <w:r w:rsidRPr="00527881">
              <w:rPr>
                <w:lang w:eastAsia="en-AU"/>
              </w:rPr>
              <w:t>Details</w:t>
            </w:r>
          </w:p>
        </w:tc>
      </w:tr>
      <w:tr w:rsidR="00527881" w:rsidRPr="00527881" w:rsidTr="00E84EE5">
        <w:trPr>
          <w:trHeight w:hRule="exact" w:val="561"/>
        </w:trPr>
        <w:tc>
          <w:tcPr>
            <w:tcW w:w="653" w:type="pct"/>
          </w:tcPr>
          <w:p w:rsidR="00527881" w:rsidRPr="00527881" w:rsidRDefault="00527881" w:rsidP="00E84EE5">
            <w:pPr>
              <w:pStyle w:val="DHHStabletext"/>
              <w:rPr>
                <w:lang w:eastAsia="en-AU"/>
              </w:rPr>
            </w:pPr>
            <w:r w:rsidRPr="00527881">
              <w:rPr>
                <w:lang w:eastAsia="en-AU"/>
              </w:rPr>
              <w:t>1.0</w:t>
            </w:r>
          </w:p>
        </w:tc>
        <w:tc>
          <w:tcPr>
            <w:tcW w:w="737" w:type="pct"/>
          </w:tcPr>
          <w:p w:rsidR="00527881" w:rsidRPr="00527881" w:rsidRDefault="00527881" w:rsidP="00E84EE5">
            <w:pPr>
              <w:pStyle w:val="DHHStabletext"/>
              <w:rPr>
                <w:lang w:eastAsia="en-AU"/>
              </w:rPr>
            </w:pPr>
          </w:p>
        </w:tc>
        <w:tc>
          <w:tcPr>
            <w:tcW w:w="741" w:type="pct"/>
          </w:tcPr>
          <w:p w:rsidR="00527881" w:rsidRPr="00527881" w:rsidRDefault="00527881" w:rsidP="00E84EE5">
            <w:pPr>
              <w:pStyle w:val="DHHStabletext"/>
              <w:rPr>
                <w:lang w:eastAsia="en-AU"/>
              </w:rPr>
            </w:pPr>
            <w:r w:rsidRPr="00527881">
              <w:rPr>
                <w:lang w:eastAsia="en-AU"/>
              </w:rPr>
              <w:t>All</w:t>
            </w:r>
          </w:p>
        </w:tc>
        <w:tc>
          <w:tcPr>
            <w:tcW w:w="812" w:type="pct"/>
          </w:tcPr>
          <w:p w:rsidR="00527881" w:rsidRPr="00527881" w:rsidRDefault="00527881" w:rsidP="00E84EE5">
            <w:pPr>
              <w:pStyle w:val="DHHStabletext"/>
              <w:rPr>
                <w:lang w:eastAsia="en-AU"/>
              </w:rPr>
            </w:pPr>
            <w:r w:rsidRPr="00527881">
              <w:rPr>
                <w:lang w:eastAsia="en-AU"/>
              </w:rPr>
              <w:t>May 2002</w:t>
            </w:r>
          </w:p>
        </w:tc>
        <w:tc>
          <w:tcPr>
            <w:tcW w:w="2057" w:type="pct"/>
          </w:tcPr>
          <w:p w:rsidR="00527881" w:rsidRPr="00527881" w:rsidRDefault="00527881" w:rsidP="00E84EE5">
            <w:pPr>
              <w:pStyle w:val="DHHStabletext"/>
              <w:rPr>
                <w:lang w:eastAsia="en-AU"/>
              </w:rPr>
            </w:pPr>
            <w:r w:rsidRPr="00527881">
              <w:rPr>
                <w:lang w:eastAsia="en-AU"/>
              </w:rPr>
              <w:t>First issue of chapter.</w:t>
            </w:r>
          </w:p>
        </w:tc>
      </w:tr>
      <w:tr w:rsidR="00527881" w:rsidRPr="00527881" w:rsidTr="00E84EE5">
        <w:trPr>
          <w:trHeight w:hRule="exact" w:val="2098"/>
        </w:trPr>
        <w:tc>
          <w:tcPr>
            <w:tcW w:w="653" w:type="pct"/>
          </w:tcPr>
          <w:p w:rsidR="00527881" w:rsidRPr="00527881" w:rsidRDefault="00527881" w:rsidP="00E84EE5">
            <w:pPr>
              <w:pStyle w:val="DHHStabletext"/>
              <w:rPr>
                <w:lang w:eastAsia="en-AU"/>
              </w:rPr>
            </w:pPr>
            <w:r w:rsidRPr="00527881">
              <w:rPr>
                <w:lang w:eastAsia="en-AU"/>
              </w:rPr>
              <w:t>1.1</w:t>
            </w:r>
          </w:p>
        </w:tc>
        <w:tc>
          <w:tcPr>
            <w:tcW w:w="737" w:type="pct"/>
          </w:tcPr>
          <w:p w:rsidR="00527881" w:rsidRPr="00527881" w:rsidRDefault="00527881" w:rsidP="00E84EE5">
            <w:pPr>
              <w:pStyle w:val="DHHStabletext"/>
              <w:rPr>
                <w:lang w:eastAsia="en-AU"/>
              </w:rPr>
            </w:pPr>
          </w:p>
        </w:tc>
        <w:tc>
          <w:tcPr>
            <w:tcW w:w="741" w:type="pct"/>
          </w:tcPr>
          <w:p w:rsidR="00527881" w:rsidRPr="00527881" w:rsidRDefault="00527881" w:rsidP="00E84EE5">
            <w:pPr>
              <w:pStyle w:val="DHHStabletext"/>
              <w:rPr>
                <w:lang w:eastAsia="en-AU"/>
              </w:rPr>
            </w:pPr>
            <w:r w:rsidRPr="00527881">
              <w:rPr>
                <w:lang w:eastAsia="en-AU"/>
              </w:rPr>
              <w:t>19-8 to 19-34</w:t>
            </w:r>
          </w:p>
        </w:tc>
        <w:tc>
          <w:tcPr>
            <w:tcW w:w="812" w:type="pct"/>
          </w:tcPr>
          <w:p w:rsidR="00527881" w:rsidRPr="00527881" w:rsidRDefault="00527881" w:rsidP="00E84EE5">
            <w:pPr>
              <w:pStyle w:val="DHHStabletext"/>
              <w:rPr>
                <w:lang w:eastAsia="en-AU"/>
              </w:rPr>
            </w:pPr>
            <w:r w:rsidRPr="00527881">
              <w:rPr>
                <w:lang w:eastAsia="en-AU"/>
              </w:rPr>
              <w:t>Jul 2002</w:t>
            </w:r>
          </w:p>
        </w:tc>
        <w:tc>
          <w:tcPr>
            <w:tcW w:w="2057" w:type="pct"/>
          </w:tcPr>
          <w:p w:rsidR="00527881" w:rsidRPr="00527881" w:rsidRDefault="00527881" w:rsidP="00E84EE5">
            <w:pPr>
              <w:pStyle w:val="DHHStabletext"/>
              <w:rPr>
                <w:lang w:eastAsia="en-AU"/>
              </w:rPr>
            </w:pPr>
            <w:r w:rsidRPr="00527881">
              <w:rPr>
                <w:lang w:eastAsia="en-AU"/>
              </w:rPr>
              <w:t>Remove Target Setting Process for 2001/02.</w:t>
            </w:r>
          </w:p>
          <w:p w:rsidR="00527881" w:rsidRPr="00527881" w:rsidRDefault="00527881" w:rsidP="00E84EE5">
            <w:pPr>
              <w:pStyle w:val="DHHStabletext"/>
              <w:rPr>
                <w:lang w:eastAsia="en-AU"/>
              </w:rPr>
            </w:pPr>
            <w:r w:rsidRPr="00527881">
              <w:rPr>
                <w:lang w:eastAsia="en-AU"/>
              </w:rPr>
              <w:t>Clarification of COMAC and Housing Office roles for pre-tenancy maintenance.</w:t>
            </w:r>
          </w:p>
          <w:p w:rsidR="00527881" w:rsidRPr="00527881" w:rsidRDefault="00527881" w:rsidP="00E84EE5">
            <w:pPr>
              <w:pStyle w:val="DHHStabletext"/>
              <w:rPr>
                <w:lang w:eastAsia="en-AU"/>
              </w:rPr>
            </w:pPr>
            <w:r w:rsidRPr="00527881">
              <w:rPr>
                <w:lang w:eastAsia="en-AU"/>
              </w:rPr>
              <w:t>Insert new policy paragraph covering Disability Modifications.</w:t>
            </w:r>
          </w:p>
        </w:tc>
      </w:tr>
      <w:tr w:rsidR="00527881" w:rsidRPr="00527881" w:rsidTr="00E84EE5">
        <w:trPr>
          <w:trHeight w:val="496"/>
        </w:trPr>
        <w:tc>
          <w:tcPr>
            <w:tcW w:w="653" w:type="pct"/>
          </w:tcPr>
          <w:p w:rsidR="00527881" w:rsidRPr="00527881" w:rsidRDefault="00527881" w:rsidP="00E84EE5">
            <w:pPr>
              <w:pStyle w:val="DHHStabletext"/>
              <w:rPr>
                <w:lang w:eastAsia="en-AU"/>
              </w:rPr>
            </w:pPr>
            <w:r w:rsidRPr="00527881">
              <w:rPr>
                <w:lang w:eastAsia="en-AU"/>
              </w:rPr>
              <w:t>1.2</w:t>
            </w:r>
          </w:p>
        </w:tc>
        <w:tc>
          <w:tcPr>
            <w:tcW w:w="737" w:type="pct"/>
          </w:tcPr>
          <w:p w:rsidR="00527881" w:rsidRPr="00527881" w:rsidRDefault="00527881" w:rsidP="00E84EE5">
            <w:pPr>
              <w:pStyle w:val="DHHStabletext"/>
              <w:rPr>
                <w:lang w:eastAsia="en-AU"/>
              </w:rPr>
            </w:pPr>
          </w:p>
        </w:tc>
        <w:tc>
          <w:tcPr>
            <w:tcW w:w="741" w:type="pct"/>
          </w:tcPr>
          <w:p w:rsidR="00527881" w:rsidRPr="00527881" w:rsidRDefault="00527881" w:rsidP="00E84EE5">
            <w:pPr>
              <w:pStyle w:val="DHHStabletext"/>
              <w:rPr>
                <w:lang w:eastAsia="en-AU"/>
              </w:rPr>
            </w:pPr>
            <w:r w:rsidRPr="00527881">
              <w:rPr>
                <w:lang w:eastAsia="en-AU"/>
              </w:rPr>
              <w:t>19-9 to 19-35</w:t>
            </w:r>
          </w:p>
        </w:tc>
        <w:tc>
          <w:tcPr>
            <w:tcW w:w="812" w:type="pct"/>
          </w:tcPr>
          <w:p w:rsidR="00527881" w:rsidRPr="00527881" w:rsidRDefault="00527881" w:rsidP="00E84EE5">
            <w:pPr>
              <w:pStyle w:val="DHHStabletext"/>
              <w:rPr>
                <w:lang w:eastAsia="en-AU"/>
              </w:rPr>
            </w:pPr>
            <w:r w:rsidRPr="00527881">
              <w:rPr>
                <w:lang w:eastAsia="en-AU"/>
              </w:rPr>
              <w:t>Nov 2002</w:t>
            </w:r>
          </w:p>
        </w:tc>
        <w:tc>
          <w:tcPr>
            <w:tcW w:w="2057" w:type="pct"/>
          </w:tcPr>
          <w:p w:rsidR="00527881" w:rsidRPr="00527881" w:rsidRDefault="00527881" w:rsidP="00E84EE5">
            <w:pPr>
              <w:pStyle w:val="DHHStabletext"/>
              <w:rPr>
                <w:lang w:eastAsia="en-AU"/>
              </w:rPr>
            </w:pPr>
            <w:r w:rsidRPr="00527881">
              <w:rPr>
                <w:lang w:eastAsia="en-AU"/>
              </w:rPr>
              <w:t>Insert new procedural paragraph covering actioning after hours maintenance works orders for leased properties.</w:t>
            </w:r>
          </w:p>
          <w:p w:rsidR="00527881" w:rsidRPr="00527881" w:rsidRDefault="00527881" w:rsidP="00E84EE5">
            <w:pPr>
              <w:pStyle w:val="DHHStabletext"/>
              <w:rPr>
                <w:lang w:eastAsia="en-AU"/>
              </w:rPr>
            </w:pPr>
            <w:r w:rsidRPr="00527881">
              <w:rPr>
                <w:lang w:eastAsia="en-AU"/>
              </w:rPr>
              <w:t>Insert new procedural paragraph covering advice to the LMO when RAM applied to property with less than 6 months remaining on lease.</w:t>
            </w:r>
          </w:p>
          <w:p w:rsidR="00527881" w:rsidRPr="00527881" w:rsidRDefault="00527881" w:rsidP="00E84EE5">
            <w:pPr>
              <w:pStyle w:val="DHHStabletext"/>
              <w:rPr>
                <w:lang w:eastAsia="en-AU"/>
              </w:rPr>
            </w:pPr>
            <w:r w:rsidRPr="00527881">
              <w:rPr>
                <w:lang w:eastAsia="en-AU"/>
              </w:rPr>
              <w:t>Insert new policy and procedural paragraphs covering payment of water usage at vacant properties.</w:t>
            </w:r>
          </w:p>
          <w:p w:rsidR="00527881" w:rsidRPr="00527881" w:rsidRDefault="00527881" w:rsidP="00E84EE5">
            <w:pPr>
              <w:pStyle w:val="DHHStabletext"/>
              <w:rPr>
                <w:lang w:eastAsia="en-AU"/>
              </w:rPr>
            </w:pPr>
            <w:r w:rsidRPr="00527881">
              <w:rPr>
                <w:lang w:eastAsia="en-AU"/>
              </w:rPr>
              <w:t>Insert new policy paragraph covering pets in leased properties.</w:t>
            </w:r>
          </w:p>
        </w:tc>
      </w:tr>
      <w:tr w:rsidR="00527881" w:rsidRPr="00527881" w:rsidTr="00E84EE5">
        <w:trPr>
          <w:trHeight w:val="496"/>
        </w:trPr>
        <w:tc>
          <w:tcPr>
            <w:tcW w:w="653" w:type="pct"/>
          </w:tcPr>
          <w:p w:rsidR="00527881" w:rsidRPr="00527881" w:rsidRDefault="00527881" w:rsidP="00E84EE5">
            <w:pPr>
              <w:pStyle w:val="DHHStabletext"/>
              <w:rPr>
                <w:lang w:eastAsia="en-AU"/>
              </w:rPr>
            </w:pPr>
            <w:r w:rsidRPr="00527881">
              <w:rPr>
                <w:lang w:eastAsia="en-AU"/>
              </w:rPr>
              <w:t>1.3</w:t>
            </w:r>
          </w:p>
        </w:tc>
        <w:tc>
          <w:tcPr>
            <w:tcW w:w="737" w:type="pct"/>
          </w:tcPr>
          <w:p w:rsidR="00527881" w:rsidRPr="00527881" w:rsidRDefault="00527881" w:rsidP="00E84EE5">
            <w:pPr>
              <w:pStyle w:val="DHHStabletext"/>
              <w:rPr>
                <w:lang w:eastAsia="en-AU"/>
              </w:rPr>
            </w:pPr>
          </w:p>
        </w:tc>
        <w:tc>
          <w:tcPr>
            <w:tcW w:w="741" w:type="pct"/>
          </w:tcPr>
          <w:p w:rsidR="00527881" w:rsidRPr="00527881" w:rsidRDefault="00527881" w:rsidP="00E84EE5">
            <w:pPr>
              <w:pStyle w:val="DHHStabletext"/>
              <w:spacing w:after="600"/>
              <w:rPr>
                <w:lang w:eastAsia="en-AU"/>
              </w:rPr>
            </w:pPr>
            <w:r w:rsidRPr="00527881">
              <w:rPr>
                <w:lang w:eastAsia="en-AU"/>
              </w:rPr>
              <w:t>All</w:t>
            </w:r>
          </w:p>
          <w:p w:rsidR="00527881" w:rsidRPr="00527881" w:rsidRDefault="00527881" w:rsidP="00E84EE5">
            <w:pPr>
              <w:pStyle w:val="DHHStabletext"/>
              <w:spacing w:after="1200"/>
              <w:rPr>
                <w:lang w:eastAsia="en-AU"/>
              </w:rPr>
            </w:pPr>
            <w:r w:rsidRPr="00527881">
              <w:rPr>
                <w:lang w:eastAsia="en-AU"/>
              </w:rPr>
              <w:t>19-7</w:t>
            </w:r>
          </w:p>
          <w:p w:rsidR="00527881" w:rsidRPr="00527881" w:rsidRDefault="00527881" w:rsidP="00E84EE5">
            <w:pPr>
              <w:pStyle w:val="DHHStabletext"/>
              <w:spacing w:after="1560"/>
              <w:rPr>
                <w:lang w:eastAsia="en-AU"/>
              </w:rPr>
            </w:pPr>
            <w:r w:rsidRPr="00527881">
              <w:rPr>
                <w:lang w:eastAsia="en-AU"/>
              </w:rPr>
              <w:t>19-15</w:t>
            </w:r>
          </w:p>
          <w:p w:rsidR="00527881" w:rsidRPr="00527881" w:rsidRDefault="00527881" w:rsidP="00E84EE5">
            <w:pPr>
              <w:pStyle w:val="DHHStabletext"/>
              <w:rPr>
                <w:lang w:eastAsia="en-AU"/>
              </w:rPr>
            </w:pPr>
            <w:r w:rsidRPr="00527881">
              <w:rPr>
                <w:lang w:eastAsia="en-AU"/>
              </w:rPr>
              <w:t>19-16</w:t>
            </w:r>
          </w:p>
        </w:tc>
        <w:tc>
          <w:tcPr>
            <w:tcW w:w="812" w:type="pct"/>
          </w:tcPr>
          <w:p w:rsidR="00527881" w:rsidRPr="00527881" w:rsidRDefault="00527881" w:rsidP="00E84EE5">
            <w:pPr>
              <w:pStyle w:val="DHHStabletext"/>
              <w:rPr>
                <w:lang w:eastAsia="en-AU"/>
              </w:rPr>
            </w:pPr>
            <w:r w:rsidRPr="00527881">
              <w:rPr>
                <w:lang w:eastAsia="en-AU"/>
              </w:rPr>
              <w:t>Jul 2003</w:t>
            </w:r>
          </w:p>
        </w:tc>
        <w:tc>
          <w:tcPr>
            <w:tcW w:w="2057" w:type="pct"/>
          </w:tcPr>
          <w:p w:rsidR="00527881" w:rsidRPr="00527881" w:rsidRDefault="00527881" w:rsidP="00E84EE5">
            <w:pPr>
              <w:pStyle w:val="DHHStabletext"/>
              <w:rPr>
                <w:lang w:eastAsia="en-AU"/>
              </w:rPr>
            </w:pPr>
            <w:r w:rsidRPr="00527881">
              <w:rPr>
                <w:lang w:eastAsia="en-AU"/>
              </w:rPr>
              <w:t>Update the 90 day Notice to Vacate to 120 day Notice to Vacate in line with RTA Amendments 2000.</w:t>
            </w:r>
          </w:p>
          <w:p w:rsidR="00527881" w:rsidRPr="00527881" w:rsidRDefault="00527881" w:rsidP="00E84EE5">
            <w:pPr>
              <w:pStyle w:val="DHHStabletext"/>
              <w:rPr>
                <w:lang w:eastAsia="en-AU"/>
              </w:rPr>
            </w:pPr>
            <w:r w:rsidRPr="00527881">
              <w:rPr>
                <w:lang w:eastAsia="en-AU"/>
              </w:rPr>
              <w:t>Update the time from 120 to 150 days for notification to housing office from LMO in relation to renegotiation of leases.</w:t>
            </w:r>
          </w:p>
          <w:p w:rsidR="00527881" w:rsidRPr="00527881" w:rsidRDefault="00527881" w:rsidP="00E84EE5">
            <w:pPr>
              <w:pStyle w:val="DHHStabletext"/>
              <w:rPr>
                <w:lang w:eastAsia="en-AU"/>
              </w:rPr>
            </w:pPr>
            <w:r w:rsidRPr="00527881">
              <w:rPr>
                <w:lang w:eastAsia="en-AU"/>
              </w:rPr>
              <w:t>Tenant now has 60 days to make an application to VCAT in relation to tenant issued Notice of Repairs.</w:t>
            </w:r>
          </w:p>
          <w:p w:rsidR="00527881" w:rsidRPr="00527881" w:rsidRDefault="00527881" w:rsidP="00E84EE5">
            <w:pPr>
              <w:pStyle w:val="DHHStabletext"/>
              <w:rPr>
                <w:lang w:eastAsia="en-AU"/>
              </w:rPr>
            </w:pPr>
            <w:r w:rsidRPr="00527881">
              <w:rPr>
                <w:lang w:eastAsia="en-AU"/>
              </w:rPr>
              <w:t>Landlord/Agent inspection may now be conducted 3 months after the first tenancy commencement date and 6 monthly thereafter.</w:t>
            </w:r>
          </w:p>
          <w:p w:rsidR="00527881" w:rsidRPr="00527881" w:rsidRDefault="00527881" w:rsidP="00E84EE5">
            <w:pPr>
              <w:pStyle w:val="DHHStabletext"/>
              <w:rPr>
                <w:lang w:eastAsia="en-AU"/>
              </w:rPr>
            </w:pPr>
            <w:r w:rsidRPr="00527881">
              <w:rPr>
                <w:lang w:eastAsia="en-AU"/>
              </w:rPr>
              <w:t>Update Access to Property by Landlord/Agent notices as per RTA Amendments 2002.</w:t>
            </w:r>
          </w:p>
        </w:tc>
      </w:tr>
      <w:tr w:rsidR="00527881" w:rsidRPr="00527881" w:rsidTr="00E84EE5">
        <w:trPr>
          <w:trHeight w:val="496"/>
        </w:trPr>
        <w:tc>
          <w:tcPr>
            <w:tcW w:w="653" w:type="pct"/>
          </w:tcPr>
          <w:p w:rsidR="00527881" w:rsidRPr="00527881" w:rsidRDefault="00527881" w:rsidP="00527881">
            <w:pPr>
              <w:spacing w:before="120" w:after="240"/>
              <w:rPr>
                <w:rFonts w:ascii="Arial" w:hAnsi="Arial" w:cs="Arial"/>
                <w:b/>
                <w:bCs/>
                <w:lang w:eastAsia="en-AU"/>
              </w:rPr>
            </w:pPr>
            <w:r w:rsidRPr="00527881">
              <w:rPr>
                <w:rFonts w:ascii="Arial" w:hAnsi="Arial" w:cs="Arial"/>
                <w:b/>
                <w:bCs/>
                <w:lang w:eastAsia="en-AU"/>
              </w:rPr>
              <w:t>2.0</w:t>
            </w:r>
          </w:p>
        </w:tc>
        <w:tc>
          <w:tcPr>
            <w:tcW w:w="737" w:type="pct"/>
          </w:tcPr>
          <w:p w:rsidR="00527881" w:rsidRPr="00527881" w:rsidRDefault="00527881" w:rsidP="00527881">
            <w:pPr>
              <w:spacing w:before="120" w:after="240"/>
              <w:rPr>
                <w:rFonts w:ascii="Arial" w:hAnsi="Arial" w:cs="Arial"/>
                <w:lang w:eastAsia="en-AU"/>
              </w:rPr>
            </w:pPr>
          </w:p>
        </w:tc>
        <w:tc>
          <w:tcPr>
            <w:tcW w:w="741" w:type="pct"/>
          </w:tcPr>
          <w:p w:rsidR="00E84EE5" w:rsidRDefault="00E84EE5" w:rsidP="00E84EE5">
            <w:pPr>
              <w:pStyle w:val="DHHStabletext"/>
              <w:rPr>
                <w:lang w:eastAsia="en-AU"/>
              </w:rPr>
            </w:pPr>
            <w:r>
              <w:rPr>
                <w:lang w:eastAsia="en-AU"/>
              </w:rPr>
              <w:t>19-11,</w:t>
            </w:r>
          </w:p>
          <w:p w:rsidR="00E84EE5" w:rsidRDefault="00E84EE5" w:rsidP="00E84EE5">
            <w:pPr>
              <w:pStyle w:val="DHHStabletext"/>
              <w:spacing w:before="0"/>
              <w:rPr>
                <w:lang w:eastAsia="en-AU"/>
              </w:rPr>
            </w:pPr>
            <w:r>
              <w:rPr>
                <w:lang w:eastAsia="en-AU"/>
              </w:rPr>
              <w:t>19-23,</w:t>
            </w:r>
          </w:p>
          <w:p w:rsidR="00527881" w:rsidRPr="00527881" w:rsidRDefault="00527881" w:rsidP="00E84EE5">
            <w:pPr>
              <w:pStyle w:val="DHHStabletext"/>
              <w:spacing w:after="240"/>
              <w:rPr>
                <w:lang w:eastAsia="en-AU"/>
              </w:rPr>
            </w:pPr>
            <w:r w:rsidRPr="00527881">
              <w:rPr>
                <w:lang w:eastAsia="en-AU"/>
              </w:rPr>
              <w:t>App 19.8.8</w:t>
            </w:r>
          </w:p>
          <w:p w:rsidR="00527881" w:rsidRPr="00527881" w:rsidRDefault="00527881" w:rsidP="00E84EE5">
            <w:pPr>
              <w:pStyle w:val="DHHStabletext"/>
              <w:spacing w:after="720"/>
              <w:rPr>
                <w:lang w:eastAsia="en-AU"/>
              </w:rPr>
            </w:pPr>
            <w:r w:rsidRPr="00527881">
              <w:rPr>
                <w:lang w:eastAsia="en-AU"/>
              </w:rPr>
              <w:lastRenderedPageBreak/>
              <w:t>App 19.8.5</w:t>
            </w:r>
          </w:p>
          <w:p w:rsidR="00527881" w:rsidRPr="00527881" w:rsidRDefault="00527881" w:rsidP="00E84EE5">
            <w:pPr>
              <w:pStyle w:val="DHHStabletext"/>
              <w:rPr>
                <w:lang w:eastAsia="en-AU"/>
              </w:rPr>
            </w:pPr>
            <w:r w:rsidRPr="00527881">
              <w:rPr>
                <w:lang w:eastAsia="en-AU"/>
              </w:rPr>
              <w:t>App 19.8.6</w:t>
            </w:r>
          </w:p>
        </w:tc>
        <w:tc>
          <w:tcPr>
            <w:tcW w:w="812" w:type="pct"/>
          </w:tcPr>
          <w:p w:rsidR="00E84EE5" w:rsidRDefault="00E84EE5" w:rsidP="00E84EE5">
            <w:pPr>
              <w:pStyle w:val="DHHStabletext"/>
              <w:rPr>
                <w:lang w:eastAsia="en-AU"/>
              </w:rPr>
            </w:pPr>
            <w:r>
              <w:rPr>
                <w:lang w:eastAsia="en-AU"/>
              </w:rPr>
              <w:lastRenderedPageBreak/>
              <w:t>May 2004</w:t>
            </w:r>
          </w:p>
          <w:p w:rsidR="00527881" w:rsidRPr="00527881" w:rsidRDefault="00527881" w:rsidP="00E84EE5">
            <w:pPr>
              <w:pStyle w:val="DHHStabletext"/>
              <w:rPr>
                <w:lang w:eastAsia="en-AU"/>
              </w:rPr>
            </w:pPr>
            <w:r w:rsidRPr="00527881">
              <w:rPr>
                <w:lang w:eastAsia="en-AU"/>
              </w:rPr>
              <w:t>May 2004</w:t>
            </w:r>
          </w:p>
          <w:p w:rsidR="00527881" w:rsidRPr="00527881" w:rsidRDefault="00527881" w:rsidP="00E84EE5">
            <w:pPr>
              <w:pStyle w:val="DHHStabletext"/>
              <w:rPr>
                <w:lang w:eastAsia="en-AU"/>
              </w:rPr>
            </w:pPr>
            <w:r w:rsidRPr="00527881">
              <w:rPr>
                <w:lang w:eastAsia="en-AU"/>
              </w:rPr>
              <w:t>May 2004</w:t>
            </w:r>
          </w:p>
        </w:tc>
        <w:tc>
          <w:tcPr>
            <w:tcW w:w="2057" w:type="pct"/>
          </w:tcPr>
          <w:p w:rsidR="00527881" w:rsidRPr="00527881" w:rsidRDefault="00527881" w:rsidP="00E84EE5">
            <w:pPr>
              <w:pStyle w:val="DHHSbullet1"/>
              <w:rPr>
                <w:lang w:eastAsia="en-AU"/>
              </w:rPr>
            </w:pPr>
            <w:r w:rsidRPr="00527881">
              <w:rPr>
                <w:lang w:eastAsia="en-AU"/>
              </w:rPr>
              <w:t>All tenants of separately metered properties must now sign a form of authority at sign up to authorise the H</w:t>
            </w:r>
            <w:r w:rsidR="004E2410">
              <w:rPr>
                <w:lang w:eastAsia="en-AU"/>
              </w:rPr>
              <w:t xml:space="preserve"> </w:t>
            </w:r>
            <w:proofErr w:type="spellStart"/>
            <w:r w:rsidR="004E2410">
              <w:rPr>
                <w:lang w:eastAsia="en-AU"/>
              </w:rPr>
              <w:t>and</w:t>
            </w:r>
            <w:r w:rsidRPr="00527881">
              <w:rPr>
                <w:lang w:eastAsia="en-AU"/>
              </w:rPr>
              <w:t>CB</w:t>
            </w:r>
            <w:proofErr w:type="spellEnd"/>
            <w:r w:rsidRPr="00527881">
              <w:rPr>
                <w:lang w:eastAsia="en-AU"/>
              </w:rPr>
              <w:t xml:space="preserve"> to release tenant details to </w:t>
            </w:r>
            <w:r w:rsidRPr="00527881">
              <w:rPr>
                <w:lang w:eastAsia="en-AU"/>
              </w:rPr>
              <w:lastRenderedPageBreak/>
              <w:t>the relevant water authority</w:t>
            </w:r>
          </w:p>
          <w:p w:rsidR="00527881" w:rsidRPr="00527881" w:rsidRDefault="00527881" w:rsidP="00E84EE5">
            <w:pPr>
              <w:pStyle w:val="DHHSbullet1"/>
              <w:rPr>
                <w:lang w:eastAsia="en-AU"/>
              </w:rPr>
            </w:pPr>
            <w:r w:rsidRPr="00527881">
              <w:rPr>
                <w:lang w:eastAsia="en-AU"/>
              </w:rPr>
              <w:t>Updated Property Branch contact telephone number</w:t>
            </w:r>
          </w:p>
          <w:p w:rsidR="00527881" w:rsidRPr="00527881" w:rsidRDefault="00527881" w:rsidP="00E84EE5">
            <w:pPr>
              <w:pStyle w:val="DHHSbullet1"/>
              <w:rPr>
                <w:lang w:eastAsia="en-AU"/>
              </w:rPr>
            </w:pPr>
            <w:r w:rsidRPr="00527881">
              <w:rPr>
                <w:lang w:eastAsia="en-AU"/>
              </w:rPr>
              <w:t>Updated Lease Management Team address</w:t>
            </w:r>
          </w:p>
        </w:tc>
      </w:tr>
      <w:tr w:rsidR="00527881" w:rsidRPr="00527881" w:rsidTr="00E84EE5">
        <w:trPr>
          <w:trHeight w:val="496"/>
        </w:trPr>
        <w:tc>
          <w:tcPr>
            <w:tcW w:w="653" w:type="pct"/>
          </w:tcPr>
          <w:p w:rsidR="00527881" w:rsidRPr="00527881" w:rsidRDefault="00527881" w:rsidP="00E84EE5">
            <w:pPr>
              <w:pStyle w:val="DHHStabletext"/>
              <w:rPr>
                <w:lang w:eastAsia="en-AU"/>
              </w:rPr>
            </w:pPr>
            <w:r w:rsidRPr="00527881">
              <w:rPr>
                <w:lang w:eastAsia="en-AU"/>
              </w:rPr>
              <w:lastRenderedPageBreak/>
              <w:t>3.0</w:t>
            </w:r>
          </w:p>
        </w:tc>
        <w:tc>
          <w:tcPr>
            <w:tcW w:w="737" w:type="pct"/>
          </w:tcPr>
          <w:p w:rsidR="00527881" w:rsidRPr="00527881" w:rsidRDefault="00527881" w:rsidP="00E84EE5">
            <w:pPr>
              <w:pStyle w:val="DHHStabletext"/>
              <w:rPr>
                <w:lang w:eastAsia="en-AU"/>
              </w:rPr>
            </w:pPr>
          </w:p>
        </w:tc>
        <w:tc>
          <w:tcPr>
            <w:tcW w:w="741" w:type="pct"/>
          </w:tcPr>
          <w:p w:rsidR="00527881" w:rsidRPr="00527881" w:rsidRDefault="00527881" w:rsidP="00AE76AA">
            <w:pPr>
              <w:pStyle w:val="DHHStabletext"/>
              <w:spacing w:after="600"/>
              <w:rPr>
                <w:lang w:eastAsia="en-AU"/>
              </w:rPr>
            </w:pPr>
            <w:r w:rsidRPr="00527881">
              <w:rPr>
                <w:lang w:eastAsia="en-AU"/>
              </w:rPr>
              <w:t>All</w:t>
            </w:r>
          </w:p>
          <w:p w:rsidR="00527881" w:rsidRPr="00527881" w:rsidRDefault="00527881" w:rsidP="00E84EE5">
            <w:pPr>
              <w:pStyle w:val="DHHStabletext"/>
              <w:rPr>
                <w:lang w:eastAsia="en-AU"/>
              </w:rPr>
            </w:pPr>
            <w:r w:rsidRPr="00527881">
              <w:rPr>
                <w:lang w:eastAsia="en-AU"/>
              </w:rPr>
              <w:t>2</w:t>
            </w:r>
          </w:p>
        </w:tc>
        <w:tc>
          <w:tcPr>
            <w:tcW w:w="812" w:type="pct"/>
          </w:tcPr>
          <w:p w:rsidR="00527881" w:rsidRPr="00527881" w:rsidRDefault="00527881" w:rsidP="00AE76AA">
            <w:pPr>
              <w:pStyle w:val="DHHStabletext"/>
              <w:spacing w:after="600"/>
              <w:rPr>
                <w:lang w:eastAsia="en-AU"/>
              </w:rPr>
            </w:pPr>
            <w:r w:rsidRPr="00527881">
              <w:rPr>
                <w:lang w:eastAsia="en-AU"/>
              </w:rPr>
              <w:t>Jul 2005</w:t>
            </w:r>
          </w:p>
          <w:p w:rsidR="00527881" w:rsidRPr="00527881" w:rsidRDefault="00527881" w:rsidP="00E84EE5">
            <w:pPr>
              <w:pStyle w:val="DHHStabletext"/>
              <w:rPr>
                <w:lang w:eastAsia="en-AU"/>
              </w:rPr>
            </w:pPr>
            <w:r w:rsidRPr="00527881">
              <w:rPr>
                <w:lang w:eastAsia="en-AU"/>
              </w:rPr>
              <w:t>Jul 2005</w:t>
            </w:r>
          </w:p>
        </w:tc>
        <w:tc>
          <w:tcPr>
            <w:tcW w:w="2057" w:type="pct"/>
          </w:tcPr>
          <w:p w:rsidR="00527881" w:rsidRPr="00527881" w:rsidRDefault="00527881" w:rsidP="00E84EE5">
            <w:pPr>
              <w:pStyle w:val="DHHSbullet1"/>
              <w:rPr>
                <w:lang w:eastAsia="en-AU"/>
              </w:rPr>
            </w:pPr>
            <w:r w:rsidRPr="00527881">
              <w:rPr>
                <w:lang w:eastAsia="en-AU"/>
              </w:rPr>
              <w:t xml:space="preserve">Third issue of the chapter to comply with </w:t>
            </w:r>
            <w:r w:rsidR="004E2410">
              <w:rPr>
                <w:lang w:eastAsia="en-AU"/>
              </w:rPr>
              <w:t xml:space="preserve"> DHHS</w:t>
            </w:r>
            <w:r w:rsidRPr="00527881">
              <w:rPr>
                <w:lang w:eastAsia="en-AU"/>
              </w:rPr>
              <w:t xml:space="preserve"> publishing guidelines. Font type converted from Helvetica/ Arial to Verdana</w:t>
            </w:r>
          </w:p>
          <w:p w:rsidR="00527881" w:rsidRPr="00527881" w:rsidRDefault="00527881" w:rsidP="00E84EE5">
            <w:pPr>
              <w:pStyle w:val="DHHSbullet1"/>
              <w:rPr>
                <w:lang w:eastAsia="en-AU"/>
              </w:rPr>
            </w:pPr>
            <w:r w:rsidRPr="00527881">
              <w:rPr>
                <w:lang w:eastAsia="en-AU"/>
              </w:rPr>
              <w:t>Definition of ‘resident’ clarified to include requirement that residents must be included in the rental rebate application and their income and assets assessed in the rental rebate calculation</w:t>
            </w:r>
          </w:p>
        </w:tc>
      </w:tr>
      <w:tr w:rsidR="00527881" w:rsidRPr="00527881" w:rsidTr="00E84EE5">
        <w:trPr>
          <w:trHeight w:val="496"/>
        </w:trPr>
        <w:tc>
          <w:tcPr>
            <w:tcW w:w="653" w:type="pct"/>
          </w:tcPr>
          <w:p w:rsidR="00527881" w:rsidRPr="00527881" w:rsidRDefault="00527881" w:rsidP="00E84EE5">
            <w:pPr>
              <w:pStyle w:val="DHHStabletext"/>
              <w:rPr>
                <w:lang w:eastAsia="en-AU"/>
              </w:rPr>
            </w:pPr>
            <w:r w:rsidRPr="00527881">
              <w:rPr>
                <w:lang w:eastAsia="en-AU"/>
              </w:rPr>
              <w:t>3.1</w:t>
            </w:r>
          </w:p>
        </w:tc>
        <w:tc>
          <w:tcPr>
            <w:tcW w:w="737" w:type="pct"/>
          </w:tcPr>
          <w:p w:rsidR="00527881" w:rsidRPr="00527881" w:rsidRDefault="00527881" w:rsidP="00E84EE5">
            <w:pPr>
              <w:pStyle w:val="DHHStabletext"/>
              <w:rPr>
                <w:lang w:eastAsia="en-AU"/>
              </w:rPr>
            </w:pPr>
          </w:p>
        </w:tc>
        <w:tc>
          <w:tcPr>
            <w:tcW w:w="741" w:type="pct"/>
          </w:tcPr>
          <w:p w:rsidR="00527881" w:rsidRPr="00527881" w:rsidRDefault="00527881" w:rsidP="00B15A91">
            <w:pPr>
              <w:pStyle w:val="DHHStabletext"/>
              <w:spacing w:after="1080"/>
              <w:rPr>
                <w:lang w:eastAsia="en-AU"/>
              </w:rPr>
            </w:pPr>
            <w:r w:rsidRPr="00527881">
              <w:rPr>
                <w:lang w:eastAsia="en-AU"/>
              </w:rPr>
              <w:t>5</w:t>
            </w:r>
          </w:p>
          <w:p w:rsidR="00527881" w:rsidRPr="00527881" w:rsidRDefault="00527881" w:rsidP="00E84EE5">
            <w:pPr>
              <w:pStyle w:val="DHHStabletext"/>
              <w:rPr>
                <w:lang w:eastAsia="en-AU"/>
              </w:rPr>
            </w:pPr>
            <w:r w:rsidRPr="00527881">
              <w:rPr>
                <w:lang w:eastAsia="en-AU"/>
              </w:rPr>
              <w:t>Through-out</w:t>
            </w:r>
          </w:p>
        </w:tc>
        <w:tc>
          <w:tcPr>
            <w:tcW w:w="812" w:type="pct"/>
          </w:tcPr>
          <w:p w:rsidR="00527881" w:rsidRPr="00527881" w:rsidRDefault="00527881" w:rsidP="00E84EE5">
            <w:pPr>
              <w:pStyle w:val="DHHStabletext"/>
              <w:rPr>
                <w:lang w:eastAsia="en-AU"/>
              </w:rPr>
            </w:pPr>
            <w:r w:rsidRPr="00527881">
              <w:rPr>
                <w:lang w:eastAsia="en-AU"/>
              </w:rPr>
              <w:t>Mar 2007</w:t>
            </w:r>
          </w:p>
        </w:tc>
        <w:tc>
          <w:tcPr>
            <w:tcW w:w="2057" w:type="pct"/>
          </w:tcPr>
          <w:p w:rsidR="00527881" w:rsidRPr="00527881" w:rsidRDefault="00527881" w:rsidP="00E84EE5">
            <w:pPr>
              <w:pStyle w:val="DHHSbullet1"/>
              <w:rPr>
                <w:lang w:eastAsia="en-AU"/>
              </w:rPr>
            </w:pPr>
            <w:r w:rsidRPr="00527881">
              <w:rPr>
                <w:lang w:eastAsia="en-AU"/>
              </w:rPr>
              <w:t>Definition of tenant clarified to show distinction between tenant who has a tenancy agreement with the Director of Housing and a tenant in community managed housing</w:t>
            </w:r>
          </w:p>
          <w:p w:rsidR="00527881" w:rsidRPr="00527881" w:rsidRDefault="00527881" w:rsidP="00E84EE5">
            <w:pPr>
              <w:pStyle w:val="DHHSbullet1"/>
              <w:rPr>
                <w:lang w:eastAsia="en-AU"/>
              </w:rPr>
            </w:pPr>
            <w:r w:rsidRPr="00527881">
              <w:rPr>
                <w:lang w:eastAsia="en-AU"/>
              </w:rPr>
              <w:t>Definition of tenant in community managed housing added</w:t>
            </w:r>
          </w:p>
          <w:p w:rsidR="00527881" w:rsidRPr="00527881" w:rsidRDefault="00527881" w:rsidP="00E84EE5">
            <w:pPr>
              <w:pStyle w:val="DHHSbullet1"/>
              <w:rPr>
                <w:lang w:eastAsia="en-AU"/>
              </w:rPr>
            </w:pPr>
            <w:r w:rsidRPr="00527881">
              <w:rPr>
                <w:lang w:eastAsia="en-AU"/>
              </w:rPr>
              <w:t>Updated Head Office business units and contact details</w:t>
            </w:r>
          </w:p>
          <w:p w:rsidR="00527881" w:rsidRPr="00527881" w:rsidRDefault="00527881" w:rsidP="00E84EE5">
            <w:pPr>
              <w:pStyle w:val="DHHSbullet1"/>
              <w:rPr>
                <w:lang w:eastAsia="en-AU"/>
              </w:rPr>
            </w:pPr>
            <w:r w:rsidRPr="00527881">
              <w:rPr>
                <w:lang w:eastAsia="en-AU"/>
              </w:rPr>
              <w:t>Added hyperlinks to other H</w:t>
            </w:r>
            <w:r w:rsidR="004E2410">
              <w:rPr>
                <w:lang w:eastAsia="en-AU"/>
              </w:rPr>
              <w:t xml:space="preserve"> </w:t>
            </w:r>
            <w:proofErr w:type="spellStart"/>
            <w:r w:rsidR="004E2410">
              <w:rPr>
                <w:lang w:eastAsia="en-AU"/>
              </w:rPr>
              <w:t>and</w:t>
            </w:r>
            <w:r w:rsidRPr="00527881">
              <w:rPr>
                <w:lang w:eastAsia="en-AU"/>
              </w:rPr>
              <w:t>CB</w:t>
            </w:r>
            <w:proofErr w:type="spellEnd"/>
            <w:r w:rsidRPr="00527881">
              <w:rPr>
                <w:lang w:eastAsia="en-AU"/>
              </w:rPr>
              <w:t xml:space="preserve"> policy and procedure manuals</w:t>
            </w:r>
          </w:p>
        </w:tc>
      </w:tr>
      <w:tr w:rsidR="00527881" w:rsidRPr="00527881" w:rsidTr="00E84EE5">
        <w:trPr>
          <w:trHeight w:val="496"/>
        </w:trPr>
        <w:tc>
          <w:tcPr>
            <w:tcW w:w="653" w:type="pct"/>
          </w:tcPr>
          <w:p w:rsidR="00527881" w:rsidRPr="00527881" w:rsidRDefault="00527881" w:rsidP="00E84EE5">
            <w:pPr>
              <w:pStyle w:val="DHHStabletext"/>
              <w:rPr>
                <w:lang w:eastAsia="en-AU"/>
              </w:rPr>
            </w:pPr>
            <w:r w:rsidRPr="00527881">
              <w:rPr>
                <w:lang w:eastAsia="en-AU"/>
              </w:rPr>
              <w:t>4.0</w:t>
            </w:r>
          </w:p>
        </w:tc>
        <w:tc>
          <w:tcPr>
            <w:tcW w:w="737" w:type="pct"/>
          </w:tcPr>
          <w:p w:rsidR="00527881" w:rsidRPr="00527881" w:rsidRDefault="00527881" w:rsidP="00E84EE5">
            <w:pPr>
              <w:pStyle w:val="DHHStabletext"/>
              <w:rPr>
                <w:lang w:eastAsia="en-AU"/>
              </w:rPr>
            </w:pPr>
          </w:p>
        </w:tc>
        <w:tc>
          <w:tcPr>
            <w:tcW w:w="741" w:type="pct"/>
          </w:tcPr>
          <w:p w:rsidR="00527881" w:rsidRPr="00527881" w:rsidRDefault="00527881" w:rsidP="00E84EE5">
            <w:pPr>
              <w:pStyle w:val="DHHStabletext"/>
              <w:rPr>
                <w:lang w:eastAsia="en-AU"/>
              </w:rPr>
            </w:pPr>
            <w:r w:rsidRPr="00527881">
              <w:rPr>
                <w:lang w:eastAsia="en-AU"/>
              </w:rPr>
              <w:t>All</w:t>
            </w:r>
          </w:p>
        </w:tc>
        <w:tc>
          <w:tcPr>
            <w:tcW w:w="812" w:type="pct"/>
          </w:tcPr>
          <w:p w:rsidR="00527881" w:rsidRPr="00527881" w:rsidRDefault="00527881" w:rsidP="00E84EE5">
            <w:pPr>
              <w:pStyle w:val="DHHStabletext"/>
              <w:rPr>
                <w:lang w:eastAsia="en-AU"/>
              </w:rPr>
            </w:pPr>
            <w:r w:rsidRPr="00527881">
              <w:rPr>
                <w:lang w:eastAsia="en-AU"/>
              </w:rPr>
              <w:t>Oct 2008</w:t>
            </w:r>
          </w:p>
        </w:tc>
        <w:tc>
          <w:tcPr>
            <w:tcW w:w="2057" w:type="pct"/>
          </w:tcPr>
          <w:p w:rsidR="00527881" w:rsidRPr="00527881" w:rsidRDefault="00527881" w:rsidP="00E84EE5">
            <w:pPr>
              <w:pStyle w:val="DHHSbullet1"/>
              <w:rPr>
                <w:lang w:eastAsia="en-AU"/>
              </w:rPr>
            </w:pPr>
            <w:r w:rsidRPr="00527881">
              <w:rPr>
                <w:lang w:eastAsia="en-AU"/>
              </w:rPr>
              <w:t>Updated the entire chapter to include consideration for the Charter of Human Rights Legislation.</w:t>
            </w:r>
          </w:p>
        </w:tc>
      </w:tr>
      <w:tr w:rsidR="00527881" w:rsidRPr="00527881" w:rsidTr="00E84EE5">
        <w:trPr>
          <w:trHeight w:hRule="exact" w:val="680"/>
        </w:trPr>
        <w:tc>
          <w:tcPr>
            <w:tcW w:w="653" w:type="pct"/>
          </w:tcPr>
          <w:p w:rsidR="00527881" w:rsidRPr="00527881" w:rsidRDefault="00527881" w:rsidP="00E84EE5">
            <w:pPr>
              <w:pStyle w:val="DHHStabletext"/>
              <w:rPr>
                <w:lang w:eastAsia="en-AU"/>
              </w:rPr>
            </w:pPr>
            <w:r w:rsidRPr="00527881">
              <w:rPr>
                <w:lang w:eastAsia="en-AU"/>
              </w:rPr>
              <w:t>4.1</w:t>
            </w:r>
          </w:p>
        </w:tc>
        <w:tc>
          <w:tcPr>
            <w:tcW w:w="737" w:type="pct"/>
          </w:tcPr>
          <w:p w:rsidR="00527881" w:rsidRPr="00527881" w:rsidRDefault="00527881" w:rsidP="00E84EE5">
            <w:pPr>
              <w:pStyle w:val="DHHStabletext"/>
              <w:rPr>
                <w:lang w:eastAsia="en-AU"/>
              </w:rPr>
            </w:pPr>
          </w:p>
        </w:tc>
        <w:tc>
          <w:tcPr>
            <w:tcW w:w="741" w:type="pct"/>
          </w:tcPr>
          <w:p w:rsidR="00527881" w:rsidRPr="00527881" w:rsidRDefault="00527881" w:rsidP="00E84EE5">
            <w:pPr>
              <w:pStyle w:val="DHHStabletext"/>
              <w:rPr>
                <w:lang w:eastAsia="en-AU"/>
              </w:rPr>
            </w:pPr>
          </w:p>
        </w:tc>
        <w:tc>
          <w:tcPr>
            <w:tcW w:w="812" w:type="pct"/>
          </w:tcPr>
          <w:p w:rsidR="00527881" w:rsidRPr="00527881" w:rsidRDefault="00527881" w:rsidP="00E84EE5">
            <w:pPr>
              <w:pStyle w:val="DHHStabletext"/>
              <w:rPr>
                <w:lang w:eastAsia="en-AU"/>
              </w:rPr>
            </w:pPr>
            <w:r w:rsidRPr="00527881">
              <w:rPr>
                <w:lang w:eastAsia="en-AU"/>
              </w:rPr>
              <w:t>Sep 2009</w:t>
            </w:r>
          </w:p>
        </w:tc>
        <w:tc>
          <w:tcPr>
            <w:tcW w:w="2057" w:type="pct"/>
          </w:tcPr>
          <w:p w:rsidR="00527881" w:rsidRPr="00527881" w:rsidRDefault="00527881" w:rsidP="00E84EE5">
            <w:pPr>
              <w:pStyle w:val="DHHSbullet1"/>
              <w:rPr>
                <w:lang w:eastAsia="en-AU"/>
              </w:rPr>
            </w:pPr>
            <w:r w:rsidRPr="00527881">
              <w:rPr>
                <w:lang w:eastAsia="en-AU"/>
              </w:rPr>
              <w:t xml:space="preserve">Updated appendix 19.8.8 to new </w:t>
            </w:r>
            <w:r w:rsidR="004E2410">
              <w:rPr>
                <w:lang w:eastAsia="en-AU"/>
              </w:rPr>
              <w:t xml:space="preserve"> DHHS</w:t>
            </w:r>
            <w:r w:rsidRPr="00527881">
              <w:rPr>
                <w:lang w:eastAsia="en-AU"/>
              </w:rPr>
              <w:t xml:space="preserve"> letterhead</w:t>
            </w:r>
          </w:p>
        </w:tc>
      </w:tr>
      <w:tr w:rsidR="00527881" w:rsidRPr="00527881" w:rsidTr="00E84EE5">
        <w:trPr>
          <w:trHeight w:hRule="exact" w:val="1116"/>
        </w:trPr>
        <w:tc>
          <w:tcPr>
            <w:tcW w:w="653" w:type="pct"/>
          </w:tcPr>
          <w:p w:rsidR="00527881" w:rsidRPr="00527881" w:rsidRDefault="00527881" w:rsidP="00E84EE5">
            <w:pPr>
              <w:pStyle w:val="DHHStabletext"/>
              <w:rPr>
                <w:lang w:eastAsia="en-AU"/>
              </w:rPr>
            </w:pPr>
            <w:r w:rsidRPr="00527881">
              <w:rPr>
                <w:lang w:eastAsia="en-AU"/>
              </w:rPr>
              <w:t>4.2</w:t>
            </w:r>
          </w:p>
        </w:tc>
        <w:tc>
          <w:tcPr>
            <w:tcW w:w="737" w:type="pct"/>
          </w:tcPr>
          <w:p w:rsidR="00527881" w:rsidRPr="00527881" w:rsidRDefault="00527881" w:rsidP="00E84EE5">
            <w:pPr>
              <w:pStyle w:val="DHHStabletext"/>
              <w:rPr>
                <w:lang w:eastAsia="en-AU"/>
              </w:rPr>
            </w:pPr>
          </w:p>
        </w:tc>
        <w:tc>
          <w:tcPr>
            <w:tcW w:w="741" w:type="pct"/>
          </w:tcPr>
          <w:p w:rsidR="00527881" w:rsidRPr="00527881" w:rsidRDefault="00527881" w:rsidP="00E84EE5">
            <w:pPr>
              <w:pStyle w:val="DHHStabletext"/>
              <w:rPr>
                <w:lang w:eastAsia="en-AU"/>
              </w:rPr>
            </w:pPr>
            <w:r w:rsidRPr="00527881">
              <w:rPr>
                <w:lang w:eastAsia="en-AU"/>
              </w:rPr>
              <w:t>Through-out</w:t>
            </w:r>
          </w:p>
        </w:tc>
        <w:tc>
          <w:tcPr>
            <w:tcW w:w="812" w:type="pct"/>
          </w:tcPr>
          <w:p w:rsidR="00527881" w:rsidRPr="00527881" w:rsidRDefault="00527881" w:rsidP="00E84EE5">
            <w:pPr>
              <w:pStyle w:val="DHHStabletext"/>
              <w:rPr>
                <w:lang w:eastAsia="en-AU"/>
              </w:rPr>
            </w:pPr>
            <w:r w:rsidRPr="00527881">
              <w:rPr>
                <w:lang w:eastAsia="en-AU"/>
              </w:rPr>
              <w:t>May 2010</w:t>
            </w:r>
          </w:p>
        </w:tc>
        <w:tc>
          <w:tcPr>
            <w:tcW w:w="2057" w:type="pct"/>
          </w:tcPr>
          <w:p w:rsidR="00527881" w:rsidRPr="00527881" w:rsidRDefault="00527881" w:rsidP="00E84EE5">
            <w:pPr>
              <w:pStyle w:val="DHHSbullet1"/>
              <w:rPr>
                <w:lang w:eastAsia="en-AU"/>
              </w:rPr>
            </w:pPr>
            <w:r w:rsidRPr="00527881">
              <w:rPr>
                <w:lang w:eastAsia="en-AU"/>
              </w:rPr>
              <w:t>Updated references to Lease Management Officer role</w:t>
            </w:r>
          </w:p>
          <w:p w:rsidR="00527881" w:rsidRPr="00527881" w:rsidRDefault="00527881" w:rsidP="00E84EE5">
            <w:pPr>
              <w:pStyle w:val="DHHSbullet1"/>
              <w:rPr>
                <w:lang w:eastAsia="en-AU"/>
              </w:rPr>
            </w:pPr>
            <w:r w:rsidRPr="00527881">
              <w:rPr>
                <w:lang w:eastAsia="en-AU"/>
              </w:rPr>
              <w:t>Updated references to period of notice to local offices of pending lease cessation</w:t>
            </w:r>
          </w:p>
        </w:tc>
      </w:tr>
      <w:tr w:rsidR="00527881" w:rsidRPr="00527881" w:rsidTr="00E84EE5">
        <w:trPr>
          <w:trHeight w:hRule="exact" w:val="737"/>
        </w:trPr>
        <w:tc>
          <w:tcPr>
            <w:tcW w:w="653" w:type="pct"/>
          </w:tcPr>
          <w:p w:rsidR="00527881" w:rsidRPr="00527881" w:rsidRDefault="00527881" w:rsidP="00E84EE5">
            <w:pPr>
              <w:pStyle w:val="DHHStabletext"/>
              <w:rPr>
                <w:lang w:eastAsia="en-AU"/>
              </w:rPr>
            </w:pPr>
            <w:r w:rsidRPr="00527881">
              <w:rPr>
                <w:lang w:eastAsia="en-AU"/>
              </w:rPr>
              <w:t>4.3</w:t>
            </w:r>
          </w:p>
        </w:tc>
        <w:tc>
          <w:tcPr>
            <w:tcW w:w="737" w:type="pct"/>
          </w:tcPr>
          <w:p w:rsidR="00527881" w:rsidRPr="00527881" w:rsidRDefault="00527881" w:rsidP="00E84EE5">
            <w:pPr>
              <w:pStyle w:val="DHHStabletext"/>
              <w:rPr>
                <w:lang w:eastAsia="en-AU"/>
              </w:rPr>
            </w:pPr>
          </w:p>
        </w:tc>
        <w:tc>
          <w:tcPr>
            <w:tcW w:w="741" w:type="pct"/>
          </w:tcPr>
          <w:p w:rsidR="00527881" w:rsidRPr="00527881" w:rsidRDefault="00527881" w:rsidP="00E84EE5">
            <w:pPr>
              <w:pStyle w:val="DHHStabletext"/>
              <w:rPr>
                <w:lang w:eastAsia="en-AU"/>
              </w:rPr>
            </w:pPr>
            <w:r w:rsidRPr="00527881">
              <w:rPr>
                <w:lang w:eastAsia="en-AU"/>
              </w:rPr>
              <w:t>Through-out</w:t>
            </w:r>
          </w:p>
        </w:tc>
        <w:tc>
          <w:tcPr>
            <w:tcW w:w="812" w:type="pct"/>
          </w:tcPr>
          <w:p w:rsidR="00527881" w:rsidRPr="00527881" w:rsidRDefault="00527881" w:rsidP="00E84EE5">
            <w:pPr>
              <w:pStyle w:val="DHHStabletext"/>
              <w:rPr>
                <w:lang w:eastAsia="en-AU"/>
              </w:rPr>
            </w:pPr>
            <w:r w:rsidRPr="00527881">
              <w:rPr>
                <w:lang w:eastAsia="en-AU"/>
              </w:rPr>
              <w:t>Nov 2010</w:t>
            </w:r>
          </w:p>
        </w:tc>
        <w:tc>
          <w:tcPr>
            <w:tcW w:w="2057" w:type="pct"/>
          </w:tcPr>
          <w:p w:rsidR="00527881" w:rsidRPr="00527881" w:rsidRDefault="00527881" w:rsidP="00E84EE5">
            <w:pPr>
              <w:pStyle w:val="DHHSbullet1"/>
              <w:rPr>
                <w:lang w:eastAsia="en-AU"/>
              </w:rPr>
            </w:pPr>
            <w:r w:rsidRPr="00527881">
              <w:rPr>
                <w:lang w:eastAsia="en-AU"/>
              </w:rPr>
              <w:t>Inclusion of policy intent and briefing note</w:t>
            </w:r>
          </w:p>
        </w:tc>
      </w:tr>
    </w:tbl>
    <w:p w:rsidR="00527881" w:rsidRPr="00527881" w:rsidRDefault="00527881" w:rsidP="00E84EE5">
      <w:pPr>
        <w:pStyle w:val="Heading1"/>
        <w:spacing w:after="840"/>
        <w:rPr>
          <w:lang w:eastAsia="en-AU"/>
        </w:rPr>
      </w:pPr>
      <w:r w:rsidRPr="00527881">
        <w:rPr>
          <w:lang w:eastAsia="en-AU"/>
        </w:rPr>
        <w:lastRenderedPageBreak/>
        <w:t>New Revision History Format</w:t>
      </w:r>
    </w:p>
    <w:tbl>
      <w:tblPr>
        <w:tblStyle w:val="TableGrid"/>
        <w:tblW w:w="4903" w:type="pct"/>
        <w:tblLayout w:type="fixed"/>
        <w:tblLook w:val="01E0" w:firstRow="1" w:lastRow="1" w:firstColumn="1" w:lastColumn="1" w:noHBand="0" w:noVBand="0"/>
        <w:tblCaption w:val="New revision history"/>
      </w:tblPr>
      <w:tblGrid>
        <w:gridCol w:w="1034"/>
        <w:gridCol w:w="1291"/>
        <w:gridCol w:w="1291"/>
        <w:gridCol w:w="5713"/>
      </w:tblGrid>
      <w:tr w:rsidR="00527881" w:rsidRPr="00527881" w:rsidTr="00E84EE5">
        <w:trPr>
          <w:trHeight w:val="661"/>
          <w:tblHeader/>
        </w:trPr>
        <w:tc>
          <w:tcPr>
            <w:tcW w:w="554" w:type="pct"/>
          </w:tcPr>
          <w:p w:rsidR="00527881" w:rsidRPr="00527881" w:rsidRDefault="00527881" w:rsidP="00E84EE5">
            <w:pPr>
              <w:pStyle w:val="DHHStablecolhead"/>
              <w:rPr>
                <w:lang w:eastAsia="en-AU"/>
              </w:rPr>
            </w:pPr>
            <w:r w:rsidRPr="00527881">
              <w:rPr>
                <w:lang w:eastAsia="en-AU"/>
              </w:rPr>
              <w:br w:type="page"/>
              <w:t>Date</w:t>
            </w:r>
          </w:p>
        </w:tc>
        <w:tc>
          <w:tcPr>
            <w:tcW w:w="692" w:type="pct"/>
          </w:tcPr>
          <w:p w:rsidR="00527881" w:rsidRPr="00527881" w:rsidRDefault="00527881" w:rsidP="00E84EE5">
            <w:pPr>
              <w:pStyle w:val="DHHStablecolhead"/>
              <w:rPr>
                <w:lang w:eastAsia="en-AU"/>
              </w:rPr>
            </w:pPr>
            <w:r w:rsidRPr="00527881">
              <w:rPr>
                <w:lang w:eastAsia="en-AU"/>
              </w:rPr>
              <w:t>Chapter</w:t>
            </w:r>
          </w:p>
        </w:tc>
        <w:tc>
          <w:tcPr>
            <w:tcW w:w="692" w:type="pct"/>
          </w:tcPr>
          <w:p w:rsidR="00527881" w:rsidRPr="00527881" w:rsidRDefault="00527881" w:rsidP="00E84EE5">
            <w:pPr>
              <w:pStyle w:val="DHHStablecolhead"/>
              <w:rPr>
                <w:lang w:eastAsia="en-AU"/>
              </w:rPr>
            </w:pPr>
            <w:r w:rsidRPr="00527881">
              <w:rPr>
                <w:lang w:eastAsia="en-AU"/>
              </w:rPr>
              <w:t>Section</w:t>
            </w:r>
          </w:p>
        </w:tc>
        <w:tc>
          <w:tcPr>
            <w:tcW w:w="3063" w:type="pct"/>
          </w:tcPr>
          <w:p w:rsidR="00527881" w:rsidRPr="00527881" w:rsidRDefault="00527881" w:rsidP="00E84EE5">
            <w:pPr>
              <w:pStyle w:val="DHHStablecolhead"/>
              <w:rPr>
                <w:lang w:eastAsia="en-AU"/>
              </w:rPr>
            </w:pPr>
            <w:r w:rsidRPr="00527881">
              <w:rPr>
                <w:lang w:eastAsia="en-AU"/>
              </w:rPr>
              <w:t>Details</w:t>
            </w:r>
          </w:p>
        </w:tc>
      </w:tr>
      <w:tr w:rsidR="00527881" w:rsidRPr="00527881" w:rsidTr="00E84EE5">
        <w:trPr>
          <w:trHeight w:hRule="exact" w:val="1035"/>
          <w:tblHeader/>
        </w:trPr>
        <w:tc>
          <w:tcPr>
            <w:tcW w:w="554" w:type="pct"/>
          </w:tcPr>
          <w:p w:rsidR="00527881" w:rsidRPr="00527881" w:rsidRDefault="00527881" w:rsidP="00E84EE5">
            <w:pPr>
              <w:pStyle w:val="DHHStabletext"/>
              <w:rPr>
                <w:lang w:eastAsia="en-AU"/>
              </w:rPr>
            </w:pPr>
            <w:r w:rsidRPr="00527881">
              <w:rPr>
                <w:lang w:eastAsia="en-AU"/>
              </w:rPr>
              <w:t>July 2012</w:t>
            </w:r>
          </w:p>
        </w:tc>
        <w:tc>
          <w:tcPr>
            <w:tcW w:w="692" w:type="pct"/>
          </w:tcPr>
          <w:p w:rsidR="00527881" w:rsidRPr="00527881" w:rsidRDefault="00527881" w:rsidP="00E84EE5">
            <w:pPr>
              <w:pStyle w:val="DHHStabletext"/>
              <w:rPr>
                <w:lang w:eastAsia="en-AU"/>
              </w:rPr>
            </w:pPr>
          </w:p>
        </w:tc>
        <w:tc>
          <w:tcPr>
            <w:tcW w:w="692" w:type="pct"/>
          </w:tcPr>
          <w:p w:rsidR="00527881" w:rsidRPr="00527881" w:rsidRDefault="00527881" w:rsidP="00E84EE5">
            <w:pPr>
              <w:pStyle w:val="DHHStabletext"/>
              <w:rPr>
                <w:rFonts w:cs="Arial"/>
                <w:lang w:eastAsia="en-AU"/>
              </w:rPr>
            </w:pPr>
            <w:r w:rsidRPr="00527881">
              <w:rPr>
                <w:rFonts w:cs="Arial"/>
                <w:lang w:eastAsia="en-AU"/>
              </w:rPr>
              <w:t>All</w:t>
            </w:r>
          </w:p>
        </w:tc>
        <w:tc>
          <w:tcPr>
            <w:tcW w:w="3063" w:type="pct"/>
          </w:tcPr>
          <w:p w:rsidR="00527881" w:rsidRPr="00527881" w:rsidRDefault="00527881" w:rsidP="00E84EE5">
            <w:pPr>
              <w:pStyle w:val="DHHSbullet1"/>
              <w:rPr>
                <w:lang w:eastAsia="en-AU"/>
              </w:rPr>
            </w:pPr>
            <w:r w:rsidRPr="00527881">
              <w:rPr>
                <w:lang w:eastAsia="en-AU"/>
              </w:rPr>
              <w:t>Updates to Tenancy Manual as per new style guides</w:t>
            </w:r>
          </w:p>
          <w:p w:rsidR="00527881" w:rsidRPr="00527881" w:rsidRDefault="00527881" w:rsidP="00E84EE5">
            <w:pPr>
              <w:pStyle w:val="DHHSbullet1"/>
              <w:rPr>
                <w:lang w:eastAsia="en-AU"/>
              </w:rPr>
            </w:pPr>
            <w:r w:rsidRPr="00527881">
              <w:rPr>
                <w:lang w:eastAsia="en-AU"/>
              </w:rPr>
              <w:t>New numbering to Chapters</w:t>
            </w:r>
          </w:p>
        </w:tc>
      </w:tr>
    </w:tbl>
    <w:p w:rsidR="00E84EE5" w:rsidRDefault="00E84EE5">
      <w:pPr>
        <w:rPr>
          <w:rFonts w:ascii="Arial" w:eastAsia="Times" w:hAnsi="Arial"/>
        </w:rPr>
      </w:pPr>
      <w:r>
        <w:br w:type="page"/>
      </w:r>
    </w:p>
    <w:p w:rsidR="00835079" w:rsidRPr="00835079" w:rsidRDefault="00835079" w:rsidP="00835079">
      <w:pPr>
        <w:pStyle w:val="Heading1"/>
        <w:rPr>
          <w:lang w:eastAsia="en-AU"/>
        </w:rPr>
      </w:pPr>
      <w:bookmarkStart w:id="20" w:name="_Toc336332015"/>
      <w:r w:rsidRPr="00835079">
        <w:rPr>
          <w:lang w:eastAsia="en-AU"/>
        </w:rPr>
        <w:lastRenderedPageBreak/>
        <w:t xml:space="preserve">Chapter 5 </w:t>
      </w:r>
      <w:r w:rsidRPr="00835079">
        <w:rPr>
          <w:lang w:eastAsia="en-AU"/>
        </w:rPr>
        <w:tab/>
        <w:t>Owners Corporation Properties</w:t>
      </w:r>
      <w:bookmarkEnd w:id="20"/>
    </w:p>
    <w:p w:rsidR="00835079" w:rsidRPr="00835079" w:rsidRDefault="00835079" w:rsidP="00835079">
      <w:pPr>
        <w:pStyle w:val="DHHSbody"/>
        <w:rPr>
          <w:lang w:eastAsia="en-AU"/>
        </w:rPr>
      </w:pPr>
      <w:r w:rsidRPr="00835079">
        <w:rPr>
          <w:lang w:eastAsia="en-AU"/>
        </w:rPr>
        <w:t>The following table shows the development of this chapter.</w:t>
      </w:r>
    </w:p>
    <w:tbl>
      <w:tblPr>
        <w:tblStyle w:val="TableGrid"/>
        <w:tblW w:w="4903" w:type="pct"/>
        <w:tblLook w:val="01E0" w:firstRow="1" w:lastRow="1" w:firstColumn="1" w:lastColumn="1" w:noHBand="0" w:noVBand="0"/>
        <w:tblCaption w:val="Owners corporation properties revision history"/>
      </w:tblPr>
      <w:tblGrid>
        <w:gridCol w:w="1187"/>
        <w:gridCol w:w="1343"/>
        <w:gridCol w:w="1351"/>
        <w:gridCol w:w="1642"/>
        <w:gridCol w:w="3806"/>
      </w:tblGrid>
      <w:tr w:rsidR="00835079" w:rsidRPr="00835079" w:rsidTr="00835079">
        <w:trPr>
          <w:trHeight w:val="661"/>
          <w:tblHeader/>
        </w:trPr>
        <w:tc>
          <w:tcPr>
            <w:tcW w:w="636" w:type="pct"/>
          </w:tcPr>
          <w:p w:rsidR="00835079" w:rsidRPr="00835079" w:rsidRDefault="00835079" w:rsidP="00835079">
            <w:pPr>
              <w:pStyle w:val="DHHStablecolhead"/>
              <w:rPr>
                <w:lang w:eastAsia="en-AU"/>
              </w:rPr>
            </w:pPr>
            <w:r w:rsidRPr="00835079">
              <w:rPr>
                <w:lang w:eastAsia="en-AU"/>
              </w:rPr>
              <w:br w:type="page"/>
              <w:t>Version</w:t>
            </w:r>
          </w:p>
        </w:tc>
        <w:tc>
          <w:tcPr>
            <w:tcW w:w="720" w:type="pct"/>
          </w:tcPr>
          <w:p w:rsidR="00835079" w:rsidRPr="00835079" w:rsidRDefault="00835079" w:rsidP="00835079">
            <w:pPr>
              <w:pStyle w:val="DHHStablecolhead"/>
              <w:rPr>
                <w:lang w:eastAsia="en-AU"/>
              </w:rPr>
            </w:pPr>
            <w:r w:rsidRPr="00835079">
              <w:rPr>
                <w:lang w:eastAsia="en-AU"/>
              </w:rPr>
              <w:t>Amend. / Section Number</w:t>
            </w:r>
          </w:p>
        </w:tc>
        <w:tc>
          <w:tcPr>
            <w:tcW w:w="724" w:type="pct"/>
          </w:tcPr>
          <w:p w:rsidR="00835079" w:rsidRPr="00835079" w:rsidRDefault="00835079" w:rsidP="00835079">
            <w:pPr>
              <w:pStyle w:val="DHHStablecolhead"/>
              <w:rPr>
                <w:lang w:eastAsia="en-AU"/>
              </w:rPr>
            </w:pPr>
            <w:r w:rsidRPr="00835079">
              <w:rPr>
                <w:lang w:eastAsia="en-AU"/>
              </w:rPr>
              <w:t>Pages From</w:t>
            </w:r>
          </w:p>
        </w:tc>
        <w:tc>
          <w:tcPr>
            <w:tcW w:w="880" w:type="pct"/>
          </w:tcPr>
          <w:p w:rsidR="00835079" w:rsidRPr="00835079" w:rsidRDefault="00835079" w:rsidP="00835079">
            <w:pPr>
              <w:pStyle w:val="DHHStablecolhead"/>
              <w:rPr>
                <w:lang w:eastAsia="en-AU"/>
              </w:rPr>
            </w:pPr>
            <w:r w:rsidRPr="00835079">
              <w:rPr>
                <w:lang w:eastAsia="en-AU"/>
              </w:rPr>
              <w:t>Effective</w:t>
            </w:r>
          </w:p>
        </w:tc>
        <w:tc>
          <w:tcPr>
            <w:tcW w:w="2040" w:type="pct"/>
          </w:tcPr>
          <w:p w:rsidR="00835079" w:rsidRPr="00835079" w:rsidRDefault="00835079" w:rsidP="00835079">
            <w:pPr>
              <w:pStyle w:val="DHHStablecolhead"/>
              <w:rPr>
                <w:lang w:eastAsia="en-AU"/>
              </w:rPr>
            </w:pPr>
            <w:r w:rsidRPr="00835079">
              <w:rPr>
                <w:lang w:eastAsia="en-AU"/>
              </w:rPr>
              <w:t>Details</w:t>
            </w:r>
          </w:p>
        </w:tc>
      </w:tr>
      <w:tr w:rsidR="00835079" w:rsidRPr="00835079" w:rsidTr="00835079">
        <w:trPr>
          <w:trHeight w:hRule="exact" w:val="472"/>
          <w:tblHeader/>
        </w:trPr>
        <w:tc>
          <w:tcPr>
            <w:tcW w:w="636" w:type="pct"/>
          </w:tcPr>
          <w:p w:rsidR="00835079" w:rsidRPr="00835079" w:rsidRDefault="00835079" w:rsidP="00835079">
            <w:pPr>
              <w:pStyle w:val="DHHStabletext"/>
              <w:rPr>
                <w:lang w:eastAsia="en-AU"/>
              </w:rPr>
            </w:pPr>
            <w:r w:rsidRPr="00835079">
              <w:rPr>
                <w:lang w:eastAsia="en-AU"/>
              </w:rPr>
              <w:t>1.0</w:t>
            </w:r>
          </w:p>
        </w:tc>
        <w:tc>
          <w:tcPr>
            <w:tcW w:w="720" w:type="pct"/>
          </w:tcPr>
          <w:p w:rsidR="00835079" w:rsidRPr="00835079" w:rsidRDefault="00835079" w:rsidP="00835079">
            <w:pPr>
              <w:pStyle w:val="DHHStabletext"/>
              <w:rPr>
                <w:lang w:eastAsia="en-AU"/>
              </w:rPr>
            </w:pPr>
          </w:p>
        </w:tc>
        <w:tc>
          <w:tcPr>
            <w:tcW w:w="724" w:type="pct"/>
          </w:tcPr>
          <w:p w:rsidR="00835079" w:rsidRPr="00835079" w:rsidRDefault="00835079" w:rsidP="00835079">
            <w:pPr>
              <w:pStyle w:val="DHHStabletext"/>
              <w:rPr>
                <w:lang w:eastAsia="en-AU"/>
              </w:rPr>
            </w:pPr>
          </w:p>
        </w:tc>
        <w:tc>
          <w:tcPr>
            <w:tcW w:w="880" w:type="pct"/>
          </w:tcPr>
          <w:p w:rsidR="00835079" w:rsidRPr="00835079" w:rsidRDefault="00835079" w:rsidP="00835079">
            <w:pPr>
              <w:pStyle w:val="DHHStabletext"/>
              <w:rPr>
                <w:lang w:eastAsia="en-AU"/>
              </w:rPr>
            </w:pPr>
            <w:r w:rsidRPr="00835079">
              <w:rPr>
                <w:lang w:eastAsia="en-AU"/>
              </w:rPr>
              <w:t>Mar 1999</w:t>
            </w:r>
          </w:p>
        </w:tc>
        <w:tc>
          <w:tcPr>
            <w:tcW w:w="2040" w:type="pct"/>
          </w:tcPr>
          <w:p w:rsidR="00835079" w:rsidRPr="00835079" w:rsidRDefault="00835079" w:rsidP="00835079">
            <w:pPr>
              <w:pStyle w:val="DHHSbullet1"/>
              <w:rPr>
                <w:lang w:eastAsia="en-AU"/>
              </w:rPr>
            </w:pPr>
            <w:r w:rsidRPr="00835079">
              <w:rPr>
                <w:lang w:eastAsia="en-AU"/>
              </w:rPr>
              <w:t>First issue of the chapter</w:t>
            </w:r>
          </w:p>
        </w:tc>
      </w:tr>
      <w:tr w:rsidR="00835079" w:rsidRPr="00835079" w:rsidTr="00835079">
        <w:trPr>
          <w:trHeight w:val="496"/>
          <w:tblHeader/>
        </w:trPr>
        <w:tc>
          <w:tcPr>
            <w:tcW w:w="636" w:type="pct"/>
          </w:tcPr>
          <w:p w:rsidR="00835079" w:rsidRPr="00835079" w:rsidRDefault="00835079" w:rsidP="00835079">
            <w:pPr>
              <w:pStyle w:val="DHHStabletext"/>
              <w:rPr>
                <w:lang w:eastAsia="en-AU"/>
              </w:rPr>
            </w:pPr>
            <w:r w:rsidRPr="00835079">
              <w:rPr>
                <w:lang w:eastAsia="en-AU"/>
              </w:rPr>
              <w:t>2.0</w:t>
            </w:r>
          </w:p>
        </w:tc>
        <w:tc>
          <w:tcPr>
            <w:tcW w:w="720" w:type="pct"/>
          </w:tcPr>
          <w:p w:rsidR="00835079" w:rsidRPr="00835079" w:rsidRDefault="00835079" w:rsidP="00835079">
            <w:pPr>
              <w:pStyle w:val="DHHStabletext"/>
              <w:rPr>
                <w:lang w:eastAsia="en-AU"/>
              </w:rPr>
            </w:pPr>
          </w:p>
        </w:tc>
        <w:tc>
          <w:tcPr>
            <w:tcW w:w="724" w:type="pct"/>
          </w:tcPr>
          <w:p w:rsidR="00835079" w:rsidRPr="00835079" w:rsidRDefault="00835079" w:rsidP="00835079">
            <w:pPr>
              <w:pStyle w:val="DHHStabletext"/>
              <w:rPr>
                <w:lang w:eastAsia="en-AU"/>
              </w:rPr>
            </w:pPr>
          </w:p>
        </w:tc>
        <w:tc>
          <w:tcPr>
            <w:tcW w:w="880" w:type="pct"/>
          </w:tcPr>
          <w:p w:rsidR="00835079" w:rsidRPr="00835079" w:rsidRDefault="00835079" w:rsidP="00835079">
            <w:pPr>
              <w:pStyle w:val="DHHStabletext"/>
              <w:rPr>
                <w:lang w:eastAsia="en-AU"/>
              </w:rPr>
            </w:pPr>
            <w:r w:rsidRPr="00835079">
              <w:rPr>
                <w:lang w:eastAsia="en-AU"/>
              </w:rPr>
              <w:t>May 2002</w:t>
            </w:r>
          </w:p>
        </w:tc>
        <w:tc>
          <w:tcPr>
            <w:tcW w:w="2040" w:type="pct"/>
          </w:tcPr>
          <w:p w:rsidR="00835079" w:rsidRPr="00835079" w:rsidRDefault="00835079" w:rsidP="00835079">
            <w:pPr>
              <w:pStyle w:val="DHHSbullet1"/>
              <w:rPr>
                <w:lang w:eastAsia="en-AU"/>
              </w:rPr>
            </w:pPr>
            <w:r w:rsidRPr="00835079">
              <w:rPr>
                <w:lang w:eastAsia="en-AU"/>
              </w:rPr>
              <w:t>Update chapter in line with new Subdivision (Body Corporate) Regulations 2001</w:t>
            </w:r>
          </w:p>
        </w:tc>
      </w:tr>
      <w:tr w:rsidR="00835079" w:rsidRPr="00835079" w:rsidTr="00835079">
        <w:trPr>
          <w:trHeight w:val="496"/>
          <w:tblHeader/>
        </w:trPr>
        <w:tc>
          <w:tcPr>
            <w:tcW w:w="636" w:type="pct"/>
          </w:tcPr>
          <w:p w:rsidR="00835079" w:rsidRPr="00835079" w:rsidRDefault="00835079" w:rsidP="00835079">
            <w:pPr>
              <w:pStyle w:val="DHHStabletext"/>
              <w:rPr>
                <w:lang w:eastAsia="en-AU"/>
              </w:rPr>
            </w:pPr>
            <w:r w:rsidRPr="00835079">
              <w:rPr>
                <w:lang w:eastAsia="en-AU"/>
              </w:rPr>
              <w:t>3.0</w:t>
            </w:r>
          </w:p>
        </w:tc>
        <w:tc>
          <w:tcPr>
            <w:tcW w:w="720" w:type="pct"/>
          </w:tcPr>
          <w:p w:rsidR="00835079" w:rsidRPr="00835079" w:rsidRDefault="00835079" w:rsidP="00835079">
            <w:pPr>
              <w:pStyle w:val="DHHStabletext"/>
              <w:rPr>
                <w:lang w:eastAsia="en-AU"/>
              </w:rPr>
            </w:pPr>
          </w:p>
        </w:tc>
        <w:tc>
          <w:tcPr>
            <w:tcW w:w="724" w:type="pct"/>
          </w:tcPr>
          <w:p w:rsidR="00835079" w:rsidRPr="00835079" w:rsidRDefault="00835079" w:rsidP="00835079">
            <w:pPr>
              <w:pStyle w:val="DHHStabletext"/>
              <w:rPr>
                <w:lang w:eastAsia="en-AU"/>
              </w:rPr>
            </w:pPr>
            <w:r w:rsidRPr="00835079">
              <w:rPr>
                <w:lang w:eastAsia="en-AU"/>
              </w:rPr>
              <w:t>All</w:t>
            </w:r>
          </w:p>
        </w:tc>
        <w:tc>
          <w:tcPr>
            <w:tcW w:w="880" w:type="pct"/>
          </w:tcPr>
          <w:p w:rsidR="00835079" w:rsidRPr="00835079" w:rsidRDefault="00835079" w:rsidP="00835079">
            <w:pPr>
              <w:pStyle w:val="DHHStabletext"/>
              <w:rPr>
                <w:lang w:eastAsia="en-AU"/>
              </w:rPr>
            </w:pPr>
            <w:r w:rsidRPr="00835079">
              <w:rPr>
                <w:lang w:eastAsia="en-AU"/>
              </w:rPr>
              <w:t>Jul 2005</w:t>
            </w:r>
          </w:p>
        </w:tc>
        <w:tc>
          <w:tcPr>
            <w:tcW w:w="2040" w:type="pct"/>
          </w:tcPr>
          <w:p w:rsidR="00835079" w:rsidRPr="00835079" w:rsidRDefault="00835079" w:rsidP="00835079">
            <w:pPr>
              <w:pStyle w:val="DHHSbullet1"/>
              <w:rPr>
                <w:lang w:eastAsia="en-AU"/>
              </w:rPr>
            </w:pPr>
            <w:r w:rsidRPr="00835079">
              <w:rPr>
                <w:lang w:eastAsia="en-AU"/>
              </w:rPr>
              <w:t xml:space="preserve">Updated to reflect </w:t>
            </w:r>
            <w:r w:rsidR="004E2410">
              <w:rPr>
                <w:lang w:eastAsia="en-AU"/>
              </w:rPr>
              <w:t xml:space="preserve"> DHHS</w:t>
            </w:r>
            <w:r w:rsidRPr="00835079">
              <w:rPr>
                <w:lang w:eastAsia="en-AU"/>
              </w:rPr>
              <w:t xml:space="preserve"> publishing standards</w:t>
            </w:r>
          </w:p>
        </w:tc>
      </w:tr>
      <w:tr w:rsidR="00835079" w:rsidRPr="00835079" w:rsidTr="00835079">
        <w:trPr>
          <w:trHeight w:val="496"/>
          <w:tblHeader/>
        </w:trPr>
        <w:tc>
          <w:tcPr>
            <w:tcW w:w="636" w:type="pct"/>
          </w:tcPr>
          <w:p w:rsidR="00835079" w:rsidRPr="00835079" w:rsidRDefault="00835079" w:rsidP="00835079">
            <w:pPr>
              <w:pStyle w:val="DHHStabletext"/>
              <w:rPr>
                <w:lang w:eastAsia="en-AU"/>
              </w:rPr>
            </w:pPr>
            <w:r w:rsidRPr="00835079">
              <w:rPr>
                <w:lang w:eastAsia="en-AU"/>
              </w:rPr>
              <w:t>3.1</w:t>
            </w:r>
          </w:p>
        </w:tc>
        <w:tc>
          <w:tcPr>
            <w:tcW w:w="720" w:type="pct"/>
          </w:tcPr>
          <w:p w:rsidR="00835079" w:rsidRPr="00835079" w:rsidRDefault="00835079" w:rsidP="00835079">
            <w:pPr>
              <w:pStyle w:val="DHHStabletext"/>
              <w:rPr>
                <w:lang w:eastAsia="en-AU"/>
              </w:rPr>
            </w:pPr>
          </w:p>
        </w:tc>
        <w:tc>
          <w:tcPr>
            <w:tcW w:w="724" w:type="pct"/>
          </w:tcPr>
          <w:p w:rsidR="00835079" w:rsidRPr="00835079" w:rsidRDefault="00835079" w:rsidP="00835079">
            <w:pPr>
              <w:pStyle w:val="DHHStabletext"/>
              <w:rPr>
                <w:lang w:eastAsia="en-AU"/>
              </w:rPr>
            </w:pPr>
            <w:r w:rsidRPr="00835079">
              <w:rPr>
                <w:lang w:eastAsia="en-AU"/>
              </w:rPr>
              <w:t xml:space="preserve">All </w:t>
            </w:r>
          </w:p>
        </w:tc>
        <w:tc>
          <w:tcPr>
            <w:tcW w:w="880" w:type="pct"/>
          </w:tcPr>
          <w:p w:rsidR="00835079" w:rsidRPr="00835079" w:rsidRDefault="00835079" w:rsidP="00835079">
            <w:pPr>
              <w:pStyle w:val="DHHStabletext"/>
              <w:rPr>
                <w:lang w:eastAsia="en-AU"/>
              </w:rPr>
            </w:pPr>
            <w:r w:rsidRPr="00835079">
              <w:rPr>
                <w:lang w:eastAsia="en-AU"/>
              </w:rPr>
              <w:t>Mar 2007</w:t>
            </w:r>
          </w:p>
        </w:tc>
        <w:tc>
          <w:tcPr>
            <w:tcW w:w="2040" w:type="pct"/>
          </w:tcPr>
          <w:p w:rsidR="00835079" w:rsidRPr="00835079" w:rsidRDefault="00835079" w:rsidP="00835079">
            <w:pPr>
              <w:pStyle w:val="DHHSbullet1"/>
              <w:rPr>
                <w:lang w:eastAsia="en-AU"/>
              </w:rPr>
            </w:pPr>
            <w:r w:rsidRPr="00835079">
              <w:rPr>
                <w:lang w:eastAsia="en-AU"/>
              </w:rPr>
              <w:t xml:space="preserve">Updated Legislation </w:t>
            </w:r>
            <w:r w:rsidR="004E2410">
              <w:rPr>
                <w:lang w:eastAsia="en-AU"/>
              </w:rPr>
              <w:t xml:space="preserve"> and</w:t>
            </w:r>
            <w:r w:rsidRPr="00835079">
              <w:rPr>
                <w:lang w:eastAsia="en-AU"/>
              </w:rPr>
              <w:t xml:space="preserve"> Legal Services Branch to Legal Service Branch.</w:t>
            </w:r>
          </w:p>
          <w:p w:rsidR="00835079" w:rsidRPr="00835079" w:rsidRDefault="00835079" w:rsidP="00835079">
            <w:pPr>
              <w:pStyle w:val="DHHSbullet1"/>
              <w:rPr>
                <w:lang w:eastAsia="en-AU"/>
              </w:rPr>
            </w:pPr>
            <w:r w:rsidRPr="00835079">
              <w:rPr>
                <w:lang w:eastAsia="en-AU"/>
              </w:rPr>
              <w:t>Added hyperlinks to other OOH policy manuals.</w:t>
            </w:r>
          </w:p>
        </w:tc>
      </w:tr>
      <w:tr w:rsidR="00835079" w:rsidRPr="00835079" w:rsidTr="00835079">
        <w:trPr>
          <w:trHeight w:val="496"/>
          <w:tblHeader/>
        </w:trPr>
        <w:tc>
          <w:tcPr>
            <w:tcW w:w="636" w:type="pct"/>
          </w:tcPr>
          <w:p w:rsidR="00835079" w:rsidRPr="00835079" w:rsidRDefault="00835079" w:rsidP="00835079">
            <w:pPr>
              <w:pStyle w:val="DHHStabletext"/>
              <w:rPr>
                <w:lang w:eastAsia="en-AU"/>
              </w:rPr>
            </w:pPr>
            <w:r w:rsidRPr="00835079">
              <w:rPr>
                <w:lang w:eastAsia="en-AU"/>
              </w:rPr>
              <w:t>4.0</w:t>
            </w:r>
          </w:p>
        </w:tc>
        <w:tc>
          <w:tcPr>
            <w:tcW w:w="720" w:type="pct"/>
          </w:tcPr>
          <w:p w:rsidR="00835079" w:rsidRPr="00835079" w:rsidRDefault="00835079" w:rsidP="00835079">
            <w:pPr>
              <w:pStyle w:val="DHHStabletext"/>
              <w:rPr>
                <w:lang w:eastAsia="en-AU"/>
              </w:rPr>
            </w:pPr>
          </w:p>
        </w:tc>
        <w:tc>
          <w:tcPr>
            <w:tcW w:w="724" w:type="pct"/>
          </w:tcPr>
          <w:p w:rsidR="00835079" w:rsidRPr="00835079" w:rsidRDefault="00835079" w:rsidP="00835079">
            <w:pPr>
              <w:pStyle w:val="DHHStabletext"/>
              <w:rPr>
                <w:lang w:eastAsia="en-AU"/>
              </w:rPr>
            </w:pPr>
            <w:r w:rsidRPr="00835079">
              <w:rPr>
                <w:lang w:eastAsia="en-AU"/>
              </w:rPr>
              <w:t>All</w:t>
            </w:r>
          </w:p>
        </w:tc>
        <w:tc>
          <w:tcPr>
            <w:tcW w:w="880" w:type="pct"/>
          </w:tcPr>
          <w:p w:rsidR="00835079" w:rsidRPr="00835079" w:rsidRDefault="00835079" w:rsidP="00835079">
            <w:pPr>
              <w:pStyle w:val="DHHStabletext"/>
              <w:rPr>
                <w:lang w:eastAsia="en-AU"/>
              </w:rPr>
            </w:pPr>
            <w:r w:rsidRPr="00835079">
              <w:rPr>
                <w:lang w:eastAsia="en-AU"/>
              </w:rPr>
              <w:t>Oct 2008</w:t>
            </w:r>
          </w:p>
        </w:tc>
        <w:tc>
          <w:tcPr>
            <w:tcW w:w="2040" w:type="pct"/>
          </w:tcPr>
          <w:p w:rsidR="00835079" w:rsidRPr="00835079" w:rsidRDefault="00835079" w:rsidP="00835079">
            <w:pPr>
              <w:pStyle w:val="DHHSbullet1"/>
              <w:rPr>
                <w:lang w:eastAsia="en-AU"/>
              </w:rPr>
            </w:pPr>
            <w:r w:rsidRPr="00835079">
              <w:rPr>
                <w:lang w:eastAsia="en-AU"/>
              </w:rPr>
              <w:t xml:space="preserve">Update chapter in line with new </w:t>
            </w:r>
            <w:r w:rsidRPr="00835079">
              <w:rPr>
                <w:i/>
                <w:lang w:eastAsia="en-AU"/>
              </w:rPr>
              <w:t>Owners Corporation Act 2006</w:t>
            </w:r>
            <w:r w:rsidRPr="00835079">
              <w:rPr>
                <w:lang w:eastAsia="en-AU"/>
              </w:rPr>
              <w:t xml:space="preserve"> and </w:t>
            </w:r>
            <w:r w:rsidRPr="00835079">
              <w:rPr>
                <w:i/>
                <w:lang w:eastAsia="en-AU"/>
              </w:rPr>
              <w:t>Owners Corporation Regulations 2007</w:t>
            </w:r>
          </w:p>
        </w:tc>
      </w:tr>
    </w:tbl>
    <w:p w:rsidR="00835079" w:rsidRPr="00835079" w:rsidRDefault="00835079" w:rsidP="00835079">
      <w:pPr>
        <w:pStyle w:val="Heading1"/>
        <w:rPr>
          <w:lang w:eastAsia="en-AU"/>
        </w:rPr>
      </w:pPr>
      <w:r w:rsidRPr="00835079">
        <w:rPr>
          <w:lang w:eastAsia="en-AU"/>
        </w:rPr>
        <w:t>New Revision History Format</w:t>
      </w:r>
    </w:p>
    <w:tbl>
      <w:tblPr>
        <w:tblStyle w:val="TableGrid"/>
        <w:tblW w:w="4903" w:type="pct"/>
        <w:tblLayout w:type="fixed"/>
        <w:tblLook w:val="01E0" w:firstRow="1" w:lastRow="1" w:firstColumn="1" w:lastColumn="1" w:noHBand="0" w:noVBand="0"/>
        <w:tblCaption w:val="New revision history"/>
      </w:tblPr>
      <w:tblGrid>
        <w:gridCol w:w="1034"/>
        <w:gridCol w:w="1291"/>
        <w:gridCol w:w="1291"/>
        <w:gridCol w:w="5713"/>
      </w:tblGrid>
      <w:tr w:rsidR="00835079" w:rsidRPr="00835079" w:rsidTr="00835079">
        <w:trPr>
          <w:trHeight w:val="661"/>
          <w:tblHeader/>
        </w:trPr>
        <w:tc>
          <w:tcPr>
            <w:tcW w:w="554" w:type="pct"/>
          </w:tcPr>
          <w:p w:rsidR="00835079" w:rsidRPr="00835079" w:rsidRDefault="00835079" w:rsidP="00835079">
            <w:pPr>
              <w:pStyle w:val="DHHStablecolhead"/>
              <w:rPr>
                <w:lang w:eastAsia="en-AU"/>
              </w:rPr>
            </w:pPr>
            <w:r w:rsidRPr="00835079">
              <w:rPr>
                <w:lang w:eastAsia="en-AU"/>
              </w:rPr>
              <w:br w:type="page"/>
              <w:t>Date</w:t>
            </w:r>
          </w:p>
        </w:tc>
        <w:tc>
          <w:tcPr>
            <w:tcW w:w="692" w:type="pct"/>
          </w:tcPr>
          <w:p w:rsidR="00835079" w:rsidRPr="00835079" w:rsidRDefault="00835079" w:rsidP="00835079">
            <w:pPr>
              <w:pStyle w:val="DHHStablecolhead"/>
              <w:rPr>
                <w:lang w:eastAsia="en-AU"/>
              </w:rPr>
            </w:pPr>
            <w:r w:rsidRPr="00835079">
              <w:rPr>
                <w:lang w:eastAsia="en-AU"/>
              </w:rPr>
              <w:t>Chapter</w:t>
            </w:r>
          </w:p>
        </w:tc>
        <w:tc>
          <w:tcPr>
            <w:tcW w:w="692" w:type="pct"/>
          </w:tcPr>
          <w:p w:rsidR="00835079" w:rsidRPr="00835079" w:rsidRDefault="00835079" w:rsidP="00835079">
            <w:pPr>
              <w:pStyle w:val="DHHStablecolhead"/>
              <w:rPr>
                <w:lang w:eastAsia="en-AU"/>
              </w:rPr>
            </w:pPr>
            <w:r w:rsidRPr="00835079">
              <w:rPr>
                <w:lang w:eastAsia="en-AU"/>
              </w:rPr>
              <w:t>Section</w:t>
            </w:r>
          </w:p>
        </w:tc>
        <w:tc>
          <w:tcPr>
            <w:tcW w:w="3062" w:type="pct"/>
          </w:tcPr>
          <w:p w:rsidR="00835079" w:rsidRPr="00835079" w:rsidRDefault="00835079" w:rsidP="00835079">
            <w:pPr>
              <w:pStyle w:val="DHHStablecolhead"/>
              <w:rPr>
                <w:lang w:eastAsia="en-AU"/>
              </w:rPr>
            </w:pPr>
            <w:r w:rsidRPr="00835079">
              <w:rPr>
                <w:lang w:eastAsia="en-AU"/>
              </w:rPr>
              <w:t>Details</w:t>
            </w:r>
          </w:p>
        </w:tc>
      </w:tr>
    </w:tbl>
    <w:p w:rsidR="00835079" w:rsidRDefault="00835079">
      <w:pPr>
        <w:rPr>
          <w:rFonts w:ascii="Arial" w:eastAsia="Times" w:hAnsi="Arial"/>
        </w:rPr>
      </w:pPr>
      <w:r>
        <w:br w:type="page"/>
      </w:r>
    </w:p>
    <w:p w:rsidR="00835079" w:rsidRPr="00835079" w:rsidRDefault="00835079" w:rsidP="00835079">
      <w:pPr>
        <w:pStyle w:val="Heading1"/>
        <w:rPr>
          <w:lang w:eastAsia="en-AU"/>
        </w:rPr>
      </w:pPr>
      <w:bookmarkStart w:id="21" w:name="_Toc336332016"/>
      <w:r w:rsidRPr="00835079">
        <w:rPr>
          <w:lang w:eastAsia="en-AU"/>
        </w:rPr>
        <w:lastRenderedPageBreak/>
        <w:t xml:space="preserve">Chapter 6 </w:t>
      </w:r>
      <w:r w:rsidRPr="00835079">
        <w:rPr>
          <w:lang w:eastAsia="en-AU"/>
        </w:rPr>
        <w:tab/>
        <w:t>Car Parking</w:t>
      </w:r>
      <w:bookmarkEnd w:id="21"/>
    </w:p>
    <w:p w:rsidR="00835079" w:rsidRPr="00835079" w:rsidRDefault="00835079" w:rsidP="00835079">
      <w:pPr>
        <w:pStyle w:val="DHHSbody"/>
        <w:rPr>
          <w:lang w:eastAsia="en-AU"/>
        </w:rPr>
      </w:pPr>
      <w:r w:rsidRPr="00835079">
        <w:rPr>
          <w:lang w:eastAsia="en-AU"/>
        </w:rPr>
        <w:t>The following table shows the development of this chapter.</w:t>
      </w:r>
    </w:p>
    <w:tbl>
      <w:tblPr>
        <w:tblStyle w:val="TableGrid"/>
        <w:tblW w:w="4903" w:type="pct"/>
        <w:tblLook w:val="01E0" w:firstRow="1" w:lastRow="1" w:firstColumn="1" w:lastColumn="1" w:noHBand="0" w:noVBand="0"/>
        <w:tblCaption w:val="Car parking revision history"/>
      </w:tblPr>
      <w:tblGrid>
        <w:gridCol w:w="1246"/>
        <w:gridCol w:w="1403"/>
        <w:gridCol w:w="1411"/>
        <w:gridCol w:w="1403"/>
        <w:gridCol w:w="3866"/>
      </w:tblGrid>
      <w:tr w:rsidR="00835079" w:rsidRPr="00835079" w:rsidTr="00835079">
        <w:trPr>
          <w:trHeight w:val="661"/>
          <w:tblHeader/>
        </w:trPr>
        <w:tc>
          <w:tcPr>
            <w:tcW w:w="668" w:type="pct"/>
          </w:tcPr>
          <w:p w:rsidR="00835079" w:rsidRPr="00835079" w:rsidRDefault="00835079" w:rsidP="00835079">
            <w:pPr>
              <w:pStyle w:val="DHHStablecolhead"/>
              <w:rPr>
                <w:lang w:eastAsia="en-AU"/>
              </w:rPr>
            </w:pPr>
            <w:r w:rsidRPr="00835079">
              <w:rPr>
                <w:lang w:eastAsia="en-AU"/>
              </w:rPr>
              <w:br w:type="page"/>
              <w:t>Version</w:t>
            </w:r>
          </w:p>
        </w:tc>
        <w:tc>
          <w:tcPr>
            <w:tcW w:w="752" w:type="pct"/>
          </w:tcPr>
          <w:p w:rsidR="00835079" w:rsidRPr="00835079" w:rsidRDefault="00835079" w:rsidP="00835079">
            <w:pPr>
              <w:pStyle w:val="DHHStablecolhead"/>
              <w:rPr>
                <w:lang w:eastAsia="en-AU"/>
              </w:rPr>
            </w:pPr>
            <w:r w:rsidRPr="00835079">
              <w:rPr>
                <w:lang w:eastAsia="en-AU"/>
              </w:rPr>
              <w:t>Amend. / Section Number</w:t>
            </w:r>
          </w:p>
        </w:tc>
        <w:tc>
          <w:tcPr>
            <w:tcW w:w="756" w:type="pct"/>
          </w:tcPr>
          <w:p w:rsidR="00835079" w:rsidRPr="00835079" w:rsidRDefault="00835079" w:rsidP="00835079">
            <w:pPr>
              <w:pStyle w:val="DHHStablecolhead"/>
              <w:rPr>
                <w:lang w:eastAsia="en-AU"/>
              </w:rPr>
            </w:pPr>
            <w:r w:rsidRPr="00835079">
              <w:rPr>
                <w:lang w:eastAsia="en-AU"/>
              </w:rPr>
              <w:t>Pages From</w:t>
            </w:r>
          </w:p>
        </w:tc>
        <w:tc>
          <w:tcPr>
            <w:tcW w:w="752" w:type="pct"/>
          </w:tcPr>
          <w:p w:rsidR="00835079" w:rsidRPr="00835079" w:rsidRDefault="00835079" w:rsidP="00835079">
            <w:pPr>
              <w:pStyle w:val="DHHStablecolhead"/>
              <w:rPr>
                <w:lang w:eastAsia="en-AU"/>
              </w:rPr>
            </w:pPr>
            <w:r w:rsidRPr="00835079">
              <w:rPr>
                <w:lang w:eastAsia="en-AU"/>
              </w:rPr>
              <w:t>Effective</w:t>
            </w:r>
          </w:p>
        </w:tc>
        <w:tc>
          <w:tcPr>
            <w:tcW w:w="2072" w:type="pct"/>
          </w:tcPr>
          <w:p w:rsidR="00835079" w:rsidRPr="00835079" w:rsidRDefault="00835079" w:rsidP="00835079">
            <w:pPr>
              <w:pStyle w:val="DHHStablecolhead"/>
              <w:rPr>
                <w:lang w:eastAsia="en-AU"/>
              </w:rPr>
            </w:pPr>
            <w:r w:rsidRPr="00835079">
              <w:rPr>
                <w:lang w:eastAsia="en-AU"/>
              </w:rPr>
              <w:t>Details</w:t>
            </w:r>
          </w:p>
        </w:tc>
      </w:tr>
      <w:tr w:rsidR="00835079" w:rsidRPr="00835079" w:rsidTr="00835079">
        <w:trPr>
          <w:trHeight w:val="495"/>
        </w:trPr>
        <w:tc>
          <w:tcPr>
            <w:tcW w:w="668" w:type="pct"/>
          </w:tcPr>
          <w:p w:rsidR="00835079" w:rsidRPr="00835079" w:rsidRDefault="00835079" w:rsidP="00835079">
            <w:pPr>
              <w:pStyle w:val="DHHStabletext"/>
            </w:pPr>
            <w:r w:rsidRPr="00835079">
              <w:t>1.0</w:t>
            </w:r>
          </w:p>
        </w:tc>
        <w:tc>
          <w:tcPr>
            <w:tcW w:w="752" w:type="pct"/>
          </w:tcPr>
          <w:p w:rsidR="00835079" w:rsidRPr="00835079" w:rsidRDefault="00835079" w:rsidP="00835079">
            <w:pPr>
              <w:pStyle w:val="DHHStabletext"/>
              <w:rPr>
                <w:spacing w:val="-6"/>
              </w:rPr>
            </w:pPr>
          </w:p>
        </w:tc>
        <w:tc>
          <w:tcPr>
            <w:tcW w:w="756" w:type="pct"/>
          </w:tcPr>
          <w:p w:rsidR="00835079" w:rsidRPr="00835079" w:rsidRDefault="00835079" w:rsidP="00835079">
            <w:pPr>
              <w:pStyle w:val="DHHStabletext"/>
              <w:rPr>
                <w:spacing w:val="-6"/>
              </w:rPr>
            </w:pPr>
          </w:p>
        </w:tc>
        <w:tc>
          <w:tcPr>
            <w:tcW w:w="752" w:type="pct"/>
          </w:tcPr>
          <w:p w:rsidR="00835079" w:rsidRPr="00835079" w:rsidRDefault="00835079" w:rsidP="00835079">
            <w:pPr>
              <w:pStyle w:val="DHHStabletext"/>
            </w:pPr>
            <w:r w:rsidRPr="00835079">
              <w:rPr>
                <w:spacing w:val="-6"/>
              </w:rPr>
              <w:t>Jun 2001</w:t>
            </w:r>
          </w:p>
        </w:tc>
        <w:tc>
          <w:tcPr>
            <w:tcW w:w="2072" w:type="pct"/>
          </w:tcPr>
          <w:p w:rsidR="00835079" w:rsidRPr="00835079" w:rsidRDefault="00835079" w:rsidP="0047243C">
            <w:pPr>
              <w:pStyle w:val="DHHSbullet1"/>
            </w:pPr>
            <w:r w:rsidRPr="00835079">
              <w:t>First issue of the chapter</w:t>
            </w:r>
          </w:p>
        </w:tc>
      </w:tr>
      <w:tr w:rsidR="00835079" w:rsidRPr="00835079" w:rsidTr="00835079">
        <w:trPr>
          <w:trHeight w:val="460"/>
        </w:trPr>
        <w:tc>
          <w:tcPr>
            <w:tcW w:w="668" w:type="pct"/>
          </w:tcPr>
          <w:p w:rsidR="00835079" w:rsidRPr="00835079" w:rsidRDefault="00835079" w:rsidP="00835079">
            <w:pPr>
              <w:pStyle w:val="DHHStabletext"/>
            </w:pPr>
            <w:r w:rsidRPr="00835079">
              <w:t>2.0</w:t>
            </w:r>
          </w:p>
        </w:tc>
        <w:tc>
          <w:tcPr>
            <w:tcW w:w="752" w:type="pct"/>
          </w:tcPr>
          <w:p w:rsidR="00835079" w:rsidRPr="00835079" w:rsidRDefault="00835079" w:rsidP="00835079">
            <w:pPr>
              <w:pStyle w:val="DHHStabletext"/>
              <w:rPr>
                <w:spacing w:val="-6"/>
              </w:rPr>
            </w:pPr>
          </w:p>
        </w:tc>
        <w:tc>
          <w:tcPr>
            <w:tcW w:w="756" w:type="pct"/>
          </w:tcPr>
          <w:p w:rsidR="00835079" w:rsidRPr="00835079" w:rsidRDefault="00835079" w:rsidP="00835079">
            <w:pPr>
              <w:pStyle w:val="DHHStabletext"/>
              <w:rPr>
                <w:spacing w:val="-6"/>
              </w:rPr>
            </w:pPr>
            <w:r w:rsidRPr="00835079">
              <w:rPr>
                <w:spacing w:val="-6"/>
              </w:rPr>
              <w:t>All</w:t>
            </w:r>
          </w:p>
        </w:tc>
        <w:tc>
          <w:tcPr>
            <w:tcW w:w="752" w:type="pct"/>
          </w:tcPr>
          <w:p w:rsidR="00835079" w:rsidRPr="00835079" w:rsidRDefault="00835079" w:rsidP="00835079">
            <w:pPr>
              <w:pStyle w:val="DHHStabletext"/>
            </w:pPr>
            <w:r w:rsidRPr="00835079">
              <w:t>Jul 2005</w:t>
            </w:r>
          </w:p>
        </w:tc>
        <w:tc>
          <w:tcPr>
            <w:tcW w:w="2072" w:type="pct"/>
          </w:tcPr>
          <w:p w:rsidR="00835079" w:rsidRPr="00835079" w:rsidRDefault="00835079" w:rsidP="0047243C">
            <w:pPr>
              <w:pStyle w:val="DHHSbullet1"/>
            </w:pPr>
            <w:r w:rsidRPr="00835079">
              <w:t xml:space="preserve">Second issue of the chapter to comply with </w:t>
            </w:r>
            <w:r w:rsidR="004E2410">
              <w:t xml:space="preserve"> DHHS</w:t>
            </w:r>
            <w:r w:rsidRPr="00835079">
              <w:t xml:space="preserve"> publishing guidelines. Font type converted from Helvetica / Arial to Verdana</w:t>
            </w:r>
          </w:p>
        </w:tc>
      </w:tr>
      <w:tr w:rsidR="00835079" w:rsidRPr="00835079" w:rsidTr="00835079">
        <w:trPr>
          <w:trHeight w:val="496"/>
        </w:trPr>
        <w:tc>
          <w:tcPr>
            <w:tcW w:w="668" w:type="pct"/>
          </w:tcPr>
          <w:p w:rsidR="00835079" w:rsidRPr="00835079" w:rsidRDefault="00835079" w:rsidP="00835079">
            <w:pPr>
              <w:pStyle w:val="DHHStabletext"/>
            </w:pPr>
            <w:r w:rsidRPr="00835079">
              <w:t>2.0</w:t>
            </w:r>
          </w:p>
        </w:tc>
        <w:tc>
          <w:tcPr>
            <w:tcW w:w="752" w:type="pct"/>
          </w:tcPr>
          <w:p w:rsidR="00835079" w:rsidRPr="00835079" w:rsidRDefault="00835079" w:rsidP="00835079">
            <w:pPr>
              <w:pStyle w:val="DHHStabletext"/>
              <w:rPr>
                <w:spacing w:val="-6"/>
              </w:rPr>
            </w:pPr>
          </w:p>
        </w:tc>
        <w:tc>
          <w:tcPr>
            <w:tcW w:w="756" w:type="pct"/>
          </w:tcPr>
          <w:p w:rsidR="00835079" w:rsidRPr="00835079" w:rsidRDefault="00835079" w:rsidP="00835079">
            <w:pPr>
              <w:pStyle w:val="DHHStabletext"/>
              <w:rPr>
                <w:spacing w:val="-6"/>
              </w:rPr>
            </w:pPr>
            <w:r w:rsidRPr="00835079">
              <w:rPr>
                <w:spacing w:val="-6"/>
              </w:rPr>
              <w:t>17-2</w:t>
            </w:r>
          </w:p>
        </w:tc>
        <w:tc>
          <w:tcPr>
            <w:tcW w:w="752" w:type="pct"/>
          </w:tcPr>
          <w:p w:rsidR="00835079" w:rsidRPr="00835079" w:rsidRDefault="00835079" w:rsidP="00835079">
            <w:pPr>
              <w:pStyle w:val="DHHStabletext"/>
            </w:pPr>
            <w:r w:rsidRPr="00835079">
              <w:t>Jul 2005</w:t>
            </w:r>
          </w:p>
        </w:tc>
        <w:tc>
          <w:tcPr>
            <w:tcW w:w="2072" w:type="pct"/>
          </w:tcPr>
          <w:p w:rsidR="00835079" w:rsidRPr="00835079" w:rsidRDefault="00835079" w:rsidP="0047243C">
            <w:pPr>
              <w:pStyle w:val="DHHSbullet1"/>
            </w:pPr>
            <w:r w:rsidRPr="00835079">
              <w:t>Definition of ‘resident’ clarified to include requirement that residents must be included in the rental rebate application and their income and assets assessed in the rental rebate calculation</w:t>
            </w:r>
          </w:p>
        </w:tc>
      </w:tr>
      <w:tr w:rsidR="00835079" w:rsidRPr="00835079" w:rsidTr="00835079">
        <w:trPr>
          <w:trHeight w:val="496"/>
        </w:trPr>
        <w:tc>
          <w:tcPr>
            <w:tcW w:w="668" w:type="pct"/>
          </w:tcPr>
          <w:p w:rsidR="00835079" w:rsidRPr="00835079" w:rsidRDefault="00835079" w:rsidP="00835079">
            <w:pPr>
              <w:pStyle w:val="DHHStabletext"/>
            </w:pPr>
            <w:r w:rsidRPr="00835079">
              <w:t>2.1</w:t>
            </w:r>
          </w:p>
        </w:tc>
        <w:tc>
          <w:tcPr>
            <w:tcW w:w="752" w:type="pct"/>
          </w:tcPr>
          <w:p w:rsidR="00835079" w:rsidRPr="00835079" w:rsidRDefault="00835079" w:rsidP="00835079">
            <w:pPr>
              <w:pStyle w:val="DHHStabletext"/>
              <w:rPr>
                <w:spacing w:val="-6"/>
              </w:rPr>
            </w:pPr>
          </w:p>
        </w:tc>
        <w:tc>
          <w:tcPr>
            <w:tcW w:w="756" w:type="pct"/>
          </w:tcPr>
          <w:p w:rsidR="00835079" w:rsidRPr="00835079" w:rsidRDefault="00835079" w:rsidP="00D1610D">
            <w:pPr>
              <w:pStyle w:val="DHHStabletext"/>
              <w:spacing w:after="1680"/>
              <w:rPr>
                <w:spacing w:val="-6"/>
              </w:rPr>
            </w:pPr>
            <w:r w:rsidRPr="00835079">
              <w:rPr>
                <w:spacing w:val="-6"/>
              </w:rPr>
              <w:t>17-3</w:t>
            </w:r>
          </w:p>
          <w:p w:rsidR="00835079" w:rsidRPr="00835079" w:rsidRDefault="00835079" w:rsidP="00835079">
            <w:pPr>
              <w:pStyle w:val="DHHStabletext"/>
              <w:rPr>
                <w:spacing w:val="-6"/>
              </w:rPr>
            </w:pPr>
            <w:r w:rsidRPr="00835079">
              <w:rPr>
                <w:spacing w:val="-6"/>
              </w:rPr>
              <w:t>All</w:t>
            </w:r>
          </w:p>
        </w:tc>
        <w:tc>
          <w:tcPr>
            <w:tcW w:w="752" w:type="pct"/>
          </w:tcPr>
          <w:p w:rsidR="00835079" w:rsidRPr="00835079" w:rsidRDefault="00835079" w:rsidP="00835079">
            <w:pPr>
              <w:pStyle w:val="DHHStabletext"/>
            </w:pPr>
            <w:r w:rsidRPr="00835079">
              <w:t>Mar 2007</w:t>
            </w:r>
          </w:p>
        </w:tc>
        <w:tc>
          <w:tcPr>
            <w:tcW w:w="2072" w:type="pct"/>
          </w:tcPr>
          <w:p w:rsidR="00835079" w:rsidRPr="00835079" w:rsidRDefault="00835079" w:rsidP="0047243C">
            <w:pPr>
              <w:pStyle w:val="DHHSbullet1"/>
              <w:rPr>
                <w:szCs w:val="24"/>
                <w:lang w:eastAsia="en-AU"/>
              </w:rPr>
            </w:pPr>
            <w:r w:rsidRPr="00835079">
              <w:rPr>
                <w:szCs w:val="24"/>
                <w:lang w:eastAsia="en-AU"/>
              </w:rPr>
              <w:t>Definition of tenant clarified to show distinction between tenant who has a tenancy agreement with the Director of Housing and a tenant in community managed housing.</w:t>
            </w:r>
          </w:p>
          <w:p w:rsidR="00835079" w:rsidRPr="00835079" w:rsidRDefault="00835079" w:rsidP="0047243C">
            <w:pPr>
              <w:pStyle w:val="DHHSbullet1"/>
              <w:rPr>
                <w:szCs w:val="24"/>
                <w:lang w:eastAsia="en-AU"/>
              </w:rPr>
            </w:pPr>
            <w:r w:rsidRPr="00835079">
              <w:rPr>
                <w:szCs w:val="24"/>
                <w:lang w:eastAsia="en-AU"/>
              </w:rPr>
              <w:t>Definition of tenant in community managed housing added.</w:t>
            </w:r>
          </w:p>
          <w:p w:rsidR="00835079" w:rsidRPr="00835079" w:rsidRDefault="00835079" w:rsidP="0047243C">
            <w:pPr>
              <w:pStyle w:val="DHHSbullet1"/>
              <w:rPr>
                <w:szCs w:val="24"/>
                <w:lang w:eastAsia="en-AU"/>
              </w:rPr>
            </w:pPr>
            <w:r w:rsidRPr="00835079">
              <w:rPr>
                <w:szCs w:val="24"/>
                <w:lang w:eastAsia="en-AU"/>
              </w:rPr>
              <w:t>Added hyperlinks to other Department policy and procedure manuals.</w:t>
            </w:r>
          </w:p>
        </w:tc>
      </w:tr>
      <w:tr w:rsidR="00835079" w:rsidRPr="00835079" w:rsidTr="00835079">
        <w:trPr>
          <w:trHeight w:val="496"/>
        </w:trPr>
        <w:tc>
          <w:tcPr>
            <w:tcW w:w="668" w:type="pct"/>
          </w:tcPr>
          <w:p w:rsidR="00835079" w:rsidRPr="00835079" w:rsidRDefault="00835079" w:rsidP="00835079">
            <w:pPr>
              <w:pStyle w:val="DHHStabletext"/>
            </w:pPr>
            <w:r w:rsidRPr="00835079">
              <w:t>3.0</w:t>
            </w:r>
          </w:p>
        </w:tc>
        <w:tc>
          <w:tcPr>
            <w:tcW w:w="752" w:type="pct"/>
          </w:tcPr>
          <w:p w:rsidR="00835079" w:rsidRPr="00835079" w:rsidRDefault="00835079" w:rsidP="00835079">
            <w:pPr>
              <w:pStyle w:val="DHHStabletext"/>
              <w:rPr>
                <w:spacing w:val="-6"/>
              </w:rPr>
            </w:pPr>
          </w:p>
        </w:tc>
        <w:tc>
          <w:tcPr>
            <w:tcW w:w="756" w:type="pct"/>
          </w:tcPr>
          <w:p w:rsidR="00835079" w:rsidRPr="00835079" w:rsidRDefault="00835079" w:rsidP="00835079">
            <w:pPr>
              <w:pStyle w:val="DHHStabletext"/>
              <w:rPr>
                <w:spacing w:val="-6"/>
              </w:rPr>
            </w:pPr>
            <w:r w:rsidRPr="00835079">
              <w:rPr>
                <w:spacing w:val="-6"/>
              </w:rPr>
              <w:t>All</w:t>
            </w:r>
          </w:p>
        </w:tc>
        <w:tc>
          <w:tcPr>
            <w:tcW w:w="752" w:type="pct"/>
          </w:tcPr>
          <w:p w:rsidR="00835079" w:rsidRPr="00835079" w:rsidRDefault="00835079" w:rsidP="00835079">
            <w:pPr>
              <w:pStyle w:val="DHHStabletext"/>
            </w:pPr>
            <w:r w:rsidRPr="00835079">
              <w:t>Oct 2008</w:t>
            </w:r>
          </w:p>
        </w:tc>
        <w:tc>
          <w:tcPr>
            <w:tcW w:w="2072" w:type="pct"/>
          </w:tcPr>
          <w:p w:rsidR="00835079" w:rsidRPr="00835079" w:rsidRDefault="00835079" w:rsidP="0047243C">
            <w:pPr>
              <w:pStyle w:val="DHHSbullet1"/>
            </w:pPr>
            <w:r w:rsidRPr="00835079">
              <w:t>Updated the entire chapter to include consideration for the Charter of Human Rights Legislation.</w:t>
            </w:r>
          </w:p>
          <w:p w:rsidR="00835079" w:rsidRPr="00835079" w:rsidRDefault="00835079" w:rsidP="0047243C">
            <w:pPr>
              <w:pStyle w:val="DHHSbullet1"/>
            </w:pPr>
            <w:r w:rsidRPr="00835079">
              <w:t>Updates to incorporate changes following the introduction of the Infringements Act 2006. For example “offence” changed to “infringement” and payment plan may be requested.</w:t>
            </w:r>
          </w:p>
        </w:tc>
      </w:tr>
      <w:tr w:rsidR="00835079" w:rsidRPr="00835079" w:rsidTr="00835079">
        <w:trPr>
          <w:trHeight w:val="496"/>
        </w:trPr>
        <w:tc>
          <w:tcPr>
            <w:tcW w:w="668" w:type="pct"/>
          </w:tcPr>
          <w:p w:rsidR="00835079" w:rsidRPr="00835079" w:rsidRDefault="00835079" w:rsidP="00835079">
            <w:pPr>
              <w:pStyle w:val="DHHStabletext"/>
            </w:pPr>
            <w:r w:rsidRPr="00835079">
              <w:t>3.1</w:t>
            </w:r>
          </w:p>
        </w:tc>
        <w:tc>
          <w:tcPr>
            <w:tcW w:w="752" w:type="pct"/>
          </w:tcPr>
          <w:p w:rsidR="00835079" w:rsidRPr="00835079" w:rsidRDefault="00835079" w:rsidP="00835079">
            <w:pPr>
              <w:pStyle w:val="DHHStabletext"/>
              <w:rPr>
                <w:spacing w:val="-6"/>
              </w:rPr>
            </w:pPr>
          </w:p>
        </w:tc>
        <w:tc>
          <w:tcPr>
            <w:tcW w:w="756" w:type="pct"/>
          </w:tcPr>
          <w:p w:rsidR="00835079" w:rsidRPr="00835079" w:rsidRDefault="00835079" w:rsidP="00835079">
            <w:pPr>
              <w:pStyle w:val="DHHStabletext"/>
              <w:rPr>
                <w:spacing w:val="-6"/>
              </w:rPr>
            </w:pPr>
          </w:p>
        </w:tc>
        <w:tc>
          <w:tcPr>
            <w:tcW w:w="752" w:type="pct"/>
          </w:tcPr>
          <w:p w:rsidR="00835079" w:rsidRPr="00835079" w:rsidRDefault="00835079" w:rsidP="00835079">
            <w:pPr>
              <w:pStyle w:val="DHHStabletext"/>
            </w:pPr>
            <w:r w:rsidRPr="00835079">
              <w:t>Nov 2010</w:t>
            </w:r>
          </w:p>
        </w:tc>
        <w:tc>
          <w:tcPr>
            <w:tcW w:w="2072" w:type="pct"/>
          </w:tcPr>
          <w:p w:rsidR="00835079" w:rsidRPr="00835079" w:rsidRDefault="00835079" w:rsidP="0047243C">
            <w:pPr>
              <w:pStyle w:val="DHHSbullet1"/>
            </w:pPr>
            <w:r w:rsidRPr="00835079">
              <w:t>Inserted policy for expiry dates on parking permits to maintain up to date records on eligibility and to address the issue of subletting of car parks.</w:t>
            </w:r>
          </w:p>
        </w:tc>
      </w:tr>
      <w:tr w:rsidR="00835079" w:rsidRPr="00835079" w:rsidTr="00835079">
        <w:trPr>
          <w:trHeight w:val="496"/>
        </w:trPr>
        <w:tc>
          <w:tcPr>
            <w:tcW w:w="668" w:type="pct"/>
          </w:tcPr>
          <w:p w:rsidR="00835079" w:rsidRPr="00835079" w:rsidRDefault="00835079" w:rsidP="00835079">
            <w:pPr>
              <w:pStyle w:val="DHHStabletext"/>
            </w:pPr>
            <w:r w:rsidRPr="00835079">
              <w:t>3.2</w:t>
            </w:r>
          </w:p>
        </w:tc>
        <w:tc>
          <w:tcPr>
            <w:tcW w:w="752" w:type="pct"/>
          </w:tcPr>
          <w:p w:rsidR="00835079" w:rsidRPr="00835079" w:rsidRDefault="00835079" w:rsidP="00835079">
            <w:pPr>
              <w:pStyle w:val="DHHStabletext"/>
              <w:rPr>
                <w:spacing w:val="-6"/>
              </w:rPr>
            </w:pPr>
            <w:r w:rsidRPr="00835079">
              <w:rPr>
                <w:spacing w:val="-6"/>
              </w:rPr>
              <w:t>6.6.9</w:t>
            </w:r>
          </w:p>
        </w:tc>
        <w:tc>
          <w:tcPr>
            <w:tcW w:w="756" w:type="pct"/>
          </w:tcPr>
          <w:p w:rsidR="00835079" w:rsidRPr="00835079" w:rsidRDefault="00835079" w:rsidP="00835079">
            <w:pPr>
              <w:pStyle w:val="DHHStabletext"/>
            </w:pPr>
            <w:r w:rsidRPr="00835079">
              <w:rPr>
                <w:spacing w:val="-6"/>
              </w:rPr>
              <w:t>17-31</w:t>
            </w:r>
          </w:p>
        </w:tc>
        <w:tc>
          <w:tcPr>
            <w:tcW w:w="752" w:type="pct"/>
          </w:tcPr>
          <w:p w:rsidR="00835079" w:rsidRPr="00835079" w:rsidRDefault="00835079" w:rsidP="00835079">
            <w:pPr>
              <w:pStyle w:val="DHHStabletext"/>
            </w:pPr>
            <w:r w:rsidRPr="00835079">
              <w:t>Mar 2011</w:t>
            </w:r>
          </w:p>
        </w:tc>
        <w:tc>
          <w:tcPr>
            <w:tcW w:w="2072" w:type="pct"/>
          </w:tcPr>
          <w:p w:rsidR="00835079" w:rsidRPr="00835079" w:rsidRDefault="00835079" w:rsidP="0047243C">
            <w:pPr>
              <w:pStyle w:val="DHHSbullet1"/>
            </w:pPr>
            <w:r w:rsidRPr="00835079">
              <w:t xml:space="preserve">Note inserted to advise that enforcement agencies must report to the Attorney General every 6 months according to the </w:t>
            </w:r>
            <w:r w:rsidRPr="00835079">
              <w:rPr>
                <w:i/>
              </w:rPr>
              <w:t>Infringements Act 2006</w:t>
            </w:r>
          </w:p>
        </w:tc>
      </w:tr>
      <w:tr w:rsidR="00835079" w:rsidRPr="00835079" w:rsidTr="00835079">
        <w:trPr>
          <w:trHeight w:val="496"/>
        </w:trPr>
        <w:tc>
          <w:tcPr>
            <w:tcW w:w="668" w:type="pct"/>
          </w:tcPr>
          <w:p w:rsidR="00835079" w:rsidRPr="00835079" w:rsidRDefault="00835079" w:rsidP="00835079">
            <w:pPr>
              <w:pStyle w:val="DHHStabletext"/>
              <w:rPr>
                <w:lang w:eastAsia="en-AU"/>
              </w:rPr>
            </w:pPr>
            <w:r w:rsidRPr="00835079">
              <w:rPr>
                <w:lang w:eastAsia="en-AU"/>
              </w:rPr>
              <w:t>3.3</w:t>
            </w:r>
          </w:p>
        </w:tc>
        <w:tc>
          <w:tcPr>
            <w:tcW w:w="752" w:type="pct"/>
          </w:tcPr>
          <w:p w:rsidR="00835079" w:rsidRPr="00835079" w:rsidRDefault="00835079" w:rsidP="00835079">
            <w:pPr>
              <w:pStyle w:val="DHHStabletext"/>
              <w:rPr>
                <w:szCs w:val="24"/>
                <w:lang w:eastAsia="en-AU"/>
              </w:rPr>
            </w:pPr>
          </w:p>
        </w:tc>
        <w:tc>
          <w:tcPr>
            <w:tcW w:w="756" w:type="pct"/>
          </w:tcPr>
          <w:p w:rsidR="00835079" w:rsidRPr="00835079" w:rsidRDefault="00835079" w:rsidP="00835079">
            <w:pPr>
              <w:pStyle w:val="DHHStabletext"/>
              <w:rPr>
                <w:szCs w:val="24"/>
                <w:lang w:eastAsia="en-AU"/>
              </w:rPr>
            </w:pPr>
            <w:r w:rsidRPr="00835079">
              <w:rPr>
                <w:szCs w:val="24"/>
                <w:lang w:eastAsia="en-AU"/>
              </w:rPr>
              <w:t>All</w:t>
            </w:r>
          </w:p>
        </w:tc>
        <w:tc>
          <w:tcPr>
            <w:tcW w:w="752" w:type="pct"/>
          </w:tcPr>
          <w:p w:rsidR="00835079" w:rsidRPr="00835079" w:rsidRDefault="00835079" w:rsidP="00835079">
            <w:pPr>
              <w:pStyle w:val="DHHStabletext"/>
              <w:rPr>
                <w:szCs w:val="24"/>
                <w:lang w:eastAsia="en-AU"/>
              </w:rPr>
            </w:pPr>
            <w:r w:rsidRPr="00835079">
              <w:rPr>
                <w:szCs w:val="24"/>
                <w:lang w:eastAsia="en-AU"/>
              </w:rPr>
              <w:t>Jul 2011</w:t>
            </w:r>
          </w:p>
        </w:tc>
        <w:tc>
          <w:tcPr>
            <w:tcW w:w="2072" w:type="pct"/>
          </w:tcPr>
          <w:p w:rsidR="00835079" w:rsidRPr="00835079" w:rsidRDefault="00835079" w:rsidP="0047243C">
            <w:pPr>
              <w:pStyle w:val="DHHSbullet1"/>
              <w:rPr>
                <w:szCs w:val="24"/>
                <w:lang w:eastAsia="en-AU"/>
              </w:rPr>
            </w:pPr>
            <w:r w:rsidRPr="00835079">
              <w:rPr>
                <w:szCs w:val="24"/>
                <w:lang w:eastAsia="en-AU"/>
              </w:rPr>
              <w:t>Updates to Tenancy Manual as per new style guides</w:t>
            </w:r>
          </w:p>
          <w:p w:rsidR="00835079" w:rsidRPr="00835079" w:rsidRDefault="00835079" w:rsidP="0047243C">
            <w:pPr>
              <w:pStyle w:val="DHHSbullet1"/>
              <w:rPr>
                <w:szCs w:val="24"/>
                <w:lang w:eastAsia="en-AU"/>
              </w:rPr>
            </w:pPr>
            <w:r w:rsidRPr="00835079">
              <w:rPr>
                <w:szCs w:val="24"/>
                <w:lang w:eastAsia="en-AU"/>
              </w:rPr>
              <w:t>New numbering to Chapters</w:t>
            </w:r>
          </w:p>
        </w:tc>
      </w:tr>
    </w:tbl>
    <w:p w:rsidR="00835079" w:rsidRPr="00835079" w:rsidRDefault="00835079" w:rsidP="0047243C">
      <w:pPr>
        <w:pStyle w:val="Heading1"/>
        <w:rPr>
          <w:lang w:eastAsia="en-AU"/>
        </w:rPr>
      </w:pPr>
      <w:r>
        <w:rPr>
          <w:szCs w:val="24"/>
          <w:lang w:eastAsia="en-AU"/>
        </w:rPr>
        <w:br w:type="page"/>
      </w:r>
      <w:r w:rsidRPr="00835079">
        <w:rPr>
          <w:lang w:eastAsia="en-AU"/>
        </w:rPr>
        <w:lastRenderedPageBreak/>
        <w:t>New Revision History Format</w:t>
      </w:r>
    </w:p>
    <w:tbl>
      <w:tblPr>
        <w:tblStyle w:val="TableGrid"/>
        <w:tblW w:w="4903" w:type="pct"/>
        <w:tblLayout w:type="fixed"/>
        <w:tblLook w:val="01E0" w:firstRow="1" w:lastRow="1" w:firstColumn="1" w:lastColumn="1" w:noHBand="0" w:noVBand="0"/>
        <w:tblCaption w:val="New revision history"/>
      </w:tblPr>
      <w:tblGrid>
        <w:gridCol w:w="1034"/>
        <w:gridCol w:w="1291"/>
        <w:gridCol w:w="1291"/>
        <w:gridCol w:w="5713"/>
      </w:tblGrid>
      <w:tr w:rsidR="00835079" w:rsidRPr="00835079" w:rsidTr="00835079">
        <w:trPr>
          <w:trHeight w:val="661"/>
          <w:tblHeader/>
        </w:trPr>
        <w:tc>
          <w:tcPr>
            <w:tcW w:w="554" w:type="pct"/>
          </w:tcPr>
          <w:p w:rsidR="00835079" w:rsidRPr="00835079" w:rsidRDefault="00835079" w:rsidP="00835079">
            <w:pPr>
              <w:pStyle w:val="DHHStablecolhead"/>
              <w:rPr>
                <w:lang w:eastAsia="en-AU"/>
              </w:rPr>
            </w:pPr>
            <w:r w:rsidRPr="00835079">
              <w:rPr>
                <w:lang w:eastAsia="en-AU"/>
              </w:rPr>
              <w:br w:type="page"/>
              <w:t>Date</w:t>
            </w:r>
          </w:p>
        </w:tc>
        <w:tc>
          <w:tcPr>
            <w:tcW w:w="692" w:type="pct"/>
          </w:tcPr>
          <w:p w:rsidR="00835079" w:rsidRPr="00835079" w:rsidRDefault="00835079" w:rsidP="00835079">
            <w:pPr>
              <w:pStyle w:val="DHHStablecolhead"/>
              <w:rPr>
                <w:lang w:eastAsia="en-AU"/>
              </w:rPr>
            </w:pPr>
            <w:r w:rsidRPr="00835079">
              <w:rPr>
                <w:lang w:eastAsia="en-AU"/>
              </w:rPr>
              <w:t>Chapter</w:t>
            </w:r>
          </w:p>
        </w:tc>
        <w:tc>
          <w:tcPr>
            <w:tcW w:w="692" w:type="pct"/>
          </w:tcPr>
          <w:p w:rsidR="00835079" w:rsidRPr="00835079" w:rsidRDefault="00835079" w:rsidP="00835079">
            <w:pPr>
              <w:pStyle w:val="DHHStablecolhead"/>
              <w:rPr>
                <w:lang w:eastAsia="en-AU"/>
              </w:rPr>
            </w:pPr>
            <w:r w:rsidRPr="00835079">
              <w:rPr>
                <w:lang w:eastAsia="en-AU"/>
              </w:rPr>
              <w:t>Section</w:t>
            </w:r>
          </w:p>
        </w:tc>
        <w:tc>
          <w:tcPr>
            <w:tcW w:w="3063" w:type="pct"/>
          </w:tcPr>
          <w:p w:rsidR="00835079" w:rsidRPr="00835079" w:rsidRDefault="00835079" w:rsidP="00835079">
            <w:pPr>
              <w:pStyle w:val="DHHStablecolhead"/>
              <w:rPr>
                <w:lang w:eastAsia="en-AU"/>
              </w:rPr>
            </w:pPr>
            <w:r w:rsidRPr="00835079">
              <w:rPr>
                <w:lang w:eastAsia="en-AU"/>
              </w:rPr>
              <w:t>Details</w:t>
            </w:r>
          </w:p>
        </w:tc>
      </w:tr>
    </w:tbl>
    <w:p w:rsidR="0047243C" w:rsidRDefault="0047243C">
      <w:pPr>
        <w:rPr>
          <w:rFonts w:ascii="Arial" w:eastAsia="Times" w:hAnsi="Arial"/>
        </w:rPr>
      </w:pPr>
      <w:r>
        <w:br w:type="page"/>
      </w:r>
    </w:p>
    <w:p w:rsidR="0047243C" w:rsidRPr="0047243C" w:rsidRDefault="0047243C" w:rsidP="0047243C">
      <w:pPr>
        <w:pStyle w:val="Heading1"/>
        <w:rPr>
          <w:lang w:eastAsia="en-AU"/>
        </w:rPr>
      </w:pPr>
      <w:bookmarkStart w:id="22" w:name="_Toc336332017"/>
      <w:r w:rsidRPr="0047243C">
        <w:rPr>
          <w:lang w:eastAsia="en-AU"/>
        </w:rPr>
        <w:lastRenderedPageBreak/>
        <w:t xml:space="preserve">Chapter 7 </w:t>
      </w:r>
      <w:r w:rsidRPr="0047243C">
        <w:rPr>
          <w:lang w:eastAsia="en-AU"/>
        </w:rPr>
        <w:tab/>
        <w:t>Tenants working from home</w:t>
      </w:r>
      <w:bookmarkEnd w:id="22"/>
    </w:p>
    <w:p w:rsidR="0047243C" w:rsidRPr="0047243C" w:rsidRDefault="0047243C" w:rsidP="0047243C">
      <w:pPr>
        <w:pStyle w:val="DHHSbody"/>
        <w:rPr>
          <w:lang w:eastAsia="en-AU"/>
        </w:rPr>
      </w:pPr>
      <w:r w:rsidRPr="0047243C">
        <w:rPr>
          <w:lang w:eastAsia="en-AU"/>
        </w:rPr>
        <w:t>The following table shows the development of this chapter.</w:t>
      </w:r>
    </w:p>
    <w:tbl>
      <w:tblPr>
        <w:tblStyle w:val="TableGrid"/>
        <w:tblW w:w="4903" w:type="pct"/>
        <w:tblLook w:val="01E0" w:firstRow="1" w:lastRow="1" w:firstColumn="1" w:lastColumn="1" w:noHBand="0" w:noVBand="0"/>
        <w:tblCaption w:val="Tenants working from home version history"/>
      </w:tblPr>
      <w:tblGrid>
        <w:gridCol w:w="1187"/>
        <w:gridCol w:w="1343"/>
        <w:gridCol w:w="1351"/>
        <w:gridCol w:w="1642"/>
        <w:gridCol w:w="3806"/>
      </w:tblGrid>
      <w:tr w:rsidR="0047243C" w:rsidRPr="0047243C" w:rsidTr="0047243C">
        <w:trPr>
          <w:trHeight w:val="661"/>
          <w:tblHeader/>
        </w:trPr>
        <w:tc>
          <w:tcPr>
            <w:tcW w:w="636" w:type="pct"/>
          </w:tcPr>
          <w:p w:rsidR="0047243C" w:rsidRPr="0047243C" w:rsidRDefault="0047243C" w:rsidP="0047243C">
            <w:pPr>
              <w:pStyle w:val="DHHStablecolhead"/>
              <w:rPr>
                <w:lang w:eastAsia="en-AU"/>
              </w:rPr>
            </w:pPr>
            <w:r w:rsidRPr="0047243C">
              <w:rPr>
                <w:lang w:eastAsia="en-AU"/>
              </w:rPr>
              <w:br w:type="page"/>
              <w:t>Version</w:t>
            </w:r>
          </w:p>
        </w:tc>
        <w:tc>
          <w:tcPr>
            <w:tcW w:w="720" w:type="pct"/>
          </w:tcPr>
          <w:p w:rsidR="0047243C" w:rsidRPr="0047243C" w:rsidRDefault="0047243C" w:rsidP="0047243C">
            <w:pPr>
              <w:pStyle w:val="DHHStablecolhead"/>
              <w:rPr>
                <w:lang w:eastAsia="en-AU"/>
              </w:rPr>
            </w:pPr>
            <w:r w:rsidRPr="0047243C">
              <w:rPr>
                <w:lang w:eastAsia="en-AU"/>
              </w:rPr>
              <w:t>Amend. / Section Number</w:t>
            </w:r>
          </w:p>
        </w:tc>
        <w:tc>
          <w:tcPr>
            <w:tcW w:w="724" w:type="pct"/>
          </w:tcPr>
          <w:p w:rsidR="0047243C" w:rsidRPr="0047243C" w:rsidRDefault="0047243C" w:rsidP="0047243C">
            <w:pPr>
              <w:pStyle w:val="DHHStablecolhead"/>
              <w:rPr>
                <w:lang w:eastAsia="en-AU"/>
              </w:rPr>
            </w:pPr>
            <w:r w:rsidRPr="0047243C">
              <w:rPr>
                <w:lang w:eastAsia="en-AU"/>
              </w:rPr>
              <w:t>Pages From</w:t>
            </w:r>
          </w:p>
        </w:tc>
        <w:tc>
          <w:tcPr>
            <w:tcW w:w="880" w:type="pct"/>
          </w:tcPr>
          <w:p w:rsidR="0047243C" w:rsidRPr="0047243C" w:rsidRDefault="0047243C" w:rsidP="0047243C">
            <w:pPr>
              <w:pStyle w:val="DHHStablecolhead"/>
              <w:rPr>
                <w:lang w:eastAsia="en-AU"/>
              </w:rPr>
            </w:pPr>
            <w:r w:rsidRPr="0047243C">
              <w:rPr>
                <w:lang w:eastAsia="en-AU"/>
              </w:rPr>
              <w:t>Effective</w:t>
            </w:r>
          </w:p>
        </w:tc>
        <w:tc>
          <w:tcPr>
            <w:tcW w:w="2040" w:type="pct"/>
          </w:tcPr>
          <w:p w:rsidR="0047243C" w:rsidRPr="0047243C" w:rsidRDefault="0047243C" w:rsidP="0047243C">
            <w:pPr>
              <w:pStyle w:val="DHHStablecolhead"/>
              <w:rPr>
                <w:lang w:eastAsia="en-AU"/>
              </w:rPr>
            </w:pPr>
            <w:r w:rsidRPr="0047243C">
              <w:rPr>
                <w:lang w:eastAsia="en-AU"/>
              </w:rPr>
              <w:t>Details</w:t>
            </w:r>
          </w:p>
        </w:tc>
      </w:tr>
      <w:tr w:rsidR="0047243C" w:rsidRPr="0047243C" w:rsidTr="0047243C">
        <w:trPr>
          <w:trHeight w:hRule="exact" w:val="395"/>
          <w:tblHeader/>
        </w:trPr>
        <w:tc>
          <w:tcPr>
            <w:tcW w:w="636" w:type="pct"/>
          </w:tcPr>
          <w:p w:rsidR="0047243C" w:rsidRPr="0047243C" w:rsidRDefault="0047243C" w:rsidP="0047243C">
            <w:pPr>
              <w:pStyle w:val="DHHStabletext"/>
              <w:rPr>
                <w:lang w:eastAsia="en-AU"/>
              </w:rPr>
            </w:pPr>
            <w:r w:rsidRPr="0047243C">
              <w:rPr>
                <w:lang w:eastAsia="en-AU"/>
              </w:rPr>
              <w:t>1.0</w:t>
            </w:r>
          </w:p>
        </w:tc>
        <w:tc>
          <w:tcPr>
            <w:tcW w:w="720" w:type="pct"/>
          </w:tcPr>
          <w:p w:rsidR="0047243C" w:rsidRPr="0047243C" w:rsidRDefault="0047243C" w:rsidP="0047243C">
            <w:pPr>
              <w:pStyle w:val="DHHStabletext"/>
              <w:rPr>
                <w:lang w:eastAsia="en-AU"/>
              </w:rPr>
            </w:pPr>
          </w:p>
        </w:tc>
        <w:tc>
          <w:tcPr>
            <w:tcW w:w="724" w:type="pct"/>
          </w:tcPr>
          <w:p w:rsidR="0047243C" w:rsidRPr="0047243C" w:rsidRDefault="0047243C" w:rsidP="0047243C">
            <w:pPr>
              <w:pStyle w:val="DHHStabletext"/>
              <w:rPr>
                <w:lang w:eastAsia="en-AU"/>
              </w:rPr>
            </w:pPr>
          </w:p>
        </w:tc>
        <w:tc>
          <w:tcPr>
            <w:tcW w:w="880" w:type="pct"/>
          </w:tcPr>
          <w:p w:rsidR="0047243C" w:rsidRPr="0047243C" w:rsidRDefault="0047243C" w:rsidP="0047243C">
            <w:pPr>
              <w:pStyle w:val="DHHStabletext"/>
              <w:rPr>
                <w:lang w:eastAsia="en-AU"/>
              </w:rPr>
            </w:pPr>
            <w:r w:rsidRPr="0047243C">
              <w:rPr>
                <w:lang w:eastAsia="en-AU"/>
              </w:rPr>
              <w:t>Apr 2007</w:t>
            </w:r>
          </w:p>
        </w:tc>
        <w:tc>
          <w:tcPr>
            <w:tcW w:w="2040" w:type="pct"/>
          </w:tcPr>
          <w:p w:rsidR="0047243C" w:rsidRPr="0047243C" w:rsidRDefault="0047243C" w:rsidP="0047243C">
            <w:pPr>
              <w:pStyle w:val="DHHSbullet1"/>
              <w:rPr>
                <w:lang w:eastAsia="en-AU"/>
              </w:rPr>
            </w:pPr>
            <w:r w:rsidRPr="0047243C">
              <w:rPr>
                <w:lang w:eastAsia="en-AU"/>
              </w:rPr>
              <w:t>First issue of the Chapter</w:t>
            </w:r>
          </w:p>
        </w:tc>
      </w:tr>
      <w:tr w:rsidR="0047243C" w:rsidRPr="0047243C" w:rsidTr="0047243C">
        <w:trPr>
          <w:trHeight w:val="496"/>
          <w:tblHeader/>
        </w:trPr>
        <w:tc>
          <w:tcPr>
            <w:tcW w:w="636" w:type="pct"/>
          </w:tcPr>
          <w:p w:rsidR="0047243C" w:rsidRPr="0047243C" w:rsidRDefault="0047243C" w:rsidP="0047243C">
            <w:pPr>
              <w:pStyle w:val="DHHStabletext"/>
              <w:rPr>
                <w:lang w:eastAsia="en-AU"/>
              </w:rPr>
            </w:pPr>
            <w:r w:rsidRPr="0047243C">
              <w:rPr>
                <w:lang w:eastAsia="en-AU"/>
              </w:rPr>
              <w:t>2.0</w:t>
            </w:r>
          </w:p>
        </w:tc>
        <w:tc>
          <w:tcPr>
            <w:tcW w:w="720" w:type="pct"/>
          </w:tcPr>
          <w:p w:rsidR="0047243C" w:rsidRPr="0047243C" w:rsidRDefault="0047243C" w:rsidP="0047243C">
            <w:pPr>
              <w:pStyle w:val="DHHStabletext"/>
              <w:rPr>
                <w:lang w:eastAsia="en-AU"/>
              </w:rPr>
            </w:pPr>
            <w:r w:rsidRPr="0047243C">
              <w:rPr>
                <w:lang w:eastAsia="en-AU"/>
              </w:rPr>
              <w:t>20.1.6</w:t>
            </w:r>
          </w:p>
        </w:tc>
        <w:tc>
          <w:tcPr>
            <w:tcW w:w="724" w:type="pct"/>
          </w:tcPr>
          <w:p w:rsidR="0047243C" w:rsidRPr="0047243C" w:rsidRDefault="0034403F" w:rsidP="0034403F">
            <w:pPr>
              <w:pStyle w:val="DHHStabletext"/>
              <w:spacing w:after="600"/>
              <w:rPr>
                <w:lang w:eastAsia="en-AU"/>
              </w:rPr>
            </w:pPr>
            <w:r>
              <w:rPr>
                <w:lang w:eastAsia="en-AU"/>
              </w:rPr>
              <w:t>10</w:t>
            </w:r>
          </w:p>
          <w:p w:rsidR="0047243C" w:rsidRPr="0047243C" w:rsidRDefault="0047243C" w:rsidP="0047243C">
            <w:pPr>
              <w:pStyle w:val="DHHStabletext"/>
              <w:rPr>
                <w:lang w:eastAsia="en-AU"/>
              </w:rPr>
            </w:pPr>
            <w:r w:rsidRPr="0047243C">
              <w:rPr>
                <w:lang w:eastAsia="en-AU"/>
              </w:rPr>
              <w:t>All</w:t>
            </w:r>
          </w:p>
        </w:tc>
        <w:tc>
          <w:tcPr>
            <w:tcW w:w="880" w:type="pct"/>
          </w:tcPr>
          <w:p w:rsidR="0034403F" w:rsidRDefault="0034403F" w:rsidP="0034403F">
            <w:pPr>
              <w:pStyle w:val="DHHStabletext"/>
              <w:spacing w:after="600"/>
              <w:rPr>
                <w:lang w:eastAsia="en-AU"/>
              </w:rPr>
            </w:pPr>
            <w:r>
              <w:rPr>
                <w:lang w:eastAsia="en-AU"/>
              </w:rPr>
              <w:t>May 2008</w:t>
            </w:r>
          </w:p>
          <w:p w:rsidR="0047243C" w:rsidRPr="0047243C" w:rsidRDefault="0047243C" w:rsidP="0047243C">
            <w:pPr>
              <w:pStyle w:val="DHHStabletext"/>
              <w:rPr>
                <w:lang w:eastAsia="en-AU"/>
              </w:rPr>
            </w:pPr>
            <w:r w:rsidRPr="0047243C">
              <w:rPr>
                <w:lang w:eastAsia="en-AU"/>
              </w:rPr>
              <w:t>Oct 2008</w:t>
            </w:r>
          </w:p>
        </w:tc>
        <w:tc>
          <w:tcPr>
            <w:tcW w:w="2040" w:type="pct"/>
          </w:tcPr>
          <w:p w:rsidR="0047243C" w:rsidRPr="0047243C" w:rsidRDefault="0047243C" w:rsidP="0047243C">
            <w:pPr>
              <w:pStyle w:val="DHHSbullet1"/>
              <w:rPr>
                <w:lang w:eastAsia="en-AU"/>
              </w:rPr>
            </w:pPr>
            <w:r w:rsidRPr="0047243C">
              <w:rPr>
                <w:lang w:eastAsia="en-AU"/>
              </w:rPr>
              <w:t>Change to when a rebate is assessed in accordance with fixed rent policy change</w:t>
            </w:r>
          </w:p>
          <w:p w:rsidR="0047243C" w:rsidRPr="0047243C" w:rsidRDefault="0047243C" w:rsidP="0047243C">
            <w:pPr>
              <w:pStyle w:val="DHHSbullet1"/>
              <w:rPr>
                <w:lang w:eastAsia="en-AU"/>
              </w:rPr>
            </w:pPr>
            <w:r w:rsidRPr="0047243C">
              <w:rPr>
                <w:lang w:eastAsia="en-AU"/>
              </w:rPr>
              <w:t>Updated the entire chapter to include consideration for the Charter of Human Rights Legislation</w:t>
            </w:r>
          </w:p>
        </w:tc>
      </w:tr>
      <w:tr w:rsidR="0047243C" w:rsidRPr="0047243C" w:rsidTr="0047243C">
        <w:trPr>
          <w:trHeight w:val="496"/>
          <w:tblHeader/>
        </w:trPr>
        <w:tc>
          <w:tcPr>
            <w:tcW w:w="636" w:type="pct"/>
          </w:tcPr>
          <w:p w:rsidR="0047243C" w:rsidRPr="0047243C" w:rsidRDefault="0047243C" w:rsidP="0047243C">
            <w:pPr>
              <w:pStyle w:val="DHHStabletext"/>
              <w:rPr>
                <w:lang w:eastAsia="en-AU"/>
              </w:rPr>
            </w:pPr>
            <w:r w:rsidRPr="0047243C">
              <w:rPr>
                <w:lang w:eastAsia="en-AU"/>
              </w:rPr>
              <w:t>2.1</w:t>
            </w:r>
          </w:p>
        </w:tc>
        <w:tc>
          <w:tcPr>
            <w:tcW w:w="720" w:type="pct"/>
          </w:tcPr>
          <w:p w:rsidR="0047243C" w:rsidRPr="0047243C" w:rsidRDefault="0047243C" w:rsidP="0047243C">
            <w:pPr>
              <w:pStyle w:val="DHHStabletext"/>
              <w:rPr>
                <w:lang w:eastAsia="en-AU"/>
              </w:rPr>
            </w:pPr>
          </w:p>
        </w:tc>
        <w:tc>
          <w:tcPr>
            <w:tcW w:w="724" w:type="pct"/>
          </w:tcPr>
          <w:p w:rsidR="0047243C" w:rsidRPr="0047243C" w:rsidRDefault="0047243C" w:rsidP="0047243C">
            <w:pPr>
              <w:pStyle w:val="DHHStabletext"/>
              <w:rPr>
                <w:lang w:eastAsia="en-AU"/>
              </w:rPr>
            </w:pPr>
          </w:p>
        </w:tc>
        <w:tc>
          <w:tcPr>
            <w:tcW w:w="880" w:type="pct"/>
          </w:tcPr>
          <w:p w:rsidR="0047243C" w:rsidRPr="0047243C" w:rsidRDefault="0047243C" w:rsidP="0047243C">
            <w:pPr>
              <w:pStyle w:val="DHHStabletext"/>
              <w:rPr>
                <w:lang w:eastAsia="en-AU"/>
              </w:rPr>
            </w:pPr>
          </w:p>
        </w:tc>
        <w:tc>
          <w:tcPr>
            <w:tcW w:w="2040" w:type="pct"/>
          </w:tcPr>
          <w:p w:rsidR="0047243C" w:rsidRPr="0047243C" w:rsidRDefault="0047243C" w:rsidP="0047243C">
            <w:pPr>
              <w:pStyle w:val="DHHSbullet1"/>
              <w:rPr>
                <w:lang w:eastAsia="en-AU"/>
              </w:rPr>
            </w:pPr>
            <w:r w:rsidRPr="0047243C">
              <w:rPr>
                <w:lang w:eastAsia="en-AU"/>
              </w:rPr>
              <w:t xml:space="preserve">Updated appendix 20.8.1 to new </w:t>
            </w:r>
            <w:r w:rsidR="004E2410">
              <w:rPr>
                <w:lang w:eastAsia="en-AU"/>
              </w:rPr>
              <w:t xml:space="preserve"> DHHS</w:t>
            </w:r>
            <w:r w:rsidRPr="0047243C">
              <w:rPr>
                <w:lang w:eastAsia="en-AU"/>
              </w:rPr>
              <w:t xml:space="preserve"> letterhead</w:t>
            </w:r>
          </w:p>
        </w:tc>
      </w:tr>
    </w:tbl>
    <w:p w:rsidR="0047243C" w:rsidRPr="0047243C" w:rsidRDefault="0047243C" w:rsidP="0047243C">
      <w:pPr>
        <w:pStyle w:val="Heading1"/>
        <w:rPr>
          <w:lang w:eastAsia="en-AU"/>
        </w:rPr>
      </w:pPr>
      <w:r w:rsidRPr="0047243C">
        <w:rPr>
          <w:lang w:eastAsia="en-AU"/>
        </w:rPr>
        <w:t>New Revision History Format</w:t>
      </w:r>
    </w:p>
    <w:tbl>
      <w:tblPr>
        <w:tblStyle w:val="TableGrid"/>
        <w:tblW w:w="4903" w:type="pct"/>
        <w:tblLayout w:type="fixed"/>
        <w:tblLook w:val="01E0" w:firstRow="1" w:lastRow="1" w:firstColumn="1" w:lastColumn="1" w:noHBand="0" w:noVBand="0"/>
        <w:tblCaption w:val="New revision format"/>
      </w:tblPr>
      <w:tblGrid>
        <w:gridCol w:w="1034"/>
        <w:gridCol w:w="1291"/>
        <w:gridCol w:w="1291"/>
        <w:gridCol w:w="5713"/>
      </w:tblGrid>
      <w:tr w:rsidR="0047243C" w:rsidRPr="0047243C" w:rsidTr="0047243C">
        <w:trPr>
          <w:trHeight w:val="661"/>
          <w:tblHeader/>
        </w:trPr>
        <w:tc>
          <w:tcPr>
            <w:tcW w:w="554" w:type="pct"/>
          </w:tcPr>
          <w:p w:rsidR="0047243C" w:rsidRDefault="0047243C" w:rsidP="0047243C">
            <w:pPr>
              <w:pStyle w:val="DHHStablecolhead"/>
              <w:rPr>
                <w:lang w:eastAsia="en-AU"/>
              </w:rPr>
            </w:pPr>
            <w:r w:rsidRPr="0047243C">
              <w:rPr>
                <w:lang w:eastAsia="en-AU"/>
              </w:rPr>
              <w:br w:type="page"/>
              <w:t>Date</w:t>
            </w:r>
          </w:p>
          <w:p w:rsidR="0047243C" w:rsidRPr="0047243C" w:rsidRDefault="0047243C" w:rsidP="0047243C">
            <w:pPr>
              <w:rPr>
                <w:lang w:eastAsia="en-AU"/>
              </w:rPr>
            </w:pPr>
          </w:p>
        </w:tc>
        <w:tc>
          <w:tcPr>
            <w:tcW w:w="692" w:type="pct"/>
          </w:tcPr>
          <w:p w:rsidR="0047243C" w:rsidRPr="0047243C" w:rsidRDefault="0047243C" w:rsidP="0047243C">
            <w:pPr>
              <w:pStyle w:val="DHHStablecolhead"/>
              <w:rPr>
                <w:lang w:eastAsia="en-AU"/>
              </w:rPr>
            </w:pPr>
            <w:r w:rsidRPr="0047243C">
              <w:rPr>
                <w:lang w:eastAsia="en-AU"/>
              </w:rPr>
              <w:t>Chapter</w:t>
            </w:r>
          </w:p>
        </w:tc>
        <w:tc>
          <w:tcPr>
            <w:tcW w:w="692" w:type="pct"/>
          </w:tcPr>
          <w:p w:rsidR="0047243C" w:rsidRPr="0047243C" w:rsidRDefault="0047243C" w:rsidP="0047243C">
            <w:pPr>
              <w:pStyle w:val="DHHStablecolhead"/>
              <w:rPr>
                <w:lang w:eastAsia="en-AU"/>
              </w:rPr>
            </w:pPr>
            <w:r w:rsidRPr="0047243C">
              <w:rPr>
                <w:lang w:eastAsia="en-AU"/>
              </w:rPr>
              <w:t>Section</w:t>
            </w:r>
          </w:p>
        </w:tc>
        <w:tc>
          <w:tcPr>
            <w:tcW w:w="3062" w:type="pct"/>
          </w:tcPr>
          <w:p w:rsidR="0047243C" w:rsidRPr="0047243C" w:rsidRDefault="0047243C" w:rsidP="0047243C">
            <w:pPr>
              <w:pStyle w:val="DHHStablecolhead"/>
              <w:rPr>
                <w:lang w:eastAsia="en-AU"/>
              </w:rPr>
            </w:pPr>
            <w:r w:rsidRPr="0047243C">
              <w:rPr>
                <w:lang w:eastAsia="en-AU"/>
              </w:rPr>
              <w:t>Details</w:t>
            </w:r>
          </w:p>
        </w:tc>
      </w:tr>
      <w:tr w:rsidR="0047243C" w:rsidRPr="0047243C" w:rsidTr="0047243C">
        <w:trPr>
          <w:trHeight w:hRule="exact" w:val="1035"/>
          <w:tblHeader/>
        </w:trPr>
        <w:tc>
          <w:tcPr>
            <w:tcW w:w="554" w:type="pct"/>
          </w:tcPr>
          <w:p w:rsidR="0047243C" w:rsidRPr="0047243C" w:rsidRDefault="0047243C" w:rsidP="0047243C">
            <w:pPr>
              <w:pStyle w:val="DHHStabletext"/>
              <w:rPr>
                <w:lang w:eastAsia="en-AU"/>
              </w:rPr>
            </w:pPr>
            <w:r w:rsidRPr="0047243C">
              <w:rPr>
                <w:lang w:eastAsia="en-AU"/>
              </w:rPr>
              <w:t>July 2012</w:t>
            </w:r>
          </w:p>
        </w:tc>
        <w:tc>
          <w:tcPr>
            <w:tcW w:w="692" w:type="pct"/>
          </w:tcPr>
          <w:p w:rsidR="0047243C" w:rsidRPr="0047243C" w:rsidRDefault="0047243C" w:rsidP="0047243C">
            <w:pPr>
              <w:pStyle w:val="DHHStabletext"/>
              <w:rPr>
                <w:lang w:eastAsia="en-AU"/>
              </w:rPr>
            </w:pPr>
          </w:p>
        </w:tc>
        <w:tc>
          <w:tcPr>
            <w:tcW w:w="692" w:type="pct"/>
          </w:tcPr>
          <w:p w:rsidR="0047243C" w:rsidRPr="0047243C" w:rsidRDefault="0047243C" w:rsidP="0047243C">
            <w:pPr>
              <w:pStyle w:val="DHHStabletext"/>
              <w:rPr>
                <w:rFonts w:cs="Arial"/>
                <w:lang w:eastAsia="en-AU"/>
              </w:rPr>
            </w:pPr>
            <w:r w:rsidRPr="0047243C">
              <w:rPr>
                <w:rFonts w:cs="Arial"/>
                <w:lang w:eastAsia="en-AU"/>
              </w:rPr>
              <w:t>All</w:t>
            </w:r>
          </w:p>
        </w:tc>
        <w:tc>
          <w:tcPr>
            <w:tcW w:w="3062" w:type="pct"/>
          </w:tcPr>
          <w:p w:rsidR="0047243C" w:rsidRPr="0047243C" w:rsidRDefault="0047243C" w:rsidP="0047243C">
            <w:pPr>
              <w:pStyle w:val="DHHSbullet1"/>
              <w:rPr>
                <w:lang w:eastAsia="en-AU"/>
              </w:rPr>
            </w:pPr>
            <w:r w:rsidRPr="0047243C">
              <w:rPr>
                <w:lang w:eastAsia="en-AU"/>
              </w:rPr>
              <w:t>Updates to Tenancy Manual as per new style guides</w:t>
            </w:r>
          </w:p>
          <w:p w:rsidR="0047243C" w:rsidRPr="0047243C" w:rsidRDefault="0047243C" w:rsidP="0047243C">
            <w:pPr>
              <w:pStyle w:val="DHHSbullet1"/>
              <w:rPr>
                <w:lang w:eastAsia="en-AU"/>
              </w:rPr>
            </w:pPr>
            <w:r w:rsidRPr="0047243C">
              <w:rPr>
                <w:lang w:eastAsia="en-AU"/>
              </w:rPr>
              <w:t>New numbering to Chapters</w:t>
            </w:r>
          </w:p>
        </w:tc>
      </w:tr>
    </w:tbl>
    <w:p w:rsidR="00EA6F15" w:rsidRDefault="00EA6F15">
      <w:pPr>
        <w:rPr>
          <w:rFonts w:ascii="Arial" w:eastAsia="Times" w:hAnsi="Arial"/>
        </w:rPr>
      </w:pPr>
      <w:r>
        <w:br w:type="page"/>
      </w:r>
    </w:p>
    <w:p w:rsidR="00EA6F15" w:rsidRPr="00EA6F15" w:rsidRDefault="00EA6F15" w:rsidP="00EA6F15">
      <w:pPr>
        <w:pStyle w:val="Heading1"/>
        <w:rPr>
          <w:lang w:eastAsia="en-AU"/>
        </w:rPr>
      </w:pPr>
      <w:bookmarkStart w:id="23" w:name="_Toc336332018"/>
      <w:r w:rsidRPr="00EA6F15">
        <w:rPr>
          <w:lang w:eastAsia="en-AU"/>
        </w:rPr>
        <w:lastRenderedPageBreak/>
        <w:t xml:space="preserve">Chapter 8 </w:t>
      </w:r>
      <w:r w:rsidRPr="00EA6F15">
        <w:rPr>
          <w:lang w:eastAsia="en-AU"/>
        </w:rPr>
        <w:tab/>
        <w:t>Temporary Absence</w:t>
      </w:r>
      <w:bookmarkEnd w:id="23"/>
    </w:p>
    <w:p w:rsidR="00EA6F15" w:rsidRPr="00EA6F15" w:rsidRDefault="00EA6F15" w:rsidP="00EA6F15">
      <w:pPr>
        <w:pStyle w:val="DHHSbody"/>
        <w:rPr>
          <w:lang w:eastAsia="en-AU"/>
        </w:rPr>
      </w:pPr>
      <w:r w:rsidRPr="00EA6F15">
        <w:rPr>
          <w:lang w:eastAsia="en-AU"/>
        </w:rPr>
        <w:t>The following table shows the development of this chapter.</w:t>
      </w:r>
    </w:p>
    <w:tbl>
      <w:tblPr>
        <w:tblStyle w:val="TableGrid"/>
        <w:tblW w:w="4903" w:type="pct"/>
        <w:tblLook w:val="01E0" w:firstRow="1" w:lastRow="1" w:firstColumn="1" w:lastColumn="1" w:noHBand="0" w:noVBand="0"/>
        <w:tblCaption w:val="Temporary absence version table"/>
      </w:tblPr>
      <w:tblGrid>
        <w:gridCol w:w="1246"/>
        <w:gridCol w:w="1403"/>
        <w:gridCol w:w="1411"/>
        <w:gridCol w:w="1403"/>
        <w:gridCol w:w="3866"/>
      </w:tblGrid>
      <w:tr w:rsidR="00EA6F15" w:rsidRPr="00EA6F15" w:rsidTr="00EA6F15">
        <w:trPr>
          <w:trHeight w:val="661"/>
          <w:tblHeader/>
        </w:trPr>
        <w:tc>
          <w:tcPr>
            <w:tcW w:w="668" w:type="pct"/>
          </w:tcPr>
          <w:p w:rsidR="00EA6F15" w:rsidRPr="00EA6F15" w:rsidRDefault="00EA6F15" w:rsidP="00EA6F15">
            <w:pPr>
              <w:pStyle w:val="DHHStablecolhead"/>
              <w:rPr>
                <w:lang w:eastAsia="en-AU"/>
              </w:rPr>
            </w:pPr>
            <w:r w:rsidRPr="00EA6F15">
              <w:rPr>
                <w:lang w:eastAsia="en-AU"/>
              </w:rPr>
              <w:br w:type="page"/>
              <w:t>Version</w:t>
            </w:r>
          </w:p>
        </w:tc>
        <w:tc>
          <w:tcPr>
            <w:tcW w:w="752" w:type="pct"/>
          </w:tcPr>
          <w:p w:rsidR="00EA6F15" w:rsidRPr="00EA6F15" w:rsidRDefault="00EA6F15" w:rsidP="00EA6F15">
            <w:pPr>
              <w:pStyle w:val="DHHStablecolhead"/>
              <w:rPr>
                <w:lang w:eastAsia="en-AU"/>
              </w:rPr>
            </w:pPr>
            <w:r w:rsidRPr="00EA6F15">
              <w:rPr>
                <w:lang w:eastAsia="en-AU"/>
              </w:rPr>
              <w:t>Amend. / Section Number</w:t>
            </w:r>
          </w:p>
        </w:tc>
        <w:tc>
          <w:tcPr>
            <w:tcW w:w="756" w:type="pct"/>
          </w:tcPr>
          <w:p w:rsidR="00EA6F15" w:rsidRPr="00EA6F15" w:rsidRDefault="00EA6F15" w:rsidP="00EA6F15">
            <w:pPr>
              <w:pStyle w:val="DHHStablecolhead"/>
              <w:rPr>
                <w:lang w:eastAsia="en-AU"/>
              </w:rPr>
            </w:pPr>
            <w:r w:rsidRPr="00EA6F15">
              <w:rPr>
                <w:lang w:eastAsia="en-AU"/>
              </w:rPr>
              <w:t>Pages From</w:t>
            </w:r>
          </w:p>
        </w:tc>
        <w:tc>
          <w:tcPr>
            <w:tcW w:w="752" w:type="pct"/>
          </w:tcPr>
          <w:p w:rsidR="00EA6F15" w:rsidRPr="00EA6F15" w:rsidRDefault="00EA6F15" w:rsidP="00EA6F15">
            <w:pPr>
              <w:pStyle w:val="DHHStablecolhead"/>
              <w:rPr>
                <w:lang w:eastAsia="en-AU"/>
              </w:rPr>
            </w:pPr>
            <w:r w:rsidRPr="00EA6F15">
              <w:rPr>
                <w:lang w:eastAsia="en-AU"/>
              </w:rPr>
              <w:t>Effective</w:t>
            </w:r>
          </w:p>
        </w:tc>
        <w:tc>
          <w:tcPr>
            <w:tcW w:w="2072" w:type="pct"/>
          </w:tcPr>
          <w:p w:rsidR="00EA6F15" w:rsidRPr="00EA6F15" w:rsidRDefault="00EA6F15" w:rsidP="00EA6F15">
            <w:pPr>
              <w:pStyle w:val="DHHStablecolhead"/>
              <w:rPr>
                <w:lang w:eastAsia="en-AU"/>
              </w:rPr>
            </w:pPr>
            <w:r w:rsidRPr="00EA6F15">
              <w:rPr>
                <w:lang w:eastAsia="en-AU"/>
              </w:rPr>
              <w:t>Details</w:t>
            </w:r>
          </w:p>
        </w:tc>
      </w:tr>
      <w:tr w:rsidR="00EA6F15" w:rsidRPr="00EA6F15" w:rsidTr="00EA6F15">
        <w:trPr>
          <w:trHeight w:val="495"/>
          <w:tblHeader/>
        </w:trPr>
        <w:tc>
          <w:tcPr>
            <w:tcW w:w="668" w:type="pct"/>
          </w:tcPr>
          <w:p w:rsidR="00EA6F15" w:rsidRPr="00EA6F15" w:rsidRDefault="00EA6F15" w:rsidP="00EA6F15">
            <w:pPr>
              <w:pStyle w:val="DHHStabletext"/>
            </w:pPr>
            <w:r w:rsidRPr="00EA6F15">
              <w:t>1.0</w:t>
            </w:r>
          </w:p>
        </w:tc>
        <w:tc>
          <w:tcPr>
            <w:tcW w:w="752" w:type="pct"/>
          </w:tcPr>
          <w:p w:rsidR="00EA6F15" w:rsidRPr="00EA6F15" w:rsidRDefault="00EA6F15" w:rsidP="00EA6F15">
            <w:pPr>
              <w:pStyle w:val="DHHStabletext"/>
            </w:pPr>
            <w:r w:rsidRPr="00EA6F15">
              <w:t>1</w:t>
            </w:r>
          </w:p>
        </w:tc>
        <w:tc>
          <w:tcPr>
            <w:tcW w:w="756" w:type="pct"/>
          </w:tcPr>
          <w:p w:rsidR="00EA6F15" w:rsidRPr="00EA6F15" w:rsidRDefault="00EA6F15" w:rsidP="00EA6F15">
            <w:pPr>
              <w:pStyle w:val="DHHStabletext"/>
              <w:rPr>
                <w:spacing w:val="-6"/>
              </w:rPr>
            </w:pPr>
            <w:r w:rsidRPr="00EA6F15">
              <w:rPr>
                <w:spacing w:val="-6"/>
              </w:rPr>
              <w:t>All</w:t>
            </w:r>
          </w:p>
        </w:tc>
        <w:tc>
          <w:tcPr>
            <w:tcW w:w="752" w:type="pct"/>
          </w:tcPr>
          <w:p w:rsidR="00EA6F15" w:rsidRPr="00EA6F15" w:rsidRDefault="00EA6F15" w:rsidP="00EA6F15">
            <w:pPr>
              <w:pStyle w:val="DHHStabletext"/>
            </w:pPr>
            <w:r w:rsidRPr="00EA6F15">
              <w:t>Dec 2004</w:t>
            </w:r>
          </w:p>
        </w:tc>
        <w:tc>
          <w:tcPr>
            <w:tcW w:w="2072" w:type="pct"/>
          </w:tcPr>
          <w:p w:rsidR="00EA6F15" w:rsidRPr="00EA6F15" w:rsidRDefault="00EA6F15" w:rsidP="003D7686">
            <w:pPr>
              <w:pStyle w:val="DHHSbullet1"/>
            </w:pPr>
            <w:r w:rsidRPr="00EA6F15">
              <w:t>First issue of the chapter</w:t>
            </w:r>
          </w:p>
        </w:tc>
      </w:tr>
      <w:tr w:rsidR="00EA6F15" w:rsidRPr="00EA6F15" w:rsidTr="00EA6F15">
        <w:trPr>
          <w:trHeight w:val="460"/>
          <w:tblHeader/>
        </w:trPr>
        <w:tc>
          <w:tcPr>
            <w:tcW w:w="668" w:type="pct"/>
          </w:tcPr>
          <w:p w:rsidR="00EA6F15" w:rsidRPr="00EA6F15" w:rsidRDefault="00EA6F15" w:rsidP="00EA6F15">
            <w:pPr>
              <w:pStyle w:val="DHHStabletext"/>
            </w:pPr>
            <w:r w:rsidRPr="00EA6F15">
              <w:t>2.0</w:t>
            </w:r>
          </w:p>
        </w:tc>
        <w:tc>
          <w:tcPr>
            <w:tcW w:w="752" w:type="pct"/>
          </w:tcPr>
          <w:p w:rsidR="00EA6F15" w:rsidRPr="00EA6F15" w:rsidRDefault="00EA6F15" w:rsidP="003D7686">
            <w:pPr>
              <w:pStyle w:val="DHHStabletext"/>
              <w:spacing w:after="840"/>
            </w:pPr>
            <w:r w:rsidRPr="00EA6F15">
              <w:t>1</w:t>
            </w:r>
          </w:p>
          <w:p w:rsidR="00EA6F15" w:rsidRPr="00EA6F15" w:rsidRDefault="00EA6F15" w:rsidP="00EA6F15">
            <w:pPr>
              <w:pStyle w:val="DHHStabletext"/>
            </w:pPr>
            <w:r w:rsidRPr="00EA6F15">
              <w:t>2</w:t>
            </w:r>
          </w:p>
        </w:tc>
        <w:tc>
          <w:tcPr>
            <w:tcW w:w="756" w:type="pct"/>
          </w:tcPr>
          <w:p w:rsidR="00EA6F15" w:rsidRPr="00EA6F15" w:rsidRDefault="00EA6F15" w:rsidP="003D7686">
            <w:pPr>
              <w:pStyle w:val="DHHStabletext"/>
              <w:spacing w:after="840"/>
              <w:rPr>
                <w:spacing w:val="-6"/>
              </w:rPr>
            </w:pPr>
            <w:r w:rsidRPr="00EA6F15">
              <w:rPr>
                <w:spacing w:val="-6"/>
              </w:rPr>
              <w:t>All</w:t>
            </w:r>
          </w:p>
          <w:p w:rsidR="00EA6F15" w:rsidRPr="00EA6F15" w:rsidRDefault="00EA6F15" w:rsidP="00EA6F15">
            <w:pPr>
              <w:pStyle w:val="DHHStabletext"/>
              <w:rPr>
                <w:spacing w:val="-6"/>
              </w:rPr>
            </w:pPr>
            <w:r w:rsidRPr="00EA6F15">
              <w:rPr>
                <w:spacing w:val="-6"/>
              </w:rPr>
              <w:t>3</w:t>
            </w:r>
          </w:p>
        </w:tc>
        <w:tc>
          <w:tcPr>
            <w:tcW w:w="752" w:type="pct"/>
          </w:tcPr>
          <w:p w:rsidR="00EA6F15" w:rsidRPr="00EA6F15" w:rsidRDefault="00EA6F15" w:rsidP="00EA6F15">
            <w:pPr>
              <w:pStyle w:val="DHHStabletext"/>
            </w:pPr>
            <w:r w:rsidRPr="00EA6F15">
              <w:t>Jul 2005</w:t>
            </w:r>
          </w:p>
        </w:tc>
        <w:tc>
          <w:tcPr>
            <w:tcW w:w="2072" w:type="pct"/>
          </w:tcPr>
          <w:p w:rsidR="00EA6F15" w:rsidRPr="00EA6F15" w:rsidRDefault="00EA6F15" w:rsidP="003D7686">
            <w:pPr>
              <w:pStyle w:val="DHHSbullet1"/>
            </w:pPr>
            <w:r w:rsidRPr="00EA6F15">
              <w:t xml:space="preserve">Second issue of the chapter to comply with </w:t>
            </w:r>
            <w:r w:rsidR="004E2410">
              <w:t xml:space="preserve"> DHHS</w:t>
            </w:r>
            <w:r w:rsidRPr="00EA6F15">
              <w:t xml:space="preserve"> publishing guidelines. Font type converted from Helvetica/Arial to Verdana.</w:t>
            </w:r>
          </w:p>
          <w:p w:rsidR="00EA6F15" w:rsidRPr="00EA6F15" w:rsidRDefault="00EA6F15" w:rsidP="003D7686">
            <w:pPr>
              <w:pStyle w:val="DHHSbullet1"/>
            </w:pPr>
            <w:r w:rsidRPr="00EA6F15">
              <w:t>Definition of ‘resident’ clarified to include requirement that residents must be included in the rental rebate application and their income and assets assessed in the rental rebate calculation.</w:t>
            </w:r>
          </w:p>
        </w:tc>
      </w:tr>
      <w:tr w:rsidR="00EA6F15" w:rsidRPr="00EA6F15" w:rsidTr="00EA6F15">
        <w:trPr>
          <w:trHeight w:val="496"/>
          <w:tblHeader/>
        </w:trPr>
        <w:tc>
          <w:tcPr>
            <w:tcW w:w="668" w:type="pct"/>
          </w:tcPr>
          <w:p w:rsidR="00EA6F15" w:rsidRPr="00EA6F15" w:rsidRDefault="00EA6F15" w:rsidP="00EA6F15">
            <w:pPr>
              <w:pStyle w:val="DHHStabletext"/>
            </w:pPr>
            <w:r w:rsidRPr="00EA6F15">
              <w:t>2.1</w:t>
            </w:r>
          </w:p>
        </w:tc>
        <w:tc>
          <w:tcPr>
            <w:tcW w:w="752" w:type="pct"/>
          </w:tcPr>
          <w:p w:rsidR="00EA6F15" w:rsidRPr="00EA6F15" w:rsidRDefault="00EA6F15" w:rsidP="00EA6F15">
            <w:pPr>
              <w:pStyle w:val="DHHStabletext"/>
            </w:pPr>
          </w:p>
        </w:tc>
        <w:tc>
          <w:tcPr>
            <w:tcW w:w="756" w:type="pct"/>
          </w:tcPr>
          <w:p w:rsidR="00EA6F15" w:rsidRPr="00EA6F15" w:rsidRDefault="00EA6F15" w:rsidP="003D7686">
            <w:pPr>
              <w:pStyle w:val="DHHStabletext"/>
              <w:spacing w:after="1680"/>
              <w:rPr>
                <w:spacing w:val="-6"/>
              </w:rPr>
            </w:pPr>
            <w:r w:rsidRPr="00EA6F15">
              <w:rPr>
                <w:spacing w:val="-6"/>
              </w:rPr>
              <w:t>4</w:t>
            </w:r>
          </w:p>
          <w:p w:rsidR="00EA6F15" w:rsidRPr="00EA6F15" w:rsidRDefault="00EA6F15" w:rsidP="003D7686">
            <w:pPr>
              <w:pStyle w:val="DHHStabletext"/>
              <w:rPr>
                <w:spacing w:val="-6"/>
              </w:rPr>
            </w:pPr>
            <w:r w:rsidRPr="00EA6F15">
              <w:rPr>
                <w:spacing w:val="-6"/>
              </w:rPr>
              <w:t>All</w:t>
            </w:r>
          </w:p>
        </w:tc>
        <w:tc>
          <w:tcPr>
            <w:tcW w:w="752" w:type="pct"/>
          </w:tcPr>
          <w:p w:rsidR="00EA6F15" w:rsidRPr="00EA6F15" w:rsidRDefault="00EA6F15" w:rsidP="003D7686">
            <w:pPr>
              <w:pStyle w:val="DHHStabletext"/>
              <w:spacing w:after="1680"/>
            </w:pPr>
            <w:r w:rsidRPr="00EA6F15">
              <w:t>Jun 2006</w:t>
            </w:r>
          </w:p>
          <w:p w:rsidR="00EA6F15" w:rsidRPr="00EA6F15" w:rsidRDefault="00EA6F15" w:rsidP="003D7686">
            <w:pPr>
              <w:pStyle w:val="DHHStabletext"/>
            </w:pPr>
            <w:r w:rsidRPr="00EA6F15">
              <w:t>Apr 2007</w:t>
            </w:r>
          </w:p>
        </w:tc>
        <w:tc>
          <w:tcPr>
            <w:tcW w:w="2072" w:type="pct"/>
          </w:tcPr>
          <w:p w:rsidR="00EA6F15" w:rsidRPr="00EA6F15" w:rsidRDefault="00EA6F15" w:rsidP="003D7686">
            <w:pPr>
              <w:pStyle w:val="DHHSbullet1"/>
            </w:pPr>
            <w:r w:rsidRPr="00EA6F15">
              <w:t>Clarification that rent is not charged for a person who moves in to care for the dependants of a temporarily absent sole tenant due to special circumstances - where the ‘carer’ can prove that they have accommodation elsewhere.</w:t>
            </w:r>
          </w:p>
          <w:p w:rsidR="00EA6F15" w:rsidRPr="00EA6F15" w:rsidRDefault="00EA6F15" w:rsidP="003D7686">
            <w:pPr>
              <w:pStyle w:val="DHHSbullet1"/>
            </w:pPr>
            <w:r w:rsidRPr="00EA6F15">
              <w:t>Clarification that consent is withheld and steps to regain possession of a property, where evidence shows that a sole tenant or entire household will be absent for longer than six months.</w:t>
            </w:r>
          </w:p>
          <w:p w:rsidR="00EA6F15" w:rsidRPr="00EA6F15" w:rsidRDefault="00EA6F15" w:rsidP="003D7686">
            <w:pPr>
              <w:pStyle w:val="DHHSbullet1"/>
            </w:pPr>
            <w:r w:rsidRPr="00EA6F15">
              <w:t>Definition of tenant clarified to show distinction between tenant who has a tenancy agreement with the Director of Housing and a tenant in community managed housing.</w:t>
            </w:r>
          </w:p>
          <w:p w:rsidR="00EA6F15" w:rsidRPr="00EA6F15" w:rsidRDefault="00EA6F15" w:rsidP="003D7686">
            <w:pPr>
              <w:pStyle w:val="DHHSbullet1"/>
            </w:pPr>
            <w:r w:rsidRPr="00EA6F15">
              <w:t>Clarified policy and procedures in relation to six-month allowable absence.</w:t>
            </w:r>
          </w:p>
          <w:p w:rsidR="00EA6F15" w:rsidRPr="00EA6F15" w:rsidRDefault="00EA6F15" w:rsidP="003D7686">
            <w:pPr>
              <w:pStyle w:val="DHHSbullet1"/>
            </w:pPr>
            <w:r w:rsidRPr="00EA6F15">
              <w:t>Created internet links.</w:t>
            </w:r>
          </w:p>
        </w:tc>
      </w:tr>
      <w:tr w:rsidR="00EA6F15" w:rsidRPr="00EA6F15" w:rsidTr="00EA6F15">
        <w:trPr>
          <w:trHeight w:val="496"/>
        </w:trPr>
        <w:tc>
          <w:tcPr>
            <w:tcW w:w="668" w:type="pct"/>
          </w:tcPr>
          <w:p w:rsidR="00EA6F15" w:rsidRPr="00EA6F15" w:rsidRDefault="00EA6F15" w:rsidP="00EA6F15">
            <w:pPr>
              <w:pStyle w:val="DHHStabletext"/>
            </w:pPr>
            <w:r w:rsidRPr="00EA6F15">
              <w:t>3.0</w:t>
            </w:r>
          </w:p>
        </w:tc>
        <w:tc>
          <w:tcPr>
            <w:tcW w:w="752" w:type="pct"/>
          </w:tcPr>
          <w:p w:rsidR="00EA6F15" w:rsidRPr="00EA6F15" w:rsidRDefault="00EA6F15" w:rsidP="00EA6F15">
            <w:pPr>
              <w:pStyle w:val="DHHStabletext"/>
            </w:pPr>
          </w:p>
        </w:tc>
        <w:tc>
          <w:tcPr>
            <w:tcW w:w="756" w:type="pct"/>
          </w:tcPr>
          <w:p w:rsidR="00EA6F15" w:rsidRPr="00EA6F15" w:rsidRDefault="00EA6F15" w:rsidP="003D7686">
            <w:pPr>
              <w:pStyle w:val="DHHStabletext"/>
              <w:spacing w:after="1680"/>
              <w:rPr>
                <w:spacing w:val="-6"/>
              </w:rPr>
            </w:pPr>
            <w:r w:rsidRPr="00EA6F15">
              <w:rPr>
                <w:spacing w:val="-6"/>
              </w:rPr>
              <w:t>All</w:t>
            </w:r>
          </w:p>
          <w:p w:rsidR="00EA6F15" w:rsidRPr="00EA6F15" w:rsidRDefault="00EA6F15" w:rsidP="00EA6F15">
            <w:pPr>
              <w:pStyle w:val="DHHStabletext"/>
              <w:rPr>
                <w:spacing w:val="-6"/>
              </w:rPr>
            </w:pPr>
            <w:r w:rsidRPr="00EA6F15">
              <w:rPr>
                <w:spacing w:val="-6"/>
              </w:rPr>
              <w:t>20</w:t>
            </w:r>
          </w:p>
        </w:tc>
        <w:tc>
          <w:tcPr>
            <w:tcW w:w="752" w:type="pct"/>
          </w:tcPr>
          <w:p w:rsidR="00EA6F15" w:rsidRPr="00EA6F15" w:rsidRDefault="00EA6F15" w:rsidP="00EA6F15">
            <w:pPr>
              <w:pStyle w:val="DHHStabletext"/>
            </w:pPr>
            <w:r w:rsidRPr="00EA6F15">
              <w:t>October 2008</w:t>
            </w:r>
          </w:p>
        </w:tc>
        <w:tc>
          <w:tcPr>
            <w:tcW w:w="2072" w:type="pct"/>
          </w:tcPr>
          <w:p w:rsidR="00EA6F15" w:rsidRPr="00EA6F15" w:rsidRDefault="00EA6F15" w:rsidP="003D7686">
            <w:pPr>
              <w:pStyle w:val="DHHSbullet1"/>
            </w:pPr>
            <w:r w:rsidRPr="00EA6F15">
              <w:t>Updated the entire chapter to include consideration for the Charter of Human Rights Legislation.</w:t>
            </w:r>
          </w:p>
          <w:p w:rsidR="00EA6F15" w:rsidRPr="00EA6F15" w:rsidRDefault="00EA6F15" w:rsidP="003D7686">
            <w:pPr>
              <w:pStyle w:val="DHHSbullet1"/>
            </w:pPr>
            <w:r w:rsidRPr="00EA6F15">
              <w:t>Clarification that consultation with Legal Services prior to the issuing of the notice is for the wording of the notice.</w:t>
            </w:r>
          </w:p>
          <w:p w:rsidR="00EA6F15" w:rsidRPr="00EA6F15" w:rsidRDefault="00EA6F15" w:rsidP="003D7686">
            <w:pPr>
              <w:pStyle w:val="DHHSbullet1"/>
            </w:pPr>
            <w:r w:rsidRPr="00EA6F15">
              <w:t>Section added to clarify policy where sole tenant absent for a part week.</w:t>
            </w:r>
          </w:p>
        </w:tc>
      </w:tr>
      <w:tr w:rsidR="00EA6F15" w:rsidRPr="00EA6F15" w:rsidTr="00EA6F15">
        <w:trPr>
          <w:trHeight w:val="496"/>
        </w:trPr>
        <w:tc>
          <w:tcPr>
            <w:tcW w:w="668" w:type="pct"/>
          </w:tcPr>
          <w:p w:rsidR="00EA6F15" w:rsidRPr="00EA6F15" w:rsidRDefault="00EA6F15" w:rsidP="00EA6F15">
            <w:pPr>
              <w:pStyle w:val="DHHStabletext"/>
            </w:pPr>
            <w:r w:rsidRPr="00EA6F15">
              <w:lastRenderedPageBreak/>
              <w:t>3.1</w:t>
            </w:r>
          </w:p>
          <w:p w:rsidR="00EA6F15" w:rsidRPr="00EA6F15" w:rsidRDefault="00EA6F15" w:rsidP="00EA6F15">
            <w:pPr>
              <w:pStyle w:val="DHHStabletext"/>
              <w:rPr>
                <w:color w:val="000080"/>
              </w:rPr>
            </w:pPr>
          </w:p>
        </w:tc>
        <w:tc>
          <w:tcPr>
            <w:tcW w:w="752" w:type="pct"/>
          </w:tcPr>
          <w:p w:rsidR="00EA6F15" w:rsidRPr="00EA6F15" w:rsidRDefault="00EA6F15" w:rsidP="003D7686">
            <w:pPr>
              <w:pStyle w:val="DHHStabletext"/>
              <w:spacing w:after="600"/>
            </w:pPr>
            <w:r w:rsidRPr="00EA6F15">
              <w:t>7.8.6</w:t>
            </w:r>
          </w:p>
          <w:p w:rsidR="00EA6F15" w:rsidRPr="00EA6F15" w:rsidRDefault="003D7686" w:rsidP="003D7686">
            <w:pPr>
              <w:pStyle w:val="DHHStabletext"/>
              <w:spacing w:after="840"/>
            </w:pPr>
            <w:r>
              <w:t>7.8.8</w:t>
            </w:r>
          </w:p>
          <w:p w:rsidR="00EA6F15" w:rsidRPr="00EA6F15" w:rsidRDefault="00EA6F15" w:rsidP="00EA6F15">
            <w:pPr>
              <w:pStyle w:val="DHHStabletext"/>
            </w:pPr>
            <w:r w:rsidRPr="00EA6F15">
              <w:t>All</w:t>
            </w:r>
          </w:p>
          <w:p w:rsidR="00EA6F15" w:rsidRPr="00EA6F15" w:rsidRDefault="00EA6F15" w:rsidP="00EA6F15">
            <w:pPr>
              <w:pStyle w:val="DHHStabletext"/>
            </w:pPr>
          </w:p>
        </w:tc>
        <w:tc>
          <w:tcPr>
            <w:tcW w:w="756" w:type="pct"/>
          </w:tcPr>
          <w:p w:rsidR="00EA6F15" w:rsidRPr="00EA6F15" w:rsidRDefault="00EA6F15" w:rsidP="003D7686">
            <w:pPr>
              <w:pStyle w:val="DHHStabletext"/>
              <w:spacing w:after="1680"/>
              <w:rPr>
                <w:spacing w:val="-6"/>
              </w:rPr>
            </w:pPr>
            <w:r w:rsidRPr="00EA6F15">
              <w:rPr>
                <w:spacing w:val="-6"/>
              </w:rPr>
              <w:t xml:space="preserve">17 </w:t>
            </w:r>
            <w:r w:rsidR="004E2410">
              <w:rPr>
                <w:spacing w:val="-6"/>
              </w:rPr>
              <w:t xml:space="preserve"> and</w:t>
            </w:r>
            <w:r w:rsidRPr="00EA6F15">
              <w:rPr>
                <w:spacing w:val="-6"/>
              </w:rPr>
              <w:t xml:space="preserve"> 18</w:t>
            </w:r>
          </w:p>
          <w:p w:rsidR="00EA6F15" w:rsidRPr="00EA6F15" w:rsidRDefault="00EA6F15" w:rsidP="00EA6F15">
            <w:pPr>
              <w:pStyle w:val="DHHStabletext"/>
              <w:rPr>
                <w:spacing w:val="-6"/>
              </w:rPr>
            </w:pPr>
            <w:r w:rsidRPr="00EA6F15">
              <w:rPr>
                <w:spacing w:val="-6"/>
              </w:rPr>
              <w:t>All</w:t>
            </w:r>
          </w:p>
          <w:p w:rsidR="00EA6F15" w:rsidRPr="00EA6F15" w:rsidRDefault="00EA6F15" w:rsidP="00EA6F15">
            <w:pPr>
              <w:pStyle w:val="DHHStabletext"/>
              <w:rPr>
                <w:spacing w:val="-6"/>
              </w:rPr>
            </w:pPr>
          </w:p>
        </w:tc>
        <w:tc>
          <w:tcPr>
            <w:tcW w:w="752" w:type="pct"/>
          </w:tcPr>
          <w:p w:rsidR="00EA6F15" w:rsidRPr="00EA6F15" w:rsidRDefault="00EA6F15" w:rsidP="00EA6F15">
            <w:pPr>
              <w:pStyle w:val="DHHStabletext"/>
            </w:pPr>
            <w:r w:rsidRPr="00EA6F15">
              <w:t>Jun 2011</w:t>
            </w:r>
          </w:p>
        </w:tc>
        <w:tc>
          <w:tcPr>
            <w:tcW w:w="2072" w:type="pct"/>
          </w:tcPr>
          <w:p w:rsidR="00EA6F15" w:rsidRPr="00EA6F15" w:rsidRDefault="00EA6F15" w:rsidP="003D7686">
            <w:pPr>
              <w:pStyle w:val="DHHSbullet1"/>
              <w:rPr>
                <w:szCs w:val="24"/>
                <w:lang w:eastAsia="en-AU"/>
              </w:rPr>
            </w:pPr>
            <w:r w:rsidRPr="00EA6F15">
              <w:rPr>
                <w:szCs w:val="24"/>
                <w:lang w:eastAsia="en-AU"/>
              </w:rPr>
              <w:t>Section added to note that tenants who are absent for 6 weeks or less do not require HSM approval</w:t>
            </w:r>
          </w:p>
          <w:p w:rsidR="00EA6F15" w:rsidRPr="00EA6F15" w:rsidRDefault="00EA6F15" w:rsidP="003D7686">
            <w:pPr>
              <w:pStyle w:val="DHHSbullet1"/>
              <w:rPr>
                <w:szCs w:val="24"/>
                <w:lang w:eastAsia="en-AU"/>
              </w:rPr>
            </w:pPr>
            <w:r w:rsidRPr="00EA6F15">
              <w:rPr>
                <w:szCs w:val="24"/>
                <w:lang w:eastAsia="en-AU"/>
              </w:rPr>
              <w:t>Note added that air ticket or itinerary only required for tenants who are travelling overseas for a period longer than six weeks.</w:t>
            </w:r>
          </w:p>
          <w:p w:rsidR="00EA6F15" w:rsidRPr="00EA6F15" w:rsidRDefault="00EA6F15" w:rsidP="003D7686">
            <w:pPr>
              <w:pStyle w:val="DHHStabletext"/>
            </w:pPr>
            <w:r w:rsidRPr="00EA6F15">
              <w:t>Updated the entire cha</w:t>
            </w:r>
            <w:r w:rsidR="003D7686">
              <w:t>pter to include:</w:t>
            </w:r>
          </w:p>
          <w:p w:rsidR="00EA6F15" w:rsidRPr="00EA6F15" w:rsidRDefault="00EA6F15" w:rsidP="003D7686">
            <w:pPr>
              <w:pStyle w:val="DHHSbullet1"/>
            </w:pPr>
            <w:r w:rsidRPr="00EA6F15">
              <w:t xml:space="preserve">review of policies and procedures for compliance with requirements of the </w:t>
            </w:r>
            <w:r w:rsidRPr="003D7686">
              <w:rPr>
                <w:i/>
              </w:rPr>
              <w:t>Victorian Charter of Human Rights and Responsibilities Act 2006</w:t>
            </w:r>
            <w:r w:rsidRPr="00EA6F15">
              <w:t>.</w:t>
            </w:r>
          </w:p>
        </w:tc>
      </w:tr>
    </w:tbl>
    <w:p w:rsidR="00EA6F15" w:rsidRPr="00EA6F15" w:rsidRDefault="00EA6F15" w:rsidP="00EA6F15">
      <w:pPr>
        <w:pStyle w:val="Heading1"/>
        <w:rPr>
          <w:lang w:eastAsia="en-AU"/>
        </w:rPr>
      </w:pPr>
      <w:r w:rsidRPr="00EA6F15">
        <w:rPr>
          <w:lang w:eastAsia="en-AU"/>
        </w:rPr>
        <w:lastRenderedPageBreak/>
        <w:t>New Revision History Format</w:t>
      </w:r>
    </w:p>
    <w:tbl>
      <w:tblPr>
        <w:tblStyle w:val="TableGrid"/>
        <w:tblW w:w="4903" w:type="pct"/>
        <w:tblLayout w:type="fixed"/>
        <w:tblLook w:val="01E0" w:firstRow="1" w:lastRow="1" w:firstColumn="1" w:lastColumn="1" w:noHBand="0" w:noVBand="0"/>
        <w:tblCaption w:val="New revision history format"/>
      </w:tblPr>
      <w:tblGrid>
        <w:gridCol w:w="1034"/>
        <w:gridCol w:w="1291"/>
        <w:gridCol w:w="1291"/>
        <w:gridCol w:w="5713"/>
      </w:tblGrid>
      <w:tr w:rsidR="00EA6F15" w:rsidRPr="00EA6F15" w:rsidTr="00EA6F15">
        <w:trPr>
          <w:trHeight w:val="661"/>
          <w:tblHeader/>
        </w:trPr>
        <w:tc>
          <w:tcPr>
            <w:tcW w:w="554" w:type="pct"/>
          </w:tcPr>
          <w:p w:rsidR="00EA6F15" w:rsidRPr="00EA6F15" w:rsidRDefault="00EA6F15" w:rsidP="00EA6F15">
            <w:pPr>
              <w:pStyle w:val="DHHStablecolhead"/>
              <w:rPr>
                <w:lang w:eastAsia="en-AU"/>
              </w:rPr>
            </w:pPr>
            <w:r w:rsidRPr="00EA6F15">
              <w:rPr>
                <w:lang w:eastAsia="en-AU"/>
              </w:rPr>
              <w:br w:type="page"/>
              <w:t>Date</w:t>
            </w:r>
          </w:p>
        </w:tc>
        <w:tc>
          <w:tcPr>
            <w:tcW w:w="692" w:type="pct"/>
          </w:tcPr>
          <w:p w:rsidR="00EA6F15" w:rsidRPr="00EA6F15" w:rsidRDefault="00EA6F15" w:rsidP="00EA6F15">
            <w:pPr>
              <w:pStyle w:val="DHHStablecolhead"/>
              <w:rPr>
                <w:lang w:eastAsia="en-AU"/>
              </w:rPr>
            </w:pPr>
            <w:r w:rsidRPr="00EA6F15">
              <w:rPr>
                <w:lang w:eastAsia="en-AU"/>
              </w:rPr>
              <w:t>Chapter</w:t>
            </w:r>
          </w:p>
        </w:tc>
        <w:tc>
          <w:tcPr>
            <w:tcW w:w="692" w:type="pct"/>
          </w:tcPr>
          <w:p w:rsidR="00EA6F15" w:rsidRPr="00EA6F15" w:rsidRDefault="00EA6F15" w:rsidP="00EA6F15">
            <w:pPr>
              <w:pStyle w:val="DHHStablecolhead"/>
              <w:rPr>
                <w:lang w:eastAsia="en-AU"/>
              </w:rPr>
            </w:pPr>
            <w:r w:rsidRPr="00EA6F15">
              <w:rPr>
                <w:lang w:eastAsia="en-AU"/>
              </w:rPr>
              <w:t>Section</w:t>
            </w:r>
          </w:p>
        </w:tc>
        <w:tc>
          <w:tcPr>
            <w:tcW w:w="3063" w:type="pct"/>
          </w:tcPr>
          <w:p w:rsidR="00EA6F15" w:rsidRPr="00EA6F15" w:rsidRDefault="00EA6F15" w:rsidP="00EA6F15">
            <w:pPr>
              <w:pStyle w:val="DHHStablecolhead"/>
              <w:rPr>
                <w:lang w:eastAsia="en-AU"/>
              </w:rPr>
            </w:pPr>
            <w:r w:rsidRPr="00EA6F15">
              <w:rPr>
                <w:lang w:eastAsia="en-AU"/>
              </w:rPr>
              <w:t>Details</w:t>
            </w:r>
          </w:p>
        </w:tc>
      </w:tr>
      <w:tr w:rsidR="00EA6F15" w:rsidRPr="00EA6F15" w:rsidTr="00EA6F15">
        <w:trPr>
          <w:trHeight w:hRule="exact" w:val="1035"/>
          <w:tblHeader/>
        </w:trPr>
        <w:tc>
          <w:tcPr>
            <w:tcW w:w="554" w:type="pct"/>
          </w:tcPr>
          <w:p w:rsidR="00EA6F15" w:rsidRPr="00EA6F15" w:rsidRDefault="00EA6F15" w:rsidP="00EA6F15">
            <w:pPr>
              <w:pStyle w:val="DHHStabletext"/>
              <w:rPr>
                <w:lang w:eastAsia="en-AU"/>
              </w:rPr>
            </w:pPr>
            <w:r w:rsidRPr="00EA6F15">
              <w:rPr>
                <w:lang w:eastAsia="en-AU"/>
              </w:rPr>
              <w:t>July 2012</w:t>
            </w:r>
          </w:p>
        </w:tc>
        <w:tc>
          <w:tcPr>
            <w:tcW w:w="692" w:type="pct"/>
          </w:tcPr>
          <w:p w:rsidR="00EA6F15" w:rsidRPr="00EA6F15" w:rsidRDefault="00EA6F15" w:rsidP="00EA6F15">
            <w:pPr>
              <w:pStyle w:val="DHHStabletext"/>
              <w:rPr>
                <w:lang w:eastAsia="en-AU"/>
              </w:rPr>
            </w:pPr>
          </w:p>
        </w:tc>
        <w:tc>
          <w:tcPr>
            <w:tcW w:w="692" w:type="pct"/>
          </w:tcPr>
          <w:p w:rsidR="00EA6F15" w:rsidRPr="00EA6F15" w:rsidRDefault="00EA6F15" w:rsidP="00EA6F15">
            <w:pPr>
              <w:pStyle w:val="DHHStabletext"/>
              <w:rPr>
                <w:rFonts w:cs="Arial"/>
                <w:lang w:eastAsia="en-AU"/>
              </w:rPr>
            </w:pPr>
            <w:r w:rsidRPr="00EA6F15">
              <w:rPr>
                <w:rFonts w:cs="Arial"/>
                <w:lang w:eastAsia="en-AU"/>
              </w:rPr>
              <w:t>All</w:t>
            </w:r>
          </w:p>
        </w:tc>
        <w:tc>
          <w:tcPr>
            <w:tcW w:w="3063" w:type="pct"/>
          </w:tcPr>
          <w:p w:rsidR="00EA6F15" w:rsidRPr="00EA6F15" w:rsidRDefault="00EA6F15" w:rsidP="00EA6F15">
            <w:pPr>
              <w:pStyle w:val="DHHStabletext"/>
              <w:rPr>
                <w:rFonts w:cs="Arial"/>
                <w:lang w:eastAsia="en-AU"/>
              </w:rPr>
            </w:pPr>
            <w:r w:rsidRPr="00EA6F15">
              <w:rPr>
                <w:rFonts w:cs="Arial"/>
                <w:lang w:eastAsia="en-AU"/>
              </w:rPr>
              <w:t>Updates to Tenancy Manual as per new style guides</w:t>
            </w:r>
          </w:p>
          <w:p w:rsidR="00EA6F15" w:rsidRPr="00EA6F15" w:rsidRDefault="00EA6F15" w:rsidP="00EA6F15">
            <w:pPr>
              <w:pStyle w:val="DHHStabletext"/>
              <w:rPr>
                <w:lang w:eastAsia="en-AU"/>
              </w:rPr>
            </w:pPr>
            <w:r w:rsidRPr="00EA6F15">
              <w:rPr>
                <w:rFonts w:cs="Arial"/>
                <w:lang w:eastAsia="en-AU"/>
              </w:rPr>
              <w:t>New numbering to Chapters</w:t>
            </w:r>
          </w:p>
        </w:tc>
      </w:tr>
      <w:tr w:rsidR="00EA6F15" w:rsidRPr="00EA6F15" w:rsidTr="00EA6F15">
        <w:trPr>
          <w:trHeight w:val="496"/>
          <w:tblHeader/>
        </w:trPr>
        <w:tc>
          <w:tcPr>
            <w:tcW w:w="554" w:type="pct"/>
          </w:tcPr>
          <w:p w:rsidR="00EA6F15" w:rsidRPr="00EA6F15" w:rsidRDefault="00EA6F15" w:rsidP="00EA6F15">
            <w:pPr>
              <w:pStyle w:val="DHHStabletext"/>
              <w:rPr>
                <w:lang w:eastAsia="en-AU"/>
              </w:rPr>
            </w:pPr>
            <w:r w:rsidRPr="00EA6F15">
              <w:rPr>
                <w:lang w:eastAsia="en-AU"/>
              </w:rPr>
              <w:t>October 2012</w:t>
            </w:r>
          </w:p>
        </w:tc>
        <w:tc>
          <w:tcPr>
            <w:tcW w:w="692" w:type="pct"/>
          </w:tcPr>
          <w:p w:rsidR="00EA6F15" w:rsidRPr="00EA6F15" w:rsidRDefault="00EA6F15" w:rsidP="00EA6F15">
            <w:pPr>
              <w:pStyle w:val="DHHStabletext"/>
              <w:rPr>
                <w:rFonts w:cs="Arial"/>
                <w:lang w:eastAsia="en-AU"/>
              </w:rPr>
            </w:pPr>
            <w:r w:rsidRPr="00EA6F15">
              <w:rPr>
                <w:rFonts w:cs="Arial"/>
                <w:lang w:eastAsia="en-AU"/>
              </w:rPr>
              <w:t>8</w:t>
            </w:r>
          </w:p>
        </w:tc>
        <w:tc>
          <w:tcPr>
            <w:tcW w:w="692" w:type="pct"/>
          </w:tcPr>
          <w:p w:rsidR="00EA6F15" w:rsidRPr="00EA6F15" w:rsidRDefault="00EA6F15" w:rsidP="00EA6F15">
            <w:pPr>
              <w:pStyle w:val="DHHStabletext"/>
              <w:rPr>
                <w:rFonts w:cs="Arial"/>
                <w:lang w:eastAsia="en-AU"/>
              </w:rPr>
            </w:pPr>
            <w:r w:rsidRPr="00EA6F15">
              <w:rPr>
                <w:rFonts w:cs="Arial"/>
                <w:lang w:eastAsia="en-AU"/>
              </w:rPr>
              <w:t>8.3.10</w:t>
            </w:r>
          </w:p>
        </w:tc>
        <w:tc>
          <w:tcPr>
            <w:tcW w:w="3063" w:type="pct"/>
          </w:tcPr>
          <w:p w:rsidR="00EA6F15" w:rsidRPr="00EA6F15" w:rsidRDefault="00EA6F15" w:rsidP="00EA6F15">
            <w:pPr>
              <w:pStyle w:val="DHHStabletext"/>
              <w:rPr>
                <w:lang w:eastAsia="en-AU"/>
              </w:rPr>
            </w:pPr>
            <w:r w:rsidRPr="00EA6F15">
              <w:rPr>
                <w:lang w:eastAsia="en-AU"/>
              </w:rPr>
              <w:t xml:space="preserve">Clarification about issuing a Notice to Vacate when a temporarily absent tenant is expected to return before the expiration of the Notice </w:t>
            </w:r>
          </w:p>
        </w:tc>
      </w:tr>
      <w:tr w:rsidR="00EA6F15" w:rsidRPr="00EA6F15" w:rsidTr="00EA6F15">
        <w:trPr>
          <w:trHeight w:val="496"/>
          <w:tblHeader/>
        </w:trPr>
        <w:tc>
          <w:tcPr>
            <w:tcW w:w="554" w:type="pct"/>
          </w:tcPr>
          <w:p w:rsidR="00EA6F15" w:rsidRPr="00EA6F15" w:rsidRDefault="00EA6F15" w:rsidP="00EA6F15">
            <w:pPr>
              <w:pStyle w:val="DHHStabletext"/>
              <w:rPr>
                <w:lang w:eastAsia="en-AU"/>
              </w:rPr>
            </w:pPr>
          </w:p>
        </w:tc>
        <w:tc>
          <w:tcPr>
            <w:tcW w:w="692" w:type="pct"/>
          </w:tcPr>
          <w:p w:rsidR="00EA6F15" w:rsidRPr="00EA6F15" w:rsidRDefault="00EA6F15" w:rsidP="00EA6F15">
            <w:pPr>
              <w:pStyle w:val="DHHStabletext"/>
              <w:rPr>
                <w:lang w:eastAsia="en-AU"/>
              </w:rPr>
            </w:pPr>
          </w:p>
        </w:tc>
        <w:tc>
          <w:tcPr>
            <w:tcW w:w="692" w:type="pct"/>
          </w:tcPr>
          <w:p w:rsidR="00EA6F15" w:rsidRPr="00EA6F15" w:rsidRDefault="00EA6F15" w:rsidP="00EA6F15">
            <w:pPr>
              <w:pStyle w:val="DHHStabletext"/>
              <w:rPr>
                <w:lang w:eastAsia="en-AU"/>
              </w:rPr>
            </w:pPr>
            <w:r w:rsidRPr="00EA6F15">
              <w:rPr>
                <w:lang w:eastAsia="en-AU"/>
              </w:rPr>
              <w:t>8.4.10</w:t>
            </w:r>
          </w:p>
        </w:tc>
        <w:tc>
          <w:tcPr>
            <w:tcW w:w="3063" w:type="pct"/>
          </w:tcPr>
          <w:p w:rsidR="00EA6F15" w:rsidRPr="00EA6F15" w:rsidRDefault="00EA6F15" w:rsidP="00EA6F15">
            <w:pPr>
              <w:pStyle w:val="DHHStabletext"/>
              <w:rPr>
                <w:lang w:eastAsia="en-AU"/>
              </w:rPr>
            </w:pPr>
            <w:r w:rsidRPr="00EA6F15">
              <w:rPr>
                <w:lang w:eastAsia="en-AU"/>
              </w:rPr>
              <w:t>As above</w:t>
            </w:r>
          </w:p>
        </w:tc>
      </w:tr>
    </w:tbl>
    <w:p w:rsidR="00A67311" w:rsidRDefault="00A67311">
      <w:pPr>
        <w:rPr>
          <w:rFonts w:ascii="Arial" w:eastAsia="Times" w:hAnsi="Arial"/>
        </w:rPr>
      </w:pPr>
      <w:r>
        <w:br w:type="page"/>
      </w:r>
    </w:p>
    <w:p w:rsidR="00A67311" w:rsidRPr="00A67311" w:rsidRDefault="00A67311" w:rsidP="00EB3E30">
      <w:pPr>
        <w:pStyle w:val="Heading1"/>
        <w:rPr>
          <w:lang w:eastAsia="en-AU"/>
        </w:rPr>
      </w:pPr>
      <w:bookmarkStart w:id="24" w:name="_Toc336332019"/>
      <w:r w:rsidRPr="00A67311">
        <w:rPr>
          <w:lang w:eastAsia="en-AU"/>
        </w:rPr>
        <w:lastRenderedPageBreak/>
        <w:t xml:space="preserve">Chapter 9 </w:t>
      </w:r>
      <w:r w:rsidRPr="00A67311">
        <w:rPr>
          <w:lang w:eastAsia="en-AU"/>
        </w:rPr>
        <w:tab/>
        <w:t>Tenancy Breaches</w:t>
      </w:r>
      <w:bookmarkEnd w:id="24"/>
    </w:p>
    <w:p w:rsidR="00A67311" w:rsidRPr="00A67311" w:rsidRDefault="00A67311" w:rsidP="00EB3E30">
      <w:pPr>
        <w:pStyle w:val="DHHSbody"/>
        <w:rPr>
          <w:lang w:eastAsia="en-AU"/>
        </w:rPr>
      </w:pPr>
      <w:r w:rsidRPr="00A67311">
        <w:rPr>
          <w:lang w:eastAsia="en-AU"/>
        </w:rPr>
        <w:t>The following table shows the development of this chapter.</w:t>
      </w:r>
    </w:p>
    <w:tbl>
      <w:tblPr>
        <w:tblStyle w:val="TableGrid"/>
        <w:tblW w:w="4903" w:type="pct"/>
        <w:tblLook w:val="01E0" w:firstRow="1" w:lastRow="1" w:firstColumn="1" w:lastColumn="1" w:noHBand="0" w:noVBand="0"/>
        <w:tblCaption w:val="Tenancy breaches version table"/>
      </w:tblPr>
      <w:tblGrid>
        <w:gridCol w:w="1246"/>
        <w:gridCol w:w="1405"/>
        <w:gridCol w:w="1405"/>
        <w:gridCol w:w="1405"/>
        <w:gridCol w:w="3868"/>
      </w:tblGrid>
      <w:tr w:rsidR="00A67311" w:rsidRPr="00A67311" w:rsidTr="00EB3E30">
        <w:trPr>
          <w:trHeight w:val="661"/>
          <w:tblHeader/>
        </w:trPr>
        <w:tc>
          <w:tcPr>
            <w:tcW w:w="668" w:type="pct"/>
          </w:tcPr>
          <w:p w:rsidR="00A67311" w:rsidRPr="00A67311" w:rsidRDefault="00A67311" w:rsidP="00EB3E30">
            <w:pPr>
              <w:pStyle w:val="DHHStablecolhead"/>
              <w:rPr>
                <w:lang w:eastAsia="en-AU"/>
              </w:rPr>
            </w:pPr>
            <w:r w:rsidRPr="00A67311">
              <w:rPr>
                <w:lang w:eastAsia="en-AU"/>
              </w:rPr>
              <w:br w:type="page"/>
              <w:t>Version</w:t>
            </w:r>
          </w:p>
        </w:tc>
        <w:tc>
          <w:tcPr>
            <w:tcW w:w="753" w:type="pct"/>
          </w:tcPr>
          <w:p w:rsidR="00A67311" w:rsidRPr="00A67311" w:rsidRDefault="00A67311" w:rsidP="00EB3E30">
            <w:pPr>
              <w:pStyle w:val="DHHStablecolhead"/>
              <w:rPr>
                <w:lang w:eastAsia="en-AU"/>
              </w:rPr>
            </w:pPr>
            <w:r w:rsidRPr="00A67311">
              <w:rPr>
                <w:lang w:eastAsia="en-AU"/>
              </w:rPr>
              <w:t>Amend. / Section Number</w:t>
            </w:r>
          </w:p>
        </w:tc>
        <w:tc>
          <w:tcPr>
            <w:tcW w:w="753" w:type="pct"/>
          </w:tcPr>
          <w:p w:rsidR="00A67311" w:rsidRPr="00A67311" w:rsidRDefault="00A67311" w:rsidP="00EB3E30">
            <w:pPr>
              <w:pStyle w:val="DHHStablecolhead"/>
              <w:rPr>
                <w:lang w:eastAsia="en-AU"/>
              </w:rPr>
            </w:pPr>
            <w:r w:rsidRPr="00A67311">
              <w:rPr>
                <w:lang w:eastAsia="en-AU"/>
              </w:rPr>
              <w:t>Pages From</w:t>
            </w:r>
          </w:p>
        </w:tc>
        <w:tc>
          <w:tcPr>
            <w:tcW w:w="753" w:type="pct"/>
          </w:tcPr>
          <w:p w:rsidR="00A67311" w:rsidRPr="00A67311" w:rsidRDefault="00A67311" w:rsidP="00EB3E30">
            <w:pPr>
              <w:pStyle w:val="DHHStablecolhead"/>
              <w:rPr>
                <w:lang w:eastAsia="en-AU"/>
              </w:rPr>
            </w:pPr>
            <w:r w:rsidRPr="00A67311">
              <w:rPr>
                <w:lang w:eastAsia="en-AU"/>
              </w:rPr>
              <w:t>Effective</w:t>
            </w:r>
          </w:p>
        </w:tc>
        <w:tc>
          <w:tcPr>
            <w:tcW w:w="2073" w:type="pct"/>
          </w:tcPr>
          <w:p w:rsidR="00A67311" w:rsidRPr="00A67311" w:rsidRDefault="00A67311" w:rsidP="00EB3E30">
            <w:pPr>
              <w:pStyle w:val="DHHStablecolhead"/>
              <w:rPr>
                <w:lang w:eastAsia="en-AU"/>
              </w:rPr>
            </w:pPr>
            <w:r w:rsidRPr="00A67311">
              <w:rPr>
                <w:lang w:eastAsia="en-AU"/>
              </w:rPr>
              <w:t>Details</w:t>
            </w:r>
          </w:p>
        </w:tc>
      </w:tr>
      <w:tr w:rsidR="00A67311" w:rsidRPr="00A67311" w:rsidTr="00EB3E30">
        <w:trPr>
          <w:trHeight w:val="495"/>
          <w:tblHeader/>
        </w:trPr>
        <w:tc>
          <w:tcPr>
            <w:tcW w:w="668" w:type="pct"/>
          </w:tcPr>
          <w:p w:rsidR="00A67311" w:rsidRPr="00A67311" w:rsidRDefault="00A67311" w:rsidP="00EB3E30">
            <w:pPr>
              <w:pStyle w:val="DHHStabletext"/>
              <w:rPr>
                <w:lang w:eastAsia="en-AU"/>
              </w:rPr>
            </w:pPr>
            <w:r w:rsidRPr="00A67311">
              <w:rPr>
                <w:lang w:eastAsia="en-AU"/>
              </w:rPr>
              <w:t>1.0</w:t>
            </w:r>
          </w:p>
        </w:tc>
        <w:tc>
          <w:tcPr>
            <w:tcW w:w="753" w:type="pct"/>
          </w:tcPr>
          <w:p w:rsidR="00A67311" w:rsidRPr="00A67311" w:rsidRDefault="00A67311" w:rsidP="00EB3E30">
            <w:pPr>
              <w:pStyle w:val="DHHStabletext"/>
            </w:pPr>
            <w:r w:rsidRPr="00A67311">
              <w:t>1</w:t>
            </w:r>
          </w:p>
        </w:tc>
        <w:tc>
          <w:tcPr>
            <w:tcW w:w="753" w:type="pct"/>
          </w:tcPr>
          <w:p w:rsidR="00A67311" w:rsidRPr="00A67311" w:rsidRDefault="00A67311" w:rsidP="00EB3E30">
            <w:pPr>
              <w:pStyle w:val="DHHStabletext"/>
            </w:pPr>
          </w:p>
        </w:tc>
        <w:tc>
          <w:tcPr>
            <w:tcW w:w="753" w:type="pct"/>
          </w:tcPr>
          <w:p w:rsidR="00A67311" w:rsidRPr="00A67311" w:rsidRDefault="00A67311" w:rsidP="00EB3E30">
            <w:pPr>
              <w:pStyle w:val="DHHStabletext"/>
            </w:pPr>
            <w:r w:rsidRPr="00A67311">
              <w:t>Nov 1999</w:t>
            </w:r>
          </w:p>
        </w:tc>
        <w:tc>
          <w:tcPr>
            <w:tcW w:w="2073" w:type="pct"/>
          </w:tcPr>
          <w:p w:rsidR="00A67311" w:rsidRPr="00A67311" w:rsidRDefault="00A67311" w:rsidP="009F7A5E">
            <w:pPr>
              <w:pStyle w:val="DHHSbullet1"/>
            </w:pPr>
            <w:r w:rsidRPr="00A67311">
              <w:t>First issue of the manual</w:t>
            </w:r>
          </w:p>
        </w:tc>
      </w:tr>
      <w:tr w:rsidR="00A67311" w:rsidRPr="00A67311" w:rsidTr="00EB3E30">
        <w:trPr>
          <w:trHeight w:val="1056"/>
          <w:tblHeader/>
        </w:trPr>
        <w:tc>
          <w:tcPr>
            <w:tcW w:w="668" w:type="pct"/>
          </w:tcPr>
          <w:p w:rsidR="00A67311" w:rsidRPr="00A67311" w:rsidRDefault="00A67311" w:rsidP="00EB3E30">
            <w:pPr>
              <w:pStyle w:val="DHHStabletext"/>
              <w:rPr>
                <w:lang w:eastAsia="en-AU"/>
              </w:rPr>
            </w:pPr>
            <w:r w:rsidRPr="00A67311">
              <w:rPr>
                <w:lang w:eastAsia="en-AU"/>
              </w:rPr>
              <w:t>1.1</w:t>
            </w:r>
          </w:p>
        </w:tc>
        <w:tc>
          <w:tcPr>
            <w:tcW w:w="753" w:type="pct"/>
          </w:tcPr>
          <w:p w:rsidR="009F7A5E" w:rsidRDefault="009F7A5E" w:rsidP="00EB3E30">
            <w:pPr>
              <w:pStyle w:val="DHHStabletext"/>
            </w:pPr>
            <w:r>
              <w:t>2</w:t>
            </w:r>
          </w:p>
          <w:p w:rsidR="009F7A5E" w:rsidRDefault="00EB3E30" w:rsidP="00EB3E30">
            <w:pPr>
              <w:pStyle w:val="DHHStabletext"/>
            </w:pPr>
            <w:r>
              <w:t>2.4.1</w:t>
            </w:r>
          </w:p>
          <w:p w:rsidR="00A67311" w:rsidRPr="00A67311" w:rsidRDefault="00A67311" w:rsidP="00EB3E30">
            <w:pPr>
              <w:pStyle w:val="DHHStabletext"/>
            </w:pPr>
            <w:r w:rsidRPr="00A67311">
              <w:t>2.4.12</w:t>
            </w:r>
          </w:p>
        </w:tc>
        <w:tc>
          <w:tcPr>
            <w:tcW w:w="753" w:type="pct"/>
          </w:tcPr>
          <w:p w:rsidR="00A67311" w:rsidRPr="00A67311" w:rsidRDefault="00A67311" w:rsidP="00EB3E30">
            <w:pPr>
              <w:pStyle w:val="DHHStabletext"/>
            </w:pPr>
            <w:r w:rsidRPr="00A67311">
              <w:t>2-27</w:t>
            </w:r>
          </w:p>
        </w:tc>
        <w:tc>
          <w:tcPr>
            <w:tcW w:w="753" w:type="pct"/>
          </w:tcPr>
          <w:p w:rsidR="00A67311" w:rsidRPr="00A67311" w:rsidRDefault="00A67311" w:rsidP="00EB3E30">
            <w:pPr>
              <w:pStyle w:val="DHHStabletext"/>
            </w:pPr>
            <w:r w:rsidRPr="00A67311">
              <w:t>Oct 2000</w:t>
            </w:r>
          </w:p>
        </w:tc>
        <w:tc>
          <w:tcPr>
            <w:tcW w:w="2073" w:type="pct"/>
          </w:tcPr>
          <w:p w:rsidR="00A67311" w:rsidRPr="00A67311" w:rsidRDefault="00A67311" w:rsidP="009F7A5E">
            <w:pPr>
              <w:pStyle w:val="DHHSbullet1"/>
            </w:pPr>
            <w:r w:rsidRPr="00A67311">
              <w:t>Update to Seeking an OP and obtaining a Warrant of Possession to reflect changes from VCAT in the way warrants can be issued</w:t>
            </w:r>
          </w:p>
        </w:tc>
      </w:tr>
      <w:tr w:rsidR="00A67311" w:rsidRPr="00A67311" w:rsidTr="00EB3E30">
        <w:trPr>
          <w:trHeight w:val="645"/>
          <w:tblHeader/>
        </w:trPr>
        <w:tc>
          <w:tcPr>
            <w:tcW w:w="668" w:type="pct"/>
          </w:tcPr>
          <w:p w:rsidR="00A67311" w:rsidRPr="00A67311" w:rsidRDefault="00A67311" w:rsidP="00EB3E30">
            <w:pPr>
              <w:pStyle w:val="DHHStabletext"/>
              <w:rPr>
                <w:lang w:eastAsia="en-AU"/>
              </w:rPr>
            </w:pPr>
            <w:r w:rsidRPr="00A67311">
              <w:rPr>
                <w:lang w:eastAsia="en-AU"/>
              </w:rPr>
              <w:t>1.2</w:t>
            </w:r>
          </w:p>
        </w:tc>
        <w:tc>
          <w:tcPr>
            <w:tcW w:w="753" w:type="pct"/>
          </w:tcPr>
          <w:p w:rsidR="009F7A5E" w:rsidRDefault="009F7A5E" w:rsidP="00EB3E30">
            <w:pPr>
              <w:pStyle w:val="DHHStabletext"/>
            </w:pPr>
            <w:r>
              <w:t>3</w:t>
            </w:r>
          </w:p>
          <w:p w:rsidR="00A67311" w:rsidRPr="00A67311" w:rsidRDefault="00A67311" w:rsidP="00EB3E30">
            <w:pPr>
              <w:pStyle w:val="DHHStabletext"/>
            </w:pPr>
            <w:r w:rsidRPr="00A67311">
              <w:t>2.4.2</w:t>
            </w:r>
          </w:p>
        </w:tc>
        <w:tc>
          <w:tcPr>
            <w:tcW w:w="753" w:type="pct"/>
          </w:tcPr>
          <w:p w:rsidR="009F7A5E" w:rsidRDefault="009F7A5E" w:rsidP="00EB3E30">
            <w:pPr>
              <w:pStyle w:val="DHHStabletext"/>
            </w:pPr>
            <w:r>
              <w:t>2-12</w:t>
            </w:r>
          </w:p>
          <w:p w:rsidR="00A67311" w:rsidRPr="00A67311" w:rsidRDefault="00A67311" w:rsidP="00EB3E30">
            <w:pPr>
              <w:pStyle w:val="DHHStabletext"/>
            </w:pPr>
            <w:r w:rsidRPr="00A67311">
              <w:t>2-13</w:t>
            </w:r>
          </w:p>
        </w:tc>
        <w:tc>
          <w:tcPr>
            <w:tcW w:w="753" w:type="pct"/>
          </w:tcPr>
          <w:p w:rsidR="00A67311" w:rsidRPr="00A67311" w:rsidRDefault="00A67311" w:rsidP="00EB3E30">
            <w:pPr>
              <w:pStyle w:val="DHHStabletext"/>
            </w:pPr>
            <w:r w:rsidRPr="00A67311">
              <w:t>Jul 2003</w:t>
            </w:r>
          </w:p>
        </w:tc>
        <w:tc>
          <w:tcPr>
            <w:tcW w:w="2073" w:type="pct"/>
          </w:tcPr>
          <w:p w:rsidR="00A67311" w:rsidRPr="00A67311" w:rsidRDefault="00A67311" w:rsidP="009F7A5E">
            <w:pPr>
              <w:pStyle w:val="DHHSbullet1"/>
            </w:pPr>
            <w:r w:rsidRPr="00A67311">
              <w:t>Inclusion of reference to Home Visit Guidelines</w:t>
            </w:r>
          </w:p>
        </w:tc>
      </w:tr>
      <w:tr w:rsidR="00A67311" w:rsidRPr="00A67311" w:rsidTr="00EB3E30">
        <w:trPr>
          <w:trHeight w:val="1771"/>
          <w:tblHeader/>
        </w:trPr>
        <w:tc>
          <w:tcPr>
            <w:tcW w:w="668" w:type="pct"/>
          </w:tcPr>
          <w:p w:rsidR="00A67311" w:rsidRPr="00A67311" w:rsidRDefault="00A67311" w:rsidP="00EB3E30">
            <w:pPr>
              <w:pStyle w:val="DHHStabletext"/>
              <w:rPr>
                <w:lang w:eastAsia="en-AU"/>
              </w:rPr>
            </w:pPr>
            <w:r w:rsidRPr="00A67311">
              <w:rPr>
                <w:lang w:eastAsia="en-AU"/>
              </w:rPr>
              <w:t>2.0</w:t>
            </w:r>
          </w:p>
        </w:tc>
        <w:tc>
          <w:tcPr>
            <w:tcW w:w="753" w:type="pct"/>
          </w:tcPr>
          <w:p w:rsidR="00A67311" w:rsidRPr="00A67311" w:rsidRDefault="00A67311" w:rsidP="00EB3E30">
            <w:pPr>
              <w:pStyle w:val="DHHStabletext"/>
            </w:pPr>
            <w:r w:rsidRPr="00A67311">
              <w:t>4</w:t>
            </w:r>
          </w:p>
        </w:tc>
        <w:tc>
          <w:tcPr>
            <w:tcW w:w="753" w:type="pct"/>
          </w:tcPr>
          <w:p w:rsidR="00A67311" w:rsidRPr="00A67311" w:rsidRDefault="00A67311" w:rsidP="00EB3E30">
            <w:pPr>
              <w:pStyle w:val="DHHStabletext"/>
            </w:pPr>
            <w:r w:rsidRPr="00A67311">
              <w:t>All</w:t>
            </w:r>
          </w:p>
        </w:tc>
        <w:tc>
          <w:tcPr>
            <w:tcW w:w="753" w:type="pct"/>
          </w:tcPr>
          <w:p w:rsidR="00A67311" w:rsidRPr="00A67311" w:rsidRDefault="00A67311" w:rsidP="00EB3E30">
            <w:pPr>
              <w:pStyle w:val="DHHStabletext"/>
            </w:pPr>
            <w:r w:rsidRPr="00A67311">
              <w:t>Nov 2003</w:t>
            </w:r>
          </w:p>
        </w:tc>
        <w:tc>
          <w:tcPr>
            <w:tcW w:w="2073" w:type="pct"/>
          </w:tcPr>
          <w:p w:rsidR="00A67311" w:rsidRPr="00A67311" w:rsidRDefault="00A67311" w:rsidP="009F7A5E">
            <w:pPr>
              <w:pStyle w:val="DHHSbullet1"/>
            </w:pPr>
            <w:r w:rsidRPr="00A67311">
              <w:t xml:space="preserve">Second issue of the chapter, renamed “Tenancy Breaches </w:t>
            </w:r>
            <w:r w:rsidR="004E2410">
              <w:t xml:space="preserve"> and</w:t>
            </w:r>
            <w:r w:rsidRPr="00A67311">
              <w:t xml:space="preserve"> Dispute Resolution”. Changes include enlarged </w:t>
            </w:r>
            <w:r w:rsidR="004E2410">
              <w:t xml:space="preserve"> and</w:t>
            </w:r>
            <w:r w:rsidRPr="00A67311">
              <w:t xml:space="preserve"> updated sections on nuisance behaviour, dangerous behaviour, valid service of notices, briefing witnesses for attendance at VCAT, and tenants with support needs</w:t>
            </w:r>
          </w:p>
        </w:tc>
      </w:tr>
      <w:tr w:rsidR="00A67311" w:rsidRPr="00A67311" w:rsidTr="00EB3E30">
        <w:trPr>
          <w:trHeight w:val="1143"/>
          <w:tblHeader/>
        </w:trPr>
        <w:tc>
          <w:tcPr>
            <w:tcW w:w="668" w:type="pct"/>
          </w:tcPr>
          <w:p w:rsidR="00A67311" w:rsidRPr="00A67311" w:rsidRDefault="00A67311" w:rsidP="00EB3E30">
            <w:pPr>
              <w:pStyle w:val="DHHStabletext"/>
              <w:rPr>
                <w:lang w:eastAsia="en-AU"/>
              </w:rPr>
            </w:pPr>
            <w:r w:rsidRPr="00A67311">
              <w:rPr>
                <w:lang w:eastAsia="en-AU"/>
              </w:rPr>
              <w:t>2.1</w:t>
            </w:r>
          </w:p>
        </w:tc>
        <w:tc>
          <w:tcPr>
            <w:tcW w:w="753" w:type="pct"/>
          </w:tcPr>
          <w:p w:rsidR="009F7A5E" w:rsidRDefault="009F7A5E" w:rsidP="00EB3E30">
            <w:pPr>
              <w:pStyle w:val="DHHStabletext"/>
            </w:pPr>
            <w:r>
              <w:t>5</w:t>
            </w:r>
          </w:p>
          <w:p w:rsidR="00A67311" w:rsidRPr="00A67311" w:rsidRDefault="00A67311" w:rsidP="009F7A5E">
            <w:pPr>
              <w:pStyle w:val="DHHStabletext"/>
              <w:spacing w:after="480"/>
            </w:pPr>
            <w:r w:rsidRPr="00A67311">
              <w:t>2.4.8</w:t>
            </w:r>
          </w:p>
          <w:p w:rsidR="009F7A5E" w:rsidRDefault="009F7A5E" w:rsidP="009F7A5E">
            <w:pPr>
              <w:pStyle w:val="DHHStabletext"/>
              <w:spacing w:after="360"/>
            </w:pPr>
            <w:r>
              <w:t>2.4.13</w:t>
            </w:r>
          </w:p>
          <w:p w:rsidR="009F7A5E" w:rsidRDefault="009F7A5E" w:rsidP="00EB3E30">
            <w:pPr>
              <w:pStyle w:val="DHHStabletext"/>
            </w:pPr>
            <w:r>
              <w:t>2.4.20</w:t>
            </w:r>
          </w:p>
          <w:p w:rsidR="009F7A5E" w:rsidRDefault="009F7A5E" w:rsidP="00EB3E30">
            <w:pPr>
              <w:pStyle w:val="DHHStabletext"/>
            </w:pPr>
            <w:r>
              <w:t>2.4.22</w:t>
            </w:r>
          </w:p>
          <w:p w:rsidR="00A67311" w:rsidRPr="00A67311" w:rsidRDefault="00A67311" w:rsidP="00EB3E30">
            <w:pPr>
              <w:pStyle w:val="DHHStabletext"/>
            </w:pPr>
            <w:r w:rsidRPr="00A67311">
              <w:t>2.5.2</w:t>
            </w:r>
          </w:p>
        </w:tc>
        <w:tc>
          <w:tcPr>
            <w:tcW w:w="753" w:type="pct"/>
          </w:tcPr>
          <w:p w:rsidR="009F7A5E" w:rsidRDefault="009F7A5E" w:rsidP="009F7A5E">
            <w:pPr>
              <w:pStyle w:val="DHHStabletext"/>
              <w:spacing w:after="840"/>
            </w:pPr>
            <w:r>
              <w:t>2-19</w:t>
            </w:r>
          </w:p>
          <w:p w:rsidR="009F7A5E" w:rsidRDefault="009F7A5E" w:rsidP="00EB3E30">
            <w:pPr>
              <w:pStyle w:val="DHHStabletext"/>
            </w:pPr>
            <w:r>
              <w:t>2-27</w:t>
            </w:r>
          </w:p>
          <w:p w:rsidR="009F7A5E" w:rsidRDefault="00A67311" w:rsidP="00EB3E30">
            <w:pPr>
              <w:pStyle w:val="DHHStabletext"/>
            </w:pPr>
            <w:r w:rsidRPr="00A67311">
              <w:t>2</w:t>
            </w:r>
            <w:r w:rsidR="009F7A5E">
              <w:t>-28</w:t>
            </w:r>
          </w:p>
          <w:p w:rsidR="009F7A5E" w:rsidRDefault="009F7A5E" w:rsidP="00EB3E30">
            <w:pPr>
              <w:pStyle w:val="DHHStabletext"/>
            </w:pPr>
            <w:r>
              <w:t>2-33</w:t>
            </w:r>
          </w:p>
          <w:p w:rsidR="009F7A5E" w:rsidRDefault="009F7A5E" w:rsidP="00EB3E30">
            <w:pPr>
              <w:pStyle w:val="DHHStabletext"/>
            </w:pPr>
            <w:r>
              <w:t>2-34</w:t>
            </w:r>
          </w:p>
          <w:p w:rsidR="009F7A5E" w:rsidRDefault="009F7A5E" w:rsidP="00EB3E30">
            <w:pPr>
              <w:pStyle w:val="DHHStabletext"/>
            </w:pPr>
            <w:r>
              <w:t>2-35</w:t>
            </w:r>
          </w:p>
          <w:p w:rsidR="00A67311" w:rsidRPr="00A67311" w:rsidRDefault="00A67311" w:rsidP="00EB3E30">
            <w:pPr>
              <w:pStyle w:val="DHHStabletext"/>
            </w:pPr>
            <w:r w:rsidRPr="00A67311">
              <w:t>2-39</w:t>
            </w:r>
          </w:p>
        </w:tc>
        <w:tc>
          <w:tcPr>
            <w:tcW w:w="753" w:type="pct"/>
          </w:tcPr>
          <w:p w:rsidR="00A67311" w:rsidRPr="00A67311" w:rsidRDefault="00A67311" w:rsidP="00EB3E30">
            <w:pPr>
              <w:pStyle w:val="DHHStabletext"/>
            </w:pPr>
            <w:r w:rsidRPr="00A67311">
              <w:t>Nov 2004</w:t>
            </w:r>
          </w:p>
        </w:tc>
        <w:tc>
          <w:tcPr>
            <w:tcW w:w="2073" w:type="pct"/>
          </w:tcPr>
          <w:p w:rsidR="00A67311" w:rsidRPr="00A67311" w:rsidRDefault="00A67311" w:rsidP="009F7A5E">
            <w:pPr>
              <w:pStyle w:val="DHHSbullet1"/>
            </w:pPr>
            <w:r w:rsidRPr="00A67311">
              <w:t>Inclusions of note regarding advice to complainants in neighbourhood disputes of the remedy period following Ombudsman’s investigation</w:t>
            </w:r>
          </w:p>
          <w:p w:rsidR="00A67311" w:rsidRPr="00A67311" w:rsidRDefault="00A67311" w:rsidP="009F7A5E">
            <w:pPr>
              <w:pStyle w:val="DHHSbullet1"/>
            </w:pPr>
            <w:r w:rsidRPr="00A67311">
              <w:t>Update to the delegation of approval to purchase Warrants in anti-social applications for sign-off by Housing, Primary and complex Care Manager or Regional Executive Officer equivalent</w:t>
            </w:r>
          </w:p>
        </w:tc>
      </w:tr>
      <w:tr w:rsidR="00A67311" w:rsidRPr="00A67311" w:rsidTr="00EB3E30">
        <w:trPr>
          <w:trHeight w:val="561"/>
          <w:tblHeader/>
        </w:trPr>
        <w:tc>
          <w:tcPr>
            <w:tcW w:w="668" w:type="pct"/>
          </w:tcPr>
          <w:p w:rsidR="00A67311" w:rsidRPr="00A67311" w:rsidRDefault="00A67311" w:rsidP="00EB3E30">
            <w:pPr>
              <w:pStyle w:val="DHHStabletext"/>
              <w:rPr>
                <w:lang w:eastAsia="en-AU"/>
              </w:rPr>
            </w:pPr>
            <w:r w:rsidRPr="00A67311">
              <w:rPr>
                <w:lang w:eastAsia="en-AU"/>
              </w:rPr>
              <w:t>2.2</w:t>
            </w:r>
          </w:p>
        </w:tc>
        <w:tc>
          <w:tcPr>
            <w:tcW w:w="753" w:type="pct"/>
          </w:tcPr>
          <w:p w:rsidR="00A67311" w:rsidRPr="00A67311" w:rsidRDefault="00A67311" w:rsidP="00EB3E30">
            <w:pPr>
              <w:pStyle w:val="DHHStabletext"/>
            </w:pPr>
            <w:r w:rsidRPr="00A67311">
              <w:t>6</w:t>
            </w:r>
          </w:p>
        </w:tc>
        <w:tc>
          <w:tcPr>
            <w:tcW w:w="753" w:type="pct"/>
          </w:tcPr>
          <w:p w:rsidR="00A67311" w:rsidRPr="00A67311" w:rsidRDefault="00A67311" w:rsidP="00EB3E30">
            <w:pPr>
              <w:pStyle w:val="DHHStabletext"/>
            </w:pPr>
            <w:r w:rsidRPr="00A67311">
              <w:t>All</w:t>
            </w:r>
          </w:p>
        </w:tc>
        <w:tc>
          <w:tcPr>
            <w:tcW w:w="753" w:type="pct"/>
          </w:tcPr>
          <w:p w:rsidR="00A67311" w:rsidRPr="00A67311" w:rsidRDefault="00A67311" w:rsidP="00EB3E30">
            <w:pPr>
              <w:pStyle w:val="DHHStabletext"/>
            </w:pPr>
            <w:r w:rsidRPr="00A67311">
              <w:t>Jul 2005</w:t>
            </w:r>
          </w:p>
        </w:tc>
        <w:tc>
          <w:tcPr>
            <w:tcW w:w="2073" w:type="pct"/>
          </w:tcPr>
          <w:p w:rsidR="00A67311" w:rsidRPr="00A67311" w:rsidRDefault="00A67311" w:rsidP="009F7A5E">
            <w:pPr>
              <w:pStyle w:val="DHHSbullet1"/>
            </w:pPr>
            <w:r w:rsidRPr="00A67311">
              <w:t>Updated whole chapter to reflect H</w:t>
            </w:r>
            <w:r w:rsidR="004E2410">
              <w:t xml:space="preserve"> </w:t>
            </w:r>
            <w:proofErr w:type="spellStart"/>
            <w:r w:rsidR="004E2410">
              <w:t>and</w:t>
            </w:r>
            <w:r w:rsidRPr="00A67311">
              <w:t>CB</w:t>
            </w:r>
            <w:proofErr w:type="spellEnd"/>
            <w:r w:rsidRPr="00A67311">
              <w:t xml:space="preserve"> standards</w:t>
            </w:r>
          </w:p>
        </w:tc>
      </w:tr>
      <w:tr w:rsidR="00A67311" w:rsidRPr="00A67311" w:rsidTr="00EB3E30">
        <w:trPr>
          <w:trHeight w:val="723"/>
          <w:tblHeader/>
        </w:trPr>
        <w:tc>
          <w:tcPr>
            <w:tcW w:w="668" w:type="pct"/>
          </w:tcPr>
          <w:p w:rsidR="00A67311" w:rsidRPr="00A67311" w:rsidRDefault="00A67311" w:rsidP="00EB3E30">
            <w:pPr>
              <w:pStyle w:val="DHHStabletext"/>
              <w:rPr>
                <w:lang w:eastAsia="en-AU"/>
              </w:rPr>
            </w:pPr>
            <w:r w:rsidRPr="00A67311">
              <w:rPr>
                <w:lang w:eastAsia="en-AU"/>
              </w:rPr>
              <w:lastRenderedPageBreak/>
              <w:t>2.3</w:t>
            </w:r>
          </w:p>
        </w:tc>
        <w:tc>
          <w:tcPr>
            <w:tcW w:w="753" w:type="pct"/>
          </w:tcPr>
          <w:p w:rsidR="009F7A5E" w:rsidRDefault="009F7A5E" w:rsidP="00EB3E30">
            <w:pPr>
              <w:pStyle w:val="DHHStabletext"/>
            </w:pPr>
            <w:r>
              <w:t>7</w:t>
            </w:r>
          </w:p>
          <w:p w:rsidR="00A67311" w:rsidRPr="00A67311" w:rsidRDefault="00A67311" w:rsidP="00EB3E30">
            <w:pPr>
              <w:pStyle w:val="DHHStabletext"/>
            </w:pPr>
            <w:r w:rsidRPr="00A67311">
              <w:t>2.6.3</w:t>
            </w:r>
          </w:p>
          <w:p w:rsidR="009F7A5E" w:rsidRDefault="009F7A5E" w:rsidP="00EB3E30">
            <w:pPr>
              <w:pStyle w:val="DHHStabletext"/>
            </w:pPr>
            <w:r>
              <w:t>2.5.14</w:t>
            </w:r>
          </w:p>
          <w:p w:rsidR="00A67311" w:rsidRPr="00A67311" w:rsidRDefault="00A67311" w:rsidP="009F7A5E">
            <w:pPr>
              <w:pStyle w:val="DHHStabletext"/>
              <w:spacing w:after="240"/>
            </w:pPr>
            <w:r w:rsidRPr="00A67311">
              <w:t>2.6.14</w:t>
            </w:r>
          </w:p>
          <w:p w:rsidR="00A67311" w:rsidRPr="00A67311" w:rsidRDefault="00A67311" w:rsidP="00EB3E30">
            <w:pPr>
              <w:pStyle w:val="DHHStabletext"/>
            </w:pPr>
            <w:r w:rsidRPr="00A67311">
              <w:t>2.6.3</w:t>
            </w:r>
          </w:p>
          <w:p w:rsidR="009F7A5E" w:rsidRDefault="009F7A5E" w:rsidP="00EB3E30">
            <w:pPr>
              <w:pStyle w:val="DHHStabletext"/>
            </w:pPr>
            <w:r>
              <w:t>2.4.7</w:t>
            </w:r>
          </w:p>
          <w:p w:rsidR="00A67311" w:rsidRPr="00A67311" w:rsidRDefault="00A67311" w:rsidP="00EB3E30">
            <w:pPr>
              <w:pStyle w:val="DHHStabletext"/>
            </w:pPr>
            <w:r w:rsidRPr="00A67311">
              <w:t>2.5.25</w:t>
            </w:r>
          </w:p>
        </w:tc>
        <w:tc>
          <w:tcPr>
            <w:tcW w:w="753" w:type="pct"/>
          </w:tcPr>
          <w:p w:rsidR="009F7A5E" w:rsidRDefault="009F7A5E" w:rsidP="00EB3E30">
            <w:pPr>
              <w:pStyle w:val="DHHStabletext"/>
            </w:pPr>
            <w:r>
              <w:t>2-50</w:t>
            </w:r>
          </w:p>
          <w:p w:rsidR="009F7A5E" w:rsidRDefault="009F7A5E" w:rsidP="00EB3E30">
            <w:pPr>
              <w:pStyle w:val="DHHStabletext"/>
            </w:pPr>
            <w:r>
              <w:t>2-37</w:t>
            </w:r>
          </w:p>
          <w:p w:rsidR="00A67311" w:rsidRPr="00A67311" w:rsidRDefault="00A67311" w:rsidP="009F7A5E">
            <w:pPr>
              <w:pStyle w:val="DHHStabletext"/>
              <w:spacing w:after="480"/>
            </w:pPr>
            <w:r w:rsidRPr="00A67311">
              <w:t>2-63</w:t>
            </w:r>
          </w:p>
          <w:p w:rsidR="00A67311" w:rsidRPr="00A67311" w:rsidRDefault="00A67311" w:rsidP="00EB3E30">
            <w:pPr>
              <w:pStyle w:val="DHHStabletext"/>
            </w:pPr>
            <w:r w:rsidRPr="00A67311">
              <w:t>2-50</w:t>
            </w:r>
          </w:p>
          <w:p w:rsidR="009F7A5E" w:rsidRDefault="009F7A5E" w:rsidP="00EB3E30">
            <w:pPr>
              <w:pStyle w:val="DHHStabletext"/>
            </w:pPr>
            <w:r>
              <w:t>2-16</w:t>
            </w:r>
          </w:p>
          <w:p w:rsidR="009F7A5E" w:rsidRDefault="009F7A5E" w:rsidP="00EB3E30">
            <w:pPr>
              <w:pStyle w:val="DHHStabletext"/>
            </w:pPr>
            <w:r>
              <w:t>2-44</w:t>
            </w:r>
          </w:p>
          <w:p w:rsidR="00A67311" w:rsidRPr="00A67311" w:rsidRDefault="00A67311" w:rsidP="00EB3E30">
            <w:pPr>
              <w:pStyle w:val="DHHStabletext"/>
            </w:pPr>
            <w:r w:rsidRPr="00A67311">
              <w:t>All</w:t>
            </w:r>
          </w:p>
        </w:tc>
        <w:tc>
          <w:tcPr>
            <w:tcW w:w="753" w:type="pct"/>
          </w:tcPr>
          <w:p w:rsidR="00A67311" w:rsidRPr="00A67311" w:rsidRDefault="00A67311" w:rsidP="00EB3E30">
            <w:pPr>
              <w:pStyle w:val="DHHStabletext"/>
            </w:pPr>
            <w:r w:rsidRPr="00A67311">
              <w:t>Mar 2007</w:t>
            </w:r>
          </w:p>
        </w:tc>
        <w:tc>
          <w:tcPr>
            <w:tcW w:w="2073" w:type="pct"/>
          </w:tcPr>
          <w:p w:rsidR="00A67311" w:rsidRPr="00A67311" w:rsidRDefault="00A67311" w:rsidP="009F7A5E">
            <w:pPr>
              <w:pStyle w:val="DHHSbullet1"/>
            </w:pPr>
            <w:r w:rsidRPr="00A67311">
              <w:t>Updated contact details of external parties</w:t>
            </w:r>
          </w:p>
          <w:p w:rsidR="00A67311" w:rsidRPr="00A67311" w:rsidRDefault="00A67311" w:rsidP="009F7A5E">
            <w:pPr>
              <w:pStyle w:val="DHHSbullet1"/>
            </w:pPr>
            <w:r w:rsidRPr="00A67311">
              <w:t xml:space="preserve">Updated Summons to Appear </w:t>
            </w:r>
            <w:r w:rsidR="004E2410">
              <w:t xml:space="preserve"> and</w:t>
            </w:r>
            <w:r w:rsidRPr="00A67311">
              <w:t xml:space="preserve"> Affidavit of Services</w:t>
            </w:r>
          </w:p>
          <w:p w:rsidR="00A67311" w:rsidRPr="00A67311" w:rsidRDefault="00A67311" w:rsidP="009F7A5E">
            <w:pPr>
              <w:pStyle w:val="DHHSbullet1"/>
            </w:pPr>
            <w:r w:rsidRPr="00A67311">
              <w:t>Updated contact details of VICSERV</w:t>
            </w:r>
          </w:p>
          <w:p w:rsidR="00A67311" w:rsidRPr="00A67311" w:rsidRDefault="00A67311" w:rsidP="009F7A5E">
            <w:pPr>
              <w:pStyle w:val="DHHSbullet1"/>
            </w:pPr>
            <w:r w:rsidRPr="00A67311">
              <w:t>Changed Aboriginal Housing Board of Victoria (AHBV) to Aboriginal Housing Victoria (AHV)</w:t>
            </w:r>
          </w:p>
          <w:p w:rsidR="00A67311" w:rsidRPr="00A67311" w:rsidRDefault="00A67311" w:rsidP="009F7A5E">
            <w:pPr>
              <w:pStyle w:val="DHHSbullet1"/>
            </w:pPr>
            <w:r w:rsidRPr="00A67311">
              <w:t>Changed Aboriginal Housing Services Officer (AHSO) to Aboriginal Housing Officer (AHO)</w:t>
            </w:r>
          </w:p>
          <w:p w:rsidR="00A67311" w:rsidRPr="00A67311" w:rsidRDefault="00A67311" w:rsidP="009F7A5E">
            <w:pPr>
              <w:pStyle w:val="DHHSbullet1"/>
            </w:pPr>
            <w:r w:rsidRPr="00A67311">
              <w:t>Added hyperlinks to other Department policy manuals</w:t>
            </w:r>
          </w:p>
        </w:tc>
      </w:tr>
      <w:tr w:rsidR="00A67311" w:rsidRPr="00A67311" w:rsidTr="00EB3E30">
        <w:trPr>
          <w:trHeight w:val="661"/>
        </w:trPr>
        <w:tc>
          <w:tcPr>
            <w:tcW w:w="668" w:type="pct"/>
          </w:tcPr>
          <w:p w:rsidR="00A67311" w:rsidRPr="00A67311" w:rsidRDefault="00A67311" w:rsidP="00EB3E30">
            <w:pPr>
              <w:pStyle w:val="DHHStabletext"/>
              <w:rPr>
                <w:lang w:eastAsia="en-AU"/>
              </w:rPr>
            </w:pPr>
            <w:r w:rsidRPr="00A67311">
              <w:rPr>
                <w:lang w:eastAsia="en-AU"/>
              </w:rPr>
              <w:t>2.4</w:t>
            </w:r>
          </w:p>
        </w:tc>
        <w:tc>
          <w:tcPr>
            <w:tcW w:w="753" w:type="pct"/>
          </w:tcPr>
          <w:p w:rsidR="00A67311" w:rsidRPr="00A67311" w:rsidRDefault="00A67311" w:rsidP="00EB3E30">
            <w:pPr>
              <w:pStyle w:val="DHHStabletext"/>
            </w:pPr>
          </w:p>
        </w:tc>
        <w:tc>
          <w:tcPr>
            <w:tcW w:w="753" w:type="pct"/>
          </w:tcPr>
          <w:p w:rsidR="00A67311" w:rsidRPr="00A67311" w:rsidRDefault="00A67311" w:rsidP="00EB3E30">
            <w:pPr>
              <w:pStyle w:val="DHHStabletext"/>
            </w:pPr>
          </w:p>
        </w:tc>
        <w:tc>
          <w:tcPr>
            <w:tcW w:w="753" w:type="pct"/>
          </w:tcPr>
          <w:p w:rsidR="00A67311" w:rsidRPr="00A67311" w:rsidRDefault="00A67311" w:rsidP="00EB3E30">
            <w:pPr>
              <w:pStyle w:val="DHHStabletext"/>
            </w:pPr>
          </w:p>
        </w:tc>
        <w:tc>
          <w:tcPr>
            <w:tcW w:w="2073" w:type="pct"/>
          </w:tcPr>
          <w:p w:rsidR="00A67311" w:rsidRPr="00A67311" w:rsidRDefault="00A67311" w:rsidP="009F7A5E">
            <w:pPr>
              <w:pStyle w:val="DHHSbullet1"/>
            </w:pPr>
            <w:r w:rsidRPr="00A67311">
              <w:t>New section added regarding smoking in and around H</w:t>
            </w:r>
            <w:r w:rsidR="004E2410">
              <w:t xml:space="preserve"> </w:t>
            </w:r>
            <w:proofErr w:type="spellStart"/>
            <w:r w:rsidR="004E2410">
              <w:t>and</w:t>
            </w:r>
            <w:r w:rsidRPr="00A67311">
              <w:t>CB</w:t>
            </w:r>
            <w:proofErr w:type="spellEnd"/>
            <w:r w:rsidRPr="00A67311">
              <w:t xml:space="preserve"> properties and housing estates</w:t>
            </w:r>
          </w:p>
        </w:tc>
      </w:tr>
      <w:tr w:rsidR="00A67311" w:rsidRPr="00A67311" w:rsidTr="00EB3E30">
        <w:trPr>
          <w:trHeight w:val="874"/>
        </w:trPr>
        <w:tc>
          <w:tcPr>
            <w:tcW w:w="668" w:type="pct"/>
          </w:tcPr>
          <w:p w:rsidR="00A67311" w:rsidRPr="00A67311" w:rsidRDefault="00A67311" w:rsidP="00EB3E30">
            <w:pPr>
              <w:pStyle w:val="DHHStabletext"/>
              <w:rPr>
                <w:lang w:eastAsia="en-AU"/>
              </w:rPr>
            </w:pPr>
            <w:r w:rsidRPr="00A67311">
              <w:rPr>
                <w:lang w:eastAsia="en-AU"/>
              </w:rPr>
              <w:t>3.0</w:t>
            </w:r>
          </w:p>
        </w:tc>
        <w:tc>
          <w:tcPr>
            <w:tcW w:w="753" w:type="pct"/>
          </w:tcPr>
          <w:p w:rsidR="00A67311" w:rsidRPr="00A67311" w:rsidRDefault="00A67311" w:rsidP="00EB3E30">
            <w:pPr>
              <w:pStyle w:val="DHHStabletext"/>
            </w:pPr>
          </w:p>
        </w:tc>
        <w:tc>
          <w:tcPr>
            <w:tcW w:w="753" w:type="pct"/>
          </w:tcPr>
          <w:p w:rsidR="00A67311" w:rsidRPr="00A67311" w:rsidRDefault="00A67311" w:rsidP="00EB3E30">
            <w:pPr>
              <w:pStyle w:val="DHHStabletext"/>
            </w:pPr>
            <w:r w:rsidRPr="00A67311">
              <w:t>All</w:t>
            </w:r>
          </w:p>
        </w:tc>
        <w:tc>
          <w:tcPr>
            <w:tcW w:w="753" w:type="pct"/>
          </w:tcPr>
          <w:p w:rsidR="00A67311" w:rsidRPr="00A67311" w:rsidRDefault="00A67311" w:rsidP="00EB3E30">
            <w:pPr>
              <w:pStyle w:val="DHHStabletext"/>
            </w:pPr>
            <w:r w:rsidRPr="00A67311">
              <w:t>Oct 2008</w:t>
            </w:r>
          </w:p>
        </w:tc>
        <w:tc>
          <w:tcPr>
            <w:tcW w:w="2073" w:type="pct"/>
          </w:tcPr>
          <w:p w:rsidR="00A67311" w:rsidRPr="00A67311" w:rsidRDefault="00A67311" w:rsidP="009F7A5E">
            <w:pPr>
              <w:pStyle w:val="DHHSbullet1"/>
            </w:pPr>
            <w:r w:rsidRPr="00A67311">
              <w:t>Updated the entire chapter to include consideration for the charter of Human Rights Legislation</w:t>
            </w:r>
          </w:p>
        </w:tc>
      </w:tr>
      <w:tr w:rsidR="00A67311" w:rsidRPr="00A67311" w:rsidTr="00EB3E30">
        <w:trPr>
          <w:trHeight w:val="699"/>
        </w:trPr>
        <w:tc>
          <w:tcPr>
            <w:tcW w:w="668" w:type="pct"/>
          </w:tcPr>
          <w:p w:rsidR="00A67311" w:rsidRPr="00A67311" w:rsidRDefault="00A67311" w:rsidP="00EB3E30">
            <w:pPr>
              <w:pStyle w:val="DHHStabletext"/>
              <w:rPr>
                <w:lang w:eastAsia="en-AU"/>
              </w:rPr>
            </w:pPr>
            <w:r w:rsidRPr="00A67311">
              <w:rPr>
                <w:lang w:eastAsia="en-AU"/>
              </w:rPr>
              <w:t>3.1</w:t>
            </w:r>
          </w:p>
        </w:tc>
        <w:tc>
          <w:tcPr>
            <w:tcW w:w="753" w:type="pct"/>
          </w:tcPr>
          <w:p w:rsidR="00A67311" w:rsidRPr="00A67311" w:rsidRDefault="00A67311" w:rsidP="00EB3E30">
            <w:pPr>
              <w:pStyle w:val="DHHStabletext"/>
            </w:pPr>
          </w:p>
        </w:tc>
        <w:tc>
          <w:tcPr>
            <w:tcW w:w="753" w:type="pct"/>
          </w:tcPr>
          <w:p w:rsidR="00A67311" w:rsidRPr="00A67311" w:rsidRDefault="00A67311" w:rsidP="00EB3E30">
            <w:pPr>
              <w:pStyle w:val="DHHStabletext"/>
            </w:pPr>
          </w:p>
        </w:tc>
        <w:tc>
          <w:tcPr>
            <w:tcW w:w="753" w:type="pct"/>
          </w:tcPr>
          <w:p w:rsidR="00A67311" w:rsidRPr="00A67311" w:rsidRDefault="00A67311" w:rsidP="00EB3E30">
            <w:pPr>
              <w:pStyle w:val="DHHStabletext"/>
            </w:pPr>
          </w:p>
        </w:tc>
        <w:tc>
          <w:tcPr>
            <w:tcW w:w="2073" w:type="pct"/>
          </w:tcPr>
          <w:p w:rsidR="00A67311" w:rsidRPr="00A67311" w:rsidRDefault="00A67311" w:rsidP="009F7A5E">
            <w:pPr>
              <w:pStyle w:val="DHHSbullet1"/>
            </w:pPr>
            <w:r w:rsidRPr="00A67311">
              <w:t>Updated appendix 2.4.7 to new The Department letterhead</w:t>
            </w:r>
          </w:p>
        </w:tc>
      </w:tr>
      <w:tr w:rsidR="00A67311" w:rsidRPr="00A67311" w:rsidTr="00EB3E30">
        <w:trPr>
          <w:trHeight w:val="677"/>
        </w:trPr>
        <w:tc>
          <w:tcPr>
            <w:tcW w:w="668" w:type="pct"/>
          </w:tcPr>
          <w:p w:rsidR="00A67311" w:rsidRPr="00A67311" w:rsidRDefault="00A67311" w:rsidP="00EB3E30">
            <w:pPr>
              <w:pStyle w:val="DHHStabletext"/>
              <w:rPr>
                <w:lang w:eastAsia="en-AU"/>
              </w:rPr>
            </w:pPr>
            <w:r w:rsidRPr="00A67311">
              <w:rPr>
                <w:lang w:eastAsia="en-AU"/>
              </w:rPr>
              <w:t>3.2</w:t>
            </w:r>
          </w:p>
        </w:tc>
        <w:tc>
          <w:tcPr>
            <w:tcW w:w="753" w:type="pct"/>
          </w:tcPr>
          <w:p w:rsidR="00A67311" w:rsidRPr="00A67311" w:rsidRDefault="00A67311" w:rsidP="00EB3E30">
            <w:pPr>
              <w:pStyle w:val="DHHStabletext"/>
            </w:pPr>
            <w:r w:rsidRPr="00A67311">
              <w:t>2.2</w:t>
            </w:r>
          </w:p>
        </w:tc>
        <w:tc>
          <w:tcPr>
            <w:tcW w:w="753" w:type="pct"/>
          </w:tcPr>
          <w:p w:rsidR="009F7A5E" w:rsidRDefault="009F7A5E" w:rsidP="00EB3E30">
            <w:pPr>
              <w:pStyle w:val="DHHStabletext"/>
            </w:pPr>
            <w:r>
              <w:t>2.11</w:t>
            </w:r>
          </w:p>
          <w:p w:rsidR="00A67311" w:rsidRPr="00A67311" w:rsidRDefault="00A67311" w:rsidP="00EB3E30">
            <w:pPr>
              <w:pStyle w:val="DHHStabletext"/>
            </w:pPr>
            <w:r w:rsidRPr="00A67311">
              <w:t>2.12</w:t>
            </w:r>
          </w:p>
        </w:tc>
        <w:tc>
          <w:tcPr>
            <w:tcW w:w="753" w:type="pct"/>
          </w:tcPr>
          <w:p w:rsidR="00A67311" w:rsidRPr="00A67311" w:rsidRDefault="00A67311" w:rsidP="00EB3E30">
            <w:pPr>
              <w:pStyle w:val="DHHStabletext"/>
            </w:pPr>
          </w:p>
        </w:tc>
        <w:tc>
          <w:tcPr>
            <w:tcW w:w="2073" w:type="pct"/>
          </w:tcPr>
          <w:p w:rsidR="00A67311" w:rsidRPr="00A67311" w:rsidRDefault="00A67311" w:rsidP="009F7A5E">
            <w:pPr>
              <w:pStyle w:val="DHHSbullet1"/>
            </w:pPr>
            <w:r w:rsidRPr="00A67311">
              <w:t>Changed order of paragraphs on smoking in enclosed areas to improve clarity</w:t>
            </w:r>
          </w:p>
        </w:tc>
      </w:tr>
    </w:tbl>
    <w:p w:rsidR="00A67311" w:rsidRPr="00A67311" w:rsidRDefault="00A67311" w:rsidP="00775A3D">
      <w:pPr>
        <w:pStyle w:val="Heading1"/>
        <w:rPr>
          <w:lang w:eastAsia="en-AU"/>
        </w:rPr>
      </w:pPr>
      <w:r w:rsidRPr="00A67311">
        <w:rPr>
          <w:lang w:eastAsia="en-AU"/>
        </w:rPr>
        <w:t>New Revision History Format</w:t>
      </w:r>
    </w:p>
    <w:tbl>
      <w:tblPr>
        <w:tblStyle w:val="TableGrid"/>
        <w:tblW w:w="4903" w:type="pct"/>
        <w:tblLayout w:type="fixed"/>
        <w:tblLook w:val="01E0" w:firstRow="1" w:lastRow="1" w:firstColumn="1" w:lastColumn="1" w:noHBand="0" w:noVBand="0"/>
        <w:tblCaption w:val="New revision history"/>
      </w:tblPr>
      <w:tblGrid>
        <w:gridCol w:w="1034"/>
        <w:gridCol w:w="1291"/>
        <w:gridCol w:w="1291"/>
        <w:gridCol w:w="5713"/>
      </w:tblGrid>
      <w:tr w:rsidR="00A67311" w:rsidRPr="00A67311" w:rsidTr="00775A3D">
        <w:trPr>
          <w:trHeight w:val="661"/>
          <w:tblHeader/>
        </w:trPr>
        <w:tc>
          <w:tcPr>
            <w:tcW w:w="554" w:type="pct"/>
          </w:tcPr>
          <w:p w:rsidR="00A67311" w:rsidRPr="00A67311" w:rsidRDefault="00A67311" w:rsidP="00775A3D">
            <w:pPr>
              <w:pStyle w:val="DHHStablecolhead"/>
              <w:rPr>
                <w:lang w:eastAsia="en-AU"/>
              </w:rPr>
            </w:pPr>
            <w:r w:rsidRPr="00A67311">
              <w:rPr>
                <w:lang w:eastAsia="en-AU"/>
              </w:rPr>
              <w:br w:type="page"/>
              <w:t>Date</w:t>
            </w:r>
          </w:p>
        </w:tc>
        <w:tc>
          <w:tcPr>
            <w:tcW w:w="692" w:type="pct"/>
          </w:tcPr>
          <w:p w:rsidR="00A67311" w:rsidRPr="00A67311" w:rsidRDefault="00A67311" w:rsidP="00775A3D">
            <w:pPr>
              <w:pStyle w:val="DHHStablecolhead"/>
              <w:rPr>
                <w:lang w:eastAsia="en-AU"/>
              </w:rPr>
            </w:pPr>
            <w:r w:rsidRPr="00A67311">
              <w:rPr>
                <w:lang w:eastAsia="en-AU"/>
              </w:rPr>
              <w:t>Chapter</w:t>
            </w:r>
          </w:p>
        </w:tc>
        <w:tc>
          <w:tcPr>
            <w:tcW w:w="692" w:type="pct"/>
          </w:tcPr>
          <w:p w:rsidR="00A67311" w:rsidRPr="00A67311" w:rsidRDefault="00A67311" w:rsidP="00775A3D">
            <w:pPr>
              <w:pStyle w:val="DHHStablecolhead"/>
              <w:rPr>
                <w:lang w:eastAsia="en-AU"/>
              </w:rPr>
            </w:pPr>
            <w:r w:rsidRPr="00A67311">
              <w:rPr>
                <w:lang w:eastAsia="en-AU"/>
              </w:rPr>
              <w:t>Section</w:t>
            </w:r>
          </w:p>
        </w:tc>
        <w:tc>
          <w:tcPr>
            <w:tcW w:w="3063" w:type="pct"/>
          </w:tcPr>
          <w:p w:rsidR="00A67311" w:rsidRPr="00A67311" w:rsidRDefault="00A67311" w:rsidP="00775A3D">
            <w:pPr>
              <w:pStyle w:val="DHHStablecolhead"/>
              <w:rPr>
                <w:lang w:eastAsia="en-AU"/>
              </w:rPr>
            </w:pPr>
            <w:r w:rsidRPr="00A67311">
              <w:rPr>
                <w:lang w:eastAsia="en-AU"/>
              </w:rPr>
              <w:t>Details</w:t>
            </w:r>
          </w:p>
        </w:tc>
      </w:tr>
      <w:tr w:rsidR="00A67311" w:rsidRPr="00A67311" w:rsidTr="00775A3D">
        <w:trPr>
          <w:trHeight w:hRule="exact" w:val="1035"/>
          <w:tblHeader/>
        </w:trPr>
        <w:tc>
          <w:tcPr>
            <w:tcW w:w="554" w:type="pct"/>
          </w:tcPr>
          <w:p w:rsidR="00A67311" w:rsidRPr="00A67311" w:rsidRDefault="00A67311" w:rsidP="00775A3D">
            <w:pPr>
              <w:pStyle w:val="DHHStabletext"/>
              <w:rPr>
                <w:lang w:eastAsia="en-AU"/>
              </w:rPr>
            </w:pPr>
            <w:r w:rsidRPr="00A67311">
              <w:rPr>
                <w:lang w:eastAsia="en-AU"/>
              </w:rPr>
              <w:t>July 2012</w:t>
            </w:r>
          </w:p>
        </w:tc>
        <w:tc>
          <w:tcPr>
            <w:tcW w:w="692" w:type="pct"/>
          </w:tcPr>
          <w:p w:rsidR="00A67311" w:rsidRPr="00A67311" w:rsidRDefault="00A67311" w:rsidP="00775A3D">
            <w:pPr>
              <w:pStyle w:val="DHHStabletext"/>
              <w:rPr>
                <w:lang w:eastAsia="en-AU"/>
              </w:rPr>
            </w:pPr>
          </w:p>
        </w:tc>
        <w:tc>
          <w:tcPr>
            <w:tcW w:w="692" w:type="pct"/>
          </w:tcPr>
          <w:p w:rsidR="00A67311" w:rsidRPr="00A67311" w:rsidRDefault="00A67311" w:rsidP="00775A3D">
            <w:pPr>
              <w:pStyle w:val="DHHStabletext"/>
              <w:rPr>
                <w:rFonts w:cs="Arial"/>
                <w:lang w:eastAsia="en-AU"/>
              </w:rPr>
            </w:pPr>
            <w:r w:rsidRPr="00A67311">
              <w:rPr>
                <w:rFonts w:cs="Arial"/>
                <w:lang w:eastAsia="en-AU"/>
              </w:rPr>
              <w:t>All</w:t>
            </w:r>
          </w:p>
        </w:tc>
        <w:tc>
          <w:tcPr>
            <w:tcW w:w="3063" w:type="pct"/>
          </w:tcPr>
          <w:p w:rsidR="00A67311" w:rsidRPr="00A67311" w:rsidRDefault="00A67311" w:rsidP="00775A3D">
            <w:pPr>
              <w:pStyle w:val="DHHSbullet1"/>
              <w:rPr>
                <w:lang w:eastAsia="en-AU"/>
              </w:rPr>
            </w:pPr>
            <w:r w:rsidRPr="00A67311">
              <w:rPr>
                <w:lang w:eastAsia="en-AU"/>
              </w:rPr>
              <w:t>Updates to Tenancy Manual as per new style guides</w:t>
            </w:r>
          </w:p>
          <w:p w:rsidR="00A67311" w:rsidRPr="00A67311" w:rsidRDefault="00A67311" w:rsidP="00775A3D">
            <w:pPr>
              <w:pStyle w:val="DHHSbullet1"/>
              <w:rPr>
                <w:lang w:eastAsia="en-AU"/>
              </w:rPr>
            </w:pPr>
            <w:r w:rsidRPr="00A67311">
              <w:rPr>
                <w:lang w:eastAsia="en-AU"/>
              </w:rPr>
              <w:t>New numbering to Chapters</w:t>
            </w:r>
          </w:p>
        </w:tc>
      </w:tr>
    </w:tbl>
    <w:p w:rsidR="00FC3FCC" w:rsidRDefault="00FC3FCC">
      <w:pPr>
        <w:rPr>
          <w:rFonts w:ascii="Arial" w:eastAsia="Times" w:hAnsi="Arial"/>
        </w:rPr>
      </w:pPr>
      <w:r>
        <w:br w:type="page"/>
      </w:r>
    </w:p>
    <w:p w:rsidR="00FC3FCC" w:rsidRPr="00FC3FCC" w:rsidRDefault="00FC3FCC" w:rsidP="00FC3FCC">
      <w:pPr>
        <w:pStyle w:val="Heading1"/>
        <w:rPr>
          <w:lang w:eastAsia="en-AU"/>
        </w:rPr>
      </w:pPr>
      <w:bookmarkStart w:id="25" w:name="_Toc336332020"/>
      <w:r w:rsidRPr="00FC3FCC">
        <w:rPr>
          <w:lang w:eastAsia="en-AU"/>
        </w:rPr>
        <w:lastRenderedPageBreak/>
        <w:t xml:space="preserve">Chapter 10 </w:t>
      </w:r>
      <w:r w:rsidRPr="00FC3FCC">
        <w:rPr>
          <w:lang w:eastAsia="en-AU"/>
        </w:rPr>
        <w:tab/>
        <w:t>Illegal Activity</w:t>
      </w:r>
      <w:bookmarkEnd w:id="25"/>
    </w:p>
    <w:p w:rsidR="00FC3FCC" w:rsidRPr="00FC3FCC" w:rsidRDefault="00FC3FCC" w:rsidP="00FC3FCC">
      <w:pPr>
        <w:pStyle w:val="DHHSbody"/>
        <w:rPr>
          <w:lang w:eastAsia="en-AU"/>
        </w:rPr>
      </w:pPr>
      <w:r w:rsidRPr="00FC3FCC">
        <w:rPr>
          <w:lang w:eastAsia="en-AU"/>
        </w:rPr>
        <w:t>The following table shows the development of this chapter.</w:t>
      </w:r>
    </w:p>
    <w:p w:rsidR="00FC3FCC" w:rsidRPr="00FC3FCC" w:rsidRDefault="00FC3FCC" w:rsidP="00FC3FCC">
      <w:pPr>
        <w:pStyle w:val="Heading1"/>
        <w:rPr>
          <w:lang w:eastAsia="en-AU"/>
        </w:rPr>
      </w:pPr>
      <w:r w:rsidRPr="00FC3FCC">
        <w:rPr>
          <w:lang w:eastAsia="en-AU"/>
        </w:rPr>
        <w:t>New Revision History Format</w:t>
      </w:r>
    </w:p>
    <w:tbl>
      <w:tblPr>
        <w:tblStyle w:val="TableGrid"/>
        <w:tblW w:w="4903" w:type="pct"/>
        <w:tblLayout w:type="fixed"/>
        <w:tblLook w:val="01E0" w:firstRow="1" w:lastRow="1" w:firstColumn="1" w:lastColumn="1" w:noHBand="0" w:noVBand="0"/>
        <w:tblCaption w:val="Illegal activity new revision history format"/>
      </w:tblPr>
      <w:tblGrid>
        <w:gridCol w:w="1034"/>
        <w:gridCol w:w="1291"/>
        <w:gridCol w:w="1291"/>
        <w:gridCol w:w="5713"/>
      </w:tblGrid>
      <w:tr w:rsidR="00FC3FCC" w:rsidRPr="00FC3FCC" w:rsidTr="00FC3FCC">
        <w:trPr>
          <w:trHeight w:val="661"/>
          <w:tblHeader/>
        </w:trPr>
        <w:tc>
          <w:tcPr>
            <w:tcW w:w="554" w:type="pct"/>
          </w:tcPr>
          <w:p w:rsidR="00FC3FCC" w:rsidRPr="00FC3FCC" w:rsidRDefault="00FC3FCC" w:rsidP="00FC3FCC">
            <w:pPr>
              <w:pStyle w:val="DHHStablecolhead"/>
              <w:rPr>
                <w:lang w:eastAsia="en-AU"/>
              </w:rPr>
            </w:pPr>
            <w:r w:rsidRPr="00FC3FCC">
              <w:rPr>
                <w:lang w:eastAsia="en-AU"/>
              </w:rPr>
              <w:br w:type="page"/>
              <w:t>Date</w:t>
            </w:r>
          </w:p>
        </w:tc>
        <w:tc>
          <w:tcPr>
            <w:tcW w:w="692" w:type="pct"/>
          </w:tcPr>
          <w:p w:rsidR="00FC3FCC" w:rsidRPr="00FC3FCC" w:rsidRDefault="00FC3FCC" w:rsidP="00FC3FCC">
            <w:pPr>
              <w:pStyle w:val="DHHStablecolhead"/>
              <w:rPr>
                <w:lang w:eastAsia="en-AU"/>
              </w:rPr>
            </w:pPr>
            <w:r w:rsidRPr="00FC3FCC">
              <w:rPr>
                <w:lang w:eastAsia="en-AU"/>
              </w:rPr>
              <w:t>Chapter</w:t>
            </w:r>
          </w:p>
        </w:tc>
        <w:tc>
          <w:tcPr>
            <w:tcW w:w="692" w:type="pct"/>
          </w:tcPr>
          <w:p w:rsidR="00FC3FCC" w:rsidRPr="00FC3FCC" w:rsidRDefault="00FC3FCC" w:rsidP="00FC3FCC">
            <w:pPr>
              <w:pStyle w:val="DHHStablecolhead"/>
              <w:rPr>
                <w:lang w:eastAsia="en-AU"/>
              </w:rPr>
            </w:pPr>
            <w:r w:rsidRPr="00FC3FCC">
              <w:rPr>
                <w:lang w:eastAsia="en-AU"/>
              </w:rPr>
              <w:t>Section</w:t>
            </w:r>
          </w:p>
        </w:tc>
        <w:tc>
          <w:tcPr>
            <w:tcW w:w="3063" w:type="pct"/>
          </w:tcPr>
          <w:p w:rsidR="00FC3FCC" w:rsidRPr="00FC3FCC" w:rsidRDefault="00FC3FCC" w:rsidP="00FC3FCC">
            <w:pPr>
              <w:pStyle w:val="DHHStablecolhead"/>
              <w:rPr>
                <w:lang w:eastAsia="en-AU"/>
              </w:rPr>
            </w:pPr>
            <w:r w:rsidRPr="00FC3FCC">
              <w:rPr>
                <w:lang w:eastAsia="en-AU"/>
              </w:rPr>
              <w:t>Details</w:t>
            </w:r>
          </w:p>
        </w:tc>
      </w:tr>
      <w:tr w:rsidR="00FC3FCC" w:rsidRPr="00FC3FCC" w:rsidTr="00FC3FCC">
        <w:trPr>
          <w:trHeight w:hRule="exact" w:val="1229"/>
          <w:tblHeader/>
        </w:trPr>
        <w:tc>
          <w:tcPr>
            <w:tcW w:w="554" w:type="pct"/>
          </w:tcPr>
          <w:p w:rsidR="00FC3FCC" w:rsidRPr="00FC3FCC" w:rsidRDefault="00FC3FCC" w:rsidP="00FC3FCC">
            <w:pPr>
              <w:pStyle w:val="DHHStabletext"/>
              <w:rPr>
                <w:lang w:eastAsia="en-AU"/>
              </w:rPr>
            </w:pPr>
            <w:r w:rsidRPr="00FC3FCC">
              <w:rPr>
                <w:lang w:eastAsia="en-AU"/>
              </w:rPr>
              <w:t>October 2012</w:t>
            </w:r>
          </w:p>
        </w:tc>
        <w:tc>
          <w:tcPr>
            <w:tcW w:w="692" w:type="pct"/>
          </w:tcPr>
          <w:p w:rsidR="00FC3FCC" w:rsidRPr="00FC3FCC" w:rsidRDefault="00FC3FCC" w:rsidP="00FC3FCC">
            <w:pPr>
              <w:pStyle w:val="DHHStabletext"/>
              <w:rPr>
                <w:lang w:eastAsia="en-AU"/>
              </w:rPr>
            </w:pPr>
          </w:p>
        </w:tc>
        <w:tc>
          <w:tcPr>
            <w:tcW w:w="692" w:type="pct"/>
          </w:tcPr>
          <w:p w:rsidR="00FC3FCC" w:rsidRPr="00FC3FCC" w:rsidRDefault="00FC3FCC" w:rsidP="00FC3FCC">
            <w:pPr>
              <w:pStyle w:val="DHHStabletext"/>
              <w:rPr>
                <w:rFonts w:cs="Arial"/>
                <w:lang w:eastAsia="en-AU"/>
              </w:rPr>
            </w:pPr>
            <w:r w:rsidRPr="00FC3FCC">
              <w:rPr>
                <w:rFonts w:cs="Arial"/>
                <w:lang w:eastAsia="en-AU"/>
              </w:rPr>
              <w:t>All</w:t>
            </w:r>
          </w:p>
        </w:tc>
        <w:tc>
          <w:tcPr>
            <w:tcW w:w="3063" w:type="pct"/>
          </w:tcPr>
          <w:p w:rsidR="00FC3FCC" w:rsidRPr="00FC3FCC" w:rsidRDefault="00FC3FCC" w:rsidP="00FC3FCC">
            <w:pPr>
              <w:pStyle w:val="DHHSbullet1"/>
              <w:rPr>
                <w:lang w:eastAsia="en-AU"/>
              </w:rPr>
            </w:pPr>
            <w:r w:rsidRPr="00FC3FCC">
              <w:rPr>
                <w:lang w:eastAsia="en-AU"/>
              </w:rPr>
              <w:t>New Chapter</w:t>
            </w:r>
          </w:p>
          <w:p w:rsidR="00FC3FCC" w:rsidRPr="00FC3FCC" w:rsidRDefault="00FC3FCC" w:rsidP="00FC3FCC">
            <w:pPr>
              <w:pStyle w:val="DHHSbullet1"/>
              <w:rPr>
                <w:lang w:eastAsia="en-AU"/>
              </w:rPr>
            </w:pPr>
            <w:r w:rsidRPr="00FC3FCC">
              <w:rPr>
                <w:lang w:eastAsia="en-AU"/>
              </w:rPr>
              <w:t>Updates to Tenancy Manual as per new style guides</w:t>
            </w:r>
          </w:p>
          <w:p w:rsidR="00FC3FCC" w:rsidRPr="00FC3FCC" w:rsidRDefault="00FC3FCC" w:rsidP="00FC3FCC">
            <w:pPr>
              <w:pStyle w:val="DHHSbullet1"/>
              <w:rPr>
                <w:lang w:eastAsia="en-AU"/>
              </w:rPr>
            </w:pPr>
            <w:r w:rsidRPr="00FC3FCC">
              <w:rPr>
                <w:lang w:eastAsia="en-AU"/>
              </w:rPr>
              <w:t>New numbering to Chapters</w:t>
            </w:r>
          </w:p>
        </w:tc>
      </w:tr>
    </w:tbl>
    <w:p w:rsidR="00FC3FCC" w:rsidRDefault="00FC3FCC">
      <w:pPr>
        <w:rPr>
          <w:rFonts w:ascii="Arial" w:eastAsia="Times" w:hAnsi="Arial"/>
        </w:rPr>
      </w:pPr>
      <w:r>
        <w:br w:type="page"/>
      </w:r>
    </w:p>
    <w:p w:rsidR="00FC3FCC" w:rsidRPr="00FC3FCC" w:rsidRDefault="00FC3FCC" w:rsidP="00FC3FCC">
      <w:pPr>
        <w:pStyle w:val="Heading1"/>
        <w:rPr>
          <w:lang w:eastAsia="en-AU"/>
        </w:rPr>
      </w:pPr>
      <w:bookmarkStart w:id="26" w:name="_Toc336332021"/>
      <w:r w:rsidRPr="00FC3FCC">
        <w:rPr>
          <w:lang w:eastAsia="en-AU"/>
        </w:rPr>
        <w:lastRenderedPageBreak/>
        <w:t xml:space="preserve">Chapter 11 </w:t>
      </w:r>
      <w:r w:rsidRPr="00FC3FCC">
        <w:rPr>
          <w:lang w:eastAsia="en-AU"/>
        </w:rPr>
        <w:tab/>
        <w:t>Abandoned Properties and Goods</w:t>
      </w:r>
      <w:bookmarkEnd w:id="26"/>
    </w:p>
    <w:p w:rsidR="00FC3FCC" w:rsidRPr="00FC3FCC" w:rsidRDefault="00FC3FCC" w:rsidP="00FC3FCC">
      <w:pPr>
        <w:pStyle w:val="DHHSbody"/>
        <w:rPr>
          <w:lang w:eastAsia="en-AU"/>
        </w:rPr>
      </w:pPr>
      <w:r w:rsidRPr="00FC3FCC">
        <w:rPr>
          <w:lang w:eastAsia="en-AU"/>
        </w:rPr>
        <w:t>The following table shows the development of this chapter.</w:t>
      </w:r>
    </w:p>
    <w:tbl>
      <w:tblPr>
        <w:tblStyle w:val="TableGrid"/>
        <w:tblW w:w="4903" w:type="pct"/>
        <w:tblLook w:val="01E0" w:firstRow="1" w:lastRow="1" w:firstColumn="1" w:lastColumn="1" w:noHBand="0" w:noVBand="0"/>
        <w:tblCaption w:val="Abandoned properties and goods version table"/>
      </w:tblPr>
      <w:tblGrid>
        <w:gridCol w:w="1187"/>
        <w:gridCol w:w="1343"/>
        <w:gridCol w:w="1351"/>
        <w:gridCol w:w="1642"/>
        <w:gridCol w:w="3806"/>
      </w:tblGrid>
      <w:tr w:rsidR="00FC3FCC" w:rsidRPr="00FC3FCC" w:rsidTr="00FC3FCC">
        <w:trPr>
          <w:trHeight w:val="661"/>
          <w:tblHeader/>
        </w:trPr>
        <w:tc>
          <w:tcPr>
            <w:tcW w:w="636" w:type="pct"/>
          </w:tcPr>
          <w:p w:rsidR="00FC3FCC" w:rsidRPr="00FC3FCC" w:rsidRDefault="00FC3FCC" w:rsidP="00FC3FCC">
            <w:pPr>
              <w:pStyle w:val="DHHStablecolhead"/>
              <w:rPr>
                <w:lang w:eastAsia="en-AU"/>
              </w:rPr>
            </w:pPr>
            <w:r w:rsidRPr="00FC3FCC">
              <w:rPr>
                <w:lang w:eastAsia="en-AU"/>
              </w:rPr>
              <w:br w:type="page"/>
              <w:t>Version</w:t>
            </w:r>
          </w:p>
        </w:tc>
        <w:tc>
          <w:tcPr>
            <w:tcW w:w="720" w:type="pct"/>
          </w:tcPr>
          <w:p w:rsidR="00FC3FCC" w:rsidRPr="00FC3FCC" w:rsidRDefault="00FC3FCC" w:rsidP="00FC3FCC">
            <w:pPr>
              <w:pStyle w:val="DHHStablecolhead"/>
              <w:rPr>
                <w:lang w:eastAsia="en-AU"/>
              </w:rPr>
            </w:pPr>
            <w:r w:rsidRPr="00FC3FCC">
              <w:rPr>
                <w:lang w:eastAsia="en-AU"/>
              </w:rPr>
              <w:t>Amend. / Section Number</w:t>
            </w:r>
          </w:p>
        </w:tc>
        <w:tc>
          <w:tcPr>
            <w:tcW w:w="724" w:type="pct"/>
          </w:tcPr>
          <w:p w:rsidR="00FC3FCC" w:rsidRPr="00FC3FCC" w:rsidRDefault="00FC3FCC" w:rsidP="00FC3FCC">
            <w:pPr>
              <w:pStyle w:val="DHHStablecolhead"/>
              <w:rPr>
                <w:lang w:eastAsia="en-AU"/>
              </w:rPr>
            </w:pPr>
            <w:r w:rsidRPr="00FC3FCC">
              <w:rPr>
                <w:lang w:eastAsia="en-AU"/>
              </w:rPr>
              <w:t>Pages From</w:t>
            </w:r>
          </w:p>
        </w:tc>
        <w:tc>
          <w:tcPr>
            <w:tcW w:w="880" w:type="pct"/>
          </w:tcPr>
          <w:p w:rsidR="00FC3FCC" w:rsidRPr="00FC3FCC" w:rsidRDefault="00FC3FCC" w:rsidP="00FC3FCC">
            <w:pPr>
              <w:pStyle w:val="DHHStablecolhead"/>
              <w:rPr>
                <w:lang w:eastAsia="en-AU"/>
              </w:rPr>
            </w:pPr>
            <w:r w:rsidRPr="00FC3FCC">
              <w:rPr>
                <w:lang w:eastAsia="en-AU"/>
              </w:rPr>
              <w:t>Effective</w:t>
            </w:r>
          </w:p>
        </w:tc>
        <w:tc>
          <w:tcPr>
            <w:tcW w:w="2040" w:type="pct"/>
          </w:tcPr>
          <w:p w:rsidR="00FC3FCC" w:rsidRPr="00FC3FCC" w:rsidRDefault="00FC3FCC" w:rsidP="00FC3FCC">
            <w:pPr>
              <w:pStyle w:val="DHHStablecolhead"/>
              <w:rPr>
                <w:lang w:eastAsia="en-AU"/>
              </w:rPr>
            </w:pPr>
            <w:r w:rsidRPr="00FC3FCC">
              <w:rPr>
                <w:lang w:eastAsia="en-AU"/>
              </w:rPr>
              <w:t>Details</w:t>
            </w:r>
          </w:p>
        </w:tc>
      </w:tr>
      <w:tr w:rsidR="00FC3FCC" w:rsidRPr="00FC3FCC" w:rsidTr="00FC3FCC">
        <w:trPr>
          <w:trHeight w:hRule="exact" w:val="364"/>
          <w:tblHeader/>
        </w:trPr>
        <w:tc>
          <w:tcPr>
            <w:tcW w:w="636" w:type="pct"/>
          </w:tcPr>
          <w:p w:rsidR="00FC3FCC" w:rsidRPr="00FC3FCC" w:rsidRDefault="00FC3FCC" w:rsidP="00FC3FCC">
            <w:pPr>
              <w:pStyle w:val="DHHStabletext"/>
              <w:rPr>
                <w:lang w:eastAsia="en-AU"/>
              </w:rPr>
            </w:pPr>
            <w:r w:rsidRPr="00FC3FCC">
              <w:rPr>
                <w:lang w:eastAsia="en-AU"/>
              </w:rPr>
              <w:t>1.0</w:t>
            </w:r>
          </w:p>
        </w:tc>
        <w:tc>
          <w:tcPr>
            <w:tcW w:w="720" w:type="pct"/>
          </w:tcPr>
          <w:p w:rsidR="00FC3FCC" w:rsidRPr="00FC3FCC" w:rsidRDefault="00FC3FCC" w:rsidP="00FC3FCC">
            <w:pPr>
              <w:pStyle w:val="DHHStabletext"/>
              <w:rPr>
                <w:lang w:eastAsia="en-AU"/>
              </w:rPr>
            </w:pPr>
          </w:p>
        </w:tc>
        <w:tc>
          <w:tcPr>
            <w:tcW w:w="724" w:type="pct"/>
          </w:tcPr>
          <w:p w:rsidR="00FC3FCC" w:rsidRPr="00FC3FCC" w:rsidRDefault="00FC3FCC" w:rsidP="00FC3FCC">
            <w:pPr>
              <w:pStyle w:val="DHHStabletext"/>
              <w:rPr>
                <w:lang w:eastAsia="en-AU"/>
              </w:rPr>
            </w:pPr>
          </w:p>
        </w:tc>
        <w:tc>
          <w:tcPr>
            <w:tcW w:w="880" w:type="pct"/>
          </w:tcPr>
          <w:p w:rsidR="00FC3FCC" w:rsidRPr="00FC3FCC" w:rsidRDefault="00FC3FCC" w:rsidP="00FC3FCC">
            <w:pPr>
              <w:pStyle w:val="DHHStabletext"/>
              <w:rPr>
                <w:lang w:eastAsia="en-AU"/>
              </w:rPr>
            </w:pPr>
            <w:r w:rsidRPr="00FC3FCC">
              <w:rPr>
                <w:lang w:eastAsia="en-AU"/>
              </w:rPr>
              <w:t>Mar 1997</w:t>
            </w:r>
          </w:p>
        </w:tc>
        <w:tc>
          <w:tcPr>
            <w:tcW w:w="2040" w:type="pct"/>
          </w:tcPr>
          <w:p w:rsidR="00FC3FCC" w:rsidRPr="00FC3FCC" w:rsidRDefault="00FC3FCC" w:rsidP="00FC3FCC">
            <w:pPr>
              <w:pStyle w:val="DHHSbullet1"/>
              <w:rPr>
                <w:lang w:eastAsia="en-AU"/>
              </w:rPr>
            </w:pPr>
            <w:r w:rsidRPr="00FC3FCC">
              <w:rPr>
                <w:lang w:eastAsia="en-AU"/>
              </w:rPr>
              <w:t>First issue of the manual</w:t>
            </w:r>
          </w:p>
        </w:tc>
      </w:tr>
      <w:tr w:rsidR="00FC3FCC" w:rsidRPr="00FC3FCC" w:rsidTr="00FC3FCC">
        <w:trPr>
          <w:trHeight w:val="496"/>
          <w:tblHeader/>
        </w:trPr>
        <w:tc>
          <w:tcPr>
            <w:tcW w:w="636" w:type="pct"/>
          </w:tcPr>
          <w:p w:rsidR="00FC3FCC" w:rsidRPr="00FC3FCC" w:rsidRDefault="00FC3FCC" w:rsidP="00FC3FCC">
            <w:pPr>
              <w:pStyle w:val="DHHStabletext"/>
            </w:pPr>
            <w:r w:rsidRPr="00FC3FCC">
              <w:t>1.1</w:t>
            </w:r>
          </w:p>
        </w:tc>
        <w:tc>
          <w:tcPr>
            <w:tcW w:w="720" w:type="pct"/>
          </w:tcPr>
          <w:p w:rsidR="00FC3FCC" w:rsidRPr="00FC3FCC" w:rsidRDefault="00FC3FCC" w:rsidP="00FC3FCC">
            <w:pPr>
              <w:pStyle w:val="DHHStabletext"/>
            </w:pPr>
          </w:p>
        </w:tc>
        <w:tc>
          <w:tcPr>
            <w:tcW w:w="724" w:type="pct"/>
          </w:tcPr>
          <w:p w:rsidR="00FC3FCC" w:rsidRDefault="00FC3FCC" w:rsidP="00FC3FCC">
            <w:pPr>
              <w:pStyle w:val="DHHStabletext"/>
            </w:pPr>
            <w:r>
              <w:t>3-13</w:t>
            </w:r>
          </w:p>
          <w:p w:rsidR="00FC3FCC" w:rsidRDefault="00FC3FCC" w:rsidP="00FC3FCC">
            <w:pPr>
              <w:pStyle w:val="DHHStabletext"/>
            </w:pPr>
            <w:r>
              <w:t>3-15</w:t>
            </w:r>
          </w:p>
          <w:p w:rsidR="00FC3FCC" w:rsidRDefault="00FC3FCC" w:rsidP="00FC3FCC">
            <w:pPr>
              <w:pStyle w:val="DHHStabletext"/>
            </w:pPr>
            <w:r>
              <w:t>3-16</w:t>
            </w:r>
          </w:p>
          <w:p w:rsidR="00FC3FCC" w:rsidRPr="00FC3FCC" w:rsidRDefault="00FC3FCC" w:rsidP="00FC3FCC">
            <w:pPr>
              <w:pStyle w:val="DHHStabletext"/>
            </w:pPr>
            <w:r w:rsidRPr="00FC3FCC">
              <w:t>3-20</w:t>
            </w:r>
          </w:p>
        </w:tc>
        <w:tc>
          <w:tcPr>
            <w:tcW w:w="880" w:type="pct"/>
          </w:tcPr>
          <w:p w:rsidR="00FC3FCC" w:rsidRPr="00FC3FCC" w:rsidRDefault="00FC3FCC" w:rsidP="00FC3FCC">
            <w:pPr>
              <w:pStyle w:val="DHHStabletext"/>
            </w:pPr>
            <w:r w:rsidRPr="00FC3FCC">
              <w:t>Oct 2000</w:t>
            </w:r>
          </w:p>
        </w:tc>
        <w:tc>
          <w:tcPr>
            <w:tcW w:w="2040" w:type="pct"/>
          </w:tcPr>
          <w:p w:rsidR="00FC3FCC" w:rsidRPr="00FC3FCC" w:rsidRDefault="00FC3FCC" w:rsidP="00FC3FCC">
            <w:pPr>
              <w:pStyle w:val="DHHSbullet1"/>
            </w:pPr>
            <w:r w:rsidRPr="00FC3FCC">
              <w:t>Clarification of requirements when placing abandoned goods, personal documents and vehicles’ notices in the newspaper</w:t>
            </w:r>
          </w:p>
        </w:tc>
      </w:tr>
      <w:tr w:rsidR="00FC3FCC" w:rsidRPr="00FC3FCC" w:rsidTr="00FC3FCC">
        <w:trPr>
          <w:trHeight w:val="496"/>
          <w:tblHeader/>
        </w:trPr>
        <w:tc>
          <w:tcPr>
            <w:tcW w:w="636" w:type="pct"/>
          </w:tcPr>
          <w:p w:rsidR="00FC3FCC" w:rsidRPr="00FC3FCC" w:rsidRDefault="00FC3FCC" w:rsidP="00FC3FCC">
            <w:pPr>
              <w:pStyle w:val="DHHStabletext"/>
            </w:pPr>
            <w:r w:rsidRPr="00FC3FCC">
              <w:t>1.2</w:t>
            </w:r>
          </w:p>
        </w:tc>
        <w:tc>
          <w:tcPr>
            <w:tcW w:w="720" w:type="pct"/>
          </w:tcPr>
          <w:p w:rsidR="00FC3FCC" w:rsidRPr="00FC3FCC" w:rsidRDefault="00FC3FCC" w:rsidP="00FC3FCC">
            <w:pPr>
              <w:pStyle w:val="DHHStabletext"/>
            </w:pPr>
          </w:p>
        </w:tc>
        <w:tc>
          <w:tcPr>
            <w:tcW w:w="724" w:type="pct"/>
          </w:tcPr>
          <w:p w:rsidR="00FC3FCC" w:rsidRPr="00FC3FCC" w:rsidRDefault="00FC3FCC" w:rsidP="00FC3FCC">
            <w:pPr>
              <w:pStyle w:val="DHHStabletext"/>
              <w:rPr>
                <w:spacing w:val="-6"/>
              </w:rPr>
            </w:pPr>
            <w:r w:rsidRPr="00FC3FCC">
              <w:rPr>
                <w:spacing w:val="-6"/>
              </w:rPr>
              <w:t>3-19</w:t>
            </w:r>
          </w:p>
        </w:tc>
        <w:tc>
          <w:tcPr>
            <w:tcW w:w="880" w:type="pct"/>
          </w:tcPr>
          <w:p w:rsidR="00FC3FCC" w:rsidRPr="00FC3FCC" w:rsidRDefault="00FC3FCC" w:rsidP="00FC3FCC">
            <w:pPr>
              <w:pStyle w:val="DHHStabletext"/>
            </w:pPr>
            <w:r w:rsidRPr="00FC3FCC">
              <w:t>Dec 2001</w:t>
            </w:r>
          </w:p>
        </w:tc>
        <w:tc>
          <w:tcPr>
            <w:tcW w:w="2040" w:type="pct"/>
          </w:tcPr>
          <w:p w:rsidR="00FC3FCC" w:rsidRPr="00FC3FCC" w:rsidRDefault="00FC3FCC" w:rsidP="00FC3FCC">
            <w:pPr>
              <w:pStyle w:val="DHHSbullet1"/>
            </w:pPr>
            <w:r w:rsidRPr="00FC3FCC">
              <w:t>Changes to procedures where a Certificate of Ownership request is made to VicRoads.</w:t>
            </w:r>
          </w:p>
        </w:tc>
      </w:tr>
      <w:tr w:rsidR="00FC3FCC" w:rsidRPr="00FC3FCC" w:rsidTr="00FC3FCC">
        <w:trPr>
          <w:trHeight w:val="496"/>
          <w:tblHeader/>
        </w:trPr>
        <w:tc>
          <w:tcPr>
            <w:tcW w:w="636" w:type="pct"/>
          </w:tcPr>
          <w:p w:rsidR="00FC3FCC" w:rsidRPr="00FC3FCC" w:rsidRDefault="00FC3FCC" w:rsidP="00FC3FCC">
            <w:pPr>
              <w:pStyle w:val="DHHStabletext"/>
              <w:rPr>
                <w:color w:val="000000"/>
              </w:rPr>
            </w:pPr>
            <w:r w:rsidRPr="00FC3FCC">
              <w:rPr>
                <w:color w:val="000000"/>
              </w:rPr>
              <w:t>1.3</w:t>
            </w:r>
          </w:p>
        </w:tc>
        <w:tc>
          <w:tcPr>
            <w:tcW w:w="720" w:type="pct"/>
          </w:tcPr>
          <w:p w:rsidR="00FC3FCC" w:rsidRPr="00FC3FCC" w:rsidRDefault="009A377A" w:rsidP="009A377A">
            <w:pPr>
              <w:pStyle w:val="DHHStabletext"/>
              <w:spacing w:after="720"/>
              <w:rPr>
                <w:color w:val="000000"/>
              </w:rPr>
            </w:pPr>
            <w:r>
              <w:rPr>
                <w:color w:val="000000"/>
              </w:rPr>
              <w:t>3.5.4</w:t>
            </w:r>
          </w:p>
          <w:p w:rsidR="009A377A" w:rsidRDefault="009A377A" w:rsidP="00FC3FCC">
            <w:pPr>
              <w:pStyle w:val="DHHStabletext"/>
              <w:rPr>
                <w:color w:val="000000"/>
              </w:rPr>
            </w:pPr>
            <w:r>
              <w:rPr>
                <w:color w:val="000000"/>
              </w:rPr>
              <w:t>3.4.2</w:t>
            </w:r>
          </w:p>
          <w:p w:rsidR="009A377A" w:rsidRDefault="009A377A" w:rsidP="00FC3FCC">
            <w:pPr>
              <w:pStyle w:val="DHHStabletext"/>
              <w:rPr>
                <w:color w:val="000000"/>
              </w:rPr>
            </w:pPr>
            <w:r>
              <w:rPr>
                <w:color w:val="000000"/>
              </w:rPr>
              <w:t>3.5.2</w:t>
            </w:r>
          </w:p>
          <w:p w:rsidR="009A377A" w:rsidRDefault="009A377A" w:rsidP="009A377A">
            <w:pPr>
              <w:pStyle w:val="DHHStabletext"/>
              <w:spacing w:after="1800"/>
              <w:rPr>
                <w:color w:val="000000"/>
              </w:rPr>
            </w:pPr>
            <w:r>
              <w:rPr>
                <w:color w:val="000000"/>
              </w:rPr>
              <w:t>3.6.3 (App)</w:t>
            </w:r>
          </w:p>
          <w:p w:rsidR="00FC3FCC" w:rsidRPr="00FC3FCC" w:rsidRDefault="009A377A" w:rsidP="009A377A">
            <w:pPr>
              <w:pStyle w:val="DHHStabletext"/>
              <w:spacing w:after="2160"/>
              <w:rPr>
                <w:color w:val="000000"/>
              </w:rPr>
            </w:pPr>
            <w:r>
              <w:rPr>
                <w:color w:val="000000"/>
              </w:rPr>
              <w:t>3.5.1</w:t>
            </w:r>
          </w:p>
          <w:p w:rsidR="00FC3FCC" w:rsidRPr="00FC3FCC" w:rsidRDefault="00FC3FCC" w:rsidP="00FC3FCC">
            <w:pPr>
              <w:pStyle w:val="DHHStabletext"/>
              <w:rPr>
                <w:color w:val="000000"/>
              </w:rPr>
            </w:pPr>
            <w:r w:rsidRPr="00FC3FCC">
              <w:rPr>
                <w:color w:val="000000"/>
              </w:rPr>
              <w:t>3.5.3</w:t>
            </w:r>
          </w:p>
          <w:p w:rsidR="00FC3FCC" w:rsidRPr="00FC3FCC" w:rsidRDefault="00FC3FCC" w:rsidP="00FC3FCC">
            <w:pPr>
              <w:pStyle w:val="DHHStabletext"/>
              <w:rPr>
                <w:color w:val="000000"/>
              </w:rPr>
            </w:pPr>
          </w:p>
        </w:tc>
        <w:tc>
          <w:tcPr>
            <w:tcW w:w="724" w:type="pct"/>
          </w:tcPr>
          <w:p w:rsidR="00FC3FCC" w:rsidRPr="00FC3FCC" w:rsidRDefault="009A377A" w:rsidP="009A377A">
            <w:pPr>
              <w:pStyle w:val="DHHStabletext"/>
              <w:spacing w:after="720"/>
              <w:rPr>
                <w:color w:val="000000"/>
                <w:spacing w:val="-6"/>
              </w:rPr>
            </w:pPr>
            <w:r>
              <w:rPr>
                <w:color w:val="000000"/>
                <w:spacing w:val="-6"/>
              </w:rPr>
              <w:t>3-19</w:t>
            </w:r>
          </w:p>
          <w:p w:rsidR="009A377A" w:rsidRDefault="009A377A" w:rsidP="00FC3FCC">
            <w:pPr>
              <w:pStyle w:val="DHHStabletext"/>
              <w:rPr>
                <w:color w:val="000000"/>
                <w:spacing w:val="-6"/>
              </w:rPr>
            </w:pPr>
            <w:r>
              <w:rPr>
                <w:color w:val="000000"/>
                <w:spacing w:val="-6"/>
              </w:rPr>
              <w:t xml:space="preserve">3-6 </w:t>
            </w:r>
            <w:r w:rsidR="004E2410">
              <w:rPr>
                <w:color w:val="000000"/>
                <w:spacing w:val="-6"/>
              </w:rPr>
              <w:t xml:space="preserve"> and</w:t>
            </w:r>
          </w:p>
          <w:p w:rsidR="009A377A" w:rsidRDefault="009A377A" w:rsidP="00FC3FCC">
            <w:pPr>
              <w:pStyle w:val="DHHStabletext"/>
              <w:rPr>
                <w:color w:val="000000"/>
                <w:spacing w:val="-6"/>
              </w:rPr>
            </w:pPr>
            <w:r>
              <w:rPr>
                <w:color w:val="000000"/>
                <w:spacing w:val="-6"/>
              </w:rPr>
              <w:t xml:space="preserve">3-13/14 </w:t>
            </w:r>
          </w:p>
          <w:p w:rsidR="009A377A" w:rsidRDefault="009A377A" w:rsidP="009A377A">
            <w:pPr>
              <w:pStyle w:val="DHHStabletext"/>
              <w:spacing w:after="1800"/>
              <w:rPr>
                <w:color w:val="000000"/>
                <w:spacing w:val="-6"/>
              </w:rPr>
            </w:pPr>
            <w:r>
              <w:rPr>
                <w:color w:val="000000"/>
                <w:spacing w:val="-6"/>
              </w:rPr>
              <w:t>3-24</w:t>
            </w:r>
          </w:p>
          <w:p w:rsidR="00FC3FCC" w:rsidRPr="00FC3FCC" w:rsidRDefault="009A377A" w:rsidP="009A377A">
            <w:pPr>
              <w:pStyle w:val="DHHStabletext"/>
              <w:spacing w:after="2160"/>
              <w:rPr>
                <w:color w:val="000000"/>
                <w:spacing w:val="-6"/>
              </w:rPr>
            </w:pPr>
            <w:r>
              <w:rPr>
                <w:color w:val="000000"/>
                <w:spacing w:val="-6"/>
              </w:rPr>
              <w:t>3—11</w:t>
            </w:r>
          </w:p>
          <w:p w:rsidR="00FC3FCC" w:rsidRPr="00FC3FCC" w:rsidRDefault="00FC3FCC" w:rsidP="00FC3FCC">
            <w:pPr>
              <w:pStyle w:val="DHHStabletext"/>
              <w:rPr>
                <w:color w:val="000000"/>
                <w:spacing w:val="-6"/>
              </w:rPr>
            </w:pPr>
            <w:r w:rsidRPr="00FC3FCC">
              <w:rPr>
                <w:color w:val="000000"/>
                <w:spacing w:val="-6"/>
              </w:rPr>
              <w:t>3-16</w:t>
            </w:r>
          </w:p>
        </w:tc>
        <w:tc>
          <w:tcPr>
            <w:tcW w:w="880" w:type="pct"/>
          </w:tcPr>
          <w:p w:rsidR="00FC3FCC" w:rsidRPr="00FC3FCC" w:rsidRDefault="00FC3FCC" w:rsidP="00FC3FCC">
            <w:pPr>
              <w:pStyle w:val="DHHStabletext"/>
              <w:rPr>
                <w:color w:val="000000"/>
              </w:rPr>
            </w:pPr>
            <w:r w:rsidRPr="00FC3FCC">
              <w:rPr>
                <w:color w:val="000000"/>
              </w:rPr>
              <w:t>Jul 2003</w:t>
            </w:r>
          </w:p>
        </w:tc>
        <w:tc>
          <w:tcPr>
            <w:tcW w:w="2040" w:type="pct"/>
          </w:tcPr>
          <w:p w:rsidR="00FC3FCC" w:rsidRPr="00FC3FCC" w:rsidRDefault="00FC3FCC" w:rsidP="00FC3FCC">
            <w:pPr>
              <w:pStyle w:val="DHHSbullet1"/>
              <w:rPr>
                <w:color w:val="000000"/>
              </w:rPr>
            </w:pPr>
            <w:r w:rsidRPr="00FC3FCC">
              <w:rPr>
                <w:color w:val="000000"/>
              </w:rPr>
              <w:t>VicRoads Certificate of Ownership request must be signed by the Departmental Parking Officer at Richmond Housing Office</w:t>
            </w:r>
          </w:p>
          <w:p w:rsidR="00FC3FCC" w:rsidRPr="00FC3FCC" w:rsidRDefault="00FC3FCC" w:rsidP="00FC3FCC">
            <w:pPr>
              <w:pStyle w:val="DHHSbullet1"/>
              <w:rPr>
                <w:color w:val="000000"/>
              </w:rPr>
            </w:pPr>
            <w:r w:rsidRPr="00FC3FCC">
              <w:rPr>
                <w:color w:val="000000"/>
              </w:rPr>
              <w:t>Personal documents found in abandoned properties must be stored for 90 days (previously 28 days) before disposal. The Department is no longer required to advertise intended disposal in newspaper. After 90 days, documents must be shredded or placed in secure disposal bin.</w:t>
            </w:r>
          </w:p>
          <w:p w:rsidR="00FC3FCC" w:rsidRPr="00FC3FCC" w:rsidRDefault="00FC3FCC" w:rsidP="00FC3FCC">
            <w:pPr>
              <w:pStyle w:val="DHHSbullet1"/>
              <w:rPr>
                <w:color w:val="000000"/>
              </w:rPr>
            </w:pPr>
            <w:r w:rsidRPr="00FC3FCC">
              <w:rPr>
                <w:color w:val="000000"/>
              </w:rPr>
              <w:t>The application for an Order of Compensation must be made within 10 days after finding a property abandoned. (Previous time limit not stated)</w:t>
            </w:r>
          </w:p>
          <w:p w:rsidR="00FC3FCC" w:rsidRPr="00FC3FCC" w:rsidRDefault="00FC3FCC" w:rsidP="00FC3FCC">
            <w:pPr>
              <w:pStyle w:val="DHHSbullet1"/>
              <w:rPr>
                <w:color w:val="000000"/>
              </w:rPr>
            </w:pPr>
            <w:r w:rsidRPr="00FC3FCC">
              <w:rPr>
                <w:color w:val="000000"/>
              </w:rPr>
              <w:t>VCAT must hear an application for an Order of Abandonment within five days of the application being made (previously two days)</w:t>
            </w:r>
          </w:p>
          <w:p w:rsidR="00FC3FCC" w:rsidRPr="00FC3FCC" w:rsidRDefault="00FC3FCC" w:rsidP="00FC3FCC">
            <w:pPr>
              <w:pStyle w:val="DHHSbullet1"/>
              <w:rPr>
                <w:color w:val="000000"/>
              </w:rPr>
            </w:pPr>
            <w:r w:rsidRPr="00FC3FCC">
              <w:rPr>
                <w:color w:val="000000"/>
              </w:rPr>
              <w:t xml:space="preserve">The Department may apply to VCAT for compensation if the sale of abandoned goods does not cover storage </w:t>
            </w:r>
            <w:r w:rsidR="004E2410">
              <w:rPr>
                <w:color w:val="000000"/>
              </w:rPr>
              <w:t xml:space="preserve"> and</w:t>
            </w:r>
            <w:r w:rsidRPr="00FC3FCC">
              <w:rPr>
                <w:color w:val="000000"/>
              </w:rPr>
              <w:t xml:space="preserve"> auction costs.</w:t>
            </w:r>
          </w:p>
        </w:tc>
      </w:tr>
      <w:tr w:rsidR="00FC3FCC" w:rsidRPr="00FC3FCC" w:rsidTr="00FC3FCC">
        <w:trPr>
          <w:trHeight w:val="496"/>
          <w:tblHeader/>
        </w:trPr>
        <w:tc>
          <w:tcPr>
            <w:tcW w:w="636" w:type="pct"/>
          </w:tcPr>
          <w:p w:rsidR="00FC3FCC" w:rsidRPr="00FC3FCC" w:rsidRDefault="00FC3FCC" w:rsidP="00FC3FCC">
            <w:pPr>
              <w:pStyle w:val="DHHStabletext"/>
              <w:rPr>
                <w:color w:val="000000"/>
              </w:rPr>
            </w:pPr>
            <w:r w:rsidRPr="00FC3FCC">
              <w:rPr>
                <w:color w:val="000000"/>
              </w:rPr>
              <w:lastRenderedPageBreak/>
              <w:t>2.0</w:t>
            </w:r>
          </w:p>
        </w:tc>
        <w:tc>
          <w:tcPr>
            <w:tcW w:w="720" w:type="pct"/>
          </w:tcPr>
          <w:p w:rsidR="00FC3FCC" w:rsidRPr="00FC3FCC" w:rsidRDefault="00160A6D" w:rsidP="00160A6D">
            <w:pPr>
              <w:pStyle w:val="DHHStabletext"/>
              <w:spacing w:after="720"/>
              <w:rPr>
                <w:color w:val="000000"/>
              </w:rPr>
            </w:pPr>
            <w:r>
              <w:rPr>
                <w:color w:val="000000"/>
              </w:rPr>
              <w:t>All</w:t>
            </w:r>
          </w:p>
          <w:p w:rsidR="00FC3FCC" w:rsidRPr="00FC3FCC" w:rsidRDefault="00160A6D" w:rsidP="00160A6D">
            <w:pPr>
              <w:pStyle w:val="DHHStabletext"/>
              <w:spacing w:after="600"/>
              <w:rPr>
                <w:color w:val="000000"/>
              </w:rPr>
            </w:pPr>
            <w:r>
              <w:rPr>
                <w:color w:val="000000"/>
              </w:rPr>
              <w:t>3.5.1</w:t>
            </w:r>
          </w:p>
          <w:p w:rsidR="00FC3FCC" w:rsidRPr="00FC3FCC" w:rsidRDefault="00FC3FCC" w:rsidP="00FC3FCC">
            <w:pPr>
              <w:pStyle w:val="DHHStabletext"/>
              <w:rPr>
                <w:color w:val="000000"/>
              </w:rPr>
            </w:pPr>
            <w:r w:rsidRPr="00FC3FCC">
              <w:rPr>
                <w:color w:val="000000"/>
              </w:rPr>
              <w:t>3.5.4</w:t>
            </w:r>
          </w:p>
        </w:tc>
        <w:tc>
          <w:tcPr>
            <w:tcW w:w="724" w:type="pct"/>
          </w:tcPr>
          <w:p w:rsidR="00FC3FCC" w:rsidRPr="00FC3FCC" w:rsidRDefault="00160A6D" w:rsidP="00160A6D">
            <w:pPr>
              <w:pStyle w:val="DHHStabletext"/>
              <w:spacing w:after="720"/>
              <w:rPr>
                <w:color w:val="000000"/>
                <w:spacing w:val="-6"/>
              </w:rPr>
            </w:pPr>
            <w:r>
              <w:rPr>
                <w:color w:val="000000"/>
                <w:spacing w:val="-6"/>
              </w:rPr>
              <w:t>All</w:t>
            </w:r>
          </w:p>
          <w:p w:rsidR="00FC3FCC" w:rsidRPr="00FC3FCC" w:rsidRDefault="00160A6D" w:rsidP="00160A6D">
            <w:pPr>
              <w:pStyle w:val="DHHStabletext"/>
              <w:spacing w:after="600"/>
              <w:rPr>
                <w:color w:val="000000"/>
                <w:spacing w:val="-6"/>
              </w:rPr>
            </w:pPr>
            <w:r>
              <w:rPr>
                <w:color w:val="000000"/>
                <w:spacing w:val="-6"/>
              </w:rPr>
              <w:t>3-12</w:t>
            </w:r>
          </w:p>
          <w:p w:rsidR="00FC3FCC" w:rsidRPr="00FC3FCC" w:rsidRDefault="00FC3FCC" w:rsidP="00FC3FCC">
            <w:pPr>
              <w:pStyle w:val="DHHStabletext"/>
              <w:rPr>
                <w:color w:val="000000"/>
                <w:spacing w:val="-6"/>
              </w:rPr>
            </w:pPr>
            <w:r w:rsidRPr="00FC3FCC">
              <w:rPr>
                <w:color w:val="000000"/>
                <w:spacing w:val="-6"/>
              </w:rPr>
              <w:t>3-20</w:t>
            </w:r>
          </w:p>
        </w:tc>
        <w:tc>
          <w:tcPr>
            <w:tcW w:w="880" w:type="pct"/>
          </w:tcPr>
          <w:p w:rsidR="00FC3FCC" w:rsidRPr="00FC3FCC" w:rsidRDefault="00FC3FCC" w:rsidP="00FC3FCC">
            <w:pPr>
              <w:pStyle w:val="DHHStabletext"/>
              <w:rPr>
                <w:color w:val="000000"/>
              </w:rPr>
            </w:pPr>
            <w:r w:rsidRPr="00FC3FCC">
              <w:rPr>
                <w:color w:val="000000"/>
              </w:rPr>
              <w:t>May 2005</w:t>
            </w:r>
          </w:p>
        </w:tc>
        <w:tc>
          <w:tcPr>
            <w:tcW w:w="2040" w:type="pct"/>
          </w:tcPr>
          <w:p w:rsidR="00FC3FCC" w:rsidRPr="00FC3FCC" w:rsidRDefault="00FC3FCC" w:rsidP="00FC3FCC">
            <w:pPr>
              <w:pStyle w:val="DHHSbullet1"/>
              <w:rPr>
                <w:color w:val="000000"/>
              </w:rPr>
            </w:pPr>
            <w:r w:rsidRPr="00FC3FCC">
              <w:rPr>
                <w:color w:val="000000"/>
              </w:rPr>
              <w:t xml:space="preserve">Second issue of the manual to comply with </w:t>
            </w:r>
            <w:r w:rsidR="004E2410">
              <w:rPr>
                <w:color w:val="000000"/>
              </w:rPr>
              <w:t xml:space="preserve"> DHHS</w:t>
            </w:r>
            <w:r w:rsidRPr="00FC3FCC">
              <w:rPr>
                <w:color w:val="000000"/>
              </w:rPr>
              <w:t xml:space="preserve"> publishing guidelines. All fonts have been converted to Verdana.</w:t>
            </w:r>
          </w:p>
          <w:p w:rsidR="00FC3FCC" w:rsidRPr="00FC3FCC" w:rsidRDefault="00FC3FCC" w:rsidP="00FC3FCC">
            <w:pPr>
              <w:pStyle w:val="DHHSbullet1"/>
              <w:rPr>
                <w:color w:val="000000"/>
              </w:rPr>
            </w:pPr>
            <w:r w:rsidRPr="00FC3FCC">
              <w:rPr>
                <w:color w:val="000000"/>
              </w:rPr>
              <w:t>Amended incorrect RTA reference–orders for compensation should be made pursuant to s210, not s414.</w:t>
            </w:r>
          </w:p>
          <w:p w:rsidR="00FC3FCC" w:rsidRPr="00FC3FCC" w:rsidRDefault="00FC3FCC" w:rsidP="00FC3FCC">
            <w:pPr>
              <w:pStyle w:val="DHHSbullet1"/>
              <w:rPr>
                <w:color w:val="000000"/>
              </w:rPr>
            </w:pPr>
            <w:r w:rsidRPr="00FC3FCC">
              <w:rPr>
                <w:color w:val="000000"/>
              </w:rPr>
              <w:t>Only the Departmental Parking Officer (or deputy) at Richmond Housing Office can make a VicRoads Certificate of Ownership request.</w:t>
            </w:r>
          </w:p>
        </w:tc>
      </w:tr>
      <w:tr w:rsidR="00FC3FCC" w:rsidRPr="00FC3FCC" w:rsidTr="00FC3FCC">
        <w:trPr>
          <w:trHeight w:val="496"/>
          <w:tblHeader/>
        </w:trPr>
        <w:tc>
          <w:tcPr>
            <w:tcW w:w="636" w:type="pct"/>
          </w:tcPr>
          <w:p w:rsidR="00FC3FCC" w:rsidRPr="00FC3FCC" w:rsidRDefault="00FC3FCC" w:rsidP="00FC3FCC">
            <w:pPr>
              <w:pStyle w:val="DHHStabletext"/>
              <w:rPr>
                <w:color w:val="000000"/>
              </w:rPr>
            </w:pPr>
            <w:r w:rsidRPr="00FC3FCC">
              <w:rPr>
                <w:color w:val="000000"/>
              </w:rPr>
              <w:t>2.1</w:t>
            </w:r>
          </w:p>
        </w:tc>
        <w:tc>
          <w:tcPr>
            <w:tcW w:w="720" w:type="pct"/>
          </w:tcPr>
          <w:p w:rsidR="00FC3FCC" w:rsidRPr="00FC3FCC" w:rsidRDefault="00384C7F" w:rsidP="00384C7F">
            <w:pPr>
              <w:pStyle w:val="DHHStabletext"/>
              <w:spacing w:after="240"/>
              <w:rPr>
                <w:color w:val="000000"/>
              </w:rPr>
            </w:pPr>
            <w:r>
              <w:rPr>
                <w:color w:val="000000"/>
              </w:rPr>
              <w:t>All</w:t>
            </w:r>
          </w:p>
          <w:p w:rsidR="00FC3FCC" w:rsidRPr="00FC3FCC" w:rsidRDefault="00384C7F" w:rsidP="00384C7F">
            <w:pPr>
              <w:pStyle w:val="DHHStabletext"/>
              <w:spacing w:after="600"/>
              <w:rPr>
                <w:color w:val="000000"/>
              </w:rPr>
            </w:pPr>
            <w:r>
              <w:rPr>
                <w:color w:val="000000"/>
              </w:rPr>
              <w:t>3.6.1</w:t>
            </w:r>
          </w:p>
          <w:p w:rsidR="00384C7F" w:rsidRDefault="00384C7F" w:rsidP="00384C7F">
            <w:pPr>
              <w:pStyle w:val="DHHStabletext"/>
              <w:spacing w:after="600"/>
              <w:rPr>
                <w:color w:val="000000"/>
              </w:rPr>
            </w:pPr>
            <w:r>
              <w:rPr>
                <w:color w:val="000000"/>
              </w:rPr>
              <w:t>3.6.4</w:t>
            </w:r>
          </w:p>
          <w:p w:rsidR="00FC3FCC" w:rsidRPr="00FC3FCC" w:rsidRDefault="00FC3FCC" w:rsidP="00FC3FCC">
            <w:pPr>
              <w:pStyle w:val="DHHStabletext"/>
              <w:rPr>
                <w:color w:val="000000"/>
              </w:rPr>
            </w:pPr>
            <w:r w:rsidRPr="00FC3FCC">
              <w:rPr>
                <w:color w:val="000000"/>
              </w:rPr>
              <w:t>All</w:t>
            </w:r>
          </w:p>
        </w:tc>
        <w:tc>
          <w:tcPr>
            <w:tcW w:w="724" w:type="pct"/>
          </w:tcPr>
          <w:p w:rsidR="00FC3FCC" w:rsidRPr="00FC3FCC" w:rsidRDefault="00384C7F" w:rsidP="00384C7F">
            <w:pPr>
              <w:pStyle w:val="DHHStabletext"/>
              <w:spacing w:after="240"/>
              <w:rPr>
                <w:color w:val="000000"/>
                <w:spacing w:val="-6"/>
              </w:rPr>
            </w:pPr>
            <w:r>
              <w:rPr>
                <w:color w:val="000000"/>
                <w:spacing w:val="-6"/>
              </w:rPr>
              <w:t>All</w:t>
            </w:r>
          </w:p>
          <w:p w:rsidR="00FC3FCC" w:rsidRPr="00FC3FCC" w:rsidRDefault="00384C7F" w:rsidP="00384C7F">
            <w:pPr>
              <w:pStyle w:val="DHHStabletext"/>
              <w:spacing w:after="600"/>
              <w:rPr>
                <w:color w:val="000000"/>
                <w:spacing w:val="-6"/>
              </w:rPr>
            </w:pPr>
            <w:r>
              <w:rPr>
                <w:color w:val="000000"/>
                <w:spacing w:val="-6"/>
              </w:rPr>
              <w:t>3-21</w:t>
            </w:r>
          </w:p>
          <w:p w:rsidR="00384C7F" w:rsidRDefault="00384C7F" w:rsidP="00384C7F">
            <w:pPr>
              <w:pStyle w:val="DHHStabletext"/>
              <w:spacing w:after="600"/>
              <w:rPr>
                <w:color w:val="000000"/>
                <w:spacing w:val="-6"/>
              </w:rPr>
            </w:pPr>
            <w:r>
              <w:rPr>
                <w:color w:val="000000"/>
                <w:spacing w:val="-6"/>
              </w:rPr>
              <w:t>3-24</w:t>
            </w:r>
          </w:p>
          <w:p w:rsidR="00FC3FCC" w:rsidRPr="00FC3FCC" w:rsidRDefault="00FC3FCC" w:rsidP="00FC3FCC">
            <w:pPr>
              <w:pStyle w:val="DHHStabletext"/>
              <w:rPr>
                <w:color w:val="000000"/>
                <w:spacing w:val="-6"/>
              </w:rPr>
            </w:pPr>
            <w:r w:rsidRPr="00FC3FCC">
              <w:rPr>
                <w:color w:val="000000"/>
                <w:spacing w:val="-6"/>
              </w:rPr>
              <w:t>All</w:t>
            </w:r>
          </w:p>
        </w:tc>
        <w:tc>
          <w:tcPr>
            <w:tcW w:w="880" w:type="pct"/>
          </w:tcPr>
          <w:p w:rsidR="00FC3FCC" w:rsidRPr="00FC3FCC" w:rsidRDefault="00FC3FCC" w:rsidP="00FC3FCC">
            <w:pPr>
              <w:pStyle w:val="DHHStabletext"/>
              <w:rPr>
                <w:color w:val="000000"/>
              </w:rPr>
            </w:pPr>
            <w:r w:rsidRPr="00FC3FCC">
              <w:rPr>
                <w:color w:val="000000"/>
              </w:rPr>
              <w:t>Mar 2007</w:t>
            </w:r>
          </w:p>
        </w:tc>
        <w:tc>
          <w:tcPr>
            <w:tcW w:w="2040" w:type="pct"/>
          </w:tcPr>
          <w:p w:rsidR="00FC3FCC" w:rsidRPr="00FC3FCC" w:rsidRDefault="00FC3FCC" w:rsidP="00FC3FCC">
            <w:pPr>
              <w:pStyle w:val="DHHSbullet1"/>
              <w:rPr>
                <w:color w:val="000000"/>
              </w:rPr>
            </w:pPr>
            <w:r w:rsidRPr="00FC3FCC">
              <w:rPr>
                <w:color w:val="000000"/>
              </w:rPr>
              <w:t>Updated Office of Fair Trading to Consumer Affairs Victoria (CAV).</w:t>
            </w:r>
          </w:p>
          <w:p w:rsidR="00FC3FCC" w:rsidRPr="00FC3FCC" w:rsidRDefault="00FC3FCC" w:rsidP="00FC3FCC">
            <w:pPr>
              <w:pStyle w:val="DHHSbullet1"/>
              <w:rPr>
                <w:color w:val="000000"/>
              </w:rPr>
            </w:pPr>
            <w:r w:rsidRPr="00FC3FCC">
              <w:rPr>
                <w:color w:val="000000"/>
              </w:rPr>
              <w:t>Updated contacts and business hours in 24 hour Notice to Enter Rented Premises form.</w:t>
            </w:r>
          </w:p>
          <w:p w:rsidR="00FC3FCC" w:rsidRPr="00FC3FCC" w:rsidRDefault="00FC3FCC" w:rsidP="00FC3FCC">
            <w:pPr>
              <w:pStyle w:val="DHHSbullet1"/>
              <w:rPr>
                <w:color w:val="000000"/>
              </w:rPr>
            </w:pPr>
            <w:r w:rsidRPr="00FC3FCC">
              <w:rPr>
                <w:color w:val="000000"/>
              </w:rPr>
              <w:t>Updated Consumer Affairs Victoria Request for Inspection of Goods Left Behind form.</w:t>
            </w:r>
          </w:p>
          <w:p w:rsidR="00FC3FCC" w:rsidRPr="00FC3FCC" w:rsidRDefault="00FC3FCC" w:rsidP="00FC3FCC">
            <w:pPr>
              <w:pStyle w:val="DHHSbullet1"/>
              <w:rPr>
                <w:color w:val="000000"/>
              </w:rPr>
            </w:pPr>
            <w:r w:rsidRPr="00FC3FCC">
              <w:rPr>
                <w:color w:val="000000"/>
              </w:rPr>
              <w:t>Added hyperlinks to other OOH policy manuals.</w:t>
            </w:r>
          </w:p>
        </w:tc>
      </w:tr>
      <w:tr w:rsidR="00FC3FCC" w:rsidRPr="00FC3FCC" w:rsidTr="00FC3FCC">
        <w:trPr>
          <w:trHeight w:val="496"/>
          <w:tblHeader/>
        </w:trPr>
        <w:tc>
          <w:tcPr>
            <w:tcW w:w="636" w:type="pct"/>
          </w:tcPr>
          <w:p w:rsidR="00FC3FCC" w:rsidRPr="00FC3FCC" w:rsidRDefault="00FC3FCC" w:rsidP="00FC3FCC">
            <w:pPr>
              <w:pStyle w:val="DHHStabletext"/>
              <w:rPr>
                <w:color w:val="000000"/>
              </w:rPr>
            </w:pPr>
            <w:r w:rsidRPr="00FC3FCC">
              <w:rPr>
                <w:color w:val="000000"/>
              </w:rPr>
              <w:t>3.0</w:t>
            </w:r>
          </w:p>
        </w:tc>
        <w:tc>
          <w:tcPr>
            <w:tcW w:w="720" w:type="pct"/>
          </w:tcPr>
          <w:p w:rsidR="00FC3FCC" w:rsidRPr="00FC3FCC" w:rsidRDefault="00FC3FCC" w:rsidP="00FC3FCC">
            <w:pPr>
              <w:pStyle w:val="DHHStabletext"/>
              <w:rPr>
                <w:color w:val="000000"/>
              </w:rPr>
            </w:pPr>
            <w:r w:rsidRPr="00FC3FCC">
              <w:rPr>
                <w:color w:val="000000"/>
              </w:rPr>
              <w:t>All</w:t>
            </w:r>
          </w:p>
        </w:tc>
        <w:tc>
          <w:tcPr>
            <w:tcW w:w="724" w:type="pct"/>
          </w:tcPr>
          <w:p w:rsidR="00FC3FCC" w:rsidRPr="00FC3FCC" w:rsidRDefault="00FC3FCC" w:rsidP="00FC3FCC">
            <w:pPr>
              <w:pStyle w:val="DHHStabletext"/>
              <w:rPr>
                <w:color w:val="000000"/>
                <w:spacing w:val="-6"/>
              </w:rPr>
            </w:pPr>
            <w:r w:rsidRPr="00FC3FCC">
              <w:rPr>
                <w:color w:val="000000"/>
                <w:spacing w:val="-6"/>
              </w:rPr>
              <w:t>All</w:t>
            </w:r>
          </w:p>
        </w:tc>
        <w:tc>
          <w:tcPr>
            <w:tcW w:w="880" w:type="pct"/>
          </w:tcPr>
          <w:p w:rsidR="00FC3FCC" w:rsidRPr="00FC3FCC" w:rsidRDefault="00FC3FCC" w:rsidP="00FC3FCC">
            <w:pPr>
              <w:pStyle w:val="DHHStabletext"/>
              <w:rPr>
                <w:color w:val="000000"/>
              </w:rPr>
            </w:pPr>
            <w:r w:rsidRPr="00FC3FCC">
              <w:rPr>
                <w:color w:val="000000"/>
              </w:rPr>
              <w:t>Oct 2008</w:t>
            </w:r>
          </w:p>
        </w:tc>
        <w:tc>
          <w:tcPr>
            <w:tcW w:w="2040" w:type="pct"/>
          </w:tcPr>
          <w:p w:rsidR="00FC3FCC" w:rsidRPr="00FC3FCC" w:rsidRDefault="00FC3FCC" w:rsidP="00FC3FCC">
            <w:pPr>
              <w:pStyle w:val="DHHSbullet1"/>
            </w:pPr>
            <w:r w:rsidRPr="00FC3FCC">
              <w:t>Updated the entire chapter to include consideration for the Charter of Human Rights Legislation.</w:t>
            </w:r>
          </w:p>
          <w:p w:rsidR="00FC3FCC" w:rsidRPr="00FC3FCC" w:rsidRDefault="00FC3FCC" w:rsidP="00FC3FCC">
            <w:pPr>
              <w:pStyle w:val="DHHSbullet1"/>
            </w:pPr>
            <w:r w:rsidRPr="00FC3FCC">
              <w:t>Updated internet links.</w:t>
            </w:r>
          </w:p>
        </w:tc>
      </w:tr>
      <w:tr w:rsidR="00FC3FCC" w:rsidRPr="00FC3FCC" w:rsidTr="00FC3FCC">
        <w:trPr>
          <w:trHeight w:val="496"/>
          <w:tblHeader/>
        </w:trPr>
        <w:tc>
          <w:tcPr>
            <w:tcW w:w="636" w:type="pct"/>
          </w:tcPr>
          <w:p w:rsidR="00FC3FCC" w:rsidRPr="00FC3FCC" w:rsidRDefault="00FC3FCC" w:rsidP="00FC3FCC">
            <w:pPr>
              <w:pStyle w:val="DHHStabletext"/>
              <w:rPr>
                <w:color w:val="000000"/>
              </w:rPr>
            </w:pPr>
            <w:r w:rsidRPr="00FC3FCC">
              <w:rPr>
                <w:color w:val="000000"/>
              </w:rPr>
              <w:t>3.1</w:t>
            </w:r>
          </w:p>
        </w:tc>
        <w:tc>
          <w:tcPr>
            <w:tcW w:w="720" w:type="pct"/>
          </w:tcPr>
          <w:p w:rsidR="00FC3FCC" w:rsidRPr="00FC3FCC" w:rsidRDefault="00FC3FCC" w:rsidP="00FC3FCC">
            <w:pPr>
              <w:pStyle w:val="DHHStabletext"/>
              <w:rPr>
                <w:color w:val="000000"/>
              </w:rPr>
            </w:pPr>
            <w:r w:rsidRPr="00FC3FCC">
              <w:rPr>
                <w:color w:val="000000"/>
              </w:rPr>
              <w:t>All</w:t>
            </w:r>
          </w:p>
        </w:tc>
        <w:tc>
          <w:tcPr>
            <w:tcW w:w="724" w:type="pct"/>
          </w:tcPr>
          <w:p w:rsidR="00FC3FCC" w:rsidRPr="00FC3FCC" w:rsidRDefault="00FC3FCC" w:rsidP="00FC3FCC">
            <w:pPr>
              <w:pStyle w:val="DHHStabletext"/>
              <w:rPr>
                <w:color w:val="000000"/>
                <w:spacing w:val="-6"/>
              </w:rPr>
            </w:pPr>
            <w:r w:rsidRPr="00FC3FCC">
              <w:rPr>
                <w:color w:val="000000"/>
                <w:spacing w:val="-6"/>
              </w:rPr>
              <w:t>All</w:t>
            </w:r>
          </w:p>
        </w:tc>
        <w:tc>
          <w:tcPr>
            <w:tcW w:w="880" w:type="pct"/>
          </w:tcPr>
          <w:p w:rsidR="00FC3FCC" w:rsidRPr="00FC3FCC" w:rsidRDefault="00FC3FCC" w:rsidP="00FC3FCC">
            <w:pPr>
              <w:pStyle w:val="DHHStabletext"/>
              <w:rPr>
                <w:color w:val="000000"/>
              </w:rPr>
            </w:pPr>
            <w:r w:rsidRPr="00FC3FCC">
              <w:rPr>
                <w:color w:val="000000"/>
              </w:rPr>
              <w:t>Apr 2012</w:t>
            </w:r>
          </w:p>
        </w:tc>
        <w:tc>
          <w:tcPr>
            <w:tcW w:w="2040" w:type="pct"/>
          </w:tcPr>
          <w:p w:rsidR="00FC3FCC" w:rsidRPr="00FC3FCC" w:rsidRDefault="00FC3FCC" w:rsidP="00FC3FCC">
            <w:pPr>
              <w:pStyle w:val="DHHSbullet1"/>
            </w:pPr>
            <w:r w:rsidRPr="00FC3FCC">
              <w:t xml:space="preserve">Reviewed entire chapter for compliance with requirements of the </w:t>
            </w:r>
            <w:r w:rsidRPr="00FC3FCC">
              <w:rPr>
                <w:i/>
              </w:rPr>
              <w:t>Charter of Human Rights and Responsibilities Act 2006</w:t>
            </w:r>
          </w:p>
        </w:tc>
      </w:tr>
    </w:tbl>
    <w:p w:rsidR="00FC3FCC" w:rsidRPr="00FC3FCC" w:rsidRDefault="00FC3FCC" w:rsidP="00FC3FCC">
      <w:pPr>
        <w:pStyle w:val="Heading1"/>
        <w:rPr>
          <w:lang w:eastAsia="en-AU"/>
        </w:rPr>
      </w:pPr>
      <w:r w:rsidRPr="00FC3FCC">
        <w:rPr>
          <w:lang w:eastAsia="en-AU"/>
        </w:rPr>
        <w:t>New Revision History Format</w:t>
      </w:r>
    </w:p>
    <w:tbl>
      <w:tblPr>
        <w:tblStyle w:val="TableGrid"/>
        <w:tblW w:w="4903" w:type="pct"/>
        <w:tblLayout w:type="fixed"/>
        <w:tblLook w:val="01E0" w:firstRow="1" w:lastRow="1" w:firstColumn="1" w:lastColumn="1" w:noHBand="0" w:noVBand="0"/>
        <w:tblCaption w:val="New revision history format"/>
      </w:tblPr>
      <w:tblGrid>
        <w:gridCol w:w="1034"/>
        <w:gridCol w:w="1291"/>
        <w:gridCol w:w="1291"/>
        <w:gridCol w:w="5713"/>
      </w:tblGrid>
      <w:tr w:rsidR="00FC3FCC" w:rsidRPr="00FC3FCC" w:rsidTr="00FC3FCC">
        <w:trPr>
          <w:trHeight w:val="661"/>
          <w:tblHeader/>
        </w:trPr>
        <w:tc>
          <w:tcPr>
            <w:tcW w:w="554" w:type="pct"/>
          </w:tcPr>
          <w:p w:rsidR="00FC3FCC" w:rsidRPr="00FC3FCC" w:rsidRDefault="00FC3FCC" w:rsidP="00FC3FCC">
            <w:pPr>
              <w:pStyle w:val="DHHStablecolhead"/>
              <w:rPr>
                <w:lang w:eastAsia="en-AU"/>
              </w:rPr>
            </w:pPr>
            <w:r w:rsidRPr="00FC3FCC">
              <w:rPr>
                <w:lang w:eastAsia="en-AU"/>
              </w:rPr>
              <w:br w:type="page"/>
              <w:t>Date</w:t>
            </w:r>
          </w:p>
        </w:tc>
        <w:tc>
          <w:tcPr>
            <w:tcW w:w="692" w:type="pct"/>
          </w:tcPr>
          <w:p w:rsidR="00FC3FCC" w:rsidRPr="00FC3FCC" w:rsidRDefault="00FC3FCC" w:rsidP="00FC3FCC">
            <w:pPr>
              <w:pStyle w:val="DHHStablecolhead"/>
              <w:rPr>
                <w:lang w:eastAsia="en-AU"/>
              </w:rPr>
            </w:pPr>
            <w:r w:rsidRPr="00FC3FCC">
              <w:rPr>
                <w:lang w:eastAsia="en-AU"/>
              </w:rPr>
              <w:t>Chapter</w:t>
            </w:r>
          </w:p>
        </w:tc>
        <w:tc>
          <w:tcPr>
            <w:tcW w:w="692" w:type="pct"/>
          </w:tcPr>
          <w:p w:rsidR="00FC3FCC" w:rsidRPr="00FC3FCC" w:rsidRDefault="00FC3FCC" w:rsidP="00FC3FCC">
            <w:pPr>
              <w:pStyle w:val="DHHStablecolhead"/>
              <w:rPr>
                <w:lang w:eastAsia="en-AU"/>
              </w:rPr>
            </w:pPr>
            <w:r w:rsidRPr="00FC3FCC">
              <w:rPr>
                <w:lang w:eastAsia="en-AU"/>
              </w:rPr>
              <w:t>Section</w:t>
            </w:r>
          </w:p>
        </w:tc>
        <w:tc>
          <w:tcPr>
            <w:tcW w:w="3063" w:type="pct"/>
          </w:tcPr>
          <w:p w:rsidR="00FC3FCC" w:rsidRPr="00FC3FCC" w:rsidRDefault="00FC3FCC" w:rsidP="00FC3FCC">
            <w:pPr>
              <w:pStyle w:val="DHHStablecolhead"/>
              <w:rPr>
                <w:lang w:eastAsia="en-AU"/>
              </w:rPr>
            </w:pPr>
            <w:r w:rsidRPr="00FC3FCC">
              <w:rPr>
                <w:lang w:eastAsia="en-AU"/>
              </w:rPr>
              <w:t>Details</w:t>
            </w:r>
          </w:p>
        </w:tc>
      </w:tr>
      <w:tr w:rsidR="00FC3FCC" w:rsidRPr="00FC3FCC" w:rsidTr="00FC3FCC">
        <w:trPr>
          <w:trHeight w:hRule="exact" w:val="1035"/>
          <w:tblHeader/>
        </w:trPr>
        <w:tc>
          <w:tcPr>
            <w:tcW w:w="554" w:type="pct"/>
          </w:tcPr>
          <w:p w:rsidR="00FC3FCC" w:rsidRPr="00FC3FCC" w:rsidRDefault="00FC3FCC" w:rsidP="00FC3FCC">
            <w:pPr>
              <w:pStyle w:val="DHHStabletext"/>
              <w:rPr>
                <w:lang w:eastAsia="en-AU"/>
              </w:rPr>
            </w:pPr>
            <w:r w:rsidRPr="00FC3FCC">
              <w:rPr>
                <w:lang w:eastAsia="en-AU"/>
              </w:rPr>
              <w:t>Dec 2012</w:t>
            </w:r>
          </w:p>
        </w:tc>
        <w:tc>
          <w:tcPr>
            <w:tcW w:w="692" w:type="pct"/>
          </w:tcPr>
          <w:p w:rsidR="00FC3FCC" w:rsidRPr="00FC3FCC" w:rsidRDefault="00FC3FCC" w:rsidP="00FC3FCC">
            <w:pPr>
              <w:pStyle w:val="DHHStabletext"/>
              <w:rPr>
                <w:lang w:eastAsia="en-AU"/>
              </w:rPr>
            </w:pPr>
          </w:p>
        </w:tc>
        <w:tc>
          <w:tcPr>
            <w:tcW w:w="692" w:type="pct"/>
          </w:tcPr>
          <w:p w:rsidR="00FC3FCC" w:rsidRPr="00FC3FCC" w:rsidRDefault="00FC3FCC" w:rsidP="00FC3FCC">
            <w:pPr>
              <w:pStyle w:val="DHHStabletext"/>
              <w:rPr>
                <w:rFonts w:cs="Arial"/>
                <w:lang w:eastAsia="en-AU"/>
              </w:rPr>
            </w:pPr>
            <w:r w:rsidRPr="00FC3FCC">
              <w:rPr>
                <w:rFonts w:cs="Arial"/>
                <w:lang w:eastAsia="en-AU"/>
              </w:rPr>
              <w:t>All</w:t>
            </w:r>
          </w:p>
          <w:p w:rsidR="00FC3FCC" w:rsidRPr="00FC3FCC" w:rsidRDefault="00FC3FCC" w:rsidP="00FC3FCC">
            <w:pPr>
              <w:pStyle w:val="DHHStabletext"/>
              <w:rPr>
                <w:rFonts w:cs="Arial"/>
                <w:lang w:eastAsia="en-AU"/>
              </w:rPr>
            </w:pPr>
            <w:r w:rsidRPr="00FC3FCC">
              <w:rPr>
                <w:rFonts w:cs="Arial"/>
                <w:lang w:eastAsia="en-AU"/>
              </w:rPr>
              <w:t>All</w:t>
            </w:r>
          </w:p>
        </w:tc>
        <w:tc>
          <w:tcPr>
            <w:tcW w:w="3063" w:type="pct"/>
          </w:tcPr>
          <w:p w:rsidR="00FC3FCC" w:rsidRPr="00FC3FCC" w:rsidRDefault="00FC3FCC" w:rsidP="00FC3FCC">
            <w:pPr>
              <w:pStyle w:val="DHHSbullet1"/>
              <w:rPr>
                <w:lang w:eastAsia="en-AU"/>
              </w:rPr>
            </w:pPr>
            <w:r w:rsidRPr="00FC3FCC">
              <w:rPr>
                <w:lang w:eastAsia="en-AU"/>
              </w:rPr>
              <w:t>Updates to chapter as per new style guide</w:t>
            </w:r>
          </w:p>
          <w:p w:rsidR="00FC3FCC" w:rsidRPr="00FC3FCC" w:rsidRDefault="00FC3FCC" w:rsidP="00FC3FCC">
            <w:pPr>
              <w:pStyle w:val="DHHSbullet1"/>
              <w:rPr>
                <w:lang w:eastAsia="en-AU"/>
              </w:rPr>
            </w:pPr>
            <w:r w:rsidRPr="00FC3FCC">
              <w:rPr>
                <w:lang w:eastAsia="en-AU"/>
              </w:rPr>
              <w:t>Minor corrections to wording through-out</w:t>
            </w:r>
          </w:p>
        </w:tc>
      </w:tr>
    </w:tbl>
    <w:p w:rsidR="00811399" w:rsidRDefault="00811399">
      <w:pPr>
        <w:rPr>
          <w:rFonts w:ascii="Arial" w:hAnsi="Arial"/>
          <w:bCs/>
          <w:color w:val="004EA8"/>
          <w:sz w:val="44"/>
          <w:szCs w:val="44"/>
        </w:rPr>
      </w:pPr>
      <w:r>
        <w:br w:type="page"/>
      </w:r>
    </w:p>
    <w:p w:rsidR="00A047C2" w:rsidRPr="00A047C2" w:rsidRDefault="00A047C2" w:rsidP="00A047C2">
      <w:pPr>
        <w:pStyle w:val="Heading1"/>
        <w:rPr>
          <w:lang w:eastAsia="en-AU"/>
        </w:rPr>
      </w:pPr>
      <w:bookmarkStart w:id="27" w:name="_Toc336332022"/>
      <w:r w:rsidRPr="00A047C2">
        <w:rPr>
          <w:lang w:eastAsia="en-AU"/>
        </w:rPr>
        <w:lastRenderedPageBreak/>
        <w:t xml:space="preserve">Chapter 12 </w:t>
      </w:r>
      <w:r w:rsidRPr="00A047C2">
        <w:rPr>
          <w:lang w:eastAsia="en-AU"/>
        </w:rPr>
        <w:tab/>
        <w:t>Occupants Unknown to the Department, Residents and Squatters</w:t>
      </w:r>
      <w:bookmarkEnd w:id="27"/>
    </w:p>
    <w:p w:rsidR="00A047C2" w:rsidRPr="00A047C2" w:rsidRDefault="00A047C2" w:rsidP="00A047C2">
      <w:pPr>
        <w:pStyle w:val="DHHSbody"/>
        <w:rPr>
          <w:lang w:eastAsia="en-AU"/>
        </w:rPr>
      </w:pPr>
      <w:r w:rsidRPr="00A047C2">
        <w:rPr>
          <w:lang w:eastAsia="en-AU"/>
        </w:rPr>
        <w:t>The following table shows the development of this chapter.</w:t>
      </w:r>
    </w:p>
    <w:tbl>
      <w:tblPr>
        <w:tblStyle w:val="TableGrid"/>
        <w:tblW w:w="4903" w:type="pct"/>
        <w:tblLook w:val="01E0" w:firstRow="1" w:lastRow="1" w:firstColumn="1" w:lastColumn="1" w:noHBand="0" w:noVBand="0"/>
        <w:tblCaption w:val="Occupants unknown to the department, residents and squatters version table"/>
      </w:tblPr>
      <w:tblGrid>
        <w:gridCol w:w="1246"/>
        <w:gridCol w:w="1403"/>
        <w:gridCol w:w="1411"/>
        <w:gridCol w:w="1403"/>
        <w:gridCol w:w="3866"/>
      </w:tblGrid>
      <w:tr w:rsidR="00A047C2" w:rsidRPr="00A047C2" w:rsidTr="00A047C2">
        <w:trPr>
          <w:trHeight w:val="661"/>
          <w:tblHeader/>
        </w:trPr>
        <w:tc>
          <w:tcPr>
            <w:tcW w:w="668" w:type="pct"/>
          </w:tcPr>
          <w:p w:rsidR="00A047C2" w:rsidRPr="00A047C2" w:rsidRDefault="00A047C2" w:rsidP="00A047C2">
            <w:pPr>
              <w:pStyle w:val="DHHStablecolhead"/>
              <w:rPr>
                <w:lang w:eastAsia="en-AU"/>
              </w:rPr>
            </w:pPr>
            <w:r w:rsidRPr="00A047C2">
              <w:rPr>
                <w:lang w:eastAsia="en-AU"/>
              </w:rPr>
              <w:br w:type="page"/>
              <w:t>Version</w:t>
            </w:r>
          </w:p>
        </w:tc>
        <w:tc>
          <w:tcPr>
            <w:tcW w:w="752" w:type="pct"/>
          </w:tcPr>
          <w:p w:rsidR="00A047C2" w:rsidRPr="00A047C2" w:rsidRDefault="00A047C2" w:rsidP="00A047C2">
            <w:pPr>
              <w:pStyle w:val="DHHStablecolhead"/>
              <w:rPr>
                <w:lang w:eastAsia="en-AU"/>
              </w:rPr>
            </w:pPr>
            <w:r w:rsidRPr="00A047C2">
              <w:rPr>
                <w:lang w:eastAsia="en-AU"/>
              </w:rPr>
              <w:t>Amend. / Section Number</w:t>
            </w:r>
          </w:p>
        </w:tc>
        <w:tc>
          <w:tcPr>
            <w:tcW w:w="756" w:type="pct"/>
          </w:tcPr>
          <w:p w:rsidR="00A047C2" w:rsidRPr="00A047C2" w:rsidRDefault="00A047C2" w:rsidP="00A047C2">
            <w:pPr>
              <w:pStyle w:val="DHHStablecolhead"/>
              <w:rPr>
                <w:lang w:eastAsia="en-AU"/>
              </w:rPr>
            </w:pPr>
            <w:r w:rsidRPr="00A047C2">
              <w:rPr>
                <w:lang w:eastAsia="en-AU"/>
              </w:rPr>
              <w:t>Pages From</w:t>
            </w:r>
          </w:p>
        </w:tc>
        <w:tc>
          <w:tcPr>
            <w:tcW w:w="752" w:type="pct"/>
          </w:tcPr>
          <w:p w:rsidR="00A047C2" w:rsidRPr="00A047C2" w:rsidRDefault="00A047C2" w:rsidP="00A047C2">
            <w:pPr>
              <w:pStyle w:val="DHHStablecolhead"/>
              <w:rPr>
                <w:lang w:eastAsia="en-AU"/>
              </w:rPr>
            </w:pPr>
            <w:r w:rsidRPr="00A047C2">
              <w:rPr>
                <w:lang w:eastAsia="en-AU"/>
              </w:rPr>
              <w:t>Effective</w:t>
            </w:r>
          </w:p>
        </w:tc>
        <w:tc>
          <w:tcPr>
            <w:tcW w:w="2072" w:type="pct"/>
          </w:tcPr>
          <w:p w:rsidR="00A047C2" w:rsidRPr="00A047C2" w:rsidRDefault="00A047C2" w:rsidP="00A047C2">
            <w:pPr>
              <w:pStyle w:val="DHHStablecolhead"/>
              <w:rPr>
                <w:lang w:eastAsia="en-AU"/>
              </w:rPr>
            </w:pPr>
            <w:r w:rsidRPr="00A047C2">
              <w:rPr>
                <w:lang w:eastAsia="en-AU"/>
              </w:rPr>
              <w:t>Details</w:t>
            </w:r>
          </w:p>
        </w:tc>
      </w:tr>
      <w:tr w:rsidR="00A047C2" w:rsidRPr="00A047C2" w:rsidTr="00A047C2">
        <w:trPr>
          <w:trHeight w:val="495"/>
          <w:tblHeader/>
        </w:trPr>
        <w:tc>
          <w:tcPr>
            <w:tcW w:w="668" w:type="pct"/>
          </w:tcPr>
          <w:p w:rsidR="00A047C2" w:rsidRPr="00A047C2" w:rsidRDefault="00A047C2" w:rsidP="00A047C2">
            <w:pPr>
              <w:pStyle w:val="DHHStabletext"/>
            </w:pPr>
            <w:r w:rsidRPr="00A047C2">
              <w:t>1.0</w:t>
            </w:r>
          </w:p>
        </w:tc>
        <w:tc>
          <w:tcPr>
            <w:tcW w:w="752" w:type="pct"/>
          </w:tcPr>
          <w:p w:rsidR="00A047C2" w:rsidRPr="00A047C2" w:rsidRDefault="00A047C2" w:rsidP="00A047C2">
            <w:pPr>
              <w:pStyle w:val="DHHStabletext"/>
            </w:pPr>
          </w:p>
        </w:tc>
        <w:tc>
          <w:tcPr>
            <w:tcW w:w="756" w:type="pct"/>
          </w:tcPr>
          <w:p w:rsidR="00A047C2" w:rsidRPr="00A047C2" w:rsidRDefault="00A047C2" w:rsidP="00A047C2">
            <w:pPr>
              <w:pStyle w:val="DHHStabletext"/>
              <w:rPr>
                <w:spacing w:val="-6"/>
              </w:rPr>
            </w:pPr>
          </w:p>
        </w:tc>
        <w:tc>
          <w:tcPr>
            <w:tcW w:w="752" w:type="pct"/>
          </w:tcPr>
          <w:p w:rsidR="00A047C2" w:rsidRPr="00A047C2" w:rsidRDefault="00A047C2" w:rsidP="00A047C2">
            <w:pPr>
              <w:pStyle w:val="DHHStabletext"/>
            </w:pPr>
            <w:r w:rsidRPr="00A047C2">
              <w:t>Feb 1996</w:t>
            </w:r>
          </w:p>
        </w:tc>
        <w:tc>
          <w:tcPr>
            <w:tcW w:w="2072" w:type="pct"/>
          </w:tcPr>
          <w:p w:rsidR="00A047C2" w:rsidRPr="00A047C2" w:rsidRDefault="00A047C2" w:rsidP="00A047C2">
            <w:pPr>
              <w:pStyle w:val="DHHSbullet1"/>
              <w:rPr>
                <w:lang w:eastAsia="en-AU"/>
              </w:rPr>
            </w:pPr>
            <w:r w:rsidRPr="00A047C2">
              <w:rPr>
                <w:lang w:eastAsia="en-AU"/>
              </w:rPr>
              <w:t>First issue of the manual</w:t>
            </w:r>
          </w:p>
        </w:tc>
      </w:tr>
      <w:tr w:rsidR="00A047C2" w:rsidRPr="00A047C2" w:rsidTr="00A047C2">
        <w:trPr>
          <w:trHeight w:val="460"/>
          <w:tblHeader/>
        </w:trPr>
        <w:tc>
          <w:tcPr>
            <w:tcW w:w="668" w:type="pct"/>
          </w:tcPr>
          <w:p w:rsidR="00A047C2" w:rsidRPr="00A047C2" w:rsidRDefault="00A047C2" w:rsidP="00A047C2">
            <w:pPr>
              <w:pStyle w:val="DHHStabletext"/>
              <w:rPr>
                <w:color w:val="000000"/>
              </w:rPr>
            </w:pPr>
            <w:r w:rsidRPr="00A047C2">
              <w:rPr>
                <w:color w:val="000000"/>
              </w:rPr>
              <w:t>1.1</w:t>
            </w:r>
          </w:p>
        </w:tc>
        <w:tc>
          <w:tcPr>
            <w:tcW w:w="752" w:type="pct"/>
          </w:tcPr>
          <w:p w:rsidR="00A047C2" w:rsidRPr="00A047C2" w:rsidRDefault="00A047C2" w:rsidP="00A047C2">
            <w:pPr>
              <w:pStyle w:val="DHHStabletext"/>
              <w:rPr>
                <w:color w:val="000000"/>
              </w:rPr>
            </w:pPr>
          </w:p>
        </w:tc>
        <w:tc>
          <w:tcPr>
            <w:tcW w:w="756" w:type="pct"/>
          </w:tcPr>
          <w:p w:rsidR="00A047C2" w:rsidRPr="00A047C2" w:rsidRDefault="00A047C2" w:rsidP="00A047C2">
            <w:pPr>
              <w:pStyle w:val="DHHStabletext"/>
              <w:rPr>
                <w:color w:val="000000"/>
                <w:spacing w:val="-6"/>
              </w:rPr>
            </w:pPr>
          </w:p>
        </w:tc>
        <w:tc>
          <w:tcPr>
            <w:tcW w:w="752" w:type="pct"/>
          </w:tcPr>
          <w:p w:rsidR="00A047C2" w:rsidRPr="00A047C2" w:rsidRDefault="00A047C2" w:rsidP="00A047C2">
            <w:pPr>
              <w:pStyle w:val="DHHStabletext"/>
              <w:rPr>
                <w:color w:val="000000"/>
              </w:rPr>
            </w:pPr>
            <w:r w:rsidRPr="00A047C2">
              <w:rPr>
                <w:color w:val="000000"/>
              </w:rPr>
              <w:t>Mar 1999</w:t>
            </w:r>
          </w:p>
        </w:tc>
        <w:tc>
          <w:tcPr>
            <w:tcW w:w="2072" w:type="pct"/>
          </w:tcPr>
          <w:p w:rsidR="00A047C2" w:rsidRPr="00A047C2" w:rsidRDefault="00A047C2" w:rsidP="00A047C2">
            <w:pPr>
              <w:pStyle w:val="DHHSbullet1"/>
              <w:rPr>
                <w:lang w:eastAsia="en-AU"/>
              </w:rPr>
            </w:pPr>
            <w:r w:rsidRPr="00A047C2">
              <w:rPr>
                <w:lang w:eastAsia="en-AU"/>
              </w:rPr>
              <w:t>Updated to reflect changes to legislation</w:t>
            </w:r>
          </w:p>
        </w:tc>
      </w:tr>
      <w:tr w:rsidR="00A047C2" w:rsidRPr="00A047C2" w:rsidTr="00A047C2">
        <w:trPr>
          <w:trHeight w:val="496"/>
          <w:tblHeader/>
        </w:trPr>
        <w:tc>
          <w:tcPr>
            <w:tcW w:w="668" w:type="pct"/>
          </w:tcPr>
          <w:p w:rsidR="00A047C2" w:rsidRPr="00A047C2" w:rsidRDefault="00A047C2" w:rsidP="00A047C2">
            <w:pPr>
              <w:pStyle w:val="DHHStabletext"/>
              <w:rPr>
                <w:color w:val="000000"/>
              </w:rPr>
            </w:pPr>
            <w:r w:rsidRPr="00A047C2">
              <w:rPr>
                <w:color w:val="000000"/>
              </w:rPr>
              <w:t>1.2</w:t>
            </w:r>
          </w:p>
        </w:tc>
        <w:tc>
          <w:tcPr>
            <w:tcW w:w="752" w:type="pct"/>
          </w:tcPr>
          <w:p w:rsidR="00A047C2" w:rsidRPr="00A047C2" w:rsidRDefault="00A047C2" w:rsidP="00A047C2">
            <w:pPr>
              <w:pStyle w:val="DHHStabletext"/>
              <w:rPr>
                <w:color w:val="000000"/>
              </w:rPr>
            </w:pPr>
          </w:p>
        </w:tc>
        <w:tc>
          <w:tcPr>
            <w:tcW w:w="756" w:type="pct"/>
          </w:tcPr>
          <w:p w:rsidR="00A047C2" w:rsidRPr="00A047C2" w:rsidRDefault="00A047C2" w:rsidP="00A047C2">
            <w:pPr>
              <w:pStyle w:val="DHHStabletext"/>
              <w:rPr>
                <w:color w:val="000000"/>
                <w:spacing w:val="-6"/>
              </w:rPr>
            </w:pPr>
          </w:p>
        </w:tc>
        <w:tc>
          <w:tcPr>
            <w:tcW w:w="752" w:type="pct"/>
          </w:tcPr>
          <w:p w:rsidR="00A047C2" w:rsidRPr="00A047C2" w:rsidRDefault="00A047C2" w:rsidP="00A047C2">
            <w:pPr>
              <w:pStyle w:val="DHHStabletext"/>
              <w:rPr>
                <w:color w:val="000000"/>
              </w:rPr>
            </w:pPr>
            <w:r w:rsidRPr="00A047C2">
              <w:rPr>
                <w:color w:val="000000"/>
              </w:rPr>
              <w:t>Oct 1999</w:t>
            </w:r>
          </w:p>
        </w:tc>
        <w:tc>
          <w:tcPr>
            <w:tcW w:w="2072" w:type="pct"/>
          </w:tcPr>
          <w:p w:rsidR="00A047C2" w:rsidRPr="00A047C2" w:rsidRDefault="00A047C2" w:rsidP="00A047C2">
            <w:pPr>
              <w:pStyle w:val="DHHSbullet1"/>
              <w:rPr>
                <w:lang w:eastAsia="en-AU"/>
              </w:rPr>
            </w:pPr>
            <w:r w:rsidRPr="00A047C2">
              <w:rPr>
                <w:lang w:eastAsia="en-AU"/>
              </w:rPr>
              <w:t>Updated to reflect that letter to Australia Post is no longer sent as part of illegal occupants procedure</w:t>
            </w:r>
          </w:p>
        </w:tc>
      </w:tr>
      <w:tr w:rsidR="00A047C2" w:rsidRPr="00A047C2" w:rsidTr="00A047C2">
        <w:trPr>
          <w:trHeight w:val="496"/>
          <w:tblHeader/>
        </w:trPr>
        <w:tc>
          <w:tcPr>
            <w:tcW w:w="668" w:type="pct"/>
          </w:tcPr>
          <w:p w:rsidR="00A047C2" w:rsidRPr="00A047C2" w:rsidRDefault="00A047C2" w:rsidP="00A047C2">
            <w:pPr>
              <w:pStyle w:val="DHHStabletext"/>
              <w:rPr>
                <w:color w:val="000000"/>
              </w:rPr>
            </w:pPr>
            <w:r w:rsidRPr="00A047C2">
              <w:rPr>
                <w:color w:val="000000"/>
              </w:rPr>
              <w:t>1.3</w:t>
            </w:r>
          </w:p>
        </w:tc>
        <w:tc>
          <w:tcPr>
            <w:tcW w:w="752" w:type="pct"/>
          </w:tcPr>
          <w:p w:rsidR="00A047C2" w:rsidRPr="00A047C2" w:rsidRDefault="00A047C2" w:rsidP="00A047C2">
            <w:pPr>
              <w:pStyle w:val="DHHStabletext"/>
              <w:rPr>
                <w:color w:val="000000"/>
              </w:rPr>
            </w:pPr>
          </w:p>
        </w:tc>
        <w:tc>
          <w:tcPr>
            <w:tcW w:w="756" w:type="pct"/>
          </w:tcPr>
          <w:p w:rsidR="00A047C2" w:rsidRPr="00A047C2" w:rsidRDefault="00A047C2" w:rsidP="00A047C2">
            <w:pPr>
              <w:pStyle w:val="DHHStabletext"/>
              <w:rPr>
                <w:color w:val="000000"/>
                <w:spacing w:val="-6"/>
              </w:rPr>
            </w:pPr>
            <w:r w:rsidRPr="00A047C2">
              <w:rPr>
                <w:color w:val="000000"/>
                <w:spacing w:val="-6"/>
              </w:rPr>
              <w:t>13</w:t>
            </w:r>
          </w:p>
        </w:tc>
        <w:tc>
          <w:tcPr>
            <w:tcW w:w="752" w:type="pct"/>
          </w:tcPr>
          <w:p w:rsidR="00A047C2" w:rsidRPr="00A047C2" w:rsidRDefault="00A047C2" w:rsidP="00A047C2">
            <w:pPr>
              <w:pStyle w:val="DHHStabletext"/>
              <w:rPr>
                <w:color w:val="000000"/>
              </w:rPr>
            </w:pPr>
            <w:r w:rsidRPr="00A047C2">
              <w:rPr>
                <w:color w:val="000000"/>
              </w:rPr>
              <w:t>Oct 2000</w:t>
            </w:r>
          </w:p>
        </w:tc>
        <w:tc>
          <w:tcPr>
            <w:tcW w:w="2072" w:type="pct"/>
          </w:tcPr>
          <w:p w:rsidR="00A047C2" w:rsidRPr="00A047C2" w:rsidRDefault="00A047C2" w:rsidP="00A047C2">
            <w:pPr>
              <w:pStyle w:val="DHHSbullet1"/>
              <w:rPr>
                <w:lang w:eastAsia="en-AU"/>
              </w:rPr>
            </w:pPr>
            <w:r w:rsidRPr="00A047C2">
              <w:rPr>
                <w:lang w:eastAsia="en-AU"/>
              </w:rPr>
              <w:t>Update to section 6.5.2 Legal Action to Remove Illegal Occupants to reflect changes from VCAT in the way warrants can be issued</w:t>
            </w:r>
          </w:p>
        </w:tc>
      </w:tr>
      <w:tr w:rsidR="00A047C2" w:rsidRPr="00A047C2" w:rsidTr="00A047C2">
        <w:trPr>
          <w:trHeight w:val="496"/>
          <w:tblHeader/>
        </w:trPr>
        <w:tc>
          <w:tcPr>
            <w:tcW w:w="668" w:type="pct"/>
          </w:tcPr>
          <w:p w:rsidR="00A047C2" w:rsidRPr="00A047C2" w:rsidRDefault="00A047C2" w:rsidP="00A047C2">
            <w:pPr>
              <w:pStyle w:val="DHHStabletext"/>
              <w:rPr>
                <w:color w:val="000000"/>
              </w:rPr>
            </w:pPr>
            <w:r w:rsidRPr="00A047C2">
              <w:rPr>
                <w:color w:val="000000"/>
              </w:rPr>
              <w:t>1.4</w:t>
            </w:r>
          </w:p>
        </w:tc>
        <w:tc>
          <w:tcPr>
            <w:tcW w:w="752" w:type="pct"/>
          </w:tcPr>
          <w:p w:rsidR="00A047C2" w:rsidRPr="00A047C2" w:rsidRDefault="00A047C2" w:rsidP="00A047C2">
            <w:pPr>
              <w:pStyle w:val="DHHStabletext"/>
              <w:rPr>
                <w:color w:val="000000"/>
              </w:rPr>
            </w:pPr>
          </w:p>
        </w:tc>
        <w:tc>
          <w:tcPr>
            <w:tcW w:w="756" w:type="pct"/>
          </w:tcPr>
          <w:p w:rsidR="00A047C2" w:rsidRPr="00A047C2" w:rsidRDefault="00A047C2" w:rsidP="00A047C2">
            <w:pPr>
              <w:pStyle w:val="DHHStabletext"/>
              <w:rPr>
                <w:color w:val="000000"/>
                <w:spacing w:val="-6"/>
              </w:rPr>
            </w:pPr>
            <w:r w:rsidRPr="00A047C2">
              <w:rPr>
                <w:color w:val="000000"/>
                <w:spacing w:val="-6"/>
              </w:rPr>
              <w:t>10, 11</w:t>
            </w:r>
          </w:p>
        </w:tc>
        <w:tc>
          <w:tcPr>
            <w:tcW w:w="752" w:type="pct"/>
          </w:tcPr>
          <w:p w:rsidR="00A047C2" w:rsidRPr="00A047C2" w:rsidRDefault="00A047C2" w:rsidP="00A047C2">
            <w:pPr>
              <w:pStyle w:val="DHHStabletext"/>
              <w:rPr>
                <w:color w:val="000000"/>
              </w:rPr>
            </w:pPr>
            <w:r w:rsidRPr="00A047C2">
              <w:rPr>
                <w:color w:val="000000"/>
              </w:rPr>
              <w:t>Dec 2004</w:t>
            </w:r>
          </w:p>
        </w:tc>
        <w:tc>
          <w:tcPr>
            <w:tcW w:w="2072" w:type="pct"/>
          </w:tcPr>
          <w:p w:rsidR="00A047C2" w:rsidRPr="00A047C2" w:rsidRDefault="00A047C2" w:rsidP="00A047C2">
            <w:pPr>
              <w:pStyle w:val="DHHSbullet1"/>
              <w:rPr>
                <w:lang w:eastAsia="en-AU"/>
              </w:rPr>
            </w:pPr>
            <w:r w:rsidRPr="00A047C2">
              <w:rPr>
                <w:lang w:eastAsia="en-AU"/>
              </w:rPr>
              <w:t>Updates to the procedure for making application under s344 through VCAT On-line.</w:t>
            </w:r>
          </w:p>
        </w:tc>
      </w:tr>
      <w:tr w:rsidR="00A047C2" w:rsidRPr="00A047C2" w:rsidTr="00A047C2">
        <w:trPr>
          <w:trHeight w:val="496"/>
          <w:tblHeader/>
        </w:trPr>
        <w:tc>
          <w:tcPr>
            <w:tcW w:w="668" w:type="pct"/>
          </w:tcPr>
          <w:p w:rsidR="00A047C2" w:rsidRPr="00A047C2" w:rsidRDefault="00A047C2" w:rsidP="00A047C2">
            <w:pPr>
              <w:pStyle w:val="DHHStabletext"/>
              <w:rPr>
                <w:color w:val="000000"/>
              </w:rPr>
            </w:pPr>
            <w:r w:rsidRPr="00A047C2">
              <w:rPr>
                <w:color w:val="000000"/>
              </w:rPr>
              <w:t>2.0</w:t>
            </w:r>
          </w:p>
        </w:tc>
        <w:tc>
          <w:tcPr>
            <w:tcW w:w="752" w:type="pct"/>
          </w:tcPr>
          <w:p w:rsidR="00A047C2" w:rsidRPr="00A047C2" w:rsidRDefault="00A047C2" w:rsidP="00A047C2">
            <w:pPr>
              <w:pStyle w:val="DHHStabletext"/>
              <w:rPr>
                <w:color w:val="000000"/>
              </w:rPr>
            </w:pPr>
          </w:p>
        </w:tc>
        <w:tc>
          <w:tcPr>
            <w:tcW w:w="756" w:type="pct"/>
          </w:tcPr>
          <w:p w:rsidR="00A047C2" w:rsidRPr="00A047C2" w:rsidRDefault="00A047C2" w:rsidP="00A047C2">
            <w:pPr>
              <w:pStyle w:val="DHHStabletext"/>
              <w:rPr>
                <w:color w:val="000000"/>
                <w:spacing w:val="-6"/>
              </w:rPr>
            </w:pPr>
          </w:p>
        </w:tc>
        <w:tc>
          <w:tcPr>
            <w:tcW w:w="752" w:type="pct"/>
          </w:tcPr>
          <w:p w:rsidR="00A047C2" w:rsidRPr="00A047C2" w:rsidRDefault="00A047C2" w:rsidP="00A047C2">
            <w:pPr>
              <w:pStyle w:val="DHHStabletext"/>
              <w:rPr>
                <w:color w:val="000000"/>
              </w:rPr>
            </w:pPr>
            <w:r w:rsidRPr="00A047C2">
              <w:rPr>
                <w:color w:val="000000"/>
              </w:rPr>
              <w:t>Jul 1995</w:t>
            </w:r>
          </w:p>
        </w:tc>
        <w:tc>
          <w:tcPr>
            <w:tcW w:w="2072" w:type="pct"/>
          </w:tcPr>
          <w:p w:rsidR="00A047C2" w:rsidRPr="00A047C2" w:rsidRDefault="00A047C2" w:rsidP="00A047C2">
            <w:pPr>
              <w:pStyle w:val="DHHSbullet1"/>
              <w:rPr>
                <w:lang w:eastAsia="en-AU"/>
              </w:rPr>
            </w:pPr>
            <w:r w:rsidRPr="00A047C2">
              <w:rPr>
                <w:lang w:eastAsia="en-AU"/>
              </w:rPr>
              <w:t xml:space="preserve">Reissue of the chapter to comply with </w:t>
            </w:r>
            <w:r w:rsidR="004E2410">
              <w:rPr>
                <w:lang w:eastAsia="en-AU"/>
              </w:rPr>
              <w:t xml:space="preserve"> DHHS</w:t>
            </w:r>
            <w:r w:rsidRPr="00A047C2">
              <w:rPr>
                <w:lang w:eastAsia="en-AU"/>
              </w:rPr>
              <w:t xml:space="preserve"> publishing guidelines.</w:t>
            </w:r>
          </w:p>
        </w:tc>
      </w:tr>
      <w:tr w:rsidR="00A047C2" w:rsidRPr="00A047C2" w:rsidTr="00A047C2">
        <w:trPr>
          <w:trHeight w:val="496"/>
          <w:tblHeader/>
        </w:trPr>
        <w:tc>
          <w:tcPr>
            <w:tcW w:w="668" w:type="pct"/>
          </w:tcPr>
          <w:p w:rsidR="00A047C2" w:rsidRPr="00A047C2" w:rsidRDefault="00A047C2" w:rsidP="00A047C2">
            <w:pPr>
              <w:pStyle w:val="DHHStabletext"/>
              <w:rPr>
                <w:color w:val="000000"/>
              </w:rPr>
            </w:pPr>
            <w:r w:rsidRPr="00A047C2">
              <w:rPr>
                <w:color w:val="000000"/>
              </w:rPr>
              <w:t>2.1</w:t>
            </w:r>
          </w:p>
        </w:tc>
        <w:tc>
          <w:tcPr>
            <w:tcW w:w="752" w:type="pct"/>
          </w:tcPr>
          <w:p w:rsidR="00A047C2" w:rsidRPr="00A047C2" w:rsidRDefault="00A047C2" w:rsidP="00A047C2">
            <w:pPr>
              <w:pStyle w:val="DHHStabletext"/>
              <w:rPr>
                <w:color w:val="000000"/>
              </w:rPr>
            </w:pPr>
            <w:r w:rsidRPr="00A047C2">
              <w:rPr>
                <w:color w:val="000000"/>
              </w:rPr>
              <w:t>6.5.1</w:t>
            </w:r>
          </w:p>
        </w:tc>
        <w:tc>
          <w:tcPr>
            <w:tcW w:w="756" w:type="pct"/>
          </w:tcPr>
          <w:p w:rsidR="00A047C2" w:rsidRDefault="00A047C2" w:rsidP="00A047C2">
            <w:pPr>
              <w:pStyle w:val="DHHStabletext"/>
              <w:spacing w:after="480"/>
              <w:rPr>
                <w:color w:val="000000"/>
                <w:spacing w:val="-6"/>
              </w:rPr>
            </w:pPr>
            <w:r>
              <w:rPr>
                <w:color w:val="000000"/>
                <w:spacing w:val="-6"/>
              </w:rPr>
              <w:t>24</w:t>
            </w:r>
          </w:p>
          <w:p w:rsidR="00A047C2" w:rsidRPr="00A047C2" w:rsidRDefault="00A047C2" w:rsidP="00A047C2">
            <w:pPr>
              <w:pStyle w:val="DHHStabletext"/>
              <w:spacing w:after="480"/>
              <w:rPr>
                <w:color w:val="000000"/>
                <w:spacing w:val="-6"/>
              </w:rPr>
            </w:pPr>
            <w:r w:rsidRPr="00A047C2">
              <w:rPr>
                <w:color w:val="000000"/>
                <w:spacing w:val="-6"/>
              </w:rPr>
              <w:t>All</w:t>
            </w:r>
          </w:p>
          <w:p w:rsidR="00A047C2" w:rsidRPr="00A047C2" w:rsidRDefault="00A047C2" w:rsidP="00A047C2">
            <w:pPr>
              <w:pStyle w:val="DHHStabletext"/>
              <w:rPr>
                <w:color w:val="000000"/>
                <w:spacing w:val="-6"/>
              </w:rPr>
            </w:pPr>
            <w:r w:rsidRPr="00A047C2">
              <w:rPr>
                <w:color w:val="000000"/>
                <w:spacing w:val="-6"/>
              </w:rPr>
              <w:t>All</w:t>
            </w:r>
          </w:p>
        </w:tc>
        <w:tc>
          <w:tcPr>
            <w:tcW w:w="752" w:type="pct"/>
          </w:tcPr>
          <w:p w:rsidR="00A047C2" w:rsidRPr="00A047C2" w:rsidRDefault="00A047C2" w:rsidP="00A047C2">
            <w:pPr>
              <w:pStyle w:val="DHHStabletext"/>
              <w:rPr>
                <w:color w:val="000000"/>
              </w:rPr>
            </w:pPr>
            <w:r w:rsidRPr="00A047C2">
              <w:rPr>
                <w:color w:val="000000"/>
              </w:rPr>
              <w:t>Mar 2007</w:t>
            </w:r>
          </w:p>
        </w:tc>
        <w:tc>
          <w:tcPr>
            <w:tcW w:w="2072" w:type="pct"/>
          </w:tcPr>
          <w:p w:rsidR="00A047C2" w:rsidRPr="00A047C2" w:rsidRDefault="00A047C2" w:rsidP="00A047C2">
            <w:pPr>
              <w:pStyle w:val="DHHSbullet1"/>
            </w:pPr>
            <w:r w:rsidRPr="00A047C2">
              <w:rPr>
                <w:color w:val="000000"/>
              </w:rPr>
              <w:t>Updated contacts and business hours to 24 hour Notice to Enter Rented Premises form.</w:t>
            </w:r>
          </w:p>
          <w:p w:rsidR="00A047C2" w:rsidRPr="00A047C2" w:rsidRDefault="00A047C2" w:rsidP="00A047C2">
            <w:pPr>
              <w:pStyle w:val="DHHSbullet1"/>
            </w:pPr>
            <w:r w:rsidRPr="00A047C2">
              <w:t>Update of business unit names and contact details.</w:t>
            </w:r>
          </w:p>
          <w:p w:rsidR="00A047C2" w:rsidRPr="00A047C2" w:rsidRDefault="00A047C2" w:rsidP="00A047C2">
            <w:pPr>
              <w:pStyle w:val="DHHSbullet1"/>
            </w:pPr>
            <w:r w:rsidRPr="00A047C2">
              <w:t>Hyperlinks to other manuals.</w:t>
            </w:r>
          </w:p>
        </w:tc>
      </w:tr>
      <w:tr w:rsidR="00A047C2" w:rsidRPr="00A047C2" w:rsidTr="00A047C2">
        <w:trPr>
          <w:trHeight w:val="496"/>
          <w:tblHeader/>
        </w:trPr>
        <w:tc>
          <w:tcPr>
            <w:tcW w:w="668" w:type="pct"/>
          </w:tcPr>
          <w:p w:rsidR="00A047C2" w:rsidRPr="00A047C2" w:rsidRDefault="00A047C2" w:rsidP="00A047C2">
            <w:pPr>
              <w:pStyle w:val="DHHStabletext"/>
              <w:rPr>
                <w:color w:val="000000"/>
              </w:rPr>
            </w:pPr>
            <w:r w:rsidRPr="00A047C2">
              <w:rPr>
                <w:color w:val="000000"/>
              </w:rPr>
              <w:t>3.0</w:t>
            </w:r>
          </w:p>
        </w:tc>
        <w:tc>
          <w:tcPr>
            <w:tcW w:w="752" w:type="pct"/>
          </w:tcPr>
          <w:p w:rsidR="00A047C2" w:rsidRPr="00A047C2" w:rsidRDefault="00A047C2" w:rsidP="00A047C2">
            <w:pPr>
              <w:pStyle w:val="DHHStabletext"/>
              <w:rPr>
                <w:color w:val="000000"/>
              </w:rPr>
            </w:pPr>
          </w:p>
        </w:tc>
        <w:tc>
          <w:tcPr>
            <w:tcW w:w="756" w:type="pct"/>
          </w:tcPr>
          <w:p w:rsidR="00A047C2" w:rsidRPr="00A047C2" w:rsidRDefault="00A047C2" w:rsidP="00A047C2">
            <w:pPr>
              <w:pStyle w:val="DHHStabletext"/>
              <w:rPr>
                <w:color w:val="000000"/>
                <w:spacing w:val="-6"/>
              </w:rPr>
            </w:pPr>
            <w:r w:rsidRPr="00A047C2">
              <w:rPr>
                <w:color w:val="000000"/>
                <w:spacing w:val="-6"/>
              </w:rPr>
              <w:t>All</w:t>
            </w:r>
          </w:p>
        </w:tc>
        <w:tc>
          <w:tcPr>
            <w:tcW w:w="752" w:type="pct"/>
          </w:tcPr>
          <w:p w:rsidR="00A047C2" w:rsidRPr="00A047C2" w:rsidRDefault="00A047C2" w:rsidP="00A047C2">
            <w:pPr>
              <w:pStyle w:val="DHHStabletext"/>
              <w:rPr>
                <w:color w:val="000000"/>
              </w:rPr>
            </w:pPr>
            <w:r w:rsidRPr="00A047C2">
              <w:rPr>
                <w:color w:val="000000"/>
              </w:rPr>
              <w:t>Oct 2008</w:t>
            </w:r>
          </w:p>
        </w:tc>
        <w:tc>
          <w:tcPr>
            <w:tcW w:w="2072" w:type="pct"/>
          </w:tcPr>
          <w:p w:rsidR="00A047C2" w:rsidRPr="00A047C2" w:rsidRDefault="00A047C2" w:rsidP="00A047C2">
            <w:pPr>
              <w:pStyle w:val="DHHSbullet1"/>
              <w:rPr>
                <w:lang w:eastAsia="en-AU"/>
              </w:rPr>
            </w:pPr>
            <w:r w:rsidRPr="00A047C2">
              <w:rPr>
                <w:lang w:eastAsia="en-AU"/>
              </w:rPr>
              <w:t>Updated the entire chapter to include consideration for the Charter of Human Rights Legislation.</w:t>
            </w:r>
          </w:p>
        </w:tc>
      </w:tr>
      <w:tr w:rsidR="00A047C2" w:rsidRPr="00A047C2" w:rsidTr="00A047C2">
        <w:trPr>
          <w:trHeight w:val="496"/>
          <w:tblHeader/>
        </w:trPr>
        <w:tc>
          <w:tcPr>
            <w:tcW w:w="668" w:type="pct"/>
          </w:tcPr>
          <w:p w:rsidR="00A047C2" w:rsidRPr="00A047C2" w:rsidRDefault="00A047C2" w:rsidP="00A047C2">
            <w:pPr>
              <w:pStyle w:val="DHHStabletext"/>
              <w:rPr>
                <w:color w:val="000000"/>
              </w:rPr>
            </w:pPr>
            <w:r w:rsidRPr="00A047C2">
              <w:rPr>
                <w:color w:val="000000"/>
              </w:rPr>
              <w:t>3.1</w:t>
            </w:r>
          </w:p>
        </w:tc>
        <w:tc>
          <w:tcPr>
            <w:tcW w:w="752" w:type="pct"/>
          </w:tcPr>
          <w:p w:rsidR="00A047C2" w:rsidRPr="00A047C2" w:rsidRDefault="00A047C2" w:rsidP="00A047C2">
            <w:pPr>
              <w:pStyle w:val="DHHStabletext"/>
              <w:rPr>
                <w:color w:val="000000"/>
              </w:rPr>
            </w:pPr>
          </w:p>
        </w:tc>
        <w:tc>
          <w:tcPr>
            <w:tcW w:w="756" w:type="pct"/>
          </w:tcPr>
          <w:p w:rsidR="00A047C2" w:rsidRPr="00A047C2" w:rsidRDefault="00A047C2" w:rsidP="00A047C2">
            <w:pPr>
              <w:pStyle w:val="DHHStabletext"/>
              <w:rPr>
                <w:color w:val="000000"/>
                <w:spacing w:val="-6"/>
              </w:rPr>
            </w:pPr>
          </w:p>
        </w:tc>
        <w:tc>
          <w:tcPr>
            <w:tcW w:w="752" w:type="pct"/>
          </w:tcPr>
          <w:p w:rsidR="00A047C2" w:rsidRPr="00A047C2" w:rsidRDefault="00A047C2" w:rsidP="00A047C2">
            <w:pPr>
              <w:pStyle w:val="DHHStabletext"/>
              <w:rPr>
                <w:color w:val="000000"/>
              </w:rPr>
            </w:pPr>
          </w:p>
        </w:tc>
        <w:tc>
          <w:tcPr>
            <w:tcW w:w="2072" w:type="pct"/>
          </w:tcPr>
          <w:p w:rsidR="00A047C2" w:rsidRPr="00A047C2" w:rsidRDefault="00A047C2" w:rsidP="00A047C2">
            <w:pPr>
              <w:pStyle w:val="DHHSbullet1"/>
              <w:rPr>
                <w:lang w:eastAsia="en-AU"/>
              </w:rPr>
            </w:pPr>
            <w:r w:rsidRPr="00A047C2">
              <w:rPr>
                <w:lang w:eastAsia="en-AU"/>
              </w:rPr>
              <w:t xml:space="preserve">Updated appendix 6.5.1 to new </w:t>
            </w:r>
            <w:r w:rsidR="004E2410">
              <w:rPr>
                <w:lang w:eastAsia="en-AU"/>
              </w:rPr>
              <w:t xml:space="preserve"> DHHS</w:t>
            </w:r>
            <w:r w:rsidRPr="00A047C2">
              <w:rPr>
                <w:lang w:eastAsia="en-AU"/>
              </w:rPr>
              <w:t xml:space="preserve"> letterhead.</w:t>
            </w:r>
          </w:p>
        </w:tc>
      </w:tr>
    </w:tbl>
    <w:p w:rsidR="00A047C2" w:rsidRPr="00A047C2" w:rsidRDefault="00A047C2" w:rsidP="00A047C2">
      <w:pPr>
        <w:pStyle w:val="Heading1"/>
        <w:rPr>
          <w:lang w:eastAsia="en-AU"/>
        </w:rPr>
      </w:pPr>
      <w:r w:rsidRPr="00A047C2">
        <w:rPr>
          <w:lang w:eastAsia="en-AU"/>
        </w:rPr>
        <w:t>New Revision History Format</w:t>
      </w:r>
    </w:p>
    <w:tbl>
      <w:tblPr>
        <w:tblStyle w:val="TableGrid"/>
        <w:tblW w:w="4903" w:type="pct"/>
        <w:tblLayout w:type="fixed"/>
        <w:tblLook w:val="01E0" w:firstRow="1" w:lastRow="1" w:firstColumn="1" w:lastColumn="1" w:noHBand="0" w:noVBand="0"/>
        <w:tblCaption w:val="New revision history"/>
      </w:tblPr>
      <w:tblGrid>
        <w:gridCol w:w="1034"/>
        <w:gridCol w:w="1291"/>
        <w:gridCol w:w="1291"/>
        <w:gridCol w:w="5713"/>
      </w:tblGrid>
      <w:tr w:rsidR="00A047C2" w:rsidRPr="00A047C2" w:rsidTr="004D6075">
        <w:trPr>
          <w:trHeight w:val="661"/>
          <w:tblHeader/>
        </w:trPr>
        <w:tc>
          <w:tcPr>
            <w:tcW w:w="554" w:type="pct"/>
          </w:tcPr>
          <w:p w:rsidR="00A047C2" w:rsidRPr="00A047C2" w:rsidRDefault="00A047C2" w:rsidP="00A047C2">
            <w:pPr>
              <w:pStyle w:val="DHHStablecolhead"/>
              <w:rPr>
                <w:lang w:eastAsia="en-AU"/>
              </w:rPr>
            </w:pPr>
            <w:r w:rsidRPr="00A047C2">
              <w:rPr>
                <w:lang w:eastAsia="en-AU"/>
              </w:rPr>
              <w:br w:type="page"/>
              <w:t>Date</w:t>
            </w:r>
          </w:p>
        </w:tc>
        <w:tc>
          <w:tcPr>
            <w:tcW w:w="692" w:type="pct"/>
          </w:tcPr>
          <w:p w:rsidR="00A047C2" w:rsidRPr="00A047C2" w:rsidRDefault="00A047C2" w:rsidP="00A047C2">
            <w:pPr>
              <w:pStyle w:val="DHHStablecolhead"/>
              <w:rPr>
                <w:lang w:eastAsia="en-AU"/>
              </w:rPr>
            </w:pPr>
            <w:r w:rsidRPr="00A047C2">
              <w:rPr>
                <w:lang w:eastAsia="en-AU"/>
              </w:rPr>
              <w:t>Chapter</w:t>
            </w:r>
          </w:p>
        </w:tc>
        <w:tc>
          <w:tcPr>
            <w:tcW w:w="692" w:type="pct"/>
          </w:tcPr>
          <w:p w:rsidR="00A047C2" w:rsidRPr="00A047C2" w:rsidRDefault="00A047C2" w:rsidP="00A047C2">
            <w:pPr>
              <w:pStyle w:val="DHHStablecolhead"/>
              <w:rPr>
                <w:lang w:eastAsia="en-AU"/>
              </w:rPr>
            </w:pPr>
            <w:r w:rsidRPr="00A047C2">
              <w:rPr>
                <w:lang w:eastAsia="en-AU"/>
              </w:rPr>
              <w:t>Section</w:t>
            </w:r>
          </w:p>
        </w:tc>
        <w:tc>
          <w:tcPr>
            <w:tcW w:w="3062" w:type="pct"/>
          </w:tcPr>
          <w:p w:rsidR="00A047C2" w:rsidRPr="00A047C2" w:rsidRDefault="00A047C2" w:rsidP="00A047C2">
            <w:pPr>
              <w:pStyle w:val="DHHStablecolhead"/>
              <w:rPr>
                <w:lang w:eastAsia="en-AU"/>
              </w:rPr>
            </w:pPr>
            <w:r w:rsidRPr="00A047C2">
              <w:rPr>
                <w:lang w:eastAsia="en-AU"/>
              </w:rPr>
              <w:t>Details</w:t>
            </w:r>
          </w:p>
        </w:tc>
      </w:tr>
      <w:tr w:rsidR="00A047C2" w:rsidRPr="00A047C2" w:rsidTr="004D6075">
        <w:trPr>
          <w:trHeight w:hRule="exact" w:val="1215"/>
          <w:tblHeader/>
        </w:trPr>
        <w:tc>
          <w:tcPr>
            <w:tcW w:w="554" w:type="pct"/>
          </w:tcPr>
          <w:p w:rsidR="00A047C2" w:rsidRPr="00A047C2" w:rsidRDefault="00A047C2" w:rsidP="00A047C2">
            <w:pPr>
              <w:pStyle w:val="DHHStabletext"/>
              <w:rPr>
                <w:lang w:eastAsia="en-AU"/>
              </w:rPr>
            </w:pPr>
            <w:r w:rsidRPr="00A047C2">
              <w:rPr>
                <w:lang w:eastAsia="en-AU"/>
              </w:rPr>
              <w:t>July 2012</w:t>
            </w:r>
          </w:p>
        </w:tc>
        <w:tc>
          <w:tcPr>
            <w:tcW w:w="692" w:type="pct"/>
          </w:tcPr>
          <w:p w:rsidR="00A047C2" w:rsidRPr="00A047C2" w:rsidRDefault="00A047C2" w:rsidP="00A047C2">
            <w:pPr>
              <w:pStyle w:val="DHHStabletext"/>
              <w:rPr>
                <w:lang w:eastAsia="en-AU"/>
              </w:rPr>
            </w:pPr>
          </w:p>
        </w:tc>
        <w:tc>
          <w:tcPr>
            <w:tcW w:w="692" w:type="pct"/>
          </w:tcPr>
          <w:p w:rsidR="00A047C2" w:rsidRPr="00A047C2" w:rsidRDefault="00A047C2" w:rsidP="00A047C2">
            <w:pPr>
              <w:pStyle w:val="DHHStabletext"/>
              <w:rPr>
                <w:rFonts w:cs="Arial"/>
                <w:lang w:eastAsia="en-AU"/>
              </w:rPr>
            </w:pPr>
            <w:r w:rsidRPr="00A047C2">
              <w:rPr>
                <w:rFonts w:cs="Arial"/>
                <w:lang w:eastAsia="en-AU"/>
              </w:rPr>
              <w:t>All</w:t>
            </w:r>
          </w:p>
        </w:tc>
        <w:tc>
          <w:tcPr>
            <w:tcW w:w="3062" w:type="pct"/>
          </w:tcPr>
          <w:p w:rsidR="00A047C2" w:rsidRPr="00A047C2" w:rsidRDefault="00A047C2" w:rsidP="00A047C2">
            <w:pPr>
              <w:pStyle w:val="DHHSbullet1"/>
              <w:rPr>
                <w:lang w:eastAsia="en-AU"/>
              </w:rPr>
            </w:pPr>
            <w:r w:rsidRPr="00A047C2">
              <w:rPr>
                <w:lang w:eastAsia="en-AU"/>
              </w:rPr>
              <w:t>New Chapter Name</w:t>
            </w:r>
          </w:p>
          <w:p w:rsidR="00A047C2" w:rsidRPr="00A047C2" w:rsidRDefault="00A047C2" w:rsidP="00A047C2">
            <w:pPr>
              <w:pStyle w:val="DHHSbullet1"/>
              <w:rPr>
                <w:lang w:eastAsia="en-AU"/>
              </w:rPr>
            </w:pPr>
            <w:r w:rsidRPr="00A047C2">
              <w:rPr>
                <w:lang w:eastAsia="en-AU"/>
              </w:rPr>
              <w:t>Updates to Tenancy Manual as per new style guides</w:t>
            </w:r>
          </w:p>
          <w:p w:rsidR="00A047C2" w:rsidRPr="00A047C2" w:rsidRDefault="00A047C2" w:rsidP="00A047C2">
            <w:pPr>
              <w:pStyle w:val="DHHSbullet1"/>
              <w:rPr>
                <w:lang w:eastAsia="en-AU"/>
              </w:rPr>
            </w:pPr>
            <w:r w:rsidRPr="00A047C2">
              <w:rPr>
                <w:lang w:eastAsia="en-AU"/>
              </w:rPr>
              <w:t>New numbering to Chapters</w:t>
            </w:r>
          </w:p>
        </w:tc>
      </w:tr>
    </w:tbl>
    <w:p w:rsidR="004D6075" w:rsidRPr="004D6075" w:rsidRDefault="004D6075" w:rsidP="004D6075">
      <w:pPr>
        <w:pStyle w:val="Heading1"/>
        <w:rPr>
          <w:lang w:eastAsia="en-AU"/>
        </w:rPr>
      </w:pPr>
      <w:bookmarkStart w:id="28" w:name="_Toc336332023"/>
      <w:bookmarkStart w:id="29" w:name="_Toc336332024"/>
      <w:r w:rsidRPr="004D6075">
        <w:rPr>
          <w:lang w:eastAsia="en-AU"/>
        </w:rPr>
        <w:lastRenderedPageBreak/>
        <w:t xml:space="preserve">Chapter 13 </w:t>
      </w:r>
      <w:r w:rsidRPr="004D6075">
        <w:rPr>
          <w:lang w:eastAsia="en-AU"/>
        </w:rPr>
        <w:tab/>
        <w:t>Access to Director Owned and Managed Properties</w:t>
      </w:r>
      <w:bookmarkEnd w:id="28"/>
      <w:bookmarkEnd w:id="29"/>
    </w:p>
    <w:p w:rsidR="004D6075" w:rsidRPr="004D6075" w:rsidRDefault="004D6075" w:rsidP="004D6075">
      <w:pPr>
        <w:pStyle w:val="DHHSbody"/>
        <w:rPr>
          <w:lang w:eastAsia="en-AU"/>
        </w:rPr>
      </w:pPr>
      <w:r w:rsidRPr="004D6075">
        <w:rPr>
          <w:lang w:eastAsia="en-AU"/>
        </w:rPr>
        <w:t>The following table shows the development of this chapter.</w:t>
      </w:r>
    </w:p>
    <w:tbl>
      <w:tblPr>
        <w:tblStyle w:val="TableGrid"/>
        <w:tblW w:w="4903" w:type="pct"/>
        <w:tblLook w:val="01E0" w:firstRow="1" w:lastRow="1" w:firstColumn="1" w:lastColumn="1" w:noHBand="0" w:noVBand="0"/>
        <w:tblCaption w:val="Access to Director owned and managed properties version table"/>
      </w:tblPr>
      <w:tblGrid>
        <w:gridCol w:w="1246"/>
        <w:gridCol w:w="1403"/>
        <w:gridCol w:w="1411"/>
        <w:gridCol w:w="1403"/>
        <w:gridCol w:w="3866"/>
      </w:tblGrid>
      <w:tr w:rsidR="004D6075" w:rsidRPr="004D6075" w:rsidTr="004D6075">
        <w:trPr>
          <w:trHeight w:val="661"/>
          <w:tblHeader/>
        </w:trPr>
        <w:tc>
          <w:tcPr>
            <w:tcW w:w="668" w:type="pct"/>
          </w:tcPr>
          <w:p w:rsidR="004D6075" w:rsidRPr="004D6075" w:rsidRDefault="004D6075" w:rsidP="004D6075">
            <w:pPr>
              <w:pStyle w:val="DHHStablecolhead"/>
              <w:rPr>
                <w:lang w:eastAsia="en-AU"/>
              </w:rPr>
            </w:pPr>
            <w:r w:rsidRPr="004D6075">
              <w:rPr>
                <w:lang w:eastAsia="en-AU"/>
              </w:rPr>
              <w:br w:type="page"/>
              <w:t>Version</w:t>
            </w:r>
          </w:p>
        </w:tc>
        <w:tc>
          <w:tcPr>
            <w:tcW w:w="752" w:type="pct"/>
          </w:tcPr>
          <w:p w:rsidR="004D6075" w:rsidRPr="004D6075" w:rsidRDefault="004D6075" w:rsidP="004D6075">
            <w:pPr>
              <w:pStyle w:val="DHHStablecolhead"/>
              <w:rPr>
                <w:lang w:eastAsia="en-AU"/>
              </w:rPr>
            </w:pPr>
            <w:r w:rsidRPr="004D6075">
              <w:rPr>
                <w:lang w:eastAsia="en-AU"/>
              </w:rPr>
              <w:t>Amend. / Section Number</w:t>
            </w:r>
          </w:p>
        </w:tc>
        <w:tc>
          <w:tcPr>
            <w:tcW w:w="756" w:type="pct"/>
          </w:tcPr>
          <w:p w:rsidR="004D6075" w:rsidRPr="004D6075" w:rsidRDefault="004D6075" w:rsidP="004D6075">
            <w:pPr>
              <w:pStyle w:val="DHHStablecolhead"/>
              <w:rPr>
                <w:lang w:eastAsia="en-AU"/>
              </w:rPr>
            </w:pPr>
            <w:r w:rsidRPr="004D6075">
              <w:rPr>
                <w:lang w:eastAsia="en-AU"/>
              </w:rPr>
              <w:t>Pages From</w:t>
            </w:r>
          </w:p>
        </w:tc>
        <w:tc>
          <w:tcPr>
            <w:tcW w:w="752" w:type="pct"/>
          </w:tcPr>
          <w:p w:rsidR="004D6075" w:rsidRPr="004D6075" w:rsidRDefault="004D6075" w:rsidP="004D6075">
            <w:pPr>
              <w:pStyle w:val="DHHStablecolhead"/>
              <w:rPr>
                <w:lang w:eastAsia="en-AU"/>
              </w:rPr>
            </w:pPr>
            <w:r w:rsidRPr="004D6075">
              <w:rPr>
                <w:lang w:eastAsia="en-AU"/>
              </w:rPr>
              <w:t>Effective</w:t>
            </w:r>
          </w:p>
        </w:tc>
        <w:tc>
          <w:tcPr>
            <w:tcW w:w="2072" w:type="pct"/>
          </w:tcPr>
          <w:p w:rsidR="004D6075" w:rsidRPr="004D6075" w:rsidRDefault="004D6075" w:rsidP="004D6075">
            <w:pPr>
              <w:pStyle w:val="DHHStablecolhead"/>
              <w:rPr>
                <w:lang w:eastAsia="en-AU"/>
              </w:rPr>
            </w:pPr>
            <w:r w:rsidRPr="004D6075">
              <w:rPr>
                <w:lang w:eastAsia="en-AU"/>
              </w:rPr>
              <w:t>Details</w:t>
            </w:r>
          </w:p>
        </w:tc>
      </w:tr>
      <w:tr w:rsidR="004D6075" w:rsidRPr="004D6075" w:rsidTr="004D6075">
        <w:trPr>
          <w:trHeight w:val="495"/>
          <w:tblHeader/>
        </w:trPr>
        <w:tc>
          <w:tcPr>
            <w:tcW w:w="668" w:type="pct"/>
          </w:tcPr>
          <w:p w:rsidR="004D6075" w:rsidRPr="004D6075" w:rsidRDefault="004D6075" w:rsidP="00AA5F66">
            <w:pPr>
              <w:pStyle w:val="DHHStabletext"/>
            </w:pPr>
            <w:r w:rsidRPr="004D6075">
              <w:t>1.0</w:t>
            </w:r>
          </w:p>
        </w:tc>
        <w:tc>
          <w:tcPr>
            <w:tcW w:w="752" w:type="pct"/>
          </w:tcPr>
          <w:p w:rsidR="004D6075" w:rsidRPr="004D6075" w:rsidRDefault="004D6075" w:rsidP="00AA5F66">
            <w:pPr>
              <w:pStyle w:val="DHHStabletext"/>
            </w:pPr>
          </w:p>
        </w:tc>
        <w:tc>
          <w:tcPr>
            <w:tcW w:w="756" w:type="pct"/>
          </w:tcPr>
          <w:p w:rsidR="004D6075" w:rsidRPr="004D6075" w:rsidRDefault="004D6075" w:rsidP="00AA5F66">
            <w:pPr>
              <w:pStyle w:val="DHHStabletext"/>
              <w:rPr>
                <w:spacing w:val="-6"/>
              </w:rPr>
            </w:pPr>
          </w:p>
        </w:tc>
        <w:tc>
          <w:tcPr>
            <w:tcW w:w="752" w:type="pct"/>
          </w:tcPr>
          <w:p w:rsidR="004D6075" w:rsidRPr="004D6075" w:rsidRDefault="004D6075" w:rsidP="00AA5F66">
            <w:pPr>
              <w:pStyle w:val="DHHStabletext"/>
            </w:pPr>
            <w:r w:rsidRPr="004D6075">
              <w:t>Dec 2001</w:t>
            </w:r>
          </w:p>
        </w:tc>
        <w:tc>
          <w:tcPr>
            <w:tcW w:w="2072" w:type="pct"/>
          </w:tcPr>
          <w:p w:rsidR="004D6075" w:rsidRPr="004D6075" w:rsidRDefault="004D6075" w:rsidP="00AA5F66">
            <w:pPr>
              <w:pStyle w:val="DHHSbullet1"/>
              <w:rPr>
                <w:lang w:eastAsia="en-AU"/>
              </w:rPr>
            </w:pPr>
            <w:r w:rsidRPr="004D6075">
              <w:rPr>
                <w:lang w:eastAsia="en-AU"/>
              </w:rPr>
              <w:t>First issue of the chapter</w:t>
            </w:r>
          </w:p>
        </w:tc>
      </w:tr>
      <w:tr w:rsidR="004D6075" w:rsidRPr="004D6075" w:rsidTr="004D6075">
        <w:trPr>
          <w:trHeight w:val="460"/>
          <w:tblHeader/>
        </w:trPr>
        <w:tc>
          <w:tcPr>
            <w:tcW w:w="668" w:type="pct"/>
          </w:tcPr>
          <w:p w:rsidR="004D6075" w:rsidRPr="004D6075" w:rsidRDefault="004D6075" w:rsidP="00AA5F66">
            <w:pPr>
              <w:pStyle w:val="DHHStabletext"/>
              <w:rPr>
                <w:color w:val="000000"/>
              </w:rPr>
            </w:pPr>
            <w:r w:rsidRPr="004D6075">
              <w:rPr>
                <w:color w:val="000000"/>
              </w:rPr>
              <w:t>1.1</w:t>
            </w:r>
          </w:p>
        </w:tc>
        <w:tc>
          <w:tcPr>
            <w:tcW w:w="752" w:type="pct"/>
          </w:tcPr>
          <w:p w:rsidR="004D6075" w:rsidRPr="004D6075" w:rsidRDefault="004D6075" w:rsidP="00AA5F66">
            <w:pPr>
              <w:pStyle w:val="DHHStabletext"/>
              <w:rPr>
                <w:color w:val="000000"/>
              </w:rPr>
            </w:pPr>
          </w:p>
        </w:tc>
        <w:tc>
          <w:tcPr>
            <w:tcW w:w="756" w:type="pct"/>
          </w:tcPr>
          <w:p w:rsidR="004D6075" w:rsidRPr="004D6075" w:rsidRDefault="004D6075" w:rsidP="00AA5F66">
            <w:pPr>
              <w:pStyle w:val="DHHStabletext"/>
              <w:rPr>
                <w:color w:val="000000"/>
                <w:spacing w:val="-6"/>
              </w:rPr>
            </w:pPr>
            <w:r w:rsidRPr="004D6075">
              <w:rPr>
                <w:color w:val="000000"/>
                <w:spacing w:val="-6"/>
              </w:rPr>
              <w:t>18-9</w:t>
            </w:r>
          </w:p>
        </w:tc>
        <w:tc>
          <w:tcPr>
            <w:tcW w:w="752" w:type="pct"/>
          </w:tcPr>
          <w:p w:rsidR="004D6075" w:rsidRPr="004D6075" w:rsidRDefault="004D6075" w:rsidP="00AA5F66">
            <w:pPr>
              <w:pStyle w:val="DHHStabletext"/>
              <w:rPr>
                <w:color w:val="000000"/>
              </w:rPr>
            </w:pPr>
            <w:r w:rsidRPr="004D6075">
              <w:rPr>
                <w:color w:val="000000"/>
              </w:rPr>
              <w:t>Jul 2003</w:t>
            </w:r>
          </w:p>
        </w:tc>
        <w:tc>
          <w:tcPr>
            <w:tcW w:w="2072" w:type="pct"/>
          </w:tcPr>
          <w:p w:rsidR="004D6075" w:rsidRPr="004D6075" w:rsidRDefault="004D6075" w:rsidP="00AA5F66">
            <w:pPr>
              <w:pStyle w:val="DHHSbullet1"/>
              <w:rPr>
                <w:lang w:eastAsia="en-AU"/>
              </w:rPr>
            </w:pPr>
            <w:r w:rsidRPr="004D6075">
              <w:rPr>
                <w:lang w:eastAsia="en-AU"/>
              </w:rPr>
              <w:t>It is now considered an offence for a landlord to enter a property without a reasonable excuse as per RTA Amendment 2000.</w:t>
            </w:r>
          </w:p>
        </w:tc>
      </w:tr>
      <w:tr w:rsidR="004D6075" w:rsidRPr="004D6075" w:rsidTr="004D6075">
        <w:trPr>
          <w:trHeight w:val="496"/>
          <w:tblHeader/>
        </w:trPr>
        <w:tc>
          <w:tcPr>
            <w:tcW w:w="668" w:type="pct"/>
          </w:tcPr>
          <w:p w:rsidR="004D6075" w:rsidRPr="004D6075" w:rsidRDefault="004D6075" w:rsidP="00AA5F66">
            <w:pPr>
              <w:pStyle w:val="DHHStabletext"/>
              <w:rPr>
                <w:color w:val="000000"/>
              </w:rPr>
            </w:pPr>
            <w:r w:rsidRPr="004D6075">
              <w:rPr>
                <w:color w:val="000000"/>
              </w:rPr>
              <w:t>1.2</w:t>
            </w:r>
          </w:p>
        </w:tc>
        <w:tc>
          <w:tcPr>
            <w:tcW w:w="752" w:type="pct"/>
          </w:tcPr>
          <w:p w:rsidR="004D6075" w:rsidRPr="004D6075" w:rsidRDefault="004D6075" w:rsidP="00AA5F66">
            <w:pPr>
              <w:pStyle w:val="DHHStabletext"/>
              <w:rPr>
                <w:color w:val="000000"/>
              </w:rPr>
            </w:pPr>
          </w:p>
        </w:tc>
        <w:tc>
          <w:tcPr>
            <w:tcW w:w="756" w:type="pct"/>
          </w:tcPr>
          <w:p w:rsidR="00AA5F66" w:rsidRDefault="00AA5F66" w:rsidP="00AA5F66">
            <w:pPr>
              <w:pStyle w:val="DHHStabletext"/>
              <w:rPr>
                <w:color w:val="000000"/>
                <w:spacing w:val="-6"/>
              </w:rPr>
            </w:pPr>
            <w:r>
              <w:rPr>
                <w:color w:val="000000"/>
                <w:spacing w:val="-6"/>
              </w:rPr>
              <w:t>18-20</w:t>
            </w:r>
          </w:p>
          <w:p w:rsidR="00AA5F66" w:rsidRDefault="00AA5F66" w:rsidP="00AA5F66">
            <w:pPr>
              <w:pStyle w:val="DHHStabletext"/>
              <w:rPr>
                <w:color w:val="000000"/>
                <w:spacing w:val="-6"/>
              </w:rPr>
            </w:pPr>
            <w:r>
              <w:rPr>
                <w:color w:val="000000"/>
                <w:spacing w:val="-6"/>
              </w:rPr>
              <w:t>18-33</w:t>
            </w:r>
          </w:p>
          <w:p w:rsidR="00AA5F66" w:rsidRDefault="00AA5F66" w:rsidP="00AA5F66">
            <w:pPr>
              <w:pStyle w:val="DHHStabletext"/>
              <w:rPr>
                <w:color w:val="000000"/>
                <w:spacing w:val="-6"/>
              </w:rPr>
            </w:pPr>
            <w:r>
              <w:rPr>
                <w:color w:val="000000"/>
                <w:spacing w:val="-6"/>
              </w:rPr>
              <w:t>18-40</w:t>
            </w:r>
          </w:p>
          <w:p w:rsidR="004D6075" w:rsidRPr="004D6075" w:rsidRDefault="004D6075" w:rsidP="00AA5F66">
            <w:pPr>
              <w:pStyle w:val="DHHStabletext"/>
              <w:rPr>
                <w:color w:val="000000"/>
                <w:spacing w:val="-6"/>
              </w:rPr>
            </w:pPr>
            <w:r w:rsidRPr="004D6075">
              <w:rPr>
                <w:color w:val="000000"/>
                <w:spacing w:val="-6"/>
              </w:rPr>
              <w:t>8-41</w:t>
            </w:r>
          </w:p>
        </w:tc>
        <w:tc>
          <w:tcPr>
            <w:tcW w:w="752" w:type="pct"/>
          </w:tcPr>
          <w:p w:rsidR="004D6075" w:rsidRPr="004D6075" w:rsidRDefault="004D6075" w:rsidP="00AA5F66">
            <w:pPr>
              <w:pStyle w:val="DHHStabletext"/>
              <w:rPr>
                <w:color w:val="000000"/>
              </w:rPr>
            </w:pPr>
            <w:r w:rsidRPr="004D6075">
              <w:rPr>
                <w:color w:val="000000"/>
              </w:rPr>
              <w:t>Nov 2004</w:t>
            </w:r>
          </w:p>
        </w:tc>
        <w:tc>
          <w:tcPr>
            <w:tcW w:w="2072" w:type="pct"/>
          </w:tcPr>
          <w:p w:rsidR="004D6075" w:rsidRPr="004D6075" w:rsidRDefault="004D6075" w:rsidP="00AA5F66">
            <w:pPr>
              <w:pStyle w:val="DHHSbullet1"/>
              <w:rPr>
                <w:lang w:eastAsia="en-AU"/>
              </w:rPr>
            </w:pPr>
            <w:r w:rsidRPr="004D6075">
              <w:rPr>
                <w:lang w:eastAsia="en-AU"/>
              </w:rPr>
              <w:t>Victoria Police must provide a valid Search Warrant before requesting master keys (where available) to enter a Director owned or managed property.</w:t>
            </w:r>
          </w:p>
        </w:tc>
      </w:tr>
      <w:tr w:rsidR="004D6075" w:rsidRPr="004D6075" w:rsidTr="004D6075">
        <w:trPr>
          <w:trHeight w:val="496"/>
          <w:tblHeader/>
        </w:trPr>
        <w:tc>
          <w:tcPr>
            <w:tcW w:w="668" w:type="pct"/>
          </w:tcPr>
          <w:p w:rsidR="004D6075" w:rsidRPr="004D6075" w:rsidRDefault="004D6075" w:rsidP="00AA5F66">
            <w:pPr>
              <w:pStyle w:val="DHHStabletext"/>
              <w:rPr>
                <w:color w:val="000000"/>
              </w:rPr>
            </w:pPr>
            <w:r w:rsidRPr="004D6075">
              <w:rPr>
                <w:color w:val="000000"/>
              </w:rPr>
              <w:t>1.3</w:t>
            </w:r>
          </w:p>
        </w:tc>
        <w:tc>
          <w:tcPr>
            <w:tcW w:w="752" w:type="pct"/>
          </w:tcPr>
          <w:p w:rsidR="004D6075" w:rsidRPr="004D6075" w:rsidRDefault="004D6075" w:rsidP="00AA5F66">
            <w:pPr>
              <w:pStyle w:val="DHHStabletext"/>
              <w:rPr>
                <w:color w:val="000000"/>
              </w:rPr>
            </w:pPr>
          </w:p>
        </w:tc>
        <w:tc>
          <w:tcPr>
            <w:tcW w:w="756" w:type="pct"/>
          </w:tcPr>
          <w:p w:rsidR="004D6075" w:rsidRPr="004D6075" w:rsidRDefault="004D6075" w:rsidP="00AA5F66">
            <w:pPr>
              <w:pStyle w:val="DHHStabletext"/>
              <w:rPr>
                <w:color w:val="000000"/>
                <w:spacing w:val="-6"/>
              </w:rPr>
            </w:pPr>
            <w:r w:rsidRPr="004D6075">
              <w:rPr>
                <w:color w:val="000000"/>
                <w:spacing w:val="-6"/>
              </w:rPr>
              <w:t>All</w:t>
            </w:r>
          </w:p>
        </w:tc>
        <w:tc>
          <w:tcPr>
            <w:tcW w:w="752" w:type="pct"/>
          </w:tcPr>
          <w:p w:rsidR="004D6075" w:rsidRPr="004D6075" w:rsidRDefault="004D6075" w:rsidP="00AA5F66">
            <w:pPr>
              <w:pStyle w:val="DHHStabletext"/>
              <w:rPr>
                <w:color w:val="000000"/>
              </w:rPr>
            </w:pPr>
            <w:r w:rsidRPr="004D6075">
              <w:rPr>
                <w:color w:val="000000"/>
              </w:rPr>
              <w:t>Jul 2005</w:t>
            </w:r>
          </w:p>
        </w:tc>
        <w:tc>
          <w:tcPr>
            <w:tcW w:w="2072" w:type="pct"/>
          </w:tcPr>
          <w:p w:rsidR="004D6075" w:rsidRPr="004D6075" w:rsidRDefault="004D6075" w:rsidP="00AA5F66">
            <w:pPr>
              <w:pStyle w:val="DHHSbullet1"/>
              <w:rPr>
                <w:lang w:eastAsia="en-AU"/>
              </w:rPr>
            </w:pPr>
            <w:r w:rsidRPr="004D6075">
              <w:rPr>
                <w:lang w:eastAsia="en-AU"/>
              </w:rPr>
              <w:t xml:space="preserve">Re-issue of the chapter to comply with </w:t>
            </w:r>
            <w:r w:rsidR="004E2410">
              <w:rPr>
                <w:lang w:eastAsia="en-AU"/>
              </w:rPr>
              <w:t xml:space="preserve"> DHHS</w:t>
            </w:r>
            <w:r w:rsidRPr="004D6075">
              <w:rPr>
                <w:lang w:eastAsia="en-AU"/>
              </w:rPr>
              <w:t xml:space="preserve"> publishing guidelines. Font type converted from Helvetica/Arial to Verdana.</w:t>
            </w:r>
          </w:p>
        </w:tc>
      </w:tr>
      <w:tr w:rsidR="004D6075" w:rsidRPr="004D6075" w:rsidTr="004D6075">
        <w:trPr>
          <w:trHeight w:val="496"/>
          <w:tblHeader/>
        </w:trPr>
        <w:tc>
          <w:tcPr>
            <w:tcW w:w="668" w:type="pct"/>
          </w:tcPr>
          <w:p w:rsidR="004D6075" w:rsidRPr="004D6075" w:rsidRDefault="004D6075" w:rsidP="00AA5F66">
            <w:pPr>
              <w:pStyle w:val="DHHStabletext"/>
              <w:rPr>
                <w:color w:val="000000"/>
              </w:rPr>
            </w:pPr>
            <w:r w:rsidRPr="004D6075">
              <w:rPr>
                <w:color w:val="000000"/>
              </w:rPr>
              <w:t>1.4</w:t>
            </w:r>
          </w:p>
        </w:tc>
        <w:tc>
          <w:tcPr>
            <w:tcW w:w="752" w:type="pct"/>
          </w:tcPr>
          <w:p w:rsidR="004D6075" w:rsidRPr="004D6075" w:rsidRDefault="004D6075" w:rsidP="00AA5F66">
            <w:pPr>
              <w:pStyle w:val="DHHStabletext"/>
              <w:rPr>
                <w:color w:val="000000"/>
              </w:rPr>
            </w:pPr>
          </w:p>
        </w:tc>
        <w:tc>
          <w:tcPr>
            <w:tcW w:w="756" w:type="pct"/>
          </w:tcPr>
          <w:p w:rsidR="004D6075" w:rsidRPr="004D6075" w:rsidRDefault="004D6075" w:rsidP="00AA5F66">
            <w:pPr>
              <w:pStyle w:val="DHHStabletext"/>
              <w:spacing w:after="1800"/>
              <w:rPr>
                <w:color w:val="000000"/>
                <w:spacing w:val="-6"/>
              </w:rPr>
            </w:pPr>
            <w:r w:rsidRPr="004D6075">
              <w:rPr>
                <w:color w:val="000000"/>
                <w:spacing w:val="-6"/>
              </w:rPr>
              <w:t>18-5</w:t>
            </w:r>
          </w:p>
          <w:p w:rsidR="00AA5F66" w:rsidRDefault="00AA5F66" w:rsidP="00AA5F66">
            <w:pPr>
              <w:pStyle w:val="DHHStabletext"/>
              <w:rPr>
                <w:color w:val="000000"/>
                <w:spacing w:val="-6"/>
              </w:rPr>
            </w:pPr>
            <w:r>
              <w:rPr>
                <w:color w:val="000000"/>
                <w:spacing w:val="-6"/>
              </w:rPr>
              <w:t>18-21</w:t>
            </w:r>
          </w:p>
          <w:p w:rsidR="00AA5F66" w:rsidRDefault="00AA5F66" w:rsidP="00AA5F66">
            <w:pPr>
              <w:pStyle w:val="DHHStabletext"/>
              <w:spacing w:after="600"/>
              <w:rPr>
                <w:color w:val="000000"/>
                <w:spacing w:val="-6"/>
              </w:rPr>
            </w:pPr>
            <w:r>
              <w:rPr>
                <w:color w:val="000000"/>
                <w:spacing w:val="-6"/>
              </w:rPr>
              <w:t>18-33</w:t>
            </w:r>
          </w:p>
          <w:p w:rsidR="004D6075" w:rsidRPr="004D6075" w:rsidRDefault="00AA5F66" w:rsidP="00AA5F66">
            <w:pPr>
              <w:pStyle w:val="DHHStabletext"/>
              <w:spacing w:after="720"/>
              <w:rPr>
                <w:color w:val="000000"/>
                <w:spacing w:val="-6"/>
              </w:rPr>
            </w:pPr>
            <w:r>
              <w:rPr>
                <w:color w:val="000000"/>
                <w:spacing w:val="-6"/>
              </w:rPr>
              <w:t>18-40</w:t>
            </w:r>
          </w:p>
          <w:p w:rsidR="00AA5F66" w:rsidRDefault="00AA5F66" w:rsidP="00AA5F66">
            <w:pPr>
              <w:pStyle w:val="DHHStabletext"/>
              <w:rPr>
                <w:color w:val="000000"/>
                <w:spacing w:val="-6"/>
              </w:rPr>
            </w:pPr>
            <w:r>
              <w:rPr>
                <w:color w:val="000000"/>
                <w:spacing w:val="-6"/>
              </w:rPr>
              <w:t>18-17</w:t>
            </w:r>
          </w:p>
          <w:p w:rsidR="00AA5F66" w:rsidRDefault="00AA5F66" w:rsidP="00AA5F66">
            <w:pPr>
              <w:pStyle w:val="DHHStabletext"/>
              <w:rPr>
                <w:color w:val="000000"/>
                <w:spacing w:val="-6"/>
              </w:rPr>
            </w:pPr>
            <w:r>
              <w:rPr>
                <w:color w:val="000000"/>
                <w:spacing w:val="-6"/>
              </w:rPr>
              <w:t>18-20</w:t>
            </w:r>
          </w:p>
          <w:p w:rsidR="004D6075" w:rsidRPr="004D6075" w:rsidRDefault="00AA5F66" w:rsidP="00AA5F66">
            <w:pPr>
              <w:pStyle w:val="DHHStabletext"/>
              <w:spacing w:after="360"/>
              <w:rPr>
                <w:color w:val="000000"/>
                <w:spacing w:val="-6"/>
              </w:rPr>
            </w:pPr>
            <w:r>
              <w:rPr>
                <w:color w:val="000000"/>
                <w:spacing w:val="-6"/>
              </w:rPr>
              <w:t>18-34</w:t>
            </w:r>
          </w:p>
          <w:p w:rsidR="004D6075" w:rsidRPr="004D6075" w:rsidRDefault="004D6075" w:rsidP="00AA5F66">
            <w:pPr>
              <w:pStyle w:val="DHHStabletext"/>
              <w:rPr>
                <w:color w:val="000000"/>
                <w:spacing w:val="-6"/>
              </w:rPr>
            </w:pPr>
            <w:r w:rsidRPr="004D6075">
              <w:rPr>
                <w:color w:val="000000"/>
                <w:spacing w:val="-6"/>
              </w:rPr>
              <w:t>Through-out</w:t>
            </w:r>
          </w:p>
        </w:tc>
        <w:tc>
          <w:tcPr>
            <w:tcW w:w="752" w:type="pct"/>
          </w:tcPr>
          <w:p w:rsidR="004D6075" w:rsidRPr="004D6075" w:rsidRDefault="004D6075" w:rsidP="00AA5F66">
            <w:pPr>
              <w:pStyle w:val="DHHStabletext"/>
              <w:rPr>
                <w:color w:val="000000"/>
              </w:rPr>
            </w:pPr>
            <w:r w:rsidRPr="004D6075">
              <w:rPr>
                <w:color w:val="000000"/>
              </w:rPr>
              <w:t>Mar 2007</w:t>
            </w:r>
          </w:p>
        </w:tc>
        <w:tc>
          <w:tcPr>
            <w:tcW w:w="2072" w:type="pct"/>
          </w:tcPr>
          <w:p w:rsidR="004D6075" w:rsidRPr="004D6075" w:rsidRDefault="004D6075" w:rsidP="00AA5F66">
            <w:pPr>
              <w:pStyle w:val="DHHSbullet1"/>
              <w:rPr>
                <w:lang w:eastAsia="en-AU"/>
              </w:rPr>
            </w:pPr>
            <w:r w:rsidRPr="004D6075">
              <w:rPr>
                <w:lang w:eastAsia="en-AU"/>
              </w:rPr>
              <w:t>Definition of tenant clarified to show distinction between tenant who has a tenancy agreement with the Director of Housing and a tenant in community managed housing.</w:t>
            </w:r>
          </w:p>
          <w:p w:rsidR="004D6075" w:rsidRPr="004D6075" w:rsidRDefault="004D6075" w:rsidP="00AA5F66">
            <w:pPr>
              <w:pStyle w:val="DHHSbullet1"/>
              <w:rPr>
                <w:lang w:eastAsia="en-AU"/>
              </w:rPr>
            </w:pPr>
            <w:r w:rsidRPr="004D6075">
              <w:rPr>
                <w:lang w:eastAsia="en-AU"/>
              </w:rPr>
              <w:t>Definition of tenant in community managed housing added.</w:t>
            </w:r>
          </w:p>
          <w:p w:rsidR="004D6075" w:rsidRPr="004D6075" w:rsidRDefault="004D6075" w:rsidP="00AA5F66">
            <w:pPr>
              <w:pStyle w:val="DHHSbullet1"/>
              <w:rPr>
                <w:lang w:eastAsia="en-AU"/>
              </w:rPr>
            </w:pPr>
            <w:r w:rsidRPr="004D6075">
              <w:rPr>
                <w:lang w:eastAsia="en-AU"/>
              </w:rPr>
              <w:t>Access for Field Services Officer (FSO) to undertake Property Condition Audits (PCA) or Housing Services Officer (HSO) to undertake a general inspection.</w:t>
            </w:r>
          </w:p>
          <w:p w:rsidR="004D6075" w:rsidRPr="004D6075" w:rsidRDefault="004D6075" w:rsidP="00AA5F66">
            <w:pPr>
              <w:pStyle w:val="DHHSbullet1"/>
              <w:rPr>
                <w:lang w:eastAsia="en-AU"/>
              </w:rPr>
            </w:pPr>
            <w:r w:rsidRPr="004D6075">
              <w:rPr>
                <w:lang w:eastAsia="en-AU"/>
              </w:rPr>
              <w:t>Updated Housing office business hours in 24 Hour Notice to Enter Rented Premises pro-forma.</w:t>
            </w:r>
          </w:p>
          <w:p w:rsidR="004D6075" w:rsidRPr="004D6075" w:rsidRDefault="004D6075" w:rsidP="00AA5F66">
            <w:pPr>
              <w:pStyle w:val="DHHSbullet1"/>
              <w:rPr>
                <w:lang w:eastAsia="en-AU"/>
              </w:rPr>
            </w:pPr>
            <w:r w:rsidRPr="004D6075">
              <w:rPr>
                <w:lang w:eastAsia="en-AU"/>
              </w:rPr>
              <w:t>Gaining access for Urgent Works.</w:t>
            </w:r>
          </w:p>
          <w:p w:rsidR="004D6075" w:rsidRPr="004D6075" w:rsidRDefault="004D6075" w:rsidP="00AA5F66">
            <w:pPr>
              <w:pStyle w:val="DHHSbullet1"/>
              <w:rPr>
                <w:lang w:eastAsia="en-AU"/>
              </w:rPr>
            </w:pPr>
            <w:r w:rsidRPr="004D6075">
              <w:rPr>
                <w:lang w:eastAsia="en-AU"/>
              </w:rPr>
              <w:t xml:space="preserve">Clarification in relation to access to properties by Victoria Police executing ‘search’ or other warrant. </w:t>
            </w:r>
          </w:p>
          <w:p w:rsidR="004D6075" w:rsidRPr="004D6075" w:rsidRDefault="004D6075" w:rsidP="00AA5F66">
            <w:pPr>
              <w:pStyle w:val="DHHSbullet1"/>
              <w:rPr>
                <w:lang w:eastAsia="en-AU"/>
              </w:rPr>
            </w:pPr>
            <w:r w:rsidRPr="004D6075">
              <w:rPr>
                <w:lang w:eastAsia="en-AU"/>
              </w:rPr>
              <w:t>Added hyperlinks to other Department policy and procedure manuals.</w:t>
            </w:r>
          </w:p>
        </w:tc>
      </w:tr>
      <w:tr w:rsidR="004D6075" w:rsidRPr="004D6075" w:rsidTr="004D6075">
        <w:trPr>
          <w:trHeight w:val="496"/>
          <w:tblHeader/>
        </w:trPr>
        <w:tc>
          <w:tcPr>
            <w:tcW w:w="668" w:type="pct"/>
          </w:tcPr>
          <w:p w:rsidR="004D6075" w:rsidRPr="004D6075" w:rsidRDefault="004D6075" w:rsidP="00AA5F66">
            <w:pPr>
              <w:pStyle w:val="DHHStabletext"/>
              <w:rPr>
                <w:color w:val="000000"/>
              </w:rPr>
            </w:pPr>
            <w:r w:rsidRPr="004D6075">
              <w:rPr>
                <w:color w:val="000000"/>
              </w:rPr>
              <w:t>2.0</w:t>
            </w:r>
          </w:p>
        </w:tc>
        <w:tc>
          <w:tcPr>
            <w:tcW w:w="752" w:type="pct"/>
          </w:tcPr>
          <w:p w:rsidR="004D6075" w:rsidRPr="004D6075" w:rsidRDefault="004D6075" w:rsidP="00AA5F66">
            <w:pPr>
              <w:pStyle w:val="DHHStabletext"/>
              <w:rPr>
                <w:color w:val="000000"/>
              </w:rPr>
            </w:pPr>
          </w:p>
        </w:tc>
        <w:tc>
          <w:tcPr>
            <w:tcW w:w="756" w:type="pct"/>
          </w:tcPr>
          <w:p w:rsidR="004D6075" w:rsidRPr="004D6075" w:rsidRDefault="004D6075" w:rsidP="00AA5F66">
            <w:pPr>
              <w:pStyle w:val="DHHStabletext"/>
              <w:rPr>
                <w:color w:val="000000"/>
                <w:spacing w:val="-6"/>
              </w:rPr>
            </w:pPr>
            <w:r w:rsidRPr="004D6075">
              <w:rPr>
                <w:color w:val="000000"/>
                <w:spacing w:val="-6"/>
              </w:rPr>
              <w:t>All</w:t>
            </w:r>
          </w:p>
        </w:tc>
        <w:tc>
          <w:tcPr>
            <w:tcW w:w="752" w:type="pct"/>
          </w:tcPr>
          <w:p w:rsidR="004D6075" w:rsidRPr="004D6075" w:rsidRDefault="004D6075" w:rsidP="00AA5F66">
            <w:pPr>
              <w:pStyle w:val="DHHStabletext"/>
              <w:rPr>
                <w:color w:val="000000"/>
              </w:rPr>
            </w:pPr>
            <w:r w:rsidRPr="004D6075">
              <w:rPr>
                <w:color w:val="000000"/>
              </w:rPr>
              <w:t>Oct 2008</w:t>
            </w:r>
          </w:p>
        </w:tc>
        <w:tc>
          <w:tcPr>
            <w:tcW w:w="2072" w:type="pct"/>
          </w:tcPr>
          <w:p w:rsidR="004D6075" w:rsidRPr="004D6075" w:rsidRDefault="004D6075" w:rsidP="00AA5F66">
            <w:pPr>
              <w:pStyle w:val="DHHSbullet1"/>
              <w:rPr>
                <w:lang w:eastAsia="en-AU"/>
              </w:rPr>
            </w:pPr>
            <w:r w:rsidRPr="004D6075">
              <w:rPr>
                <w:lang w:eastAsia="en-AU"/>
              </w:rPr>
              <w:t>Updated the entire chapter to include consideration for the Charter of Human Rights Legislation.</w:t>
            </w:r>
          </w:p>
        </w:tc>
      </w:tr>
      <w:tr w:rsidR="004D6075" w:rsidRPr="004D6075" w:rsidTr="004D6075">
        <w:trPr>
          <w:trHeight w:val="496"/>
          <w:tblHeader/>
        </w:trPr>
        <w:tc>
          <w:tcPr>
            <w:tcW w:w="668" w:type="pct"/>
          </w:tcPr>
          <w:p w:rsidR="004D6075" w:rsidRPr="004D6075" w:rsidRDefault="004D6075" w:rsidP="00AA5F66">
            <w:pPr>
              <w:pStyle w:val="DHHStabletext"/>
              <w:rPr>
                <w:color w:val="000000"/>
              </w:rPr>
            </w:pPr>
            <w:r w:rsidRPr="004D6075">
              <w:rPr>
                <w:color w:val="000000"/>
              </w:rPr>
              <w:lastRenderedPageBreak/>
              <w:t>2.1</w:t>
            </w:r>
          </w:p>
        </w:tc>
        <w:tc>
          <w:tcPr>
            <w:tcW w:w="752" w:type="pct"/>
          </w:tcPr>
          <w:p w:rsidR="004D6075" w:rsidRPr="004D6075" w:rsidRDefault="004D6075" w:rsidP="00AA5F66">
            <w:pPr>
              <w:pStyle w:val="DHHStabletext"/>
              <w:rPr>
                <w:color w:val="000000"/>
              </w:rPr>
            </w:pPr>
          </w:p>
        </w:tc>
        <w:tc>
          <w:tcPr>
            <w:tcW w:w="756" w:type="pct"/>
          </w:tcPr>
          <w:p w:rsidR="004D6075" w:rsidRPr="004D6075" w:rsidRDefault="004D6075" w:rsidP="00AA5F66">
            <w:pPr>
              <w:pStyle w:val="DHHStabletext"/>
              <w:rPr>
                <w:color w:val="000000"/>
                <w:spacing w:val="-6"/>
              </w:rPr>
            </w:pPr>
          </w:p>
        </w:tc>
        <w:tc>
          <w:tcPr>
            <w:tcW w:w="752" w:type="pct"/>
          </w:tcPr>
          <w:p w:rsidR="004D6075" w:rsidRPr="004D6075" w:rsidRDefault="004D6075" w:rsidP="00AA5F66">
            <w:pPr>
              <w:pStyle w:val="DHHStabletext"/>
              <w:rPr>
                <w:color w:val="000000"/>
              </w:rPr>
            </w:pPr>
          </w:p>
        </w:tc>
        <w:tc>
          <w:tcPr>
            <w:tcW w:w="2072" w:type="pct"/>
          </w:tcPr>
          <w:p w:rsidR="004D6075" w:rsidRPr="004D6075" w:rsidRDefault="004D6075" w:rsidP="00AA5F66">
            <w:pPr>
              <w:pStyle w:val="DHHSbullet1"/>
              <w:rPr>
                <w:lang w:eastAsia="en-AU"/>
              </w:rPr>
            </w:pPr>
            <w:r w:rsidRPr="004D6075">
              <w:rPr>
                <w:lang w:eastAsia="en-AU"/>
              </w:rPr>
              <w:t xml:space="preserve">Updated appendices to new </w:t>
            </w:r>
            <w:r w:rsidR="004E2410">
              <w:rPr>
                <w:lang w:eastAsia="en-AU"/>
              </w:rPr>
              <w:t xml:space="preserve"> DHHS</w:t>
            </w:r>
            <w:r w:rsidRPr="004D6075">
              <w:rPr>
                <w:lang w:eastAsia="en-AU"/>
              </w:rPr>
              <w:t xml:space="preserve"> letterhead</w:t>
            </w:r>
          </w:p>
          <w:p w:rsidR="004D6075" w:rsidRPr="004D6075" w:rsidRDefault="004D6075" w:rsidP="00AA5F66">
            <w:pPr>
              <w:pStyle w:val="DHHSbullet1"/>
              <w:rPr>
                <w:lang w:eastAsia="en-AU"/>
              </w:rPr>
            </w:pPr>
            <w:r w:rsidRPr="004D6075">
              <w:rPr>
                <w:lang w:eastAsia="en-AU"/>
              </w:rPr>
              <w:t>Updated Maintenance Call Centre to Housing Call Centre</w:t>
            </w:r>
          </w:p>
        </w:tc>
      </w:tr>
      <w:tr w:rsidR="004D6075" w:rsidRPr="004D6075" w:rsidTr="004D6075">
        <w:trPr>
          <w:trHeight w:val="496"/>
          <w:tblHeader/>
        </w:trPr>
        <w:tc>
          <w:tcPr>
            <w:tcW w:w="668" w:type="pct"/>
          </w:tcPr>
          <w:p w:rsidR="004D6075" w:rsidRPr="004D6075" w:rsidRDefault="004D6075" w:rsidP="00AA5F66">
            <w:pPr>
              <w:pStyle w:val="DHHStabletext"/>
              <w:rPr>
                <w:color w:val="000000"/>
              </w:rPr>
            </w:pPr>
            <w:r w:rsidRPr="004D6075">
              <w:rPr>
                <w:color w:val="000000"/>
              </w:rPr>
              <w:t>2.2</w:t>
            </w:r>
          </w:p>
        </w:tc>
        <w:tc>
          <w:tcPr>
            <w:tcW w:w="752" w:type="pct"/>
          </w:tcPr>
          <w:p w:rsidR="004D6075" w:rsidRPr="004D6075" w:rsidRDefault="004D6075" w:rsidP="00AA5F66">
            <w:pPr>
              <w:pStyle w:val="DHHStabletext"/>
              <w:rPr>
                <w:color w:val="000000"/>
              </w:rPr>
            </w:pPr>
          </w:p>
        </w:tc>
        <w:tc>
          <w:tcPr>
            <w:tcW w:w="756" w:type="pct"/>
          </w:tcPr>
          <w:p w:rsidR="00AA5F66" w:rsidRDefault="00AA5F66" w:rsidP="00AA5F66">
            <w:pPr>
              <w:pStyle w:val="DHHStabletext"/>
              <w:rPr>
                <w:color w:val="000000"/>
                <w:spacing w:val="-6"/>
              </w:rPr>
            </w:pPr>
            <w:r>
              <w:rPr>
                <w:color w:val="000000"/>
                <w:spacing w:val="-6"/>
              </w:rPr>
              <w:t>24</w:t>
            </w:r>
          </w:p>
          <w:p w:rsidR="004D6075" w:rsidRPr="004D6075" w:rsidRDefault="004D6075" w:rsidP="00AA5F66">
            <w:pPr>
              <w:pStyle w:val="DHHStabletext"/>
              <w:rPr>
                <w:color w:val="000000"/>
                <w:spacing w:val="-6"/>
              </w:rPr>
            </w:pPr>
            <w:r w:rsidRPr="004D6075">
              <w:rPr>
                <w:color w:val="000000"/>
                <w:spacing w:val="-6"/>
              </w:rPr>
              <w:t>43-45</w:t>
            </w:r>
          </w:p>
        </w:tc>
        <w:tc>
          <w:tcPr>
            <w:tcW w:w="752" w:type="pct"/>
          </w:tcPr>
          <w:p w:rsidR="004D6075" w:rsidRPr="004D6075" w:rsidRDefault="004D6075" w:rsidP="00AA5F66">
            <w:pPr>
              <w:pStyle w:val="DHHStabletext"/>
              <w:rPr>
                <w:color w:val="000000"/>
              </w:rPr>
            </w:pPr>
            <w:r w:rsidRPr="004D6075">
              <w:rPr>
                <w:color w:val="000000"/>
              </w:rPr>
              <w:t>Nov 2010</w:t>
            </w:r>
          </w:p>
        </w:tc>
        <w:tc>
          <w:tcPr>
            <w:tcW w:w="2072" w:type="pct"/>
          </w:tcPr>
          <w:p w:rsidR="004D6075" w:rsidRPr="004D6075" w:rsidRDefault="004D6075" w:rsidP="00AA5F66">
            <w:pPr>
              <w:pStyle w:val="DHHSbullet1"/>
              <w:rPr>
                <w:lang w:eastAsia="en-AU"/>
              </w:rPr>
            </w:pPr>
            <w:r w:rsidRPr="004D6075">
              <w:rPr>
                <w:lang w:eastAsia="en-AU"/>
              </w:rPr>
              <w:t>Included information on access to letter boxes in high-rise estates for distribution of unsolicited information</w:t>
            </w:r>
          </w:p>
        </w:tc>
      </w:tr>
      <w:tr w:rsidR="004D6075" w:rsidRPr="004D6075" w:rsidTr="004D6075">
        <w:trPr>
          <w:trHeight w:val="496"/>
          <w:tblHeader/>
        </w:trPr>
        <w:tc>
          <w:tcPr>
            <w:tcW w:w="668" w:type="pct"/>
          </w:tcPr>
          <w:p w:rsidR="004D6075" w:rsidRPr="004D6075" w:rsidRDefault="004D6075" w:rsidP="00AA5F66">
            <w:pPr>
              <w:pStyle w:val="DHHStabletext"/>
              <w:rPr>
                <w:color w:val="000000"/>
              </w:rPr>
            </w:pPr>
            <w:r w:rsidRPr="004D6075">
              <w:rPr>
                <w:color w:val="000000"/>
              </w:rPr>
              <w:t>2.3</w:t>
            </w:r>
          </w:p>
        </w:tc>
        <w:tc>
          <w:tcPr>
            <w:tcW w:w="752" w:type="pct"/>
          </w:tcPr>
          <w:p w:rsidR="004D6075" w:rsidRPr="004D6075" w:rsidRDefault="004D6075" w:rsidP="00AA5F66">
            <w:pPr>
              <w:pStyle w:val="DHHStabletext"/>
              <w:rPr>
                <w:color w:val="000000"/>
              </w:rPr>
            </w:pPr>
          </w:p>
        </w:tc>
        <w:tc>
          <w:tcPr>
            <w:tcW w:w="756" w:type="pct"/>
          </w:tcPr>
          <w:p w:rsidR="004D6075" w:rsidRPr="004D6075" w:rsidRDefault="004D6075" w:rsidP="00AA5F66">
            <w:pPr>
              <w:pStyle w:val="DHHStabletext"/>
              <w:rPr>
                <w:color w:val="000000"/>
                <w:spacing w:val="-6"/>
              </w:rPr>
            </w:pPr>
          </w:p>
        </w:tc>
        <w:tc>
          <w:tcPr>
            <w:tcW w:w="752" w:type="pct"/>
          </w:tcPr>
          <w:p w:rsidR="004D6075" w:rsidRPr="004D6075" w:rsidRDefault="004D6075" w:rsidP="00AA5F66">
            <w:pPr>
              <w:pStyle w:val="DHHStabletext"/>
              <w:rPr>
                <w:color w:val="000000"/>
              </w:rPr>
            </w:pPr>
            <w:r w:rsidRPr="004D6075">
              <w:rPr>
                <w:color w:val="000000"/>
              </w:rPr>
              <w:t>Mar 2012</w:t>
            </w:r>
          </w:p>
        </w:tc>
        <w:tc>
          <w:tcPr>
            <w:tcW w:w="2072" w:type="pct"/>
          </w:tcPr>
          <w:p w:rsidR="004D6075" w:rsidRPr="004D6075" w:rsidRDefault="004D6075" w:rsidP="00AA5F66">
            <w:pPr>
              <w:pStyle w:val="DHHSbullet1"/>
              <w:rPr>
                <w:lang w:eastAsia="en-AU"/>
              </w:rPr>
            </w:pPr>
            <w:r w:rsidRPr="004D6075">
              <w:rPr>
                <w:lang w:eastAsia="en-AU"/>
              </w:rPr>
              <w:t>Review of Tenancy Management Manual including for Charter of Human Rights and Responsibilities Act 2006 compliance</w:t>
            </w:r>
          </w:p>
        </w:tc>
      </w:tr>
    </w:tbl>
    <w:p w:rsidR="004D6075" w:rsidRPr="004D6075" w:rsidRDefault="004D6075" w:rsidP="00AA5F66">
      <w:pPr>
        <w:pStyle w:val="Heading1"/>
        <w:rPr>
          <w:lang w:eastAsia="en-AU"/>
        </w:rPr>
      </w:pPr>
      <w:r w:rsidRPr="004D6075">
        <w:rPr>
          <w:lang w:eastAsia="en-AU"/>
        </w:rPr>
        <w:t>New Revision History Format</w:t>
      </w:r>
    </w:p>
    <w:tbl>
      <w:tblPr>
        <w:tblStyle w:val="TableGrid"/>
        <w:tblW w:w="4903" w:type="pct"/>
        <w:tblLayout w:type="fixed"/>
        <w:tblLook w:val="01E0" w:firstRow="1" w:lastRow="1" w:firstColumn="1" w:lastColumn="1" w:noHBand="0" w:noVBand="0"/>
        <w:tblCaption w:val="New revision history"/>
      </w:tblPr>
      <w:tblGrid>
        <w:gridCol w:w="1032"/>
        <w:gridCol w:w="1291"/>
        <w:gridCol w:w="1291"/>
        <w:gridCol w:w="5715"/>
      </w:tblGrid>
      <w:tr w:rsidR="004D6075" w:rsidRPr="004D6075" w:rsidTr="00AA5F66">
        <w:trPr>
          <w:trHeight w:val="661"/>
          <w:tblHeader/>
        </w:trPr>
        <w:tc>
          <w:tcPr>
            <w:tcW w:w="553" w:type="pct"/>
          </w:tcPr>
          <w:p w:rsidR="004D6075" w:rsidRPr="004D6075" w:rsidRDefault="004D6075" w:rsidP="00AA5F66">
            <w:pPr>
              <w:pStyle w:val="DHHStablecolhead"/>
              <w:rPr>
                <w:lang w:eastAsia="en-AU"/>
              </w:rPr>
            </w:pPr>
            <w:r w:rsidRPr="004D6075">
              <w:rPr>
                <w:lang w:eastAsia="en-AU"/>
              </w:rPr>
              <w:br w:type="page"/>
              <w:t>Date</w:t>
            </w:r>
          </w:p>
        </w:tc>
        <w:tc>
          <w:tcPr>
            <w:tcW w:w="692" w:type="pct"/>
          </w:tcPr>
          <w:p w:rsidR="004D6075" w:rsidRPr="004D6075" w:rsidRDefault="004D6075" w:rsidP="00AA5F66">
            <w:pPr>
              <w:pStyle w:val="DHHStablecolhead"/>
              <w:rPr>
                <w:lang w:eastAsia="en-AU"/>
              </w:rPr>
            </w:pPr>
            <w:r w:rsidRPr="004D6075">
              <w:rPr>
                <w:lang w:eastAsia="en-AU"/>
              </w:rPr>
              <w:t>Chapter</w:t>
            </w:r>
          </w:p>
        </w:tc>
        <w:tc>
          <w:tcPr>
            <w:tcW w:w="692" w:type="pct"/>
          </w:tcPr>
          <w:p w:rsidR="004D6075" w:rsidRPr="004D6075" w:rsidRDefault="004D6075" w:rsidP="00AA5F66">
            <w:pPr>
              <w:pStyle w:val="DHHStablecolhead"/>
              <w:rPr>
                <w:lang w:eastAsia="en-AU"/>
              </w:rPr>
            </w:pPr>
            <w:r w:rsidRPr="004D6075">
              <w:rPr>
                <w:lang w:eastAsia="en-AU"/>
              </w:rPr>
              <w:t>Section</w:t>
            </w:r>
          </w:p>
        </w:tc>
        <w:tc>
          <w:tcPr>
            <w:tcW w:w="3062" w:type="pct"/>
          </w:tcPr>
          <w:p w:rsidR="004D6075" w:rsidRPr="004D6075" w:rsidRDefault="004D6075" w:rsidP="00AA5F66">
            <w:pPr>
              <w:pStyle w:val="DHHStablecolhead"/>
              <w:rPr>
                <w:lang w:eastAsia="en-AU"/>
              </w:rPr>
            </w:pPr>
            <w:r w:rsidRPr="004D6075">
              <w:rPr>
                <w:lang w:eastAsia="en-AU"/>
              </w:rPr>
              <w:t>Details</w:t>
            </w:r>
          </w:p>
        </w:tc>
      </w:tr>
      <w:tr w:rsidR="004D6075" w:rsidRPr="004D6075" w:rsidTr="00AA5F66">
        <w:trPr>
          <w:trHeight w:hRule="exact" w:val="1035"/>
          <w:tblHeader/>
        </w:trPr>
        <w:tc>
          <w:tcPr>
            <w:tcW w:w="553" w:type="pct"/>
          </w:tcPr>
          <w:p w:rsidR="004D6075" w:rsidRPr="004D6075" w:rsidRDefault="004D6075" w:rsidP="00AA5F66">
            <w:pPr>
              <w:pStyle w:val="DHHStabletext"/>
              <w:rPr>
                <w:lang w:eastAsia="en-AU"/>
              </w:rPr>
            </w:pPr>
            <w:r w:rsidRPr="004D6075">
              <w:rPr>
                <w:lang w:eastAsia="en-AU"/>
              </w:rPr>
              <w:t>Dec</w:t>
            </w:r>
          </w:p>
          <w:p w:rsidR="004D6075" w:rsidRPr="004D6075" w:rsidRDefault="004D6075" w:rsidP="00AA5F66">
            <w:pPr>
              <w:pStyle w:val="DHHStabletext"/>
              <w:rPr>
                <w:lang w:eastAsia="en-AU"/>
              </w:rPr>
            </w:pPr>
            <w:r w:rsidRPr="004D6075">
              <w:rPr>
                <w:lang w:eastAsia="en-AU"/>
              </w:rPr>
              <w:t>2012</w:t>
            </w:r>
          </w:p>
        </w:tc>
        <w:tc>
          <w:tcPr>
            <w:tcW w:w="692" w:type="pct"/>
          </w:tcPr>
          <w:p w:rsidR="004D6075" w:rsidRPr="004D6075" w:rsidRDefault="004D6075" w:rsidP="00AA5F66">
            <w:pPr>
              <w:pStyle w:val="DHHStabletext"/>
              <w:rPr>
                <w:lang w:eastAsia="en-AU"/>
              </w:rPr>
            </w:pPr>
          </w:p>
        </w:tc>
        <w:tc>
          <w:tcPr>
            <w:tcW w:w="692" w:type="pct"/>
          </w:tcPr>
          <w:p w:rsidR="004D6075" w:rsidRPr="004D6075" w:rsidRDefault="004D6075" w:rsidP="00AA5F66">
            <w:pPr>
              <w:pStyle w:val="DHHStabletext"/>
              <w:rPr>
                <w:rFonts w:cs="Arial"/>
                <w:lang w:eastAsia="en-AU"/>
              </w:rPr>
            </w:pPr>
            <w:r w:rsidRPr="004D6075">
              <w:rPr>
                <w:rFonts w:cs="Arial"/>
                <w:lang w:eastAsia="en-AU"/>
              </w:rPr>
              <w:t>All</w:t>
            </w:r>
          </w:p>
          <w:p w:rsidR="004D6075" w:rsidRPr="004D6075" w:rsidRDefault="004D6075" w:rsidP="00AA5F66">
            <w:pPr>
              <w:pStyle w:val="DHHStabletext"/>
              <w:rPr>
                <w:rFonts w:cs="Arial"/>
                <w:lang w:eastAsia="en-AU"/>
              </w:rPr>
            </w:pPr>
            <w:r w:rsidRPr="004D6075">
              <w:rPr>
                <w:rFonts w:cs="Arial"/>
                <w:lang w:eastAsia="en-AU"/>
              </w:rPr>
              <w:t>All</w:t>
            </w:r>
          </w:p>
        </w:tc>
        <w:tc>
          <w:tcPr>
            <w:tcW w:w="3062" w:type="pct"/>
          </w:tcPr>
          <w:p w:rsidR="004D6075" w:rsidRPr="004D6075" w:rsidRDefault="004D6075" w:rsidP="00AA5F66">
            <w:pPr>
              <w:pStyle w:val="DHHSbullet1"/>
              <w:rPr>
                <w:lang w:eastAsia="en-AU"/>
              </w:rPr>
            </w:pPr>
            <w:r w:rsidRPr="004D6075">
              <w:rPr>
                <w:lang w:eastAsia="en-AU"/>
              </w:rPr>
              <w:t>Updates to chapter as per new style guide</w:t>
            </w:r>
          </w:p>
          <w:p w:rsidR="004D6075" w:rsidRPr="004D6075" w:rsidRDefault="004D6075" w:rsidP="00AA5F66">
            <w:pPr>
              <w:pStyle w:val="DHHSbullet1"/>
              <w:rPr>
                <w:lang w:eastAsia="en-AU"/>
              </w:rPr>
            </w:pPr>
            <w:r w:rsidRPr="004D6075">
              <w:rPr>
                <w:lang w:eastAsia="en-AU"/>
              </w:rPr>
              <w:t>Minor corrections to wording through-out</w:t>
            </w:r>
          </w:p>
        </w:tc>
      </w:tr>
    </w:tbl>
    <w:p w:rsidR="002A17C8" w:rsidRDefault="002A17C8">
      <w:pPr>
        <w:rPr>
          <w:rFonts w:ascii="Arial" w:hAnsi="Arial"/>
          <w:bCs/>
          <w:color w:val="004EA8"/>
          <w:sz w:val="44"/>
          <w:szCs w:val="44"/>
        </w:rPr>
      </w:pPr>
      <w:r>
        <w:br w:type="page"/>
      </w:r>
    </w:p>
    <w:p w:rsidR="002A17C8" w:rsidRPr="002A17C8" w:rsidRDefault="002A17C8" w:rsidP="0051213F">
      <w:pPr>
        <w:pStyle w:val="Heading1"/>
        <w:rPr>
          <w:lang w:eastAsia="en-AU"/>
        </w:rPr>
      </w:pPr>
      <w:bookmarkStart w:id="30" w:name="_Toc336332025"/>
      <w:r w:rsidRPr="002A17C8">
        <w:rPr>
          <w:lang w:eastAsia="en-AU"/>
        </w:rPr>
        <w:lastRenderedPageBreak/>
        <w:t xml:space="preserve">Chapter 14 </w:t>
      </w:r>
      <w:r w:rsidRPr="002A17C8">
        <w:rPr>
          <w:lang w:eastAsia="en-AU"/>
        </w:rPr>
        <w:tab/>
        <w:t>Terminating Tenancies and Deceased Estates</w:t>
      </w:r>
      <w:bookmarkEnd w:id="30"/>
    </w:p>
    <w:p w:rsidR="002A17C8" w:rsidRPr="002A17C8" w:rsidRDefault="002A17C8" w:rsidP="0051213F">
      <w:pPr>
        <w:pStyle w:val="DHHSbody"/>
        <w:rPr>
          <w:lang w:eastAsia="en-AU"/>
        </w:rPr>
      </w:pPr>
      <w:r w:rsidRPr="002A17C8">
        <w:rPr>
          <w:lang w:eastAsia="en-AU"/>
        </w:rPr>
        <w:t>The following table shows the development of this chapter.</w:t>
      </w:r>
    </w:p>
    <w:tbl>
      <w:tblPr>
        <w:tblStyle w:val="TableGrid"/>
        <w:tblW w:w="4903" w:type="pct"/>
        <w:tblLook w:val="01E0" w:firstRow="1" w:lastRow="1" w:firstColumn="1" w:lastColumn="1" w:noHBand="0" w:noVBand="0"/>
        <w:tblCaption w:val="Terminating tenancies and deceased estates version table"/>
      </w:tblPr>
      <w:tblGrid>
        <w:gridCol w:w="1096"/>
        <w:gridCol w:w="1703"/>
        <w:gridCol w:w="1261"/>
        <w:gridCol w:w="1552"/>
        <w:gridCol w:w="3717"/>
      </w:tblGrid>
      <w:tr w:rsidR="002A17C8" w:rsidRPr="002A17C8" w:rsidTr="0051213F">
        <w:trPr>
          <w:trHeight w:val="661"/>
          <w:tblHeader/>
        </w:trPr>
        <w:tc>
          <w:tcPr>
            <w:tcW w:w="587" w:type="pct"/>
          </w:tcPr>
          <w:p w:rsidR="002A17C8" w:rsidRPr="002A17C8" w:rsidRDefault="002A17C8" w:rsidP="0051213F">
            <w:pPr>
              <w:pStyle w:val="DHHStablecolhead"/>
              <w:rPr>
                <w:lang w:eastAsia="en-AU"/>
              </w:rPr>
            </w:pPr>
            <w:r w:rsidRPr="002A17C8">
              <w:rPr>
                <w:lang w:eastAsia="en-AU"/>
              </w:rPr>
              <w:br w:type="page"/>
              <w:t>Version</w:t>
            </w:r>
          </w:p>
        </w:tc>
        <w:tc>
          <w:tcPr>
            <w:tcW w:w="912" w:type="pct"/>
          </w:tcPr>
          <w:p w:rsidR="002A17C8" w:rsidRPr="002A17C8" w:rsidRDefault="002A17C8" w:rsidP="0051213F">
            <w:pPr>
              <w:pStyle w:val="DHHStablecolhead"/>
              <w:rPr>
                <w:lang w:eastAsia="en-AU"/>
              </w:rPr>
            </w:pPr>
            <w:r w:rsidRPr="002A17C8">
              <w:rPr>
                <w:lang w:eastAsia="en-AU"/>
              </w:rPr>
              <w:t>Amend. / Section Number</w:t>
            </w:r>
          </w:p>
        </w:tc>
        <w:tc>
          <w:tcPr>
            <w:tcW w:w="676" w:type="pct"/>
          </w:tcPr>
          <w:p w:rsidR="002A17C8" w:rsidRPr="002A17C8" w:rsidRDefault="002A17C8" w:rsidP="0051213F">
            <w:pPr>
              <w:pStyle w:val="DHHStablecolhead"/>
              <w:rPr>
                <w:lang w:eastAsia="en-AU"/>
              </w:rPr>
            </w:pPr>
            <w:r w:rsidRPr="002A17C8">
              <w:rPr>
                <w:lang w:eastAsia="en-AU"/>
              </w:rPr>
              <w:t>Pages From</w:t>
            </w:r>
          </w:p>
        </w:tc>
        <w:tc>
          <w:tcPr>
            <w:tcW w:w="832" w:type="pct"/>
          </w:tcPr>
          <w:p w:rsidR="002A17C8" w:rsidRPr="002A17C8" w:rsidRDefault="002A17C8" w:rsidP="0051213F">
            <w:pPr>
              <w:pStyle w:val="DHHStablecolhead"/>
              <w:rPr>
                <w:lang w:eastAsia="en-AU"/>
              </w:rPr>
            </w:pPr>
            <w:r w:rsidRPr="002A17C8">
              <w:rPr>
                <w:lang w:eastAsia="en-AU"/>
              </w:rPr>
              <w:t>Effective</w:t>
            </w:r>
          </w:p>
        </w:tc>
        <w:tc>
          <w:tcPr>
            <w:tcW w:w="1992" w:type="pct"/>
          </w:tcPr>
          <w:p w:rsidR="002A17C8" w:rsidRPr="002A17C8" w:rsidRDefault="002A17C8" w:rsidP="0051213F">
            <w:pPr>
              <w:pStyle w:val="DHHStablecolhead"/>
              <w:rPr>
                <w:lang w:eastAsia="en-AU"/>
              </w:rPr>
            </w:pPr>
            <w:r w:rsidRPr="002A17C8">
              <w:rPr>
                <w:lang w:eastAsia="en-AU"/>
              </w:rPr>
              <w:t>Details</w:t>
            </w:r>
          </w:p>
        </w:tc>
      </w:tr>
      <w:tr w:rsidR="002A17C8" w:rsidRPr="002A17C8" w:rsidTr="0051213F">
        <w:trPr>
          <w:trHeight w:hRule="exact" w:val="364"/>
          <w:tblHeader/>
        </w:trPr>
        <w:tc>
          <w:tcPr>
            <w:tcW w:w="587" w:type="pct"/>
          </w:tcPr>
          <w:p w:rsidR="002A17C8" w:rsidRPr="002A17C8" w:rsidRDefault="002A17C8" w:rsidP="0051213F">
            <w:pPr>
              <w:pStyle w:val="DHHStabletext"/>
            </w:pPr>
            <w:r w:rsidRPr="002A17C8">
              <w:t>1.0</w:t>
            </w:r>
          </w:p>
        </w:tc>
        <w:tc>
          <w:tcPr>
            <w:tcW w:w="912" w:type="pct"/>
          </w:tcPr>
          <w:p w:rsidR="002A17C8" w:rsidRPr="002A17C8" w:rsidRDefault="002A17C8" w:rsidP="0051213F">
            <w:pPr>
              <w:pStyle w:val="DHHStabletext"/>
            </w:pPr>
          </w:p>
        </w:tc>
        <w:tc>
          <w:tcPr>
            <w:tcW w:w="676" w:type="pct"/>
          </w:tcPr>
          <w:p w:rsidR="002A17C8" w:rsidRPr="002A17C8" w:rsidRDefault="002A17C8" w:rsidP="0051213F">
            <w:pPr>
              <w:pStyle w:val="DHHStabletext"/>
              <w:rPr>
                <w:spacing w:val="-6"/>
              </w:rPr>
            </w:pPr>
          </w:p>
        </w:tc>
        <w:tc>
          <w:tcPr>
            <w:tcW w:w="832" w:type="pct"/>
          </w:tcPr>
          <w:p w:rsidR="002A17C8" w:rsidRPr="002A17C8" w:rsidRDefault="002A17C8" w:rsidP="0051213F">
            <w:pPr>
              <w:pStyle w:val="DHHStabletext"/>
            </w:pPr>
            <w:r w:rsidRPr="002A17C8">
              <w:rPr>
                <w:spacing w:val="-6"/>
              </w:rPr>
              <w:t>Dec 1999</w:t>
            </w:r>
          </w:p>
        </w:tc>
        <w:tc>
          <w:tcPr>
            <w:tcW w:w="1992" w:type="pct"/>
          </w:tcPr>
          <w:p w:rsidR="002A17C8" w:rsidRPr="002A17C8" w:rsidRDefault="002A17C8" w:rsidP="0051213F">
            <w:pPr>
              <w:pStyle w:val="DHHStabletext"/>
            </w:pPr>
            <w:r w:rsidRPr="002A17C8">
              <w:t>First issue of the manual</w:t>
            </w:r>
          </w:p>
        </w:tc>
      </w:tr>
      <w:tr w:rsidR="002A17C8" w:rsidRPr="002A17C8" w:rsidTr="0051213F">
        <w:trPr>
          <w:trHeight w:val="496"/>
          <w:tblHeader/>
        </w:trPr>
        <w:tc>
          <w:tcPr>
            <w:tcW w:w="587" w:type="pct"/>
          </w:tcPr>
          <w:p w:rsidR="002A17C8" w:rsidRPr="002A17C8" w:rsidRDefault="002A17C8" w:rsidP="0051213F">
            <w:pPr>
              <w:pStyle w:val="DHHStabletext"/>
            </w:pPr>
            <w:r w:rsidRPr="002A17C8">
              <w:t>1.1</w:t>
            </w:r>
          </w:p>
        </w:tc>
        <w:tc>
          <w:tcPr>
            <w:tcW w:w="912" w:type="pct"/>
          </w:tcPr>
          <w:p w:rsidR="002A17C8" w:rsidRPr="002A17C8" w:rsidRDefault="002A17C8" w:rsidP="0051213F">
            <w:pPr>
              <w:pStyle w:val="DHHStabletext"/>
            </w:pPr>
            <w:r w:rsidRPr="002A17C8">
              <w:t>1</w:t>
            </w:r>
          </w:p>
        </w:tc>
        <w:tc>
          <w:tcPr>
            <w:tcW w:w="676" w:type="pct"/>
          </w:tcPr>
          <w:p w:rsidR="002A17C8" w:rsidRPr="002A17C8" w:rsidRDefault="002A17C8" w:rsidP="0051213F">
            <w:pPr>
              <w:pStyle w:val="DHHStabletext"/>
              <w:rPr>
                <w:spacing w:val="-6"/>
              </w:rPr>
            </w:pPr>
            <w:r w:rsidRPr="002A17C8">
              <w:rPr>
                <w:spacing w:val="-6"/>
              </w:rPr>
              <w:t>5-5</w:t>
            </w:r>
          </w:p>
        </w:tc>
        <w:tc>
          <w:tcPr>
            <w:tcW w:w="832" w:type="pct"/>
          </w:tcPr>
          <w:p w:rsidR="002A17C8" w:rsidRPr="002A17C8" w:rsidRDefault="002A17C8" w:rsidP="0051213F">
            <w:pPr>
              <w:pStyle w:val="DHHStabletext"/>
            </w:pPr>
            <w:r w:rsidRPr="002A17C8">
              <w:t>Jan 2000</w:t>
            </w:r>
          </w:p>
        </w:tc>
        <w:tc>
          <w:tcPr>
            <w:tcW w:w="1992" w:type="pct"/>
          </w:tcPr>
          <w:p w:rsidR="002A17C8" w:rsidRPr="002A17C8" w:rsidRDefault="002A17C8" w:rsidP="0051213F">
            <w:pPr>
              <w:pStyle w:val="DHHStabletext"/>
            </w:pPr>
            <w:r w:rsidRPr="002A17C8">
              <w:t>Clarification of tenancy termination date</w:t>
            </w:r>
          </w:p>
        </w:tc>
      </w:tr>
      <w:tr w:rsidR="002A17C8" w:rsidRPr="002A17C8" w:rsidTr="0051213F">
        <w:trPr>
          <w:trHeight w:val="496"/>
          <w:tblHeader/>
        </w:trPr>
        <w:tc>
          <w:tcPr>
            <w:tcW w:w="587" w:type="pct"/>
          </w:tcPr>
          <w:p w:rsidR="002A17C8" w:rsidRPr="002A17C8" w:rsidRDefault="002A17C8" w:rsidP="0051213F">
            <w:pPr>
              <w:pStyle w:val="DHHStabletext"/>
            </w:pPr>
            <w:r w:rsidRPr="002A17C8">
              <w:t>2.0</w:t>
            </w:r>
          </w:p>
        </w:tc>
        <w:tc>
          <w:tcPr>
            <w:tcW w:w="912" w:type="pct"/>
          </w:tcPr>
          <w:p w:rsidR="002A17C8" w:rsidRPr="002A17C8" w:rsidRDefault="002A17C8" w:rsidP="0051213F">
            <w:pPr>
              <w:pStyle w:val="DHHStabletext"/>
            </w:pPr>
          </w:p>
        </w:tc>
        <w:tc>
          <w:tcPr>
            <w:tcW w:w="676" w:type="pct"/>
          </w:tcPr>
          <w:p w:rsidR="002A17C8" w:rsidRPr="002A17C8" w:rsidRDefault="002A17C8" w:rsidP="0051213F">
            <w:pPr>
              <w:pStyle w:val="DHHStabletext"/>
              <w:rPr>
                <w:spacing w:val="-6"/>
              </w:rPr>
            </w:pPr>
            <w:r w:rsidRPr="002A17C8">
              <w:rPr>
                <w:spacing w:val="-6"/>
              </w:rPr>
              <w:t>All</w:t>
            </w:r>
          </w:p>
        </w:tc>
        <w:tc>
          <w:tcPr>
            <w:tcW w:w="832" w:type="pct"/>
          </w:tcPr>
          <w:p w:rsidR="002A17C8" w:rsidRPr="002A17C8" w:rsidRDefault="002A17C8" w:rsidP="0051213F">
            <w:pPr>
              <w:pStyle w:val="DHHStabletext"/>
            </w:pPr>
            <w:r w:rsidRPr="002A17C8">
              <w:t>May 2004</w:t>
            </w:r>
          </w:p>
        </w:tc>
        <w:tc>
          <w:tcPr>
            <w:tcW w:w="1992" w:type="pct"/>
          </w:tcPr>
          <w:p w:rsidR="002A17C8" w:rsidRPr="002A17C8" w:rsidRDefault="002A17C8" w:rsidP="0051213F">
            <w:pPr>
              <w:pStyle w:val="DHHStabletext"/>
            </w:pPr>
            <w:r w:rsidRPr="002A17C8">
              <w:t>Second issue of the chapter.</w:t>
            </w:r>
            <w:r w:rsidR="004E2410">
              <w:t xml:space="preserve"> </w:t>
            </w:r>
            <w:r w:rsidRPr="002A17C8">
              <w:t xml:space="preserve">Chapter has been completely revised </w:t>
            </w:r>
            <w:r w:rsidR="004E2410">
              <w:t xml:space="preserve"> and</w:t>
            </w:r>
            <w:r w:rsidRPr="002A17C8">
              <w:t xml:space="preserve"> updated to include amendments to the </w:t>
            </w:r>
            <w:r w:rsidRPr="002A17C8">
              <w:rPr>
                <w:i/>
                <w:iCs/>
              </w:rPr>
              <w:t>Residential Tenancy Act 1997</w:t>
            </w:r>
            <w:r w:rsidR="0051213F">
              <w:t xml:space="preserve">. </w:t>
            </w:r>
            <w:r w:rsidRPr="002A17C8">
              <w:t>Changes include:</w:t>
            </w:r>
          </w:p>
          <w:p w:rsidR="002A17C8" w:rsidRPr="002A17C8" w:rsidRDefault="002A17C8" w:rsidP="0051213F">
            <w:pPr>
              <w:pStyle w:val="DHHSbullet1"/>
            </w:pPr>
            <w:r w:rsidRPr="002A17C8">
              <w:t xml:space="preserve">separation of Terminating Tenancies policies </w:t>
            </w:r>
            <w:r w:rsidR="004E2410">
              <w:t xml:space="preserve"> and</w:t>
            </w:r>
            <w:r w:rsidRPr="002A17C8">
              <w:t xml:space="preserve"> procedures from Deceased Estates policies </w:t>
            </w:r>
            <w:r w:rsidR="004E2410">
              <w:t xml:space="preserve"> and</w:t>
            </w:r>
            <w:r w:rsidRPr="002A17C8">
              <w:t xml:space="preserve"> procedures</w:t>
            </w:r>
          </w:p>
          <w:p w:rsidR="002A17C8" w:rsidRPr="002A17C8" w:rsidRDefault="002A17C8" w:rsidP="0051213F">
            <w:pPr>
              <w:pStyle w:val="DHHSbullet1"/>
            </w:pPr>
            <w:r w:rsidRPr="002A17C8">
              <w:t>clarification of procedures where one co-tenant from a joint tenancy terminates and offers vacant possession</w:t>
            </w:r>
          </w:p>
          <w:p w:rsidR="002A17C8" w:rsidRPr="002A17C8" w:rsidRDefault="002A17C8" w:rsidP="0051213F">
            <w:pPr>
              <w:pStyle w:val="DHHSbullet1"/>
            </w:pPr>
            <w:r w:rsidRPr="002A17C8">
              <w:t>‘return of keys receipt’ added to “Tenant’s General Notice of Termination” (appendix)</w:t>
            </w:r>
          </w:p>
          <w:p w:rsidR="002A17C8" w:rsidRPr="002A17C8" w:rsidRDefault="002A17C8" w:rsidP="0051213F">
            <w:pPr>
              <w:pStyle w:val="DHHSbullet1"/>
            </w:pPr>
            <w:r w:rsidRPr="002A17C8">
              <w:t>instructions for issuing new NTV pursuant to s.228 (1)(b) to the legal personal representative following the death of a sole tenant</w:t>
            </w:r>
          </w:p>
          <w:p w:rsidR="002A17C8" w:rsidRPr="002A17C8" w:rsidRDefault="002A17C8" w:rsidP="0051213F">
            <w:pPr>
              <w:pStyle w:val="DHHSbullet1"/>
            </w:pPr>
            <w:r w:rsidRPr="002A17C8">
              <w:t>instructions for making an application to VCAT pursuant to s.228 (2) for an order to terminate a deceased tenancy where no legal personal representative or next of kin have been identified and State Trustees are unwilling to assist.</w:t>
            </w:r>
          </w:p>
        </w:tc>
      </w:tr>
      <w:tr w:rsidR="002A17C8" w:rsidRPr="002A17C8" w:rsidTr="0051213F">
        <w:trPr>
          <w:trHeight w:val="496"/>
          <w:tblHeader/>
        </w:trPr>
        <w:tc>
          <w:tcPr>
            <w:tcW w:w="587" w:type="pct"/>
          </w:tcPr>
          <w:p w:rsidR="002A17C8" w:rsidRPr="002A17C8" w:rsidRDefault="002A17C8" w:rsidP="0051213F">
            <w:pPr>
              <w:pStyle w:val="DHHStabletext"/>
            </w:pPr>
            <w:r w:rsidRPr="002A17C8">
              <w:t>3.0</w:t>
            </w:r>
          </w:p>
        </w:tc>
        <w:tc>
          <w:tcPr>
            <w:tcW w:w="912" w:type="pct"/>
          </w:tcPr>
          <w:p w:rsidR="002A17C8" w:rsidRPr="002A17C8" w:rsidRDefault="002A17C8" w:rsidP="0051213F">
            <w:pPr>
              <w:pStyle w:val="DHHStabletext"/>
            </w:pPr>
            <w:r w:rsidRPr="002A17C8">
              <w:t>Throughout</w:t>
            </w:r>
          </w:p>
        </w:tc>
        <w:tc>
          <w:tcPr>
            <w:tcW w:w="676" w:type="pct"/>
          </w:tcPr>
          <w:p w:rsidR="002A17C8" w:rsidRPr="002A17C8" w:rsidRDefault="002A17C8" w:rsidP="0051213F">
            <w:pPr>
              <w:pStyle w:val="DHHStabletext"/>
              <w:rPr>
                <w:spacing w:val="-6"/>
              </w:rPr>
            </w:pPr>
            <w:r w:rsidRPr="002A17C8">
              <w:rPr>
                <w:spacing w:val="-6"/>
              </w:rPr>
              <w:t>All</w:t>
            </w:r>
          </w:p>
        </w:tc>
        <w:tc>
          <w:tcPr>
            <w:tcW w:w="832" w:type="pct"/>
          </w:tcPr>
          <w:p w:rsidR="002A17C8" w:rsidRPr="002A17C8" w:rsidRDefault="002A17C8" w:rsidP="0051213F">
            <w:pPr>
              <w:pStyle w:val="DHHStabletext"/>
            </w:pPr>
            <w:r w:rsidRPr="002A17C8">
              <w:t>Jul 2005</w:t>
            </w:r>
          </w:p>
        </w:tc>
        <w:tc>
          <w:tcPr>
            <w:tcW w:w="1992" w:type="pct"/>
          </w:tcPr>
          <w:p w:rsidR="002A17C8" w:rsidRPr="002A17C8" w:rsidRDefault="002A17C8" w:rsidP="0051213F">
            <w:pPr>
              <w:pStyle w:val="DHHSbullet1"/>
            </w:pPr>
            <w:r w:rsidRPr="002A17C8">
              <w:t xml:space="preserve">Reissue of the chapter to comply with </w:t>
            </w:r>
            <w:r w:rsidR="004E2410">
              <w:t xml:space="preserve"> DHHS</w:t>
            </w:r>
            <w:r w:rsidRPr="002A17C8">
              <w:t xml:space="preserve"> publishing guidelines. </w:t>
            </w:r>
          </w:p>
        </w:tc>
      </w:tr>
      <w:tr w:rsidR="002A17C8" w:rsidRPr="002A17C8" w:rsidTr="0051213F">
        <w:trPr>
          <w:trHeight w:val="496"/>
          <w:tblHeader/>
        </w:trPr>
        <w:tc>
          <w:tcPr>
            <w:tcW w:w="587" w:type="pct"/>
          </w:tcPr>
          <w:p w:rsidR="002A17C8" w:rsidRPr="002A17C8" w:rsidRDefault="002A17C8" w:rsidP="0051213F">
            <w:pPr>
              <w:pStyle w:val="DHHStabletext"/>
            </w:pPr>
            <w:r w:rsidRPr="002A17C8">
              <w:t>3.1</w:t>
            </w:r>
          </w:p>
        </w:tc>
        <w:tc>
          <w:tcPr>
            <w:tcW w:w="912" w:type="pct"/>
          </w:tcPr>
          <w:p w:rsidR="002A17C8" w:rsidRPr="002A17C8" w:rsidRDefault="002A17C8" w:rsidP="0051213F">
            <w:pPr>
              <w:pStyle w:val="DHHStabletext"/>
            </w:pPr>
            <w:r w:rsidRPr="002A17C8">
              <w:t>Through out</w:t>
            </w:r>
          </w:p>
        </w:tc>
        <w:tc>
          <w:tcPr>
            <w:tcW w:w="676" w:type="pct"/>
          </w:tcPr>
          <w:p w:rsidR="002A17C8" w:rsidRPr="002A17C8" w:rsidRDefault="002A17C8" w:rsidP="0051213F">
            <w:pPr>
              <w:pStyle w:val="DHHStabletext"/>
              <w:rPr>
                <w:spacing w:val="-6"/>
              </w:rPr>
            </w:pPr>
            <w:r w:rsidRPr="002A17C8">
              <w:rPr>
                <w:spacing w:val="-6"/>
              </w:rPr>
              <w:t>All</w:t>
            </w:r>
          </w:p>
        </w:tc>
        <w:tc>
          <w:tcPr>
            <w:tcW w:w="832" w:type="pct"/>
          </w:tcPr>
          <w:p w:rsidR="002A17C8" w:rsidRPr="002A17C8" w:rsidRDefault="002A17C8" w:rsidP="0051213F">
            <w:pPr>
              <w:pStyle w:val="DHHStabletext"/>
            </w:pPr>
            <w:r w:rsidRPr="002A17C8">
              <w:t>Mar 2007</w:t>
            </w:r>
          </w:p>
        </w:tc>
        <w:tc>
          <w:tcPr>
            <w:tcW w:w="1992" w:type="pct"/>
          </w:tcPr>
          <w:p w:rsidR="002A17C8" w:rsidRPr="002A17C8" w:rsidRDefault="002A17C8" w:rsidP="0051213F">
            <w:pPr>
              <w:pStyle w:val="DHHSbullet1"/>
            </w:pPr>
            <w:r w:rsidRPr="002A17C8">
              <w:t>Update of Head Office contact details.</w:t>
            </w:r>
          </w:p>
          <w:p w:rsidR="002A17C8" w:rsidRPr="002A17C8" w:rsidRDefault="002A17C8" w:rsidP="0051213F">
            <w:pPr>
              <w:pStyle w:val="DHHSbullet1"/>
            </w:pPr>
            <w:r w:rsidRPr="002A17C8">
              <w:t>Hyperlinks to other OOH manuals.</w:t>
            </w:r>
          </w:p>
        </w:tc>
      </w:tr>
      <w:tr w:rsidR="002A17C8" w:rsidRPr="002A17C8" w:rsidTr="0051213F">
        <w:trPr>
          <w:trHeight w:val="496"/>
          <w:tblHeader/>
        </w:trPr>
        <w:tc>
          <w:tcPr>
            <w:tcW w:w="587" w:type="pct"/>
          </w:tcPr>
          <w:p w:rsidR="002A17C8" w:rsidRPr="002A17C8" w:rsidRDefault="002A17C8" w:rsidP="0051213F">
            <w:pPr>
              <w:pStyle w:val="DHHStabletext"/>
            </w:pPr>
            <w:r w:rsidRPr="002A17C8">
              <w:t>4.0</w:t>
            </w:r>
          </w:p>
        </w:tc>
        <w:tc>
          <w:tcPr>
            <w:tcW w:w="912" w:type="pct"/>
          </w:tcPr>
          <w:p w:rsidR="002A17C8" w:rsidRPr="002A17C8" w:rsidRDefault="002A17C8" w:rsidP="0051213F">
            <w:pPr>
              <w:pStyle w:val="DHHStabletext"/>
            </w:pPr>
            <w:r w:rsidRPr="002A17C8">
              <w:t>Through out</w:t>
            </w:r>
          </w:p>
        </w:tc>
        <w:tc>
          <w:tcPr>
            <w:tcW w:w="676" w:type="pct"/>
          </w:tcPr>
          <w:p w:rsidR="002A17C8" w:rsidRPr="002A17C8" w:rsidRDefault="002A17C8" w:rsidP="0051213F">
            <w:pPr>
              <w:pStyle w:val="DHHStabletext"/>
              <w:rPr>
                <w:spacing w:val="-6"/>
              </w:rPr>
            </w:pPr>
            <w:r w:rsidRPr="002A17C8">
              <w:rPr>
                <w:spacing w:val="-6"/>
              </w:rPr>
              <w:t>All</w:t>
            </w:r>
          </w:p>
        </w:tc>
        <w:tc>
          <w:tcPr>
            <w:tcW w:w="832" w:type="pct"/>
          </w:tcPr>
          <w:p w:rsidR="002A17C8" w:rsidRPr="002A17C8" w:rsidRDefault="002A17C8" w:rsidP="0051213F">
            <w:pPr>
              <w:pStyle w:val="DHHStabletext"/>
            </w:pPr>
            <w:r w:rsidRPr="002A17C8">
              <w:t>Oct 2008</w:t>
            </w:r>
          </w:p>
        </w:tc>
        <w:tc>
          <w:tcPr>
            <w:tcW w:w="1992" w:type="pct"/>
          </w:tcPr>
          <w:p w:rsidR="002A17C8" w:rsidRPr="002A17C8" w:rsidRDefault="002A17C8" w:rsidP="0051213F">
            <w:pPr>
              <w:pStyle w:val="DHHSbullet1"/>
            </w:pPr>
            <w:r w:rsidRPr="002A17C8">
              <w:t>Updated the entire chapter to include consideration for the Charter of Human Rights Legislation.</w:t>
            </w:r>
          </w:p>
        </w:tc>
      </w:tr>
      <w:tr w:rsidR="002A17C8" w:rsidRPr="002A17C8" w:rsidTr="0051213F">
        <w:trPr>
          <w:trHeight w:val="496"/>
          <w:tblHeader/>
        </w:trPr>
        <w:tc>
          <w:tcPr>
            <w:tcW w:w="587" w:type="pct"/>
          </w:tcPr>
          <w:p w:rsidR="002A17C8" w:rsidRPr="002A17C8" w:rsidRDefault="002A17C8" w:rsidP="0051213F">
            <w:pPr>
              <w:pStyle w:val="DHHStabletext"/>
            </w:pPr>
            <w:r w:rsidRPr="002A17C8">
              <w:lastRenderedPageBreak/>
              <w:t>4.1</w:t>
            </w:r>
          </w:p>
        </w:tc>
        <w:tc>
          <w:tcPr>
            <w:tcW w:w="912" w:type="pct"/>
          </w:tcPr>
          <w:p w:rsidR="002A17C8" w:rsidRPr="002A17C8" w:rsidRDefault="002A17C8" w:rsidP="0051213F">
            <w:pPr>
              <w:pStyle w:val="DHHStabletext"/>
            </w:pPr>
          </w:p>
        </w:tc>
        <w:tc>
          <w:tcPr>
            <w:tcW w:w="676" w:type="pct"/>
          </w:tcPr>
          <w:p w:rsidR="002A17C8" w:rsidRPr="002A17C8" w:rsidRDefault="002A17C8" w:rsidP="0051213F">
            <w:pPr>
              <w:pStyle w:val="DHHStabletext"/>
              <w:rPr>
                <w:spacing w:val="-6"/>
              </w:rPr>
            </w:pPr>
          </w:p>
        </w:tc>
        <w:tc>
          <w:tcPr>
            <w:tcW w:w="832" w:type="pct"/>
          </w:tcPr>
          <w:p w:rsidR="002A17C8" w:rsidRPr="002A17C8" w:rsidRDefault="002A17C8" w:rsidP="0051213F">
            <w:pPr>
              <w:pStyle w:val="DHHStabletext"/>
            </w:pPr>
          </w:p>
        </w:tc>
        <w:tc>
          <w:tcPr>
            <w:tcW w:w="1992" w:type="pct"/>
          </w:tcPr>
          <w:p w:rsidR="002A17C8" w:rsidRPr="002A17C8" w:rsidRDefault="002A17C8" w:rsidP="0051213F">
            <w:pPr>
              <w:pStyle w:val="DHHSbullet1"/>
            </w:pPr>
            <w:r w:rsidRPr="002A17C8">
              <w:t xml:space="preserve">Updated appendices to include new </w:t>
            </w:r>
            <w:r w:rsidR="004E2410">
              <w:t xml:space="preserve"> DHHS</w:t>
            </w:r>
            <w:r w:rsidRPr="002A17C8">
              <w:t xml:space="preserve"> letterhead on letters.</w:t>
            </w:r>
          </w:p>
        </w:tc>
      </w:tr>
      <w:tr w:rsidR="002A17C8" w:rsidRPr="002A17C8" w:rsidTr="0051213F">
        <w:trPr>
          <w:trHeight w:val="496"/>
          <w:tblHeader/>
        </w:trPr>
        <w:tc>
          <w:tcPr>
            <w:tcW w:w="587" w:type="pct"/>
          </w:tcPr>
          <w:p w:rsidR="002A17C8" w:rsidRPr="002A17C8" w:rsidRDefault="002A17C8" w:rsidP="0051213F">
            <w:pPr>
              <w:pStyle w:val="DHHStabletext"/>
            </w:pPr>
            <w:r w:rsidRPr="002A17C8">
              <w:t>5.0</w:t>
            </w:r>
          </w:p>
        </w:tc>
        <w:tc>
          <w:tcPr>
            <w:tcW w:w="912" w:type="pct"/>
          </w:tcPr>
          <w:p w:rsidR="002A17C8" w:rsidRPr="002A17C8" w:rsidRDefault="002A17C8" w:rsidP="0051213F">
            <w:pPr>
              <w:pStyle w:val="DHHStabletext"/>
            </w:pPr>
          </w:p>
        </w:tc>
        <w:tc>
          <w:tcPr>
            <w:tcW w:w="676" w:type="pct"/>
          </w:tcPr>
          <w:p w:rsidR="002A17C8" w:rsidRPr="002A17C8" w:rsidRDefault="002A17C8" w:rsidP="0051213F">
            <w:pPr>
              <w:pStyle w:val="DHHStabletext"/>
              <w:rPr>
                <w:spacing w:val="-6"/>
              </w:rPr>
            </w:pPr>
            <w:r w:rsidRPr="002A17C8">
              <w:rPr>
                <w:spacing w:val="-6"/>
              </w:rPr>
              <w:t>All</w:t>
            </w:r>
          </w:p>
        </w:tc>
        <w:tc>
          <w:tcPr>
            <w:tcW w:w="832" w:type="pct"/>
          </w:tcPr>
          <w:p w:rsidR="002A17C8" w:rsidRPr="002A17C8" w:rsidRDefault="002A17C8" w:rsidP="0051213F">
            <w:pPr>
              <w:pStyle w:val="DHHStabletext"/>
            </w:pPr>
            <w:r w:rsidRPr="002A17C8">
              <w:t>Mar 2012</w:t>
            </w:r>
          </w:p>
        </w:tc>
        <w:tc>
          <w:tcPr>
            <w:tcW w:w="1992" w:type="pct"/>
          </w:tcPr>
          <w:p w:rsidR="002A17C8" w:rsidRPr="002A17C8" w:rsidRDefault="002A17C8" w:rsidP="0051213F">
            <w:pPr>
              <w:pStyle w:val="DHHStabletext"/>
              <w:rPr>
                <w:szCs w:val="24"/>
                <w:lang w:eastAsia="en-AU"/>
              </w:rPr>
            </w:pPr>
            <w:r w:rsidRPr="002A17C8">
              <w:rPr>
                <w:szCs w:val="24"/>
                <w:lang w:eastAsia="en-AU"/>
              </w:rPr>
              <w:t xml:space="preserve">Updated the entire chapter to include: </w:t>
            </w:r>
          </w:p>
          <w:p w:rsidR="002A17C8" w:rsidRPr="002A17C8" w:rsidRDefault="002A17C8" w:rsidP="0051213F">
            <w:pPr>
              <w:pStyle w:val="DHHSbullet1"/>
              <w:rPr>
                <w:lang w:eastAsia="en-AU"/>
              </w:rPr>
            </w:pPr>
            <w:r w:rsidRPr="002A17C8">
              <w:rPr>
                <w:lang w:eastAsia="en-AU"/>
              </w:rPr>
              <w:t xml:space="preserve">review of policies and procedures for compliance with requirements of the </w:t>
            </w:r>
            <w:r w:rsidRPr="002A17C8">
              <w:rPr>
                <w:i/>
                <w:lang w:eastAsia="en-AU"/>
              </w:rPr>
              <w:t>Victorian Charter of Human Rights and Responsibilities Act 2006</w:t>
            </w:r>
          </w:p>
          <w:p w:rsidR="002A17C8" w:rsidRPr="002A17C8" w:rsidRDefault="002A17C8" w:rsidP="0051213F">
            <w:pPr>
              <w:pStyle w:val="DHHSbullet1"/>
              <w:rPr>
                <w:lang w:eastAsia="en-AU"/>
              </w:rPr>
            </w:pPr>
            <w:r w:rsidRPr="002A17C8">
              <w:rPr>
                <w:lang w:eastAsia="en-AU"/>
              </w:rPr>
              <w:t>revised procedure for termination of a tenancy where the sole tenant is deceased.</w:t>
            </w:r>
          </w:p>
        </w:tc>
      </w:tr>
    </w:tbl>
    <w:p w:rsidR="002A17C8" w:rsidRPr="002A17C8" w:rsidRDefault="002A17C8" w:rsidP="0051213F">
      <w:pPr>
        <w:pStyle w:val="Heading1"/>
        <w:rPr>
          <w:lang w:eastAsia="en-AU"/>
        </w:rPr>
      </w:pPr>
      <w:r w:rsidRPr="002A17C8">
        <w:rPr>
          <w:lang w:eastAsia="en-AU"/>
        </w:rPr>
        <w:t>New Revision History Format</w:t>
      </w:r>
    </w:p>
    <w:tbl>
      <w:tblPr>
        <w:tblStyle w:val="TableGrid"/>
        <w:tblW w:w="4903" w:type="pct"/>
        <w:tblLayout w:type="fixed"/>
        <w:tblLook w:val="01E0" w:firstRow="1" w:lastRow="1" w:firstColumn="1" w:lastColumn="1" w:noHBand="0" w:noVBand="0"/>
        <w:tblCaption w:val="New revision history"/>
      </w:tblPr>
      <w:tblGrid>
        <w:gridCol w:w="1034"/>
        <w:gridCol w:w="1291"/>
        <w:gridCol w:w="1291"/>
        <w:gridCol w:w="5713"/>
      </w:tblGrid>
      <w:tr w:rsidR="002A17C8" w:rsidRPr="002A17C8" w:rsidTr="008971C3">
        <w:trPr>
          <w:trHeight w:val="661"/>
          <w:tblHeader/>
        </w:trPr>
        <w:tc>
          <w:tcPr>
            <w:tcW w:w="554" w:type="pct"/>
          </w:tcPr>
          <w:p w:rsidR="002A17C8" w:rsidRPr="002A17C8" w:rsidRDefault="002A17C8" w:rsidP="0051213F">
            <w:pPr>
              <w:pStyle w:val="DHHStablecolhead"/>
              <w:rPr>
                <w:lang w:eastAsia="en-AU"/>
              </w:rPr>
            </w:pPr>
            <w:r w:rsidRPr="002A17C8">
              <w:rPr>
                <w:lang w:eastAsia="en-AU"/>
              </w:rPr>
              <w:br w:type="page"/>
              <w:t>Date</w:t>
            </w:r>
          </w:p>
        </w:tc>
        <w:tc>
          <w:tcPr>
            <w:tcW w:w="692" w:type="pct"/>
          </w:tcPr>
          <w:p w:rsidR="002A17C8" w:rsidRPr="002A17C8" w:rsidRDefault="002A17C8" w:rsidP="0051213F">
            <w:pPr>
              <w:pStyle w:val="DHHStablecolhead"/>
              <w:rPr>
                <w:lang w:eastAsia="en-AU"/>
              </w:rPr>
            </w:pPr>
            <w:r w:rsidRPr="002A17C8">
              <w:rPr>
                <w:lang w:eastAsia="en-AU"/>
              </w:rPr>
              <w:t>Chapter</w:t>
            </w:r>
          </w:p>
        </w:tc>
        <w:tc>
          <w:tcPr>
            <w:tcW w:w="692" w:type="pct"/>
          </w:tcPr>
          <w:p w:rsidR="002A17C8" w:rsidRPr="002A17C8" w:rsidRDefault="002A17C8" w:rsidP="0051213F">
            <w:pPr>
              <w:pStyle w:val="DHHStablecolhead"/>
              <w:rPr>
                <w:lang w:eastAsia="en-AU"/>
              </w:rPr>
            </w:pPr>
            <w:r w:rsidRPr="002A17C8">
              <w:rPr>
                <w:lang w:eastAsia="en-AU"/>
              </w:rPr>
              <w:t>Section</w:t>
            </w:r>
          </w:p>
        </w:tc>
        <w:tc>
          <w:tcPr>
            <w:tcW w:w="3062" w:type="pct"/>
          </w:tcPr>
          <w:p w:rsidR="002A17C8" w:rsidRPr="002A17C8" w:rsidRDefault="002A17C8" w:rsidP="0051213F">
            <w:pPr>
              <w:pStyle w:val="DHHStablecolhead"/>
              <w:rPr>
                <w:lang w:eastAsia="en-AU"/>
              </w:rPr>
            </w:pPr>
            <w:r w:rsidRPr="002A17C8">
              <w:rPr>
                <w:lang w:eastAsia="en-AU"/>
              </w:rPr>
              <w:t>Details</w:t>
            </w:r>
          </w:p>
        </w:tc>
      </w:tr>
      <w:tr w:rsidR="002A17C8" w:rsidRPr="002A17C8" w:rsidTr="008971C3">
        <w:trPr>
          <w:trHeight w:hRule="exact" w:val="1035"/>
          <w:tblHeader/>
        </w:trPr>
        <w:tc>
          <w:tcPr>
            <w:tcW w:w="554" w:type="pct"/>
          </w:tcPr>
          <w:p w:rsidR="002A17C8" w:rsidRPr="002A17C8" w:rsidRDefault="002A17C8" w:rsidP="0051213F">
            <w:pPr>
              <w:pStyle w:val="DHHStabletext"/>
              <w:rPr>
                <w:lang w:eastAsia="en-AU"/>
              </w:rPr>
            </w:pPr>
            <w:r w:rsidRPr="002A17C8">
              <w:rPr>
                <w:lang w:eastAsia="en-AU"/>
              </w:rPr>
              <w:t>July 2012</w:t>
            </w:r>
          </w:p>
        </w:tc>
        <w:tc>
          <w:tcPr>
            <w:tcW w:w="692" w:type="pct"/>
          </w:tcPr>
          <w:p w:rsidR="002A17C8" w:rsidRPr="002A17C8" w:rsidRDefault="002A17C8" w:rsidP="0051213F">
            <w:pPr>
              <w:pStyle w:val="DHHStabletext"/>
              <w:rPr>
                <w:lang w:eastAsia="en-AU"/>
              </w:rPr>
            </w:pPr>
          </w:p>
        </w:tc>
        <w:tc>
          <w:tcPr>
            <w:tcW w:w="692" w:type="pct"/>
          </w:tcPr>
          <w:p w:rsidR="002A17C8" w:rsidRPr="002A17C8" w:rsidRDefault="002A17C8" w:rsidP="0051213F">
            <w:pPr>
              <w:pStyle w:val="DHHStabletext"/>
              <w:rPr>
                <w:rFonts w:cs="Arial"/>
                <w:lang w:eastAsia="en-AU"/>
              </w:rPr>
            </w:pPr>
            <w:r w:rsidRPr="002A17C8">
              <w:rPr>
                <w:rFonts w:cs="Arial"/>
                <w:lang w:eastAsia="en-AU"/>
              </w:rPr>
              <w:t>All</w:t>
            </w:r>
          </w:p>
        </w:tc>
        <w:tc>
          <w:tcPr>
            <w:tcW w:w="3062" w:type="pct"/>
          </w:tcPr>
          <w:p w:rsidR="002A17C8" w:rsidRPr="002A17C8" w:rsidRDefault="002A17C8" w:rsidP="0051213F">
            <w:pPr>
              <w:pStyle w:val="DHHSbullet1"/>
              <w:rPr>
                <w:lang w:eastAsia="en-AU"/>
              </w:rPr>
            </w:pPr>
            <w:r w:rsidRPr="002A17C8">
              <w:rPr>
                <w:lang w:eastAsia="en-AU"/>
              </w:rPr>
              <w:t>Updates to Tenancy Manual as per new style guides</w:t>
            </w:r>
          </w:p>
          <w:p w:rsidR="002A17C8" w:rsidRPr="002A17C8" w:rsidRDefault="002A17C8" w:rsidP="0051213F">
            <w:pPr>
              <w:pStyle w:val="DHHSbullet1"/>
              <w:rPr>
                <w:lang w:eastAsia="en-AU"/>
              </w:rPr>
            </w:pPr>
            <w:r w:rsidRPr="002A17C8">
              <w:rPr>
                <w:lang w:eastAsia="en-AU"/>
              </w:rPr>
              <w:t>New numbering to Chapters</w:t>
            </w:r>
          </w:p>
        </w:tc>
      </w:tr>
    </w:tbl>
    <w:p w:rsidR="008971C3" w:rsidRDefault="008971C3">
      <w:pPr>
        <w:rPr>
          <w:rFonts w:ascii="Arial" w:hAnsi="Arial"/>
          <w:bCs/>
          <w:color w:val="004EA8"/>
          <w:sz w:val="44"/>
          <w:szCs w:val="44"/>
          <w:lang w:eastAsia="en-AU"/>
        </w:rPr>
      </w:pPr>
      <w:bookmarkStart w:id="31" w:name="_Toc336332026"/>
      <w:r>
        <w:rPr>
          <w:lang w:eastAsia="en-AU"/>
        </w:rPr>
        <w:br w:type="page"/>
      </w:r>
    </w:p>
    <w:p w:rsidR="008971C3" w:rsidRPr="008971C3" w:rsidRDefault="008971C3" w:rsidP="008971C3">
      <w:pPr>
        <w:pStyle w:val="Heading1"/>
        <w:rPr>
          <w:lang w:eastAsia="en-AU"/>
        </w:rPr>
      </w:pPr>
      <w:r w:rsidRPr="008971C3">
        <w:rPr>
          <w:lang w:eastAsia="en-AU"/>
        </w:rPr>
        <w:lastRenderedPageBreak/>
        <w:t xml:space="preserve">Chapter 15 </w:t>
      </w:r>
      <w:r w:rsidRPr="008971C3">
        <w:rPr>
          <w:lang w:eastAsia="en-AU"/>
        </w:rPr>
        <w:tab/>
        <w:t>Transfer of Tenancy</w:t>
      </w:r>
      <w:bookmarkEnd w:id="31"/>
    </w:p>
    <w:p w:rsidR="008971C3" w:rsidRPr="008971C3" w:rsidRDefault="008971C3" w:rsidP="008971C3">
      <w:pPr>
        <w:pStyle w:val="DHHSbody"/>
        <w:rPr>
          <w:lang w:eastAsia="en-AU"/>
        </w:rPr>
      </w:pPr>
      <w:r w:rsidRPr="008971C3">
        <w:rPr>
          <w:lang w:eastAsia="en-AU"/>
        </w:rPr>
        <w:t>The following table shows the development of this chapter.</w:t>
      </w:r>
    </w:p>
    <w:tbl>
      <w:tblPr>
        <w:tblStyle w:val="TableGrid"/>
        <w:tblW w:w="4903" w:type="pct"/>
        <w:tblLook w:val="01E0" w:firstRow="1" w:lastRow="1" w:firstColumn="1" w:lastColumn="1" w:noHBand="0" w:noVBand="0"/>
        <w:tblCaption w:val="Transfer of tenancy version table"/>
      </w:tblPr>
      <w:tblGrid>
        <w:gridCol w:w="1246"/>
        <w:gridCol w:w="1403"/>
        <w:gridCol w:w="1411"/>
        <w:gridCol w:w="1403"/>
        <w:gridCol w:w="3866"/>
      </w:tblGrid>
      <w:tr w:rsidR="008971C3" w:rsidRPr="008971C3" w:rsidTr="008971C3">
        <w:trPr>
          <w:trHeight w:val="661"/>
          <w:tblHeader/>
        </w:trPr>
        <w:tc>
          <w:tcPr>
            <w:tcW w:w="668" w:type="pct"/>
          </w:tcPr>
          <w:p w:rsidR="008971C3" w:rsidRPr="008971C3" w:rsidRDefault="008971C3" w:rsidP="008971C3">
            <w:pPr>
              <w:pStyle w:val="DHHStablecolhead"/>
              <w:rPr>
                <w:lang w:eastAsia="en-AU"/>
              </w:rPr>
            </w:pPr>
            <w:r w:rsidRPr="008971C3">
              <w:rPr>
                <w:lang w:eastAsia="en-AU"/>
              </w:rPr>
              <w:br w:type="page"/>
              <w:t>Version</w:t>
            </w:r>
          </w:p>
        </w:tc>
        <w:tc>
          <w:tcPr>
            <w:tcW w:w="752" w:type="pct"/>
          </w:tcPr>
          <w:p w:rsidR="008971C3" w:rsidRPr="008971C3" w:rsidRDefault="008971C3" w:rsidP="008971C3">
            <w:pPr>
              <w:pStyle w:val="DHHStablecolhead"/>
              <w:rPr>
                <w:lang w:eastAsia="en-AU"/>
              </w:rPr>
            </w:pPr>
            <w:r w:rsidRPr="008971C3">
              <w:rPr>
                <w:lang w:eastAsia="en-AU"/>
              </w:rPr>
              <w:t>Amend. / Section Number</w:t>
            </w:r>
          </w:p>
        </w:tc>
        <w:tc>
          <w:tcPr>
            <w:tcW w:w="756" w:type="pct"/>
          </w:tcPr>
          <w:p w:rsidR="008971C3" w:rsidRPr="008971C3" w:rsidRDefault="008971C3" w:rsidP="008971C3">
            <w:pPr>
              <w:pStyle w:val="DHHStablecolhead"/>
              <w:rPr>
                <w:lang w:eastAsia="en-AU"/>
              </w:rPr>
            </w:pPr>
            <w:r w:rsidRPr="008971C3">
              <w:rPr>
                <w:lang w:eastAsia="en-AU"/>
              </w:rPr>
              <w:t>Pages From</w:t>
            </w:r>
          </w:p>
        </w:tc>
        <w:tc>
          <w:tcPr>
            <w:tcW w:w="752" w:type="pct"/>
          </w:tcPr>
          <w:p w:rsidR="008971C3" w:rsidRPr="008971C3" w:rsidRDefault="008971C3" w:rsidP="008971C3">
            <w:pPr>
              <w:pStyle w:val="DHHStablecolhead"/>
              <w:rPr>
                <w:lang w:eastAsia="en-AU"/>
              </w:rPr>
            </w:pPr>
            <w:r w:rsidRPr="008971C3">
              <w:rPr>
                <w:lang w:eastAsia="en-AU"/>
              </w:rPr>
              <w:t>Effective</w:t>
            </w:r>
          </w:p>
        </w:tc>
        <w:tc>
          <w:tcPr>
            <w:tcW w:w="2072" w:type="pct"/>
          </w:tcPr>
          <w:p w:rsidR="008971C3" w:rsidRPr="008971C3" w:rsidRDefault="008971C3" w:rsidP="008971C3">
            <w:pPr>
              <w:pStyle w:val="DHHStablecolhead"/>
              <w:rPr>
                <w:lang w:eastAsia="en-AU"/>
              </w:rPr>
            </w:pPr>
            <w:r w:rsidRPr="008971C3">
              <w:rPr>
                <w:lang w:eastAsia="en-AU"/>
              </w:rPr>
              <w:t>Details</w:t>
            </w:r>
          </w:p>
        </w:tc>
      </w:tr>
      <w:tr w:rsidR="008971C3" w:rsidRPr="008971C3" w:rsidTr="008971C3">
        <w:trPr>
          <w:trHeight w:val="495"/>
          <w:tblHeader/>
        </w:trPr>
        <w:tc>
          <w:tcPr>
            <w:tcW w:w="668" w:type="pct"/>
          </w:tcPr>
          <w:p w:rsidR="008971C3" w:rsidRPr="008971C3" w:rsidRDefault="008971C3" w:rsidP="00AA6986">
            <w:pPr>
              <w:pStyle w:val="DHHStabletext"/>
            </w:pPr>
            <w:r w:rsidRPr="008971C3">
              <w:t>1.0</w:t>
            </w:r>
          </w:p>
        </w:tc>
        <w:tc>
          <w:tcPr>
            <w:tcW w:w="752" w:type="pct"/>
          </w:tcPr>
          <w:p w:rsidR="008971C3" w:rsidRPr="008971C3" w:rsidRDefault="008971C3" w:rsidP="00AA6986">
            <w:pPr>
              <w:pStyle w:val="DHHStabletext"/>
            </w:pPr>
          </w:p>
        </w:tc>
        <w:tc>
          <w:tcPr>
            <w:tcW w:w="756" w:type="pct"/>
          </w:tcPr>
          <w:p w:rsidR="008971C3" w:rsidRPr="008971C3" w:rsidRDefault="008971C3" w:rsidP="00AA6986">
            <w:pPr>
              <w:pStyle w:val="DHHStabletext"/>
              <w:rPr>
                <w:spacing w:val="-6"/>
              </w:rPr>
            </w:pPr>
            <w:r w:rsidRPr="008971C3">
              <w:rPr>
                <w:spacing w:val="-6"/>
              </w:rPr>
              <w:t>All</w:t>
            </w:r>
          </w:p>
        </w:tc>
        <w:tc>
          <w:tcPr>
            <w:tcW w:w="752" w:type="pct"/>
          </w:tcPr>
          <w:p w:rsidR="008971C3" w:rsidRPr="008971C3" w:rsidRDefault="008971C3" w:rsidP="00AA6986">
            <w:pPr>
              <w:pStyle w:val="DHHStabletext"/>
            </w:pPr>
            <w:r w:rsidRPr="008971C3">
              <w:t>Aug 2002</w:t>
            </w:r>
          </w:p>
        </w:tc>
        <w:tc>
          <w:tcPr>
            <w:tcW w:w="2072" w:type="pct"/>
          </w:tcPr>
          <w:p w:rsidR="008971C3" w:rsidRPr="008971C3" w:rsidRDefault="008971C3" w:rsidP="00AA6986">
            <w:pPr>
              <w:pStyle w:val="DHHSbullet1"/>
            </w:pPr>
            <w:r w:rsidRPr="008971C3">
              <w:t>First issue of the manual</w:t>
            </w:r>
          </w:p>
        </w:tc>
      </w:tr>
      <w:tr w:rsidR="008971C3" w:rsidRPr="008971C3" w:rsidTr="008971C3">
        <w:trPr>
          <w:trHeight w:val="460"/>
          <w:tblHeader/>
        </w:trPr>
        <w:tc>
          <w:tcPr>
            <w:tcW w:w="668" w:type="pct"/>
          </w:tcPr>
          <w:p w:rsidR="008971C3" w:rsidRPr="008971C3" w:rsidRDefault="008971C3" w:rsidP="00AA6986">
            <w:pPr>
              <w:pStyle w:val="DHHStabletext"/>
              <w:spacing w:after="480"/>
              <w:rPr>
                <w:color w:val="000000"/>
              </w:rPr>
            </w:pPr>
            <w:r w:rsidRPr="008971C3">
              <w:rPr>
                <w:color w:val="000000"/>
              </w:rPr>
              <w:t>1.1</w:t>
            </w:r>
          </w:p>
          <w:p w:rsidR="008971C3" w:rsidRPr="008971C3" w:rsidRDefault="008971C3" w:rsidP="00AA6986">
            <w:pPr>
              <w:pStyle w:val="DHHStabletext"/>
              <w:rPr>
                <w:color w:val="000000"/>
              </w:rPr>
            </w:pPr>
            <w:r w:rsidRPr="008971C3">
              <w:rPr>
                <w:color w:val="000000"/>
              </w:rPr>
              <w:t>1.1</w:t>
            </w:r>
          </w:p>
        </w:tc>
        <w:tc>
          <w:tcPr>
            <w:tcW w:w="752" w:type="pct"/>
          </w:tcPr>
          <w:p w:rsidR="008971C3" w:rsidRPr="008971C3" w:rsidRDefault="00AA6986" w:rsidP="00AA6986">
            <w:pPr>
              <w:pStyle w:val="DHHStabletext"/>
              <w:spacing w:after="480"/>
              <w:rPr>
                <w:color w:val="000000"/>
              </w:rPr>
            </w:pPr>
            <w:r>
              <w:rPr>
                <w:color w:val="000000"/>
              </w:rPr>
              <w:t>1</w:t>
            </w:r>
          </w:p>
          <w:p w:rsidR="008971C3" w:rsidRPr="008971C3" w:rsidRDefault="008971C3" w:rsidP="00AA6986">
            <w:pPr>
              <w:pStyle w:val="DHHStabletext"/>
              <w:rPr>
                <w:color w:val="000000"/>
              </w:rPr>
            </w:pPr>
            <w:r w:rsidRPr="008971C3">
              <w:rPr>
                <w:color w:val="000000"/>
              </w:rPr>
              <w:t>2</w:t>
            </w:r>
          </w:p>
        </w:tc>
        <w:tc>
          <w:tcPr>
            <w:tcW w:w="756" w:type="pct"/>
          </w:tcPr>
          <w:p w:rsidR="008971C3" w:rsidRPr="008971C3" w:rsidRDefault="00AA6986" w:rsidP="00AA6986">
            <w:pPr>
              <w:pStyle w:val="DHHStabletext"/>
              <w:spacing w:after="480"/>
              <w:rPr>
                <w:color w:val="000000"/>
                <w:spacing w:val="-6"/>
              </w:rPr>
            </w:pPr>
            <w:r>
              <w:rPr>
                <w:color w:val="000000"/>
                <w:spacing w:val="-6"/>
              </w:rPr>
              <w:t>9</w:t>
            </w:r>
          </w:p>
          <w:p w:rsidR="008971C3" w:rsidRPr="008971C3" w:rsidRDefault="008971C3" w:rsidP="00AA6986">
            <w:pPr>
              <w:pStyle w:val="DHHStabletext"/>
              <w:rPr>
                <w:color w:val="000000"/>
                <w:spacing w:val="-6"/>
              </w:rPr>
            </w:pPr>
            <w:r w:rsidRPr="008971C3">
              <w:rPr>
                <w:color w:val="000000"/>
                <w:spacing w:val="-6"/>
              </w:rPr>
              <w:t>12</w:t>
            </w:r>
          </w:p>
        </w:tc>
        <w:tc>
          <w:tcPr>
            <w:tcW w:w="752" w:type="pct"/>
          </w:tcPr>
          <w:p w:rsidR="008971C3" w:rsidRPr="008971C3" w:rsidRDefault="008971C3" w:rsidP="00AA6986">
            <w:pPr>
              <w:pStyle w:val="DHHStabletext"/>
              <w:rPr>
                <w:color w:val="000000"/>
              </w:rPr>
            </w:pPr>
            <w:r w:rsidRPr="008971C3">
              <w:rPr>
                <w:color w:val="000000"/>
              </w:rPr>
              <w:t>Jul 2003</w:t>
            </w:r>
          </w:p>
        </w:tc>
        <w:tc>
          <w:tcPr>
            <w:tcW w:w="2072" w:type="pct"/>
          </w:tcPr>
          <w:p w:rsidR="008971C3" w:rsidRPr="008971C3" w:rsidRDefault="008971C3" w:rsidP="00AA6986">
            <w:pPr>
              <w:pStyle w:val="DHHSbullet1"/>
              <w:rPr>
                <w:color w:val="000000"/>
              </w:rPr>
            </w:pPr>
            <w:r w:rsidRPr="008971C3">
              <w:rPr>
                <w:color w:val="000000"/>
              </w:rPr>
              <w:t>Notice to Vacate for No Reason changed from 90 days to 120 days arising from amendments to RTA.</w:t>
            </w:r>
          </w:p>
          <w:p w:rsidR="008971C3" w:rsidRPr="008971C3" w:rsidRDefault="008971C3" w:rsidP="00AA6986">
            <w:pPr>
              <w:pStyle w:val="DHHSbullet1"/>
              <w:rPr>
                <w:color w:val="000000"/>
              </w:rPr>
            </w:pPr>
            <w:r w:rsidRPr="008971C3">
              <w:rPr>
                <w:color w:val="000000"/>
              </w:rPr>
              <w:t>Clarification of section of RTA (s 232) used when VCAT makes a determination granting tenancy rights to a remaining resident who has not been approved by H</w:t>
            </w:r>
            <w:r w:rsidR="004E2410">
              <w:rPr>
                <w:color w:val="000000"/>
              </w:rPr>
              <w:t xml:space="preserve"> </w:t>
            </w:r>
            <w:proofErr w:type="spellStart"/>
            <w:r w:rsidR="004E2410">
              <w:rPr>
                <w:color w:val="000000"/>
              </w:rPr>
              <w:t>and</w:t>
            </w:r>
            <w:r w:rsidRPr="008971C3">
              <w:rPr>
                <w:color w:val="000000"/>
              </w:rPr>
              <w:t>CB</w:t>
            </w:r>
            <w:proofErr w:type="spellEnd"/>
            <w:r w:rsidRPr="008971C3">
              <w:rPr>
                <w:color w:val="000000"/>
              </w:rPr>
              <w:t xml:space="preserve"> for a Single to Single transfer</w:t>
            </w:r>
          </w:p>
        </w:tc>
      </w:tr>
      <w:tr w:rsidR="008971C3" w:rsidRPr="008971C3" w:rsidTr="008971C3">
        <w:trPr>
          <w:trHeight w:val="496"/>
          <w:tblHeader/>
        </w:trPr>
        <w:tc>
          <w:tcPr>
            <w:tcW w:w="668" w:type="pct"/>
          </w:tcPr>
          <w:p w:rsidR="008971C3" w:rsidRPr="008971C3" w:rsidRDefault="008971C3" w:rsidP="00AA6986">
            <w:pPr>
              <w:pStyle w:val="DHHStabletext"/>
              <w:rPr>
                <w:color w:val="000000"/>
              </w:rPr>
            </w:pPr>
            <w:r w:rsidRPr="008971C3">
              <w:rPr>
                <w:color w:val="000000"/>
              </w:rPr>
              <w:t>1.2</w:t>
            </w:r>
          </w:p>
        </w:tc>
        <w:tc>
          <w:tcPr>
            <w:tcW w:w="752" w:type="pct"/>
          </w:tcPr>
          <w:p w:rsidR="008971C3" w:rsidRPr="008971C3" w:rsidRDefault="008971C3" w:rsidP="00AA6986">
            <w:pPr>
              <w:pStyle w:val="DHHStabletext"/>
              <w:rPr>
                <w:color w:val="000000"/>
              </w:rPr>
            </w:pPr>
            <w:r w:rsidRPr="008971C3">
              <w:rPr>
                <w:color w:val="000000"/>
              </w:rPr>
              <w:t>3</w:t>
            </w:r>
          </w:p>
        </w:tc>
        <w:tc>
          <w:tcPr>
            <w:tcW w:w="756" w:type="pct"/>
          </w:tcPr>
          <w:p w:rsidR="008971C3" w:rsidRPr="008971C3" w:rsidRDefault="008971C3" w:rsidP="00AA6986">
            <w:pPr>
              <w:pStyle w:val="DHHStabletext"/>
              <w:rPr>
                <w:color w:val="000000"/>
                <w:spacing w:val="-6"/>
              </w:rPr>
            </w:pPr>
            <w:r w:rsidRPr="008971C3">
              <w:rPr>
                <w:color w:val="000000"/>
                <w:spacing w:val="-6"/>
              </w:rPr>
              <w:t>20</w:t>
            </w:r>
          </w:p>
        </w:tc>
        <w:tc>
          <w:tcPr>
            <w:tcW w:w="752" w:type="pct"/>
          </w:tcPr>
          <w:p w:rsidR="008971C3" w:rsidRPr="008971C3" w:rsidRDefault="008971C3" w:rsidP="00AA6986">
            <w:pPr>
              <w:pStyle w:val="DHHStabletext"/>
              <w:rPr>
                <w:color w:val="000000"/>
              </w:rPr>
            </w:pPr>
            <w:r w:rsidRPr="008971C3">
              <w:rPr>
                <w:color w:val="000000"/>
              </w:rPr>
              <w:t>Jul 2003</w:t>
            </w:r>
          </w:p>
        </w:tc>
        <w:tc>
          <w:tcPr>
            <w:tcW w:w="2072" w:type="pct"/>
          </w:tcPr>
          <w:p w:rsidR="008971C3" w:rsidRPr="008971C3" w:rsidRDefault="008971C3" w:rsidP="00AA6986">
            <w:pPr>
              <w:pStyle w:val="DHHSbullet1"/>
              <w:rPr>
                <w:color w:val="000000"/>
              </w:rPr>
            </w:pPr>
            <w:r w:rsidRPr="008971C3">
              <w:rPr>
                <w:color w:val="000000"/>
              </w:rPr>
              <w:t>Inclusion of reference to Home Visit Guidelines.</w:t>
            </w:r>
          </w:p>
        </w:tc>
      </w:tr>
      <w:tr w:rsidR="008971C3" w:rsidRPr="008971C3" w:rsidTr="008971C3">
        <w:trPr>
          <w:trHeight w:val="496"/>
          <w:tblHeader/>
        </w:trPr>
        <w:tc>
          <w:tcPr>
            <w:tcW w:w="668" w:type="pct"/>
          </w:tcPr>
          <w:p w:rsidR="008971C3" w:rsidRPr="008971C3" w:rsidRDefault="008971C3" w:rsidP="00AA6986">
            <w:pPr>
              <w:pStyle w:val="DHHStabletext"/>
              <w:rPr>
                <w:color w:val="000000"/>
              </w:rPr>
            </w:pPr>
            <w:r w:rsidRPr="008971C3">
              <w:rPr>
                <w:color w:val="000000"/>
              </w:rPr>
              <w:t>1.3</w:t>
            </w:r>
          </w:p>
          <w:p w:rsidR="008971C3" w:rsidRPr="008971C3" w:rsidRDefault="008971C3" w:rsidP="00AA6986">
            <w:pPr>
              <w:pStyle w:val="DHHStabletext"/>
              <w:rPr>
                <w:color w:val="000000"/>
              </w:rPr>
            </w:pPr>
            <w:r w:rsidRPr="008971C3">
              <w:rPr>
                <w:color w:val="000000"/>
              </w:rPr>
              <w:t>1.3</w:t>
            </w:r>
          </w:p>
          <w:p w:rsidR="008971C3" w:rsidRPr="008971C3" w:rsidRDefault="008971C3" w:rsidP="00AA6986">
            <w:pPr>
              <w:pStyle w:val="DHHStabletext"/>
              <w:rPr>
                <w:color w:val="000000"/>
              </w:rPr>
            </w:pPr>
            <w:r w:rsidRPr="008971C3">
              <w:rPr>
                <w:color w:val="000000"/>
              </w:rPr>
              <w:t>1.3</w:t>
            </w:r>
          </w:p>
        </w:tc>
        <w:tc>
          <w:tcPr>
            <w:tcW w:w="752" w:type="pct"/>
          </w:tcPr>
          <w:p w:rsidR="008971C3" w:rsidRPr="008971C3" w:rsidRDefault="008971C3" w:rsidP="00AA6986">
            <w:pPr>
              <w:pStyle w:val="DHHStabletext"/>
              <w:rPr>
                <w:color w:val="000000"/>
              </w:rPr>
            </w:pPr>
            <w:r w:rsidRPr="008971C3">
              <w:rPr>
                <w:color w:val="000000"/>
              </w:rPr>
              <w:t>4</w:t>
            </w:r>
          </w:p>
          <w:p w:rsidR="008971C3" w:rsidRPr="008971C3" w:rsidRDefault="008971C3" w:rsidP="00AA6986">
            <w:pPr>
              <w:pStyle w:val="DHHStabletext"/>
              <w:rPr>
                <w:color w:val="000000"/>
              </w:rPr>
            </w:pPr>
            <w:r w:rsidRPr="008971C3">
              <w:rPr>
                <w:color w:val="000000"/>
              </w:rPr>
              <w:t>4</w:t>
            </w:r>
          </w:p>
          <w:p w:rsidR="008971C3" w:rsidRPr="008971C3" w:rsidRDefault="008971C3" w:rsidP="00AA6986">
            <w:pPr>
              <w:pStyle w:val="DHHStabletext"/>
              <w:rPr>
                <w:color w:val="000000"/>
              </w:rPr>
            </w:pPr>
            <w:r w:rsidRPr="008971C3">
              <w:rPr>
                <w:color w:val="000000"/>
              </w:rPr>
              <w:t>4</w:t>
            </w:r>
          </w:p>
        </w:tc>
        <w:tc>
          <w:tcPr>
            <w:tcW w:w="756" w:type="pct"/>
          </w:tcPr>
          <w:p w:rsidR="008971C3" w:rsidRPr="008971C3" w:rsidRDefault="008971C3" w:rsidP="00AA6986">
            <w:pPr>
              <w:pStyle w:val="DHHStabletext"/>
              <w:rPr>
                <w:color w:val="000000"/>
                <w:spacing w:val="-6"/>
              </w:rPr>
            </w:pPr>
            <w:r w:rsidRPr="008971C3">
              <w:rPr>
                <w:color w:val="000000"/>
                <w:spacing w:val="-6"/>
              </w:rPr>
              <w:t>11-12</w:t>
            </w:r>
          </w:p>
          <w:p w:rsidR="008971C3" w:rsidRPr="008971C3" w:rsidRDefault="008971C3" w:rsidP="00AA6986">
            <w:pPr>
              <w:pStyle w:val="DHHStabletext"/>
              <w:rPr>
                <w:color w:val="000000"/>
                <w:spacing w:val="-6"/>
              </w:rPr>
            </w:pPr>
            <w:r w:rsidRPr="008971C3">
              <w:rPr>
                <w:color w:val="000000"/>
                <w:spacing w:val="-6"/>
              </w:rPr>
              <w:t>17-18</w:t>
            </w:r>
          </w:p>
          <w:p w:rsidR="008971C3" w:rsidRPr="008971C3" w:rsidRDefault="008971C3" w:rsidP="00AA6986">
            <w:pPr>
              <w:pStyle w:val="DHHStabletext"/>
              <w:rPr>
                <w:color w:val="000000"/>
                <w:spacing w:val="-6"/>
              </w:rPr>
            </w:pPr>
            <w:r w:rsidRPr="008971C3">
              <w:rPr>
                <w:color w:val="000000"/>
                <w:spacing w:val="-6"/>
              </w:rPr>
              <w:t>26</w:t>
            </w:r>
          </w:p>
        </w:tc>
        <w:tc>
          <w:tcPr>
            <w:tcW w:w="752" w:type="pct"/>
          </w:tcPr>
          <w:p w:rsidR="008971C3" w:rsidRPr="008971C3" w:rsidRDefault="008971C3" w:rsidP="00AA6986">
            <w:pPr>
              <w:pStyle w:val="DHHStabletext"/>
              <w:rPr>
                <w:color w:val="000000"/>
              </w:rPr>
            </w:pPr>
            <w:r w:rsidRPr="008971C3">
              <w:rPr>
                <w:color w:val="000000"/>
              </w:rPr>
              <w:t>Oct 2003</w:t>
            </w:r>
          </w:p>
          <w:p w:rsidR="008971C3" w:rsidRPr="008971C3" w:rsidRDefault="008971C3" w:rsidP="00AA6986">
            <w:pPr>
              <w:pStyle w:val="DHHStabletext"/>
              <w:rPr>
                <w:color w:val="000000"/>
              </w:rPr>
            </w:pPr>
          </w:p>
        </w:tc>
        <w:tc>
          <w:tcPr>
            <w:tcW w:w="2072" w:type="pct"/>
          </w:tcPr>
          <w:p w:rsidR="008971C3" w:rsidRPr="008971C3" w:rsidRDefault="008971C3" w:rsidP="00AA6986">
            <w:pPr>
              <w:pStyle w:val="DHHSbullet1"/>
              <w:rPr>
                <w:color w:val="000000"/>
              </w:rPr>
            </w:pPr>
            <w:r w:rsidRPr="008971C3">
              <w:rPr>
                <w:color w:val="000000"/>
              </w:rPr>
              <w:t>Inclusion of a Letter to Tenant for a Joint to Single Transfer</w:t>
            </w:r>
          </w:p>
        </w:tc>
      </w:tr>
      <w:tr w:rsidR="008971C3" w:rsidRPr="008971C3" w:rsidTr="008971C3">
        <w:trPr>
          <w:trHeight w:val="496"/>
          <w:tblHeader/>
        </w:trPr>
        <w:tc>
          <w:tcPr>
            <w:tcW w:w="668" w:type="pct"/>
          </w:tcPr>
          <w:p w:rsidR="008971C3" w:rsidRPr="008971C3" w:rsidRDefault="008971C3" w:rsidP="00AA6986">
            <w:pPr>
              <w:pStyle w:val="DHHStabletext"/>
              <w:rPr>
                <w:color w:val="000000"/>
              </w:rPr>
            </w:pPr>
            <w:r w:rsidRPr="008971C3">
              <w:rPr>
                <w:color w:val="000000"/>
              </w:rPr>
              <w:lastRenderedPageBreak/>
              <w:t>2.0</w:t>
            </w:r>
          </w:p>
        </w:tc>
        <w:tc>
          <w:tcPr>
            <w:tcW w:w="752" w:type="pct"/>
          </w:tcPr>
          <w:p w:rsidR="008971C3" w:rsidRPr="008971C3" w:rsidRDefault="00AA6986" w:rsidP="00AA6986">
            <w:pPr>
              <w:pStyle w:val="DHHStabletext"/>
              <w:spacing w:after="6960"/>
              <w:rPr>
                <w:color w:val="000000"/>
              </w:rPr>
            </w:pPr>
            <w:r>
              <w:rPr>
                <w:color w:val="000000"/>
              </w:rPr>
              <w:t>5</w:t>
            </w:r>
          </w:p>
          <w:p w:rsidR="00AA6986" w:rsidRDefault="00AA6986" w:rsidP="00AA6986">
            <w:pPr>
              <w:pStyle w:val="DHHStabletext"/>
              <w:rPr>
                <w:color w:val="000000"/>
              </w:rPr>
            </w:pPr>
            <w:r>
              <w:rPr>
                <w:color w:val="000000"/>
              </w:rPr>
              <w:t>5</w:t>
            </w:r>
          </w:p>
          <w:p w:rsidR="008971C3" w:rsidRPr="008971C3" w:rsidRDefault="008971C3" w:rsidP="00AA6986">
            <w:pPr>
              <w:pStyle w:val="DHHStabletext"/>
              <w:rPr>
                <w:color w:val="000000"/>
              </w:rPr>
            </w:pPr>
            <w:r w:rsidRPr="008971C3">
              <w:rPr>
                <w:color w:val="000000"/>
              </w:rPr>
              <w:t>1.7.2</w:t>
            </w:r>
          </w:p>
        </w:tc>
        <w:tc>
          <w:tcPr>
            <w:tcW w:w="756" w:type="pct"/>
          </w:tcPr>
          <w:p w:rsidR="008971C3" w:rsidRPr="008971C3" w:rsidRDefault="00AA6986" w:rsidP="00AA6986">
            <w:pPr>
              <w:pStyle w:val="DHHStabletext"/>
              <w:spacing w:after="3000"/>
              <w:rPr>
                <w:color w:val="000000"/>
                <w:spacing w:val="-6"/>
              </w:rPr>
            </w:pPr>
            <w:r>
              <w:rPr>
                <w:color w:val="000000"/>
                <w:spacing w:val="-6"/>
              </w:rPr>
              <w:t>3</w:t>
            </w:r>
          </w:p>
          <w:p w:rsidR="00AA6986" w:rsidRDefault="00AA6986" w:rsidP="00AA6986">
            <w:pPr>
              <w:pStyle w:val="DHHStabletext"/>
              <w:spacing w:after="1680"/>
              <w:rPr>
                <w:color w:val="000000"/>
                <w:spacing w:val="-6"/>
              </w:rPr>
            </w:pPr>
            <w:r>
              <w:rPr>
                <w:color w:val="000000"/>
                <w:spacing w:val="-6"/>
              </w:rPr>
              <w:t>11</w:t>
            </w:r>
          </w:p>
          <w:p w:rsidR="008971C3" w:rsidRPr="008971C3" w:rsidRDefault="00AA6986" w:rsidP="00AA6986">
            <w:pPr>
              <w:pStyle w:val="DHHStabletext"/>
              <w:spacing w:after="1680"/>
              <w:rPr>
                <w:color w:val="000000"/>
                <w:spacing w:val="-6"/>
              </w:rPr>
            </w:pPr>
            <w:r>
              <w:rPr>
                <w:color w:val="000000"/>
                <w:spacing w:val="-6"/>
              </w:rPr>
              <w:t>9, 10, 11, 12, 15</w:t>
            </w:r>
          </w:p>
          <w:p w:rsidR="008971C3" w:rsidRPr="008971C3" w:rsidRDefault="008971C3" w:rsidP="00AA6986">
            <w:pPr>
              <w:pStyle w:val="DHHStabletext"/>
              <w:rPr>
                <w:color w:val="000000"/>
                <w:spacing w:val="-6"/>
              </w:rPr>
            </w:pPr>
            <w:r w:rsidRPr="008971C3">
              <w:rPr>
                <w:color w:val="000000"/>
                <w:spacing w:val="-6"/>
              </w:rPr>
              <w:t>21</w:t>
            </w:r>
          </w:p>
        </w:tc>
        <w:tc>
          <w:tcPr>
            <w:tcW w:w="752" w:type="pct"/>
          </w:tcPr>
          <w:p w:rsidR="008971C3" w:rsidRPr="008971C3" w:rsidRDefault="008971C3" w:rsidP="00AA6986">
            <w:pPr>
              <w:pStyle w:val="DHHStabletext"/>
              <w:rPr>
                <w:color w:val="000000"/>
              </w:rPr>
            </w:pPr>
            <w:r w:rsidRPr="008971C3">
              <w:rPr>
                <w:color w:val="000000"/>
              </w:rPr>
              <w:t>Jul 2005</w:t>
            </w:r>
          </w:p>
        </w:tc>
        <w:tc>
          <w:tcPr>
            <w:tcW w:w="2072" w:type="pct"/>
          </w:tcPr>
          <w:p w:rsidR="008971C3" w:rsidRPr="008971C3" w:rsidRDefault="008971C3" w:rsidP="00AA6986">
            <w:pPr>
              <w:pStyle w:val="DHHSbullet1"/>
              <w:rPr>
                <w:color w:val="000000"/>
              </w:rPr>
            </w:pPr>
            <w:r w:rsidRPr="008971C3">
              <w:rPr>
                <w:color w:val="000000"/>
              </w:rPr>
              <w:t>Definition of ‘resident’ clarified to include requirement that residents must be included in the rental rebate application and their income and assets assessed in the rental rebate calculation.</w:t>
            </w:r>
          </w:p>
          <w:p w:rsidR="008971C3" w:rsidRPr="008971C3" w:rsidRDefault="008971C3" w:rsidP="00AA6986">
            <w:pPr>
              <w:pStyle w:val="DHHSbullet1"/>
              <w:rPr>
                <w:color w:val="000000"/>
              </w:rPr>
            </w:pPr>
            <w:r w:rsidRPr="008971C3">
              <w:rPr>
                <w:color w:val="000000"/>
              </w:rPr>
              <w:t>Definition of ‘resident’ clarified to include requirement that residents must be included in the rental rebate application and their income and assets assessed in the rental rebate calculation.</w:t>
            </w:r>
          </w:p>
          <w:p w:rsidR="008971C3" w:rsidRPr="008971C3" w:rsidRDefault="008971C3" w:rsidP="00AA6986">
            <w:pPr>
              <w:pStyle w:val="DHHSbullet1"/>
              <w:rPr>
                <w:color w:val="000000"/>
              </w:rPr>
            </w:pPr>
            <w:r w:rsidRPr="008971C3">
              <w:rPr>
                <w:color w:val="000000"/>
              </w:rPr>
              <w:t>Single to single transfer – the resident applying for tenancy rights must demonstrate 12 months continuous residency via inclusion in the rental rebate application and their income and assets assessed in the rental rebate calculation</w:t>
            </w:r>
          </w:p>
          <w:p w:rsidR="008971C3" w:rsidRPr="008971C3" w:rsidRDefault="008971C3" w:rsidP="00AA6986">
            <w:pPr>
              <w:pStyle w:val="DHHSbullet1"/>
              <w:rPr>
                <w:color w:val="000000"/>
              </w:rPr>
            </w:pPr>
            <w:r w:rsidRPr="008971C3">
              <w:rPr>
                <w:color w:val="000000"/>
              </w:rPr>
              <w:t>Staff must refer to the ‘Terminating Tenancies and Deceased Estates’ chapter where a transfer application occurs as a result of the death of a tenant to ensure appropriate Notification of Death documentation has been provided</w:t>
            </w:r>
          </w:p>
          <w:p w:rsidR="008971C3" w:rsidRPr="008971C3" w:rsidRDefault="008971C3" w:rsidP="00AA6986">
            <w:pPr>
              <w:pStyle w:val="DHHSbullet1"/>
              <w:rPr>
                <w:color w:val="000000"/>
              </w:rPr>
            </w:pPr>
            <w:r w:rsidRPr="008971C3">
              <w:rPr>
                <w:color w:val="000000"/>
              </w:rPr>
              <w:t>Paragraph rewritten to clarify procedures related to signing vacated arrears repayment agreements.</w:t>
            </w:r>
          </w:p>
        </w:tc>
      </w:tr>
      <w:tr w:rsidR="008971C3" w:rsidRPr="008971C3" w:rsidTr="008971C3">
        <w:trPr>
          <w:trHeight w:val="496"/>
          <w:tblHeader/>
        </w:trPr>
        <w:tc>
          <w:tcPr>
            <w:tcW w:w="668" w:type="pct"/>
          </w:tcPr>
          <w:p w:rsidR="008971C3" w:rsidRPr="008971C3" w:rsidRDefault="008971C3" w:rsidP="00AA6986">
            <w:pPr>
              <w:pStyle w:val="DHHStabletext"/>
              <w:rPr>
                <w:color w:val="000000"/>
              </w:rPr>
            </w:pPr>
            <w:r w:rsidRPr="008971C3">
              <w:rPr>
                <w:color w:val="000000"/>
              </w:rPr>
              <w:lastRenderedPageBreak/>
              <w:t>2.1</w:t>
            </w:r>
          </w:p>
        </w:tc>
        <w:tc>
          <w:tcPr>
            <w:tcW w:w="752" w:type="pct"/>
          </w:tcPr>
          <w:p w:rsidR="008971C3" w:rsidRPr="008971C3" w:rsidRDefault="00AA6986" w:rsidP="00AA6986">
            <w:pPr>
              <w:pStyle w:val="DHHStabletext"/>
              <w:spacing w:after="1200"/>
              <w:rPr>
                <w:color w:val="000000"/>
              </w:rPr>
            </w:pPr>
            <w:r>
              <w:rPr>
                <w:color w:val="000000"/>
              </w:rPr>
              <w:t>6</w:t>
            </w:r>
          </w:p>
          <w:p w:rsidR="00AA6986" w:rsidRDefault="00AA6986" w:rsidP="00AA6986">
            <w:pPr>
              <w:pStyle w:val="DHHStabletext"/>
              <w:rPr>
                <w:color w:val="000000"/>
              </w:rPr>
            </w:pPr>
            <w:r>
              <w:rPr>
                <w:color w:val="000000"/>
              </w:rPr>
              <w:t>6</w:t>
            </w:r>
          </w:p>
          <w:p w:rsidR="008971C3" w:rsidRPr="008971C3" w:rsidRDefault="00AA6986" w:rsidP="00AA6986">
            <w:pPr>
              <w:pStyle w:val="DHHStabletext"/>
              <w:spacing w:after="720"/>
              <w:rPr>
                <w:color w:val="000000"/>
              </w:rPr>
            </w:pPr>
            <w:r>
              <w:rPr>
                <w:color w:val="000000"/>
              </w:rPr>
              <w:t>1.2</w:t>
            </w:r>
          </w:p>
          <w:p w:rsidR="008971C3" w:rsidRPr="008971C3" w:rsidRDefault="00AA6986" w:rsidP="00AA6986">
            <w:pPr>
              <w:pStyle w:val="DHHStabletext"/>
              <w:spacing w:after="480"/>
              <w:rPr>
                <w:color w:val="000000"/>
              </w:rPr>
            </w:pPr>
            <w:r>
              <w:rPr>
                <w:color w:val="000000"/>
              </w:rPr>
              <w:t>6</w:t>
            </w:r>
          </w:p>
          <w:p w:rsidR="00AA6986" w:rsidRDefault="00AA6986" w:rsidP="00312257">
            <w:pPr>
              <w:pStyle w:val="DHHStabletext"/>
              <w:spacing w:after="840"/>
              <w:rPr>
                <w:color w:val="000000"/>
              </w:rPr>
            </w:pPr>
            <w:r>
              <w:rPr>
                <w:color w:val="000000"/>
              </w:rPr>
              <w:t>6</w:t>
            </w:r>
          </w:p>
          <w:p w:rsidR="008971C3" w:rsidRPr="008971C3" w:rsidRDefault="00AA6986" w:rsidP="00312257">
            <w:pPr>
              <w:pStyle w:val="DHHStabletext"/>
              <w:spacing w:after="1080"/>
              <w:rPr>
                <w:color w:val="000000"/>
              </w:rPr>
            </w:pPr>
            <w:r>
              <w:rPr>
                <w:color w:val="000000"/>
              </w:rPr>
              <w:t>6</w:t>
            </w:r>
          </w:p>
          <w:p w:rsidR="008971C3" w:rsidRPr="008971C3" w:rsidRDefault="008971C3" w:rsidP="00AA6986">
            <w:pPr>
              <w:pStyle w:val="DHHStabletext"/>
              <w:rPr>
                <w:color w:val="000000"/>
              </w:rPr>
            </w:pPr>
            <w:r w:rsidRPr="008971C3">
              <w:rPr>
                <w:color w:val="000000"/>
              </w:rPr>
              <w:t>6</w:t>
            </w:r>
          </w:p>
        </w:tc>
        <w:tc>
          <w:tcPr>
            <w:tcW w:w="756" w:type="pct"/>
          </w:tcPr>
          <w:p w:rsidR="008971C3" w:rsidRPr="008971C3" w:rsidRDefault="00AA6986" w:rsidP="00AA6986">
            <w:pPr>
              <w:pStyle w:val="DHHStabletext"/>
              <w:spacing w:after="1200"/>
              <w:rPr>
                <w:color w:val="000000"/>
                <w:spacing w:val="-6"/>
              </w:rPr>
            </w:pPr>
            <w:r>
              <w:rPr>
                <w:color w:val="000000"/>
                <w:spacing w:val="-6"/>
              </w:rPr>
              <w:t>All</w:t>
            </w:r>
          </w:p>
          <w:p w:rsidR="00AA6986" w:rsidRDefault="008971C3" w:rsidP="00AA6986">
            <w:pPr>
              <w:pStyle w:val="DHHStabletext"/>
              <w:spacing w:after="960"/>
              <w:rPr>
                <w:color w:val="000000"/>
                <w:spacing w:val="-6"/>
              </w:rPr>
            </w:pPr>
            <w:r w:rsidRPr="008971C3">
              <w:rPr>
                <w:color w:val="000000"/>
                <w:spacing w:val="-6"/>
              </w:rPr>
              <w:t>17</w:t>
            </w:r>
          </w:p>
          <w:p w:rsidR="008971C3" w:rsidRPr="008971C3" w:rsidRDefault="00AA6986" w:rsidP="00AA6986">
            <w:pPr>
              <w:pStyle w:val="DHHStabletext"/>
              <w:spacing w:after="480"/>
              <w:rPr>
                <w:color w:val="000000"/>
                <w:spacing w:val="-6"/>
              </w:rPr>
            </w:pPr>
            <w:r>
              <w:rPr>
                <w:color w:val="000000"/>
                <w:spacing w:val="-6"/>
              </w:rPr>
              <w:t>All</w:t>
            </w:r>
          </w:p>
          <w:p w:rsidR="008971C3" w:rsidRPr="008971C3" w:rsidRDefault="00AA6986" w:rsidP="00312257">
            <w:pPr>
              <w:pStyle w:val="DHHStabletext"/>
              <w:spacing w:after="840"/>
              <w:rPr>
                <w:color w:val="000000"/>
                <w:spacing w:val="-6"/>
              </w:rPr>
            </w:pPr>
            <w:r>
              <w:rPr>
                <w:color w:val="000000"/>
                <w:spacing w:val="-6"/>
              </w:rPr>
              <w:t>All</w:t>
            </w:r>
          </w:p>
          <w:p w:rsidR="008971C3" w:rsidRPr="008971C3" w:rsidRDefault="00AA6986" w:rsidP="00312257">
            <w:pPr>
              <w:pStyle w:val="DHHStabletext"/>
              <w:spacing w:after="1200"/>
              <w:rPr>
                <w:color w:val="000000"/>
                <w:spacing w:val="-6"/>
              </w:rPr>
            </w:pPr>
            <w:r>
              <w:rPr>
                <w:color w:val="000000"/>
                <w:spacing w:val="-6"/>
              </w:rPr>
              <w:t>All</w:t>
            </w:r>
          </w:p>
          <w:p w:rsidR="008971C3" w:rsidRPr="008971C3" w:rsidRDefault="008971C3" w:rsidP="00AA6986">
            <w:pPr>
              <w:pStyle w:val="DHHStabletext"/>
              <w:rPr>
                <w:color w:val="000000"/>
                <w:spacing w:val="-6"/>
              </w:rPr>
            </w:pPr>
            <w:r w:rsidRPr="008971C3">
              <w:rPr>
                <w:color w:val="000000"/>
                <w:spacing w:val="-6"/>
              </w:rPr>
              <w:t>All</w:t>
            </w:r>
          </w:p>
          <w:p w:rsidR="008971C3" w:rsidRPr="008971C3" w:rsidRDefault="008971C3" w:rsidP="00AA6986">
            <w:pPr>
              <w:pStyle w:val="DHHStabletext"/>
              <w:rPr>
                <w:color w:val="000000"/>
                <w:spacing w:val="-6"/>
              </w:rPr>
            </w:pPr>
          </w:p>
        </w:tc>
        <w:tc>
          <w:tcPr>
            <w:tcW w:w="752" w:type="pct"/>
          </w:tcPr>
          <w:p w:rsidR="008971C3" w:rsidRPr="008971C3" w:rsidRDefault="008971C3" w:rsidP="00AA6986">
            <w:pPr>
              <w:pStyle w:val="DHHStabletext"/>
              <w:rPr>
                <w:color w:val="000000"/>
              </w:rPr>
            </w:pPr>
            <w:r w:rsidRPr="008971C3">
              <w:rPr>
                <w:color w:val="000000"/>
              </w:rPr>
              <w:t>Mar 2007</w:t>
            </w:r>
          </w:p>
        </w:tc>
        <w:tc>
          <w:tcPr>
            <w:tcW w:w="2072" w:type="pct"/>
          </w:tcPr>
          <w:p w:rsidR="008971C3" w:rsidRPr="008971C3" w:rsidRDefault="008971C3" w:rsidP="00AA6986">
            <w:pPr>
              <w:pStyle w:val="DHHSbullet1"/>
            </w:pPr>
            <w:r w:rsidRPr="008971C3">
              <w:t>Updated Appeals Office to Housing Appeals Housing Complaints Home Finance Review Office.</w:t>
            </w:r>
          </w:p>
          <w:p w:rsidR="008971C3" w:rsidRPr="008971C3" w:rsidRDefault="008971C3" w:rsidP="00AA6986">
            <w:pPr>
              <w:pStyle w:val="DHHSbullet1"/>
            </w:pPr>
            <w:r w:rsidRPr="008971C3">
              <w:t>Updated Policy and Strategy to Policy, Strategy and Communications.</w:t>
            </w:r>
          </w:p>
          <w:p w:rsidR="008971C3" w:rsidRPr="008971C3" w:rsidRDefault="008971C3" w:rsidP="00AA6986">
            <w:pPr>
              <w:pStyle w:val="DHHSbullet1"/>
              <w:rPr>
                <w:szCs w:val="24"/>
                <w:lang w:eastAsia="en-AU"/>
              </w:rPr>
            </w:pPr>
            <w:r w:rsidRPr="008971C3">
              <w:rPr>
                <w:szCs w:val="24"/>
                <w:lang w:eastAsia="en-AU"/>
              </w:rPr>
              <w:t>Definition of tenant clarified to show distinction between tenant who has a tenancy agreement with the Director of Housing and a tenant in community managed housing.</w:t>
            </w:r>
          </w:p>
          <w:p w:rsidR="008971C3" w:rsidRPr="008971C3" w:rsidRDefault="008971C3" w:rsidP="00AA6986">
            <w:pPr>
              <w:pStyle w:val="DHHSbullet1"/>
              <w:rPr>
                <w:szCs w:val="24"/>
                <w:lang w:eastAsia="en-AU"/>
              </w:rPr>
            </w:pPr>
            <w:r w:rsidRPr="008971C3">
              <w:rPr>
                <w:szCs w:val="24"/>
                <w:lang w:eastAsia="en-AU"/>
              </w:rPr>
              <w:t>Definition of tenant in community managed housing added.</w:t>
            </w:r>
          </w:p>
          <w:p w:rsidR="008971C3" w:rsidRPr="008971C3" w:rsidRDefault="008971C3" w:rsidP="00AA6986">
            <w:pPr>
              <w:pStyle w:val="DHHSbullet1"/>
              <w:rPr>
                <w:szCs w:val="24"/>
                <w:lang w:eastAsia="en-AU"/>
              </w:rPr>
            </w:pPr>
            <w:r w:rsidRPr="008971C3">
              <w:rPr>
                <w:szCs w:val="24"/>
                <w:lang w:eastAsia="en-AU"/>
              </w:rPr>
              <w:t>Update Rental Accounts Branch to Revenue and Accounts Receivable Section, Finance and Business Services Branch</w:t>
            </w:r>
          </w:p>
          <w:p w:rsidR="008971C3" w:rsidRPr="008971C3" w:rsidRDefault="008971C3" w:rsidP="00AA6986">
            <w:pPr>
              <w:pStyle w:val="DHHSbullet1"/>
              <w:rPr>
                <w:szCs w:val="24"/>
                <w:lang w:eastAsia="en-AU"/>
              </w:rPr>
            </w:pPr>
            <w:r w:rsidRPr="008971C3">
              <w:rPr>
                <w:szCs w:val="24"/>
                <w:lang w:eastAsia="en-AU"/>
              </w:rPr>
              <w:t>Update Rental Accounts Branch to Revenue and Accounts Receivable Section, Finance and Business Services Branch.</w:t>
            </w:r>
          </w:p>
          <w:p w:rsidR="008971C3" w:rsidRPr="008971C3" w:rsidRDefault="008971C3" w:rsidP="00AA6986">
            <w:pPr>
              <w:pStyle w:val="DHHSbullet1"/>
              <w:rPr>
                <w:szCs w:val="24"/>
                <w:lang w:eastAsia="en-AU"/>
              </w:rPr>
            </w:pPr>
            <w:r w:rsidRPr="008971C3">
              <w:rPr>
                <w:szCs w:val="24"/>
                <w:lang w:eastAsia="en-AU"/>
              </w:rPr>
              <w:t>Added hyperlinks to other H</w:t>
            </w:r>
            <w:r w:rsidR="004E2410">
              <w:rPr>
                <w:szCs w:val="24"/>
                <w:lang w:eastAsia="en-AU"/>
              </w:rPr>
              <w:t xml:space="preserve"> </w:t>
            </w:r>
            <w:proofErr w:type="spellStart"/>
            <w:r w:rsidR="004E2410">
              <w:rPr>
                <w:szCs w:val="24"/>
                <w:lang w:eastAsia="en-AU"/>
              </w:rPr>
              <w:t>and</w:t>
            </w:r>
            <w:r w:rsidRPr="008971C3">
              <w:rPr>
                <w:szCs w:val="24"/>
                <w:lang w:eastAsia="en-AU"/>
              </w:rPr>
              <w:t>CB</w:t>
            </w:r>
            <w:proofErr w:type="spellEnd"/>
            <w:r w:rsidRPr="008971C3">
              <w:rPr>
                <w:szCs w:val="24"/>
                <w:lang w:eastAsia="en-AU"/>
              </w:rPr>
              <w:t xml:space="preserve"> policy manuals.</w:t>
            </w:r>
          </w:p>
        </w:tc>
      </w:tr>
      <w:tr w:rsidR="008971C3" w:rsidRPr="008971C3" w:rsidTr="008971C3">
        <w:trPr>
          <w:trHeight w:val="496"/>
          <w:tblHeader/>
        </w:trPr>
        <w:tc>
          <w:tcPr>
            <w:tcW w:w="668" w:type="pct"/>
          </w:tcPr>
          <w:p w:rsidR="008971C3" w:rsidRPr="008971C3" w:rsidRDefault="008971C3" w:rsidP="00AA6986">
            <w:pPr>
              <w:pStyle w:val="DHHStabletext"/>
              <w:rPr>
                <w:color w:val="000000"/>
              </w:rPr>
            </w:pPr>
            <w:r w:rsidRPr="008971C3">
              <w:rPr>
                <w:color w:val="000000"/>
              </w:rPr>
              <w:t>3.0</w:t>
            </w:r>
          </w:p>
        </w:tc>
        <w:tc>
          <w:tcPr>
            <w:tcW w:w="752" w:type="pct"/>
          </w:tcPr>
          <w:p w:rsidR="008971C3" w:rsidRPr="008971C3" w:rsidRDefault="008971C3" w:rsidP="00AA6986">
            <w:pPr>
              <w:pStyle w:val="DHHStabletext"/>
              <w:rPr>
                <w:color w:val="000000"/>
              </w:rPr>
            </w:pPr>
            <w:r w:rsidRPr="008971C3">
              <w:rPr>
                <w:color w:val="000000"/>
              </w:rPr>
              <w:t>All</w:t>
            </w:r>
          </w:p>
        </w:tc>
        <w:tc>
          <w:tcPr>
            <w:tcW w:w="756" w:type="pct"/>
          </w:tcPr>
          <w:p w:rsidR="008971C3" w:rsidRPr="008971C3" w:rsidRDefault="008971C3" w:rsidP="00AA6986">
            <w:pPr>
              <w:pStyle w:val="DHHStabletext"/>
              <w:rPr>
                <w:color w:val="000000"/>
                <w:spacing w:val="-6"/>
              </w:rPr>
            </w:pPr>
            <w:r w:rsidRPr="008971C3">
              <w:rPr>
                <w:color w:val="000000"/>
                <w:spacing w:val="-6"/>
              </w:rPr>
              <w:t>All</w:t>
            </w:r>
          </w:p>
        </w:tc>
        <w:tc>
          <w:tcPr>
            <w:tcW w:w="752" w:type="pct"/>
          </w:tcPr>
          <w:p w:rsidR="008971C3" w:rsidRPr="008971C3" w:rsidRDefault="008971C3" w:rsidP="00AA6986">
            <w:pPr>
              <w:pStyle w:val="DHHStabletext"/>
              <w:rPr>
                <w:color w:val="000000"/>
              </w:rPr>
            </w:pPr>
            <w:r w:rsidRPr="008971C3">
              <w:rPr>
                <w:color w:val="000000"/>
              </w:rPr>
              <w:t>Oct 2008</w:t>
            </w:r>
          </w:p>
        </w:tc>
        <w:tc>
          <w:tcPr>
            <w:tcW w:w="2072" w:type="pct"/>
          </w:tcPr>
          <w:p w:rsidR="008971C3" w:rsidRPr="008971C3" w:rsidRDefault="008971C3" w:rsidP="00AA6986">
            <w:pPr>
              <w:pStyle w:val="DHHSbullet1"/>
            </w:pPr>
            <w:r w:rsidRPr="008971C3">
              <w:t>Updated the entire chapter to include consideration for the Charter of Human Rights Legislation.</w:t>
            </w:r>
          </w:p>
        </w:tc>
      </w:tr>
      <w:tr w:rsidR="008971C3" w:rsidRPr="008971C3" w:rsidTr="008971C3">
        <w:trPr>
          <w:trHeight w:val="496"/>
          <w:tblHeader/>
        </w:trPr>
        <w:tc>
          <w:tcPr>
            <w:tcW w:w="668" w:type="pct"/>
          </w:tcPr>
          <w:p w:rsidR="008971C3" w:rsidRPr="008971C3" w:rsidRDefault="008971C3" w:rsidP="00AA6986">
            <w:pPr>
              <w:pStyle w:val="DHHStabletext"/>
            </w:pPr>
            <w:r w:rsidRPr="008971C3">
              <w:t>3.1</w:t>
            </w:r>
          </w:p>
        </w:tc>
        <w:tc>
          <w:tcPr>
            <w:tcW w:w="752" w:type="pct"/>
          </w:tcPr>
          <w:p w:rsidR="008971C3" w:rsidRPr="008971C3" w:rsidRDefault="008971C3" w:rsidP="00AA6986">
            <w:pPr>
              <w:pStyle w:val="DHHStabletext"/>
            </w:pPr>
            <w:r w:rsidRPr="008971C3">
              <w:t>Throughout</w:t>
            </w:r>
          </w:p>
        </w:tc>
        <w:tc>
          <w:tcPr>
            <w:tcW w:w="756" w:type="pct"/>
          </w:tcPr>
          <w:p w:rsidR="004C1D25" w:rsidRDefault="008971C3" w:rsidP="00C234A0">
            <w:pPr>
              <w:pStyle w:val="DHHStabletext"/>
              <w:spacing w:after="720"/>
            </w:pPr>
            <w:r w:rsidRPr="008971C3">
              <w:t>Through-out</w:t>
            </w:r>
          </w:p>
          <w:p w:rsidR="004C1D25" w:rsidRDefault="004C1D25" w:rsidP="00AA6986">
            <w:pPr>
              <w:pStyle w:val="DHHStabletext"/>
            </w:pPr>
            <w:r>
              <w:t>1.7.3</w:t>
            </w:r>
          </w:p>
          <w:p w:rsidR="008971C3" w:rsidRPr="008971C3" w:rsidRDefault="008971C3" w:rsidP="00C234A0">
            <w:pPr>
              <w:pStyle w:val="DHHStabletext"/>
              <w:spacing w:after="240"/>
            </w:pPr>
            <w:r w:rsidRPr="008971C3">
              <w:t>1.7.4</w:t>
            </w:r>
          </w:p>
          <w:p w:rsidR="004C1D25" w:rsidRDefault="004C1D25" w:rsidP="00AA6986">
            <w:pPr>
              <w:pStyle w:val="DHHStabletext"/>
              <w:rPr>
                <w:spacing w:val="-6"/>
              </w:rPr>
            </w:pPr>
            <w:r>
              <w:rPr>
                <w:spacing w:val="-6"/>
              </w:rPr>
              <w:t>1.8.1</w:t>
            </w:r>
          </w:p>
          <w:p w:rsidR="004C1D25" w:rsidRDefault="008971C3" w:rsidP="00C234A0">
            <w:pPr>
              <w:pStyle w:val="DHHStabletext"/>
              <w:spacing w:after="240"/>
              <w:rPr>
                <w:spacing w:val="-6"/>
              </w:rPr>
            </w:pPr>
            <w:r w:rsidRPr="008971C3">
              <w:rPr>
                <w:spacing w:val="-6"/>
              </w:rPr>
              <w:t>1.8</w:t>
            </w:r>
            <w:r w:rsidR="004C1D25">
              <w:rPr>
                <w:spacing w:val="-6"/>
              </w:rPr>
              <w:t>.2</w:t>
            </w:r>
          </w:p>
          <w:p w:rsidR="004C1D25" w:rsidRDefault="004C1D25" w:rsidP="00AA6986">
            <w:pPr>
              <w:pStyle w:val="DHHStabletext"/>
              <w:rPr>
                <w:spacing w:val="-6"/>
              </w:rPr>
            </w:pPr>
            <w:r>
              <w:rPr>
                <w:spacing w:val="-6"/>
              </w:rPr>
              <w:t>1.6.1</w:t>
            </w:r>
          </w:p>
          <w:p w:rsidR="004C1D25" w:rsidRDefault="004C1D25" w:rsidP="00AA6986">
            <w:pPr>
              <w:pStyle w:val="DHHStabletext"/>
              <w:rPr>
                <w:spacing w:val="-6"/>
              </w:rPr>
            </w:pPr>
            <w:r>
              <w:rPr>
                <w:spacing w:val="-6"/>
              </w:rPr>
              <w:t>1.6.7</w:t>
            </w:r>
          </w:p>
          <w:p w:rsidR="004C1D25" w:rsidRDefault="004C1D25" w:rsidP="00AA6986">
            <w:pPr>
              <w:pStyle w:val="DHHStabletext"/>
              <w:rPr>
                <w:spacing w:val="-6"/>
              </w:rPr>
            </w:pPr>
            <w:r>
              <w:rPr>
                <w:spacing w:val="-6"/>
              </w:rPr>
              <w:t>1.7.1</w:t>
            </w:r>
          </w:p>
          <w:p w:rsidR="004C1D25" w:rsidRDefault="004C1D25" w:rsidP="00AA6986">
            <w:pPr>
              <w:pStyle w:val="DHHStabletext"/>
              <w:rPr>
                <w:spacing w:val="-6"/>
              </w:rPr>
            </w:pPr>
            <w:r>
              <w:rPr>
                <w:spacing w:val="-6"/>
              </w:rPr>
              <w:t>1.7.5</w:t>
            </w:r>
          </w:p>
          <w:p w:rsidR="008971C3" w:rsidRPr="008971C3" w:rsidRDefault="008971C3" w:rsidP="00AA6986">
            <w:pPr>
              <w:pStyle w:val="DHHStabletext"/>
              <w:rPr>
                <w:spacing w:val="-6"/>
              </w:rPr>
            </w:pPr>
            <w:r w:rsidRPr="008971C3">
              <w:rPr>
                <w:spacing w:val="-6"/>
              </w:rPr>
              <w:t>7.7.6</w:t>
            </w:r>
          </w:p>
        </w:tc>
        <w:tc>
          <w:tcPr>
            <w:tcW w:w="752" w:type="pct"/>
          </w:tcPr>
          <w:p w:rsidR="00C234A0" w:rsidRDefault="008971C3" w:rsidP="00C234A0">
            <w:pPr>
              <w:pStyle w:val="DHHStabletext"/>
              <w:spacing w:after="720"/>
            </w:pPr>
            <w:r w:rsidRPr="008971C3">
              <w:t>Mar 2009</w:t>
            </w:r>
          </w:p>
          <w:p w:rsidR="00C234A0" w:rsidRDefault="00C234A0" w:rsidP="00AA6986">
            <w:pPr>
              <w:pStyle w:val="DHHStabletext"/>
            </w:pPr>
            <w:r>
              <w:t xml:space="preserve">1-18 to </w:t>
            </w:r>
          </w:p>
          <w:p w:rsidR="008971C3" w:rsidRPr="008971C3" w:rsidRDefault="008971C3" w:rsidP="00C234A0">
            <w:pPr>
              <w:pStyle w:val="DHHStabletext"/>
              <w:spacing w:after="240"/>
            </w:pPr>
            <w:r w:rsidRPr="008971C3">
              <w:t>1-20</w:t>
            </w:r>
          </w:p>
          <w:p w:rsidR="00C234A0" w:rsidRDefault="00C234A0" w:rsidP="00C234A0">
            <w:pPr>
              <w:pStyle w:val="DHHStabletext"/>
              <w:spacing w:after="480"/>
            </w:pPr>
            <w:r>
              <w:t>1-26, 1-27</w:t>
            </w:r>
          </w:p>
          <w:p w:rsidR="008971C3" w:rsidRPr="008971C3" w:rsidRDefault="008971C3" w:rsidP="00AA6986">
            <w:pPr>
              <w:pStyle w:val="DHHStabletext"/>
            </w:pPr>
            <w:r w:rsidRPr="008971C3">
              <w:t>1-9, 1-10, 1-16, 1-17, 1-18, 1-19, 1-23, 1-24</w:t>
            </w:r>
          </w:p>
        </w:tc>
        <w:tc>
          <w:tcPr>
            <w:tcW w:w="2072" w:type="pct"/>
          </w:tcPr>
          <w:p w:rsidR="008971C3" w:rsidRPr="008971C3" w:rsidRDefault="008971C3" w:rsidP="00AA6986">
            <w:pPr>
              <w:pStyle w:val="DHHSbullet1"/>
            </w:pPr>
            <w:r w:rsidRPr="008971C3">
              <w:t>The rebated rent for a new tenancy is assessed on the total household income at the tenancy commencement date in ISIP.</w:t>
            </w:r>
          </w:p>
          <w:p w:rsidR="008971C3" w:rsidRPr="008971C3" w:rsidRDefault="008971C3" w:rsidP="00AA6986">
            <w:pPr>
              <w:pStyle w:val="DHHSbullet1"/>
            </w:pPr>
            <w:r w:rsidRPr="008971C3">
              <w:t>New sections numbers to clarify assessments of transfers</w:t>
            </w:r>
          </w:p>
          <w:p w:rsidR="008971C3" w:rsidRPr="008971C3" w:rsidRDefault="008971C3" w:rsidP="00AA6986">
            <w:pPr>
              <w:pStyle w:val="DHHSbullet1"/>
            </w:pPr>
            <w:r w:rsidRPr="008971C3">
              <w:t>Updated transfer application forms. Now available on the H</w:t>
            </w:r>
            <w:r w:rsidR="004E2410">
              <w:t xml:space="preserve"> </w:t>
            </w:r>
            <w:proofErr w:type="spellStart"/>
            <w:r w:rsidR="004E2410">
              <w:t>and</w:t>
            </w:r>
            <w:r w:rsidRPr="008971C3">
              <w:t>CB</w:t>
            </w:r>
            <w:proofErr w:type="spellEnd"/>
            <w:r w:rsidRPr="008971C3">
              <w:t xml:space="preserve"> intranet.</w:t>
            </w:r>
          </w:p>
          <w:p w:rsidR="008971C3" w:rsidRPr="008971C3" w:rsidRDefault="008971C3" w:rsidP="00AA6986">
            <w:pPr>
              <w:pStyle w:val="DHHSbullet1"/>
            </w:pPr>
            <w:r w:rsidRPr="008971C3">
              <w:t xml:space="preserve">New sections to clarify transfer of tenancy to protected person under the </w:t>
            </w:r>
            <w:r w:rsidRPr="00AA6986">
              <w:rPr>
                <w:i/>
              </w:rPr>
              <w:t>Family Violence Protection Act 2008.</w:t>
            </w:r>
          </w:p>
        </w:tc>
      </w:tr>
      <w:tr w:rsidR="008971C3" w:rsidRPr="008971C3" w:rsidTr="008971C3">
        <w:trPr>
          <w:trHeight w:val="496"/>
          <w:tblHeader/>
        </w:trPr>
        <w:tc>
          <w:tcPr>
            <w:tcW w:w="668" w:type="pct"/>
          </w:tcPr>
          <w:p w:rsidR="008971C3" w:rsidRPr="008971C3" w:rsidRDefault="008971C3" w:rsidP="00AA6986">
            <w:pPr>
              <w:pStyle w:val="DHHStabletext"/>
            </w:pPr>
            <w:r w:rsidRPr="008971C3">
              <w:t>3.2</w:t>
            </w:r>
          </w:p>
        </w:tc>
        <w:tc>
          <w:tcPr>
            <w:tcW w:w="752" w:type="pct"/>
          </w:tcPr>
          <w:p w:rsidR="00EA37D5" w:rsidRDefault="00EA37D5" w:rsidP="00AA6986">
            <w:pPr>
              <w:pStyle w:val="DHHStabletext"/>
            </w:pPr>
            <w:r>
              <w:t>1.6.4</w:t>
            </w:r>
          </w:p>
          <w:p w:rsidR="00EA37D5" w:rsidRDefault="00EA37D5" w:rsidP="00AA6986">
            <w:pPr>
              <w:pStyle w:val="DHHStabletext"/>
            </w:pPr>
            <w:r>
              <w:t>1.6.5</w:t>
            </w:r>
          </w:p>
          <w:p w:rsidR="00EA37D5" w:rsidRDefault="00EA37D5" w:rsidP="00AA6986">
            <w:pPr>
              <w:pStyle w:val="DHHStabletext"/>
            </w:pPr>
            <w:r>
              <w:t>1.6.6</w:t>
            </w:r>
          </w:p>
          <w:p w:rsidR="00EA37D5" w:rsidRDefault="00EA37D5" w:rsidP="00AA6986">
            <w:pPr>
              <w:pStyle w:val="DHHStabletext"/>
            </w:pPr>
            <w:r>
              <w:t>1.6.8</w:t>
            </w:r>
          </w:p>
          <w:p w:rsidR="008971C3" w:rsidRPr="008971C3" w:rsidRDefault="008971C3" w:rsidP="00AA6986">
            <w:pPr>
              <w:pStyle w:val="DHHStabletext"/>
            </w:pPr>
            <w:r w:rsidRPr="008971C3">
              <w:t>1.7.4</w:t>
            </w:r>
          </w:p>
        </w:tc>
        <w:tc>
          <w:tcPr>
            <w:tcW w:w="756" w:type="pct"/>
          </w:tcPr>
          <w:p w:rsidR="00EA37D5" w:rsidRDefault="00EA37D5" w:rsidP="00AA6986">
            <w:pPr>
              <w:pStyle w:val="DHHStabletext"/>
            </w:pPr>
            <w:r>
              <w:t>1-12</w:t>
            </w:r>
          </w:p>
          <w:p w:rsidR="00EA37D5" w:rsidRDefault="00EA37D5" w:rsidP="00AA6986">
            <w:pPr>
              <w:pStyle w:val="DHHStabletext"/>
            </w:pPr>
            <w:r>
              <w:t>1-14</w:t>
            </w:r>
          </w:p>
          <w:p w:rsidR="00EA37D5" w:rsidRDefault="00EA37D5" w:rsidP="00AA6986">
            <w:pPr>
              <w:pStyle w:val="DHHStabletext"/>
            </w:pPr>
            <w:r>
              <w:t>1-15</w:t>
            </w:r>
          </w:p>
          <w:p w:rsidR="00EA37D5" w:rsidRDefault="00EA37D5" w:rsidP="00AA6986">
            <w:pPr>
              <w:pStyle w:val="DHHStabletext"/>
            </w:pPr>
            <w:r>
              <w:t>1-18</w:t>
            </w:r>
          </w:p>
          <w:p w:rsidR="008971C3" w:rsidRPr="008971C3" w:rsidRDefault="008971C3" w:rsidP="00AA6986">
            <w:pPr>
              <w:pStyle w:val="DHHStabletext"/>
            </w:pPr>
            <w:r w:rsidRPr="008971C3">
              <w:t>1-22</w:t>
            </w:r>
          </w:p>
        </w:tc>
        <w:tc>
          <w:tcPr>
            <w:tcW w:w="752" w:type="pct"/>
          </w:tcPr>
          <w:p w:rsidR="008971C3" w:rsidRPr="008971C3" w:rsidRDefault="008971C3" w:rsidP="00AA6986">
            <w:pPr>
              <w:pStyle w:val="DHHStabletext"/>
            </w:pPr>
            <w:r w:rsidRPr="008971C3">
              <w:t>May 2010</w:t>
            </w:r>
          </w:p>
        </w:tc>
        <w:tc>
          <w:tcPr>
            <w:tcW w:w="2072" w:type="pct"/>
          </w:tcPr>
          <w:p w:rsidR="008971C3" w:rsidRPr="008971C3" w:rsidRDefault="008971C3" w:rsidP="00AA6986">
            <w:pPr>
              <w:pStyle w:val="DHHSbullet1"/>
            </w:pPr>
            <w:r w:rsidRPr="008971C3">
              <w:t>Updated criteria under Single to Joint, and Joint to Joint tenancy transfers.</w:t>
            </w:r>
          </w:p>
          <w:p w:rsidR="008971C3" w:rsidRPr="008971C3" w:rsidRDefault="008971C3" w:rsidP="00AA6986">
            <w:pPr>
              <w:pStyle w:val="DHHSbullet1"/>
            </w:pPr>
            <w:r w:rsidRPr="008971C3">
              <w:t xml:space="preserve">Updated tenancy start date to be consistent with Special Circumstances chapter in Rental Rebate Policy </w:t>
            </w:r>
            <w:r w:rsidR="004E2410">
              <w:t xml:space="preserve"> and</w:t>
            </w:r>
            <w:r w:rsidRPr="008971C3">
              <w:t xml:space="preserve"> Procedures Manual</w:t>
            </w:r>
          </w:p>
        </w:tc>
      </w:tr>
      <w:tr w:rsidR="008971C3" w:rsidRPr="008971C3" w:rsidTr="008971C3">
        <w:trPr>
          <w:trHeight w:val="496"/>
          <w:tblHeader/>
        </w:trPr>
        <w:tc>
          <w:tcPr>
            <w:tcW w:w="668" w:type="pct"/>
          </w:tcPr>
          <w:p w:rsidR="008971C3" w:rsidRPr="008971C3" w:rsidRDefault="008971C3" w:rsidP="00AA6986">
            <w:pPr>
              <w:pStyle w:val="DHHStabletext"/>
            </w:pPr>
            <w:r w:rsidRPr="008971C3">
              <w:lastRenderedPageBreak/>
              <w:t>4.0</w:t>
            </w:r>
          </w:p>
        </w:tc>
        <w:tc>
          <w:tcPr>
            <w:tcW w:w="752" w:type="pct"/>
          </w:tcPr>
          <w:p w:rsidR="008971C3" w:rsidRPr="008971C3" w:rsidRDefault="008971C3" w:rsidP="00AA6986">
            <w:pPr>
              <w:pStyle w:val="DHHStabletext"/>
            </w:pPr>
            <w:r w:rsidRPr="008971C3">
              <w:t>All</w:t>
            </w:r>
          </w:p>
        </w:tc>
        <w:tc>
          <w:tcPr>
            <w:tcW w:w="756" w:type="pct"/>
          </w:tcPr>
          <w:p w:rsidR="008971C3" w:rsidRPr="008971C3" w:rsidRDefault="008971C3" w:rsidP="00AA6986">
            <w:pPr>
              <w:pStyle w:val="DHHStabletext"/>
            </w:pPr>
          </w:p>
        </w:tc>
        <w:tc>
          <w:tcPr>
            <w:tcW w:w="752" w:type="pct"/>
          </w:tcPr>
          <w:p w:rsidR="008971C3" w:rsidRPr="008971C3" w:rsidRDefault="008971C3" w:rsidP="00AA6986">
            <w:pPr>
              <w:pStyle w:val="DHHStabletext"/>
            </w:pPr>
            <w:r w:rsidRPr="008971C3">
              <w:t>Apr 2011</w:t>
            </w:r>
          </w:p>
        </w:tc>
        <w:tc>
          <w:tcPr>
            <w:tcW w:w="2072" w:type="pct"/>
          </w:tcPr>
          <w:p w:rsidR="008971C3" w:rsidRPr="008971C3" w:rsidRDefault="008971C3" w:rsidP="00AA6986">
            <w:pPr>
              <w:pStyle w:val="DHHSbullet1"/>
            </w:pPr>
            <w:r w:rsidRPr="008971C3">
              <w:t xml:space="preserve">New policy version includes revision for consistency with the </w:t>
            </w:r>
            <w:r w:rsidRPr="008971C3">
              <w:rPr>
                <w:i/>
              </w:rPr>
              <w:t>Charter of Human Rights and Responsibilities Act</w:t>
            </w:r>
            <w:r w:rsidRPr="008971C3">
              <w:t xml:space="preserve"> 2006 </w:t>
            </w:r>
          </w:p>
        </w:tc>
      </w:tr>
    </w:tbl>
    <w:p w:rsidR="008971C3" w:rsidRPr="008971C3" w:rsidRDefault="008971C3" w:rsidP="008971C3">
      <w:pPr>
        <w:pStyle w:val="Heading1"/>
        <w:rPr>
          <w:lang w:eastAsia="en-AU"/>
        </w:rPr>
      </w:pPr>
      <w:r w:rsidRPr="008971C3">
        <w:rPr>
          <w:lang w:eastAsia="en-AU"/>
        </w:rPr>
        <w:t>New Revision History Format</w:t>
      </w:r>
    </w:p>
    <w:tbl>
      <w:tblPr>
        <w:tblStyle w:val="TableGrid"/>
        <w:tblW w:w="4903" w:type="pct"/>
        <w:tblLayout w:type="fixed"/>
        <w:tblLook w:val="01E0" w:firstRow="1" w:lastRow="1" w:firstColumn="1" w:lastColumn="1" w:noHBand="0" w:noVBand="0"/>
        <w:tblCaption w:val="New revision history"/>
      </w:tblPr>
      <w:tblGrid>
        <w:gridCol w:w="1034"/>
        <w:gridCol w:w="1291"/>
        <w:gridCol w:w="1291"/>
        <w:gridCol w:w="5713"/>
      </w:tblGrid>
      <w:tr w:rsidR="008971C3" w:rsidRPr="008971C3" w:rsidTr="00AA6986">
        <w:trPr>
          <w:trHeight w:val="661"/>
          <w:tblHeader/>
        </w:trPr>
        <w:tc>
          <w:tcPr>
            <w:tcW w:w="554" w:type="pct"/>
          </w:tcPr>
          <w:p w:rsidR="008971C3" w:rsidRPr="008971C3" w:rsidRDefault="008971C3" w:rsidP="00AA6986">
            <w:pPr>
              <w:pStyle w:val="DHHStablecolhead"/>
              <w:rPr>
                <w:lang w:eastAsia="en-AU"/>
              </w:rPr>
            </w:pPr>
            <w:r w:rsidRPr="008971C3">
              <w:rPr>
                <w:lang w:eastAsia="en-AU"/>
              </w:rPr>
              <w:br w:type="page"/>
              <w:t>Date</w:t>
            </w:r>
          </w:p>
        </w:tc>
        <w:tc>
          <w:tcPr>
            <w:tcW w:w="692" w:type="pct"/>
          </w:tcPr>
          <w:p w:rsidR="008971C3" w:rsidRPr="008971C3" w:rsidRDefault="008971C3" w:rsidP="00AA6986">
            <w:pPr>
              <w:pStyle w:val="DHHStablecolhead"/>
              <w:rPr>
                <w:lang w:eastAsia="en-AU"/>
              </w:rPr>
            </w:pPr>
            <w:r w:rsidRPr="008971C3">
              <w:rPr>
                <w:lang w:eastAsia="en-AU"/>
              </w:rPr>
              <w:t>Chapter</w:t>
            </w:r>
          </w:p>
        </w:tc>
        <w:tc>
          <w:tcPr>
            <w:tcW w:w="692" w:type="pct"/>
          </w:tcPr>
          <w:p w:rsidR="008971C3" w:rsidRPr="008971C3" w:rsidRDefault="008971C3" w:rsidP="00AA6986">
            <w:pPr>
              <w:pStyle w:val="DHHStablecolhead"/>
              <w:rPr>
                <w:lang w:eastAsia="en-AU"/>
              </w:rPr>
            </w:pPr>
            <w:r w:rsidRPr="008971C3">
              <w:rPr>
                <w:lang w:eastAsia="en-AU"/>
              </w:rPr>
              <w:t>Section</w:t>
            </w:r>
          </w:p>
        </w:tc>
        <w:tc>
          <w:tcPr>
            <w:tcW w:w="3063" w:type="pct"/>
          </w:tcPr>
          <w:p w:rsidR="008971C3" w:rsidRPr="008971C3" w:rsidRDefault="008971C3" w:rsidP="00AA6986">
            <w:pPr>
              <w:pStyle w:val="DHHStablecolhead"/>
              <w:rPr>
                <w:lang w:eastAsia="en-AU"/>
              </w:rPr>
            </w:pPr>
            <w:r w:rsidRPr="008971C3">
              <w:rPr>
                <w:lang w:eastAsia="en-AU"/>
              </w:rPr>
              <w:t>Details</w:t>
            </w:r>
          </w:p>
        </w:tc>
      </w:tr>
      <w:tr w:rsidR="008971C3" w:rsidRPr="008971C3" w:rsidTr="00AA6986">
        <w:trPr>
          <w:trHeight w:hRule="exact" w:val="1035"/>
          <w:tblHeader/>
        </w:trPr>
        <w:tc>
          <w:tcPr>
            <w:tcW w:w="554" w:type="pct"/>
          </w:tcPr>
          <w:p w:rsidR="008971C3" w:rsidRPr="008971C3" w:rsidRDefault="008971C3" w:rsidP="00AA6986">
            <w:pPr>
              <w:pStyle w:val="DHHStabletext"/>
              <w:rPr>
                <w:lang w:eastAsia="en-AU"/>
              </w:rPr>
            </w:pPr>
            <w:r w:rsidRPr="008971C3">
              <w:rPr>
                <w:lang w:eastAsia="en-AU"/>
              </w:rPr>
              <w:t>July 2012</w:t>
            </w:r>
          </w:p>
        </w:tc>
        <w:tc>
          <w:tcPr>
            <w:tcW w:w="692" w:type="pct"/>
          </w:tcPr>
          <w:p w:rsidR="008971C3" w:rsidRPr="008971C3" w:rsidRDefault="008971C3" w:rsidP="00AA6986">
            <w:pPr>
              <w:pStyle w:val="DHHStabletext"/>
              <w:rPr>
                <w:lang w:eastAsia="en-AU"/>
              </w:rPr>
            </w:pPr>
          </w:p>
        </w:tc>
        <w:tc>
          <w:tcPr>
            <w:tcW w:w="692" w:type="pct"/>
          </w:tcPr>
          <w:p w:rsidR="008971C3" w:rsidRPr="008971C3" w:rsidRDefault="008971C3" w:rsidP="00AA6986">
            <w:pPr>
              <w:pStyle w:val="DHHStabletext"/>
              <w:rPr>
                <w:rFonts w:cs="Arial"/>
                <w:lang w:eastAsia="en-AU"/>
              </w:rPr>
            </w:pPr>
            <w:r w:rsidRPr="008971C3">
              <w:rPr>
                <w:rFonts w:cs="Arial"/>
                <w:lang w:eastAsia="en-AU"/>
              </w:rPr>
              <w:t>All</w:t>
            </w:r>
          </w:p>
        </w:tc>
        <w:tc>
          <w:tcPr>
            <w:tcW w:w="3063" w:type="pct"/>
          </w:tcPr>
          <w:p w:rsidR="008971C3" w:rsidRPr="008971C3" w:rsidRDefault="008971C3" w:rsidP="00AA6986">
            <w:pPr>
              <w:pStyle w:val="DHHSbullet1"/>
              <w:rPr>
                <w:lang w:eastAsia="en-AU"/>
              </w:rPr>
            </w:pPr>
            <w:r w:rsidRPr="008971C3">
              <w:rPr>
                <w:lang w:eastAsia="en-AU"/>
              </w:rPr>
              <w:t>Updates to Tenancy Manual as per new style guides</w:t>
            </w:r>
          </w:p>
          <w:p w:rsidR="008971C3" w:rsidRPr="008971C3" w:rsidRDefault="008971C3" w:rsidP="00AA6986">
            <w:pPr>
              <w:pStyle w:val="DHHSbullet1"/>
              <w:rPr>
                <w:lang w:eastAsia="en-AU"/>
              </w:rPr>
            </w:pPr>
            <w:r w:rsidRPr="008971C3">
              <w:rPr>
                <w:lang w:eastAsia="en-AU"/>
              </w:rPr>
              <w:t>New numbering to Chapters</w:t>
            </w:r>
          </w:p>
        </w:tc>
      </w:tr>
    </w:tbl>
    <w:p w:rsidR="006C0859" w:rsidRDefault="006C0859">
      <w:pPr>
        <w:rPr>
          <w:rFonts w:ascii="Arial" w:hAnsi="Arial"/>
          <w:bCs/>
          <w:color w:val="004EA8"/>
          <w:sz w:val="44"/>
          <w:szCs w:val="44"/>
        </w:rPr>
      </w:pPr>
      <w:r>
        <w:br w:type="page"/>
      </w:r>
    </w:p>
    <w:p w:rsidR="00077066" w:rsidRPr="00077066" w:rsidRDefault="00077066" w:rsidP="00C00685">
      <w:pPr>
        <w:pStyle w:val="Heading1"/>
        <w:rPr>
          <w:lang w:eastAsia="en-AU"/>
        </w:rPr>
      </w:pPr>
      <w:bookmarkStart w:id="32" w:name="_Toc336332027"/>
      <w:r w:rsidRPr="00077066">
        <w:rPr>
          <w:lang w:eastAsia="en-AU"/>
        </w:rPr>
        <w:lastRenderedPageBreak/>
        <w:t xml:space="preserve">Chapter 16 </w:t>
      </w:r>
      <w:r w:rsidRPr="00077066">
        <w:rPr>
          <w:lang w:eastAsia="en-AU"/>
        </w:rPr>
        <w:tab/>
        <w:t>Sleepouts</w:t>
      </w:r>
      <w:bookmarkEnd w:id="32"/>
    </w:p>
    <w:p w:rsidR="00077066" w:rsidRPr="00077066" w:rsidRDefault="00077066" w:rsidP="00C00685">
      <w:pPr>
        <w:pStyle w:val="DHHSbody"/>
        <w:rPr>
          <w:lang w:eastAsia="en-AU"/>
        </w:rPr>
      </w:pPr>
      <w:r w:rsidRPr="00077066">
        <w:rPr>
          <w:lang w:eastAsia="en-AU"/>
        </w:rPr>
        <w:t>The following table shows the development of this chapter.</w:t>
      </w:r>
    </w:p>
    <w:tbl>
      <w:tblPr>
        <w:tblStyle w:val="TableGrid"/>
        <w:tblW w:w="4903" w:type="pct"/>
        <w:tblLook w:val="01E0" w:firstRow="1" w:lastRow="1" w:firstColumn="1" w:lastColumn="1" w:noHBand="0" w:noVBand="0"/>
        <w:tblCaption w:val="Sleepouts version table"/>
      </w:tblPr>
      <w:tblGrid>
        <w:gridCol w:w="1187"/>
        <w:gridCol w:w="1343"/>
        <w:gridCol w:w="1351"/>
        <w:gridCol w:w="1642"/>
        <w:gridCol w:w="3806"/>
      </w:tblGrid>
      <w:tr w:rsidR="00077066" w:rsidRPr="00077066" w:rsidTr="00C00685">
        <w:trPr>
          <w:trHeight w:val="661"/>
          <w:tblHeader/>
        </w:trPr>
        <w:tc>
          <w:tcPr>
            <w:tcW w:w="636" w:type="pct"/>
          </w:tcPr>
          <w:p w:rsidR="00077066" w:rsidRPr="00077066" w:rsidRDefault="00077066" w:rsidP="00C00685">
            <w:pPr>
              <w:pStyle w:val="DHHStablecolhead"/>
              <w:rPr>
                <w:lang w:eastAsia="en-AU"/>
              </w:rPr>
            </w:pPr>
            <w:r w:rsidRPr="00077066">
              <w:rPr>
                <w:lang w:eastAsia="en-AU"/>
              </w:rPr>
              <w:br w:type="page"/>
              <w:t>Version</w:t>
            </w:r>
          </w:p>
        </w:tc>
        <w:tc>
          <w:tcPr>
            <w:tcW w:w="720" w:type="pct"/>
          </w:tcPr>
          <w:p w:rsidR="00077066" w:rsidRPr="00077066" w:rsidRDefault="00077066" w:rsidP="00C00685">
            <w:pPr>
              <w:pStyle w:val="DHHStablecolhead"/>
              <w:rPr>
                <w:lang w:eastAsia="en-AU"/>
              </w:rPr>
            </w:pPr>
            <w:r w:rsidRPr="00077066">
              <w:rPr>
                <w:lang w:eastAsia="en-AU"/>
              </w:rPr>
              <w:t>Amend. / Section Number</w:t>
            </w:r>
          </w:p>
        </w:tc>
        <w:tc>
          <w:tcPr>
            <w:tcW w:w="724" w:type="pct"/>
          </w:tcPr>
          <w:p w:rsidR="00077066" w:rsidRPr="00077066" w:rsidRDefault="00077066" w:rsidP="00C00685">
            <w:pPr>
              <w:pStyle w:val="DHHStablecolhead"/>
              <w:rPr>
                <w:lang w:eastAsia="en-AU"/>
              </w:rPr>
            </w:pPr>
            <w:r w:rsidRPr="00077066">
              <w:rPr>
                <w:lang w:eastAsia="en-AU"/>
              </w:rPr>
              <w:t>Pages From</w:t>
            </w:r>
          </w:p>
        </w:tc>
        <w:tc>
          <w:tcPr>
            <w:tcW w:w="880" w:type="pct"/>
          </w:tcPr>
          <w:p w:rsidR="00077066" w:rsidRPr="00077066" w:rsidRDefault="00077066" w:rsidP="00C00685">
            <w:pPr>
              <w:pStyle w:val="DHHStablecolhead"/>
              <w:rPr>
                <w:lang w:eastAsia="en-AU"/>
              </w:rPr>
            </w:pPr>
            <w:r w:rsidRPr="00077066">
              <w:rPr>
                <w:lang w:eastAsia="en-AU"/>
              </w:rPr>
              <w:t>Effective</w:t>
            </w:r>
          </w:p>
        </w:tc>
        <w:tc>
          <w:tcPr>
            <w:tcW w:w="2040" w:type="pct"/>
          </w:tcPr>
          <w:p w:rsidR="00077066" w:rsidRPr="00077066" w:rsidRDefault="00077066" w:rsidP="00C00685">
            <w:pPr>
              <w:pStyle w:val="DHHStablecolhead"/>
              <w:rPr>
                <w:lang w:eastAsia="en-AU"/>
              </w:rPr>
            </w:pPr>
            <w:r w:rsidRPr="00077066">
              <w:rPr>
                <w:lang w:eastAsia="en-AU"/>
              </w:rPr>
              <w:t>Details</w:t>
            </w:r>
          </w:p>
        </w:tc>
      </w:tr>
      <w:tr w:rsidR="00077066" w:rsidRPr="00077066" w:rsidTr="00C00685">
        <w:trPr>
          <w:trHeight w:hRule="exact" w:val="472"/>
          <w:tblHeader/>
        </w:trPr>
        <w:tc>
          <w:tcPr>
            <w:tcW w:w="636" w:type="pct"/>
          </w:tcPr>
          <w:p w:rsidR="00077066" w:rsidRPr="00077066" w:rsidRDefault="00077066" w:rsidP="00C00685">
            <w:pPr>
              <w:pStyle w:val="DHHStabletext"/>
              <w:rPr>
                <w:lang w:eastAsia="en-AU"/>
              </w:rPr>
            </w:pPr>
            <w:r w:rsidRPr="00077066">
              <w:rPr>
                <w:lang w:eastAsia="en-AU"/>
              </w:rPr>
              <w:t>1.0</w:t>
            </w:r>
          </w:p>
        </w:tc>
        <w:tc>
          <w:tcPr>
            <w:tcW w:w="720" w:type="pct"/>
          </w:tcPr>
          <w:p w:rsidR="00077066" w:rsidRPr="00077066" w:rsidRDefault="00077066" w:rsidP="00C00685">
            <w:pPr>
              <w:pStyle w:val="DHHStabletext"/>
              <w:rPr>
                <w:lang w:eastAsia="en-AU"/>
              </w:rPr>
            </w:pPr>
          </w:p>
        </w:tc>
        <w:tc>
          <w:tcPr>
            <w:tcW w:w="724" w:type="pct"/>
          </w:tcPr>
          <w:p w:rsidR="00077066" w:rsidRPr="00077066" w:rsidRDefault="00077066" w:rsidP="00C00685">
            <w:pPr>
              <w:pStyle w:val="DHHStabletext"/>
              <w:rPr>
                <w:lang w:eastAsia="en-AU"/>
              </w:rPr>
            </w:pPr>
          </w:p>
        </w:tc>
        <w:tc>
          <w:tcPr>
            <w:tcW w:w="880" w:type="pct"/>
          </w:tcPr>
          <w:p w:rsidR="00077066" w:rsidRPr="00077066" w:rsidRDefault="00077066" w:rsidP="00C00685">
            <w:pPr>
              <w:pStyle w:val="DHHStabletext"/>
              <w:rPr>
                <w:lang w:eastAsia="en-AU"/>
              </w:rPr>
            </w:pPr>
            <w:r w:rsidRPr="00077066">
              <w:rPr>
                <w:lang w:eastAsia="en-AU"/>
              </w:rPr>
              <w:t>Feb 2001</w:t>
            </w:r>
          </w:p>
        </w:tc>
        <w:tc>
          <w:tcPr>
            <w:tcW w:w="2040" w:type="pct"/>
          </w:tcPr>
          <w:p w:rsidR="00077066" w:rsidRPr="00077066" w:rsidRDefault="00077066" w:rsidP="00C00685">
            <w:pPr>
              <w:pStyle w:val="DHHSbullet1"/>
              <w:rPr>
                <w:lang w:eastAsia="en-AU"/>
              </w:rPr>
            </w:pPr>
            <w:r w:rsidRPr="00077066">
              <w:rPr>
                <w:lang w:eastAsia="en-AU"/>
              </w:rPr>
              <w:t>First issue of this chapter</w:t>
            </w:r>
          </w:p>
        </w:tc>
      </w:tr>
      <w:tr w:rsidR="00077066" w:rsidRPr="00077066" w:rsidTr="00C00685">
        <w:trPr>
          <w:trHeight w:val="496"/>
          <w:tblHeader/>
        </w:trPr>
        <w:tc>
          <w:tcPr>
            <w:tcW w:w="636" w:type="pct"/>
          </w:tcPr>
          <w:p w:rsidR="00077066" w:rsidRPr="00077066" w:rsidRDefault="00077066" w:rsidP="00C00685">
            <w:pPr>
              <w:pStyle w:val="DHHStabletext"/>
              <w:rPr>
                <w:lang w:eastAsia="en-AU"/>
              </w:rPr>
            </w:pPr>
            <w:r w:rsidRPr="00077066">
              <w:rPr>
                <w:lang w:eastAsia="en-AU"/>
              </w:rPr>
              <w:t>2.0</w:t>
            </w:r>
          </w:p>
        </w:tc>
        <w:tc>
          <w:tcPr>
            <w:tcW w:w="720" w:type="pct"/>
          </w:tcPr>
          <w:p w:rsidR="00077066" w:rsidRPr="00077066" w:rsidRDefault="00077066" w:rsidP="00C00685">
            <w:pPr>
              <w:pStyle w:val="DHHStabletext"/>
              <w:rPr>
                <w:lang w:eastAsia="en-AU"/>
              </w:rPr>
            </w:pPr>
          </w:p>
        </w:tc>
        <w:tc>
          <w:tcPr>
            <w:tcW w:w="724" w:type="pct"/>
          </w:tcPr>
          <w:p w:rsidR="00077066" w:rsidRPr="00077066" w:rsidRDefault="00077066" w:rsidP="00C00685">
            <w:pPr>
              <w:pStyle w:val="DHHStabletext"/>
              <w:rPr>
                <w:lang w:eastAsia="en-AU"/>
              </w:rPr>
            </w:pPr>
          </w:p>
        </w:tc>
        <w:tc>
          <w:tcPr>
            <w:tcW w:w="880" w:type="pct"/>
          </w:tcPr>
          <w:p w:rsidR="00077066" w:rsidRPr="00077066" w:rsidRDefault="00077066" w:rsidP="00C00685">
            <w:pPr>
              <w:pStyle w:val="DHHStabletext"/>
              <w:rPr>
                <w:lang w:eastAsia="en-AU"/>
              </w:rPr>
            </w:pPr>
            <w:r w:rsidRPr="00077066">
              <w:rPr>
                <w:lang w:eastAsia="en-AU"/>
              </w:rPr>
              <w:t>Jul 2005</w:t>
            </w:r>
          </w:p>
        </w:tc>
        <w:tc>
          <w:tcPr>
            <w:tcW w:w="2040" w:type="pct"/>
          </w:tcPr>
          <w:p w:rsidR="00077066" w:rsidRPr="00077066" w:rsidRDefault="00077066" w:rsidP="00C00685">
            <w:pPr>
              <w:pStyle w:val="DHHSbullet1"/>
              <w:rPr>
                <w:lang w:eastAsia="en-AU"/>
              </w:rPr>
            </w:pPr>
            <w:r w:rsidRPr="00077066">
              <w:rPr>
                <w:lang w:eastAsia="en-AU"/>
              </w:rPr>
              <w:t xml:space="preserve">Reissue of the chapter to comply with </w:t>
            </w:r>
            <w:r w:rsidR="004E2410">
              <w:rPr>
                <w:lang w:eastAsia="en-AU"/>
              </w:rPr>
              <w:t xml:space="preserve"> DHHS</w:t>
            </w:r>
            <w:r w:rsidRPr="00077066">
              <w:rPr>
                <w:lang w:eastAsia="en-AU"/>
              </w:rPr>
              <w:t xml:space="preserve"> publishing guidelines. Font type converted to Verdana.</w:t>
            </w:r>
          </w:p>
        </w:tc>
      </w:tr>
      <w:tr w:rsidR="00077066" w:rsidRPr="00077066" w:rsidTr="00C00685">
        <w:trPr>
          <w:trHeight w:val="496"/>
          <w:tblHeader/>
        </w:trPr>
        <w:tc>
          <w:tcPr>
            <w:tcW w:w="636" w:type="pct"/>
          </w:tcPr>
          <w:p w:rsidR="00077066" w:rsidRPr="00077066" w:rsidRDefault="00077066" w:rsidP="00C00685">
            <w:pPr>
              <w:pStyle w:val="DHHStabletext"/>
              <w:rPr>
                <w:lang w:eastAsia="en-AU"/>
              </w:rPr>
            </w:pPr>
            <w:r w:rsidRPr="00077066">
              <w:rPr>
                <w:lang w:eastAsia="en-AU"/>
              </w:rPr>
              <w:t>2.1</w:t>
            </w:r>
          </w:p>
        </w:tc>
        <w:tc>
          <w:tcPr>
            <w:tcW w:w="720" w:type="pct"/>
          </w:tcPr>
          <w:p w:rsidR="00077066" w:rsidRPr="00077066" w:rsidRDefault="00077066" w:rsidP="00C00685">
            <w:pPr>
              <w:pStyle w:val="DHHStabletext"/>
              <w:rPr>
                <w:lang w:eastAsia="en-AU"/>
              </w:rPr>
            </w:pPr>
          </w:p>
        </w:tc>
        <w:tc>
          <w:tcPr>
            <w:tcW w:w="724" w:type="pct"/>
          </w:tcPr>
          <w:p w:rsidR="00C00685" w:rsidRDefault="00C00685" w:rsidP="00C00685">
            <w:pPr>
              <w:pStyle w:val="DHHStabletext"/>
              <w:spacing w:after="1680"/>
              <w:rPr>
                <w:lang w:eastAsia="en-AU"/>
              </w:rPr>
            </w:pPr>
            <w:r>
              <w:rPr>
                <w:lang w:eastAsia="en-AU"/>
              </w:rPr>
              <w:t>8</w:t>
            </w:r>
          </w:p>
          <w:p w:rsidR="00077066" w:rsidRPr="00077066" w:rsidRDefault="00C00685" w:rsidP="00C00685">
            <w:pPr>
              <w:pStyle w:val="DHHStabletext"/>
              <w:spacing w:after="360"/>
              <w:rPr>
                <w:lang w:eastAsia="en-AU"/>
              </w:rPr>
            </w:pPr>
            <w:r>
              <w:rPr>
                <w:lang w:eastAsia="en-AU"/>
              </w:rPr>
              <w:t>Throughout</w:t>
            </w:r>
          </w:p>
          <w:p w:rsidR="00077066" w:rsidRPr="00077066" w:rsidRDefault="00077066" w:rsidP="00C00685">
            <w:pPr>
              <w:pStyle w:val="DHHStabletext"/>
              <w:rPr>
                <w:lang w:eastAsia="en-AU"/>
              </w:rPr>
            </w:pPr>
            <w:r w:rsidRPr="00077066">
              <w:rPr>
                <w:lang w:eastAsia="en-AU"/>
              </w:rPr>
              <w:t>16-11</w:t>
            </w:r>
          </w:p>
        </w:tc>
        <w:tc>
          <w:tcPr>
            <w:tcW w:w="880" w:type="pct"/>
          </w:tcPr>
          <w:p w:rsidR="00077066" w:rsidRPr="00077066" w:rsidRDefault="00077066" w:rsidP="00C00685">
            <w:pPr>
              <w:pStyle w:val="DHHStabletext"/>
              <w:rPr>
                <w:lang w:eastAsia="en-AU"/>
              </w:rPr>
            </w:pPr>
            <w:r w:rsidRPr="00077066">
              <w:rPr>
                <w:lang w:eastAsia="en-AU"/>
              </w:rPr>
              <w:t>Mar 2007</w:t>
            </w:r>
          </w:p>
        </w:tc>
        <w:tc>
          <w:tcPr>
            <w:tcW w:w="2040" w:type="pct"/>
          </w:tcPr>
          <w:p w:rsidR="00077066" w:rsidRPr="00077066" w:rsidRDefault="00077066" w:rsidP="00C00685">
            <w:pPr>
              <w:pStyle w:val="DHHSbullet1"/>
              <w:rPr>
                <w:lang w:eastAsia="en-AU"/>
              </w:rPr>
            </w:pPr>
            <w:r w:rsidRPr="00077066">
              <w:rPr>
                <w:lang w:eastAsia="en-AU"/>
              </w:rPr>
              <w:t>Definition of tenant clarified to show distinction between tenant who has a tenancy agreement with the Director of Housing and a tenant in community managed housing.</w:t>
            </w:r>
          </w:p>
          <w:p w:rsidR="00077066" w:rsidRPr="00077066" w:rsidRDefault="00077066" w:rsidP="00C00685">
            <w:pPr>
              <w:pStyle w:val="DHHSbullet1"/>
              <w:rPr>
                <w:lang w:eastAsia="en-AU"/>
              </w:rPr>
            </w:pPr>
            <w:r w:rsidRPr="00077066">
              <w:rPr>
                <w:lang w:eastAsia="en-AU"/>
              </w:rPr>
              <w:t>Definition of tenant in community managed housing added.</w:t>
            </w:r>
          </w:p>
          <w:p w:rsidR="00077066" w:rsidRPr="00077066" w:rsidRDefault="00077066" w:rsidP="00C00685">
            <w:pPr>
              <w:pStyle w:val="DHHSbullet1"/>
              <w:rPr>
                <w:lang w:eastAsia="en-AU"/>
              </w:rPr>
            </w:pPr>
            <w:r w:rsidRPr="00077066">
              <w:rPr>
                <w:lang w:eastAsia="en-AU"/>
              </w:rPr>
              <w:t>Added hyperlinks to other OOH policy and procedure manuals.</w:t>
            </w:r>
          </w:p>
          <w:p w:rsidR="00077066" w:rsidRPr="00077066" w:rsidRDefault="00077066" w:rsidP="00C00685">
            <w:pPr>
              <w:pStyle w:val="DHHSbullet1"/>
              <w:rPr>
                <w:lang w:eastAsia="en-AU"/>
              </w:rPr>
            </w:pPr>
            <w:r w:rsidRPr="00077066">
              <w:rPr>
                <w:lang w:eastAsia="en-AU"/>
              </w:rPr>
              <w:t>Changed Aboriginal Housing Board of Victoria (AHBV) to Aboriginal Housing Victoria (AHV).</w:t>
            </w:r>
          </w:p>
          <w:p w:rsidR="00077066" w:rsidRPr="00077066" w:rsidRDefault="00077066" w:rsidP="00C00685">
            <w:pPr>
              <w:pStyle w:val="DHHSbullet1"/>
              <w:rPr>
                <w:lang w:eastAsia="en-AU"/>
              </w:rPr>
            </w:pPr>
            <w:r w:rsidRPr="00077066">
              <w:rPr>
                <w:lang w:eastAsia="en-AU"/>
              </w:rPr>
              <w:t>Changed Aboriginal Housing Services Officer (AHSO) to Aboriginal Housing Officer (AHO).</w:t>
            </w:r>
          </w:p>
        </w:tc>
      </w:tr>
      <w:tr w:rsidR="00077066" w:rsidRPr="00077066" w:rsidTr="00C00685">
        <w:trPr>
          <w:trHeight w:val="496"/>
          <w:tblHeader/>
        </w:trPr>
        <w:tc>
          <w:tcPr>
            <w:tcW w:w="636" w:type="pct"/>
          </w:tcPr>
          <w:p w:rsidR="00077066" w:rsidRPr="00077066" w:rsidRDefault="00077066" w:rsidP="00C00685">
            <w:pPr>
              <w:pStyle w:val="DHHStabletext"/>
              <w:rPr>
                <w:lang w:eastAsia="en-AU"/>
              </w:rPr>
            </w:pPr>
            <w:r w:rsidRPr="00077066">
              <w:rPr>
                <w:lang w:eastAsia="en-AU"/>
              </w:rPr>
              <w:t>3.0</w:t>
            </w:r>
          </w:p>
        </w:tc>
        <w:tc>
          <w:tcPr>
            <w:tcW w:w="720" w:type="pct"/>
          </w:tcPr>
          <w:p w:rsidR="00077066" w:rsidRPr="00077066" w:rsidRDefault="00077066" w:rsidP="00C00685">
            <w:pPr>
              <w:pStyle w:val="DHHStabletext"/>
              <w:rPr>
                <w:lang w:eastAsia="en-AU"/>
              </w:rPr>
            </w:pPr>
          </w:p>
        </w:tc>
        <w:tc>
          <w:tcPr>
            <w:tcW w:w="724" w:type="pct"/>
          </w:tcPr>
          <w:p w:rsidR="00077066" w:rsidRPr="00077066" w:rsidRDefault="00077066" w:rsidP="00C00685">
            <w:pPr>
              <w:pStyle w:val="DHHStabletext"/>
              <w:rPr>
                <w:lang w:eastAsia="en-AU"/>
              </w:rPr>
            </w:pPr>
            <w:r w:rsidRPr="00077066">
              <w:rPr>
                <w:lang w:eastAsia="en-AU"/>
              </w:rPr>
              <w:t>All</w:t>
            </w:r>
          </w:p>
        </w:tc>
        <w:tc>
          <w:tcPr>
            <w:tcW w:w="880" w:type="pct"/>
          </w:tcPr>
          <w:p w:rsidR="00077066" w:rsidRPr="00077066" w:rsidRDefault="00077066" w:rsidP="00C00685">
            <w:pPr>
              <w:pStyle w:val="DHHStabletext"/>
              <w:rPr>
                <w:lang w:eastAsia="en-AU"/>
              </w:rPr>
            </w:pPr>
            <w:r w:rsidRPr="00077066">
              <w:rPr>
                <w:lang w:eastAsia="en-AU"/>
              </w:rPr>
              <w:t>Oct 2008</w:t>
            </w:r>
          </w:p>
        </w:tc>
        <w:tc>
          <w:tcPr>
            <w:tcW w:w="2040" w:type="pct"/>
          </w:tcPr>
          <w:p w:rsidR="00077066" w:rsidRPr="00077066" w:rsidRDefault="00077066" w:rsidP="00C00685">
            <w:pPr>
              <w:pStyle w:val="DHHSbullet1"/>
              <w:rPr>
                <w:lang w:eastAsia="en-AU"/>
              </w:rPr>
            </w:pPr>
            <w:r w:rsidRPr="00077066">
              <w:rPr>
                <w:lang w:eastAsia="en-AU"/>
              </w:rPr>
              <w:t>Updated the entire chapter to include consideration for the Charter of Human Rights Legislation.</w:t>
            </w:r>
          </w:p>
        </w:tc>
      </w:tr>
    </w:tbl>
    <w:p w:rsidR="00077066" w:rsidRPr="00077066" w:rsidRDefault="00077066" w:rsidP="00C00685">
      <w:pPr>
        <w:pStyle w:val="Heading1"/>
        <w:rPr>
          <w:lang w:eastAsia="en-AU"/>
        </w:rPr>
      </w:pPr>
      <w:r w:rsidRPr="00077066">
        <w:rPr>
          <w:lang w:eastAsia="en-AU"/>
        </w:rPr>
        <w:t>New Revision History Format</w:t>
      </w:r>
    </w:p>
    <w:tbl>
      <w:tblPr>
        <w:tblStyle w:val="TableGrid"/>
        <w:tblW w:w="4903" w:type="pct"/>
        <w:tblLayout w:type="fixed"/>
        <w:tblLook w:val="01E0" w:firstRow="1" w:lastRow="1" w:firstColumn="1" w:lastColumn="1" w:noHBand="0" w:noVBand="0"/>
        <w:tblCaption w:val="New revision history"/>
      </w:tblPr>
      <w:tblGrid>
        <w:gridCol w:w="1034"/>
        <w:gridCol w:w="1291"/>
        <w:gridCol w:w="1291"/>
        <w:gridCol w:w="5713"/>
      </w:tblGrid>
      <w:tr w:rsidR="00077066" w:rsidRPr="00077066" w:rsidTr="00C00685">
        <w:trPr>
          <w:trHeight w:val="661"/>
          <w:tblHeader/>
        </w:trPr>
        <w:tc>
          <w:tcPr>
            <w:tcW w:w="554" w:type="pct"/>
          </w:tcPr>
          <w:p w:rsidR="00077066" w:rsidRPr="00077066" w:rsidRDefault="00077066" w:rsidP="00C00685">
            <w:pPr>
              <w:pStyle w:val="DHHStablecolhead"/>
              <w:rPr>
                <w:lang w:eastAsia="en-AU"/>
              </w:rPr>
            </w:pPr>
            <w:r w:rsidRPr="00077066">
              <w:rPr>
                <w:lang w:eastAsia="en-AU"/>
              </w:rPr>
              <w:br w:type="page"/>
              <w:t>Date</w:t>
            </w:r>
          </w:p>
        </w:tc>
        <w:tc>
          <w:tcPr>
            <w:tcW w:w="692" w:type="pct"/>
          </w:tcPr>
          <w:p w:rsidR="00077066" w:rsidRPr="00077066" w:rsidRDefault="00077066" w:rsidP="00C00685">
            <w:pPr>
              <w:pStyle w:val="DHHStablecolhead"/>
              <w:rPr>
                <w:lang w:eastAsia="en-AU"/>
              </w:rPr>
            </w:pPr>
            <w:r w:rsidRPr="00077066">
              <w:rPr>
                <w:lang w:eastAsia="en-AU"/>
              </w:rPr>
              <w:t>Chapter</w:t>
            </w:r>
          </w:p>
        </w:tc>
        <w:tc>
          <w:tcPr>
            <w:tcW w:w="692" w:type="pct"/>
          </w:tcPr>
          <w:p w:rsidR="00077066" w:rsidRPr="00077066" w:rsidRDefault="00077066" w:rsidP="00C00685">
            <w:pPr>
              <w:pStyle w:val="DHHStablecolhead"/>
              <w:rPr>
                <w:lang w:eastAsia="en-AU"/>
              </w:rPr>
            </w:pPr>
            <w:r w:rsidRPr="00077066">
              <w:rPr>
                <w:lang w:eastAsia="en-AU"/>
              </w:rPr>
              <w:t>Section</w:t>
            </w:r>
          </w:p>
        </w:tc>
        <w:tc>
          <w:tcPr>
            <w:tcW w:w="3063" w:type="pct"/>
          </w:tcPr>
          <w:p w:rsidR="00077066" w:rsidRPr="00077066" w:rsidRDefault="00077066" w:rsidP="00C00685">
            <w:pPr>
              <w:pStyle w:val="DHHStablecolhead"/>
              <w:rPr>
                <w:lang w:eastAsia="en-AU"/>
              </w:rPr>
            </w:pPr>
            <w:r w:rsidRPr="00077066">
              <w:rPr>
                <w:lang w:eastAsia="en-AU"/>
              </w:rPr>
              <w:t>Details</w:t>
            </w:r>
          </w:p>
        </w:tc>
      </w:tr>
      <w:tr w:rsidR="00077066" w:rsidRPr="00077066" w:rsidTr="00C00685">
        <w:trPr>
          <w:trHeight w:hRule="exact" w:val="1035"/>
          <w:tblHeader/>
        </w:trPr>
        <w:tc>
          <w:tcPr>
            <w:tcW w:w="554" w:type="pct"/>
          </w:tcPr>
          <w:p w:rsidR="00077066" w:rsidRPr="00077066" w:rsidRDefault="00077066" w:rsidP="00C00685">
            <w:pPr>
              <w:pStyle w:val="DHHStabletext"/>
              <w:rPr>
                <w:lang w:eastAsia="en-AU"/>
              </w:rPr>
            </w:pPr>
            <w:r w:rsidRPr="00077066">
              <w:rPr>
                <w:lang w:eastAsia="en-AU"/>
              </w:rPr>
              <w:t>July 2012</w:t>
            </w:r>
          </w:p>
        </w:tc>
        <w:tc>
          <w:tcPr>
            <w:tcW w:w="692" w:type="pct"/>
          </w:tcPr>
          <w:p w:rsidR="00077066" w:rsidRPr="00077066" w:rsidRDefault="00077066" w:rsidP="00C00685">
            <w:pPr>
              <w:pStyle w:val="DHHStabletext"/>
              <w:rPr>
                <w:lang w:eastAsia="en-AU"/>
              </w:rPr>
            </w:pPr>
          </w:p>
        </w:tc>
        <w:tc>
          <w:tcPr>
            <w:tcW w:w="692" w:type="pct"/>
          </w:tcPr>
          <w:p w:rsidR="00077066" w:rsidRPr="00077066" w:rsidRDefault="00077066" w:rsidP="00C00685">
            <w:pPr>
              <w:pStyle w:val="DHHStabletext"/>
              <w:rPr>
                <w:rFonts w:cs="Arial"/>
                <w:lang w:eastAsia="en-AU"/>
              </w:rPr>
            </w:pPr>
            <w:r w:rsidRPr="00077066">
              <w:rPr>
                <w:rFonts w:cs="Arial"/>
                <w:lang w:eastAsia="en-AU"/>
              </w:rPr>
              <w:t>All</w:t>
            </w:r>
          </w:p>
        </w:tc>
        <w:tc>
          <w:tcPr>
            <w:tcW w:w="3063" w:type="pct"/>
          </w:tcPr>
          <w:p w:rsidR="00077066" w:rsidRPr="00077066" w:rsidRDefault="00077066" w:rsidP="00C00685">
            <w:pPr>
              <w:pStyle w:val="DHHSbullet1"/>
              <w:rPr>
                <w:lang w:eastAsia="en-AU"/>
              </w:rPr>
            </w:pPr>
            <w:r w:rsidRPr="00077066">
              <w:rPr>
                <w:lang w:eastAsia="en-AU"/>
              </w:rPr>
              <w:t>Updates to Tenancy Manual as per new style guides</w:t>
            </w:r>
          </w:p>
          <w:p w:rsidR="00077066" w:rsidRPr="00077066" w:rsidRDefault="00077066" w:rsidP="00C00685">
            <w:pPr>
              <w:pStyle w:val="DHHSbullet1"/>
              <w:rPr>
                <w:lang w:eastAsia="en-AU"/>
              </w:rPr>
            </w:pPr>
            <w:r w:rsidRPr="00077066">
              <w:rPr>
                <w:lang w:eastAsia="en-AU"/>
              </w:rPr>
              <w:t>New numbering to Chapters</w:t>
            </w:r>
          </w:p>
        </w:tc>
      </w:tr>
    </w:tbl>
    <w:p w:rsidR="00C00685" w:rsidRDefault="00C00685">
      <w:pPr>
        <w:rPr>
          <w:rFonts w:ascii="Arial" w:hAnsi="Arial"/>
          <w:bCs/>
          <w:color w:val="004EA8"/>
          <w:sz w:val="44"/>
          <w:szCs w:val="44"/>
        </w:rPr>
      </w:pPr>
      <w:r>
        <w:br w:type="page"/>
      </w:r>
    </w:p>
    <w:p w:rsidR="00C64E5D" w:rsidRPr="00C64E5D" w:rsidRDefault="00C64E5D" w:rsidP="00C64E5D">
      <w:pPr>
        <w:pStyle w:val="Heading1"/>
        <w:rPr>
          <w:lang w:eastAsia="en-AU"/>
        </w:rPr>
      </w:pPr>
      <w:bookmarkStart w:id="33" w:name="_Toc336332028"/>
      <w:bookmarkStart w:id="34" w:name="_Toc336332029"/>
      <w:r w:rsidRPr="00C64E5D">
        <w:rPr>
          <w:lang w:eastAsia="en-AU"/>
        </w:rPr>
        <w:lastRenderedPageBreak/>
        <w:t xml:space="preserve">Chapter 17 </w:t>
      </w:r>
      <w:r w:rsidRPr="00C64E5D">
        <w:rPr>
          <w:lang w:eastAsia="en-AU"/>
        </w:rPr>
        <w:tab/>
        <w:t>Movable Units</w:t>
      </w:r>
      <w:bookmarkEnd w:id="33"/>
      <w:bookmarkEnd w:id="34"/>
    </w:p>
    <w:p w:rsidR="00C64E5D" w:rsidRPr="00C64E5D" w:rsidRDefault="00C64E5D" w:rsidP="00C64E5D">
      <w:pPr>
        <w:pStyle w:val="DHHSbody"/>
        <w:rPr>
          <w:lang w:eastAsia="en-AU"/>
        </w:rPr>
      </w:pPr>
      <w:r w:rsidRPr="00C64E5D">
        <w:rPr>
          <w:lang w:eastAsia="en-AU"/>
        </w:rPr>
        <w:t>The following table shows the development of this chapter.</w:t>
      </w:r>
    </w:p>
    <w:tbl>
      <w:tblPr>
        <w:tblStyle w:val="TableGrid"/>
        <w:tblW w:w="4903" w:type="pct"/>
        <w:tblLook w:val="01E0" w:firstRow="1" w:lastRow="1" w:firstColumn="1" w:lastColumn="1" w:noHBand="0" w:noVBand="0"/>
        <w:tblCaption w:val="Movable units version table"/>
      </w:tblPr>
      <w:tblGrid>
        <w:gridCol w:w="1187"/>
        <w:gridCol w:w="1343"/>
        <w:gridCol w:w="1351"/>
        <w:gridCol w:w="1642"/>
        <w:gridCol w:w="3806"/>
      </w:tblGrid>
      <w:tr w:rsidR="00C64E5D" w:rsidRPr="00C64E5D" w:rsidTr="00C64E5D">
        <w:trPr>
          <w:trHeight w:val="661"/>
          <w:tblHeader/>
        </w:trPr>
        <w:tc>
          <w:tcPr>
            <w:tcW w:w="636" w:type="pct"/>
          </w:tcPr>
          <w:p w:rsidR="00C64E5D" w:rsidRPr="00C64E5D" w:rsidRDefault="00C64E5D" w:rsidP="00C64E5D">
            <w:pPr>
              <w:pStyle w:val="DHHStablecolhead"/>
              <w:rPr>
                <w:lang w:eastAsia="en-AU"/>
              </w:rPr>
            </w:pPr>
            <w:r w:rsidRPr="00C64E5D">
              <w:rPr>
                <w:lang w:eastAsia="en-AU"/>
              </w:rPr>
              <w:br w:type="page"/>
              <w:t>Version</w:t>
            </w:r>
          </w:p>
        </w:tc>
        <w:tc>
          <w:tcPr>
            <w:tcW w:w="720" w:type="pct"/>
          </w:tcPr>
          <w:p w:rsidR="00C64E5D" w:rsidRPr="00C64E5D" w:rsidRDefault="00C64E5D" w:rsidP="00C64E5D">
            <w:pPr>
              <w:pStyle w:val="DHHStablecolhead"/>
              <w:rPr>
                <w:lang w:eastAsia="en-AU"/>
              </w:rPr>
            </w:pPr>
            <w:r w:rsidRPr="00C64E5D">
              <w:rPr>
                <w:lang w:eastAsia="en-AU"/>
              </w:rPr>
              <w:t>Amend. / Section Number</w:t>
            </w:r>
          </w:p>
        </w:tc>
        <w:tc>
          <w:tcPr>
            <w:tcW w:w="724" w:type="pct"/>
          </w:tcPr>
          <w:p w:rsidR="00C64E5D" w:rsidRPr="00C64E5D" w:rsidRDefault="00C64E5D" w:rsidP="00C64E5D">
            <w:pPr>
              <w:pStyle w:val="DHHStablecolhead"/>
              <w:rPr>
                <w:lang w:eastAsia="en-AU"/>
              </w:rPr>
            </w:pPr>
            <w:r w:rsidRPr="00C64E5D">
              <w:rPr>
                <w:lang w:eastAsia="en-AU"/>
              </w:rPr>
              <w:t>Pages From</w:t>
            </w:r>
          </w:p>
        </w:tc>
        <w:tc>
          <w:tcPr>
            <w:tcW w:w="880" w:type="pct"/>
          </w:tcPr>
          <w:p w:rsidR="00C64E5D" w:rsidRPr="00C64E5D" w:rsidRDefault="00C64E5D" w:rsidP="00C64E5D">
            <w:pPr>
              <w:pStyle w:val="DHHStablecolhead"/>
              <w:rPr>
                <w:lang w:eastAsia="en-AU"/>
              </w:rPr>
            </w:pPr>
            <w:r w:rsidRPr="00C64E5D">
              <w:rPr>
                <w:lang w:eastAsia="en-AU"/>
              </w:rPr>
              <w:t>Effective</w:t>
            </w:r>
          </w:p>
        </w:tc>
        <w:tc>
          <w:tcPr>
            <w:tcW w:w="2040" w:type="pct"/>
          </w:tcPr>
          <w:p w:rsidR="00C64E5D" w:rsidRPr="00C64E5D" w:rsidRDefault="00C64E5D" w:rsidP="00C64E5D">
            <w:pPr>
              <w:pStyle w:val="DHHStablecolhead"/>
              <w:rPr>
                <w:lang w:eastAsia="en-AU"/>
              </w:rPr>
            </w:pPr>
            <w:r w:rsidRPr="00C64E5D">
              <w:rPr>
                <w:lang w:eastAsia="en-AU"/>
              </w:rPr>
              <w:t>Details</w:t>
            </w:r>
          </w:p>
        </w:tc>
      </w:tr>
      <w:tr w:rsidR="00C64E5D" w:rsidRPr="00C64E5D" w:rsidTr="00C64E5D">
        <w:trPr>
          <w:trHeight w:hRule="exact" w:val="472"/>
          <w:tblHeader/>
        </w:trPr>
        <w:tc>
          <w:tcPr>
            <w:tcW w:w="636" w:type="pct"/>
          </w:tcPr>
          <w:p w:rsidR="00C64E5D" w:rsidRPr="00C64E5D" w:rsidRDefault="00C64E5D" w:rsidP="00C64E5D">
            <w:pPr>
              <w:pStyle w:val="DHHStabletext"/>
            </w:pPr>
            <w:r w:rsidRPr="00C64E5D">
              <w:t>1.0</w:t>
            </w:r>
          </w:p>
        </w:tc>
        <w:tc>
          <w:tcPr>
            <w:tcW w:w="720" w:type="pct"/>
          </w:tcPr>
          <w:p w:rsidR="00C64E5D" w:rsidRPr="00C64E5D" w:rsidRDefault="00C64E5D" w:rsidP="00C64E5D">
            <w:pPr>
              <w:pStyle w:val="DHHStabletext"/>
            </w:pPr>
          </w:p>
        </w:tc>
        <w:tc>
          <w:tcPr>
            <w:tcW w:w="724" w:type="pct"/>
          </w:tcPr>
          <w:p w:rsidR="00C64E5D" w:rsidRPr="00C64E5D" w:rsidRDefault="00C64E5D" w:rsidP="00C64E5D">
            <w:pPr>
              <w:pStyle w:val="DHHStabletext"/>
              <w:rPr>
                <w:spacing w:val="-6"/>
              </w:rPr>
            </w:pPr>
          </w:p>
        </w:tc>
        <w:tc>
          <w:tcPr>
            <w:tcW w:w="880" w:type="pct"/>
          </w:tcPr>
          <w:p w:rsidR="00C64E5D" w:rsidRPr="00C64E5D" w:rsidRDefault="00C64E5D" w:rsidP="00C64E5D">
            <w:pPr>
              <w:pStyle w:val="DHHStabletext"/>
            </w:pPr>
            <w:r w:rsidRPr="00C64E5D">
              <w:rPr>
                <w:spacing w:val="-6"/>
              </w:rPr>
              <w:t>June 2001</w:t>
            </w:r>
          </w:p>
        </w:tc>
        <w:tc>
          <w:tcPr>
            <w:tcW w:w="2040" w:type="pct"/>
          </w:tcPr>
          <w:p w:rsidR="00C64E5D" w:rsidRPr="00C64E5D" w:rsidRDefault="00C64E5D" w:rsidP="00C64E5D">
            <w:pPr>
              <w:pStyle w:val="DHHStabletext"/>
            </w:pPr>
            <w:r w:rsidRPr="00C64E5D">
              <w:t>First issue of the manual</w:t>
            </w:r>
          </w:p>
        </w:tc>
      </w:tr>
      <w:tr w:rsidR="00C64E5D" w:rsidRPr="00C64E5D" w:rsidTr="00C64E5D">
        <w:trPr>
          <w:trHeight w:val="496"/>
          <w:tblHeader/>
        </w:trPr>
        <w:tc>
          <w:tcPr>
            <w:tcW w:w="636" w:type="pct"/>
          </w:tcPr>
          <w:p w:rsidR="00C64E5D" w:rsidRPr="00C64E5D" w:rsidRDefault="00C64E5D" w:rsidP="00C64E5D">
            <w:pPr>
              <w:pStyle w:val="DHHStabletext"/>
            </w:pPr>
            <w:r w:rsidRPr="00C64E5D">
              <w:t>1.1</w:t>
            </w:r>
          </w:p>
        </w:tc>
        <w:tc>
          <w:tcPr>
            <w:tcW w:w="720" w:type="pct"/>
          </w:tcPr>
          <w:p w:rsidR="00C64E5D" w:rsidRPr="00C64E5D" w:rsidRDefault="00C64E5D" w:rsidP="00C64E5D">
            <w:pPr>
              <w:pStyle w:val="DHHStabletext"/>
            </w:pPr>
            <w:r w:rsidRPr="00C64E5D">
              <w:t>9.6.4</w:t>
            </w:r>
          </w:p>
        </w:tc>
        <w:tc>
          <w:tcPr>
            <w:tcW w:w="724" w:type="pct"/>
          </w:tcPr>
          <w:p w:rsidR="00C64E5D" w:rsidRPr="00C64E5D" w:rsidRDefault="00C64E5D" w:rsidP="00C64E5D">
            <w:pPr>
              <w:pStyle w:val="DHHStabletext"/>
              <w:rPr>
                <w:spacing w:val="-6"/>
              </w:rPr>
            </w:pPr>
            <w:r w:rsidRPr="00C64E5D">
              <w:rPr>
                <w:spacing w:val="-6"/>
              </w:rPr>
              <w:t>11</w:t>
            </w:r>
          </w:p>
        </w:tc>
        <w:tc>
          <w:tcPr>
            <w:tcW w:w="880" w:type="pct"/>
          </w:tcPr>
          <w:p w:rsidR="00C64E5D" w:rsidRPr="00C64E5D" w:rsidRDefault="00C64E5D" w:rsidP="00C64E5D">
            <w:pPr>
              <w:pStyle w:val="DHHStabletext"/>
            </w:pPr>
            <w:r w:rsidRPr="00C64E5D">
              <w:t>May 2002</w:t>
            </w:r>
          </w:p>
        </w:tc>
        <w:tc>
          <w:tcPr>
            <w:tcW w:w="2040" w:type="pct"/>
          </w:tcPr>
          <w:p w:rsidR="00C64E5D" w:rsidRPr="00C64E5D" w:rsidRDefault="00C64E5D" w:rsidP="00C64E5D">
            <w:pPr>
              <w:pStyle w:val="DHHStabletext"/>
            </w:pPr>
            <w:r w:rsidRPr="00C64E5D">
              <w:t>Update income eligibility limits</w:t>
            </w:r>
          </w:p>
        </w:tc>
      </w:tr>
      <w:tr w:rsidR="00C64E5D" w:rsidRPr="00C64E5D" w:rsidTr="00C64E5D">
        <w:trPr>
          <w:trHeight w:val="496"/>
          <w:tblHeader/>
        </w:trPr>
        <w:tc>
          <w:tcPr>
            <w:tcW w:w="636" w:type="pct"/>
          </w:tcPr>
          <w:p w:rsidR="00C64E5D" w:rsidRPr="00C64E5D" w:rsidRDefault="00C64E5D" w:rsidP="00C64E5D">
            <w:pPr>
              <w:pStyle w:val="DHHStabletext"/>
            </w:pPr>
            <w:r w:rsidRPr="00C64E5D">
              <w:t>1.1</w:t>
            </w:r>
          </w:p>
        </w:tc>
        <w:tc>
          <w:tcPr>
            <w:tcW w:w="720" w:type="pct"/>
          </w:tcPr>
          <w:p w:rsidR="00C64E5D" w:rsidRPr="00C64E5D" w:rsidRDefault="00C64E5D" w:rsidP="00C64E5D">
            <w:pPr>
              <w:pStyle w:val="DHHStabletext"/>
            </w:pPr>
            <w:r w:rsidRPr="00C64E5D">
              <w:t>9.6.17</w:t>
            </w:r>
          </w:p>
        </w:tc>
        <w:tc>
          <w:tcPr>
            <w:tcW w:w="724" w:type="pct"/>
          </w:tcPr>
          <w:p w:rsidR="00C64E5D" w:rsidRPr="00C64E5D" w:rsidRDefault="00C64E5D" w:rsidP="00C64E5D">
            <w:pPr>
              <w:pStyle w:val="DHHStabletext"/>
              <w:rPr>
                <w:spacing w:val="-6"/>
              </w:rPr>
            </w:pPr>
            <w:r w:rsidRPr="00C64E5D">
              <w:rPr>
                <w:spacing w:val="-6"/>
              </w:rPr>
              <w:t>16</w:t>
            </w:r>
          </w:p>
        </w:tc>
        <w:tc>
          <w:tcPr>
            <w:tcW w:w="880" w:type="pct"/>
          </w:tcPr>
          <w:p w:rsidR="00C64E5D" w:rsidRPr="00C64E5D" w:rsidRDefault="00C64E5D" w:rsidP="00C64E5D">
            <w:pPr>
              <w:pStyle w:val="DHHStabletext"/>
            </w:pPr>
            <w:r w:rsidRPr="00C64E5D">
              <w:t>May 2002</w:t>
            </w:r>
          </w:p>
        </w:tc>
        <w:tc>
          <w:tcPr>
            <w:tcW w:w="2040" w:type="pct"/>
          </w:tcPr>
          <w:p w:rsidR="00C64E5D" w:rsidRPr="00C64E5D" w:rsidRDefault="00C64E5D" w:rsidP="00C64E5D">
            <w:pPr>
              <w:pStyle w:val="DHHStabletext"/>
            </w:pPr>
            <w:r w:rsidRPr="00C64E5D">
              <w:t>Clarification of criteria to enable HSM’s to approve waiving of hire fee if an applicant vacates within first twelve months</w:t>
            </w:r>
          </w:p>
        </w:tc>
      </w:tr>
      <w:tr w:rsidR="00C64E5D" w:rsidRPr="00C64E5D" w:rsidTr="00C64E5D">
        <w:trPr>
          <w:trHeight w:val="496"/>
          <w:tblHeader/>
        </w:trPr>
        <w:tc>
          <w:tcPr>
            <w:tcW w:w="636" w:type="pct"/>
          </w:tcPr>
          <w:p w:rsidR="00C64E5D" w:rsidRPr="00C64E5D" w:rsidRDefault="00C64E5D" w:rsidP="00C64E5D">
            <w:pPr>
              <w:pStyle w:val="DHHStabletext"/>
            </w:pPr>
            <w:r w:rsidRPr="00C64E5D">
              <w:t>2.0</w:t>
            </w:r>
          </w:p>
        </w:tc>
        <w:tc>
          <w:tcPr>
            <w:tcW w:w="720" w:type="pct"/>
          </w:tcPr>
          <w:p w:rsidR="00C64E5D" w:rsidRPr="00C64E5D" w:rsidRDefault="00C64E5D" w:rsidP="00C64E5D">
            <w:pPr>
              <w:pStyle w:val="DHHStabletext"/>
            </w:pPr>
          </w:p>
        </w:tc>
        <w:tc>
          <w:tcPr>
            <w:tcW w:w="724" w:type="pct"/>
          </w:tcPr>
          <w:p w:rsidR="00C64E5D" w:rsidRPr="00C64E5D" w:rsidRDefault="00C64E5D" w:rsidP="00C64E5D">
            <w:pPr>
              <w:pStyle w:val="DHHStabletext"/>
              <w:rPr>
                <w:spacing w:val="-6"/>
              </w:rPr>
            </w:pPr>
          </w:p>
        </w:tc>
        <w:tc>
          <w:tcPr>
            <w:tcW w:w="880" w:type="pct"/>
          </w:tcPr>
          <w:p w:rsidR="00C64E5D" w:rsidRPr="00C64E5D" w:rsidRDefault="00C64E5D" w:rsidP="00C64E5D">
            <w:pPr>
              <w:pStyle w:val="DHHStabletext"/>
            </w:pPr>
            <w:r w:rsidRPr="00C64E5D">
              <w:t>July 2003</w:t>
            </w:r>
          </w:p>
        </w:tc>
        <w:tc>
          <w:tcPr>
            <w:tcW w:w="2040" w:type="pct"/>
          </w:tcPr>
          <w:p w:rsidR="00C64E5D" w:rsidRPr="00C64E5D" w:rsidRDefault="00C64E5D" w:rsidP="00C64E5D">
            <w:pPr>
              <w:pStyle w:val="DHHStabletext"/>
            </w:pPr>
            <w:r w:rsidRPr="00C64E5D">
              <w:t>Second issue of the manual, with some updates to format</w:t>
            </w:r>
          </w:p>
        </w:tc>
      </w:tr>
      <w:tr w:rsidR="00C64E5D" w:rsidRPr="00C64E5D" w:rsidTr="00C64E5D">
        <w:trPr>
          <w:trHeight w:val="496"/>
          <w:tblHeader/>
        </w:trPr>
        <w:tc>
          <w:tcPr>
            <w:tcW w:w="636" w:type="pct"/>
          </w:tcPr>
          <w:p w:rsidR="00C64E5D" w:rsidRPr="00C64E5D" w:rsidRDefault="00C64E5D" w:rsidP="00C64E5D">
            <w:pPr>
              <w:pStyle w:val="DHHStabletext"/>
            </w:pPr>
            <w:r w:rsidRPr="00C64E5D">
              <w:t>2.0</w:t>
            </w:r>
          </w:p>
        </w:tc>
        <w:tc>
          <w:tcPr>
            <w:tcW w:w="720" w:type="pct"/>
          </w:tcPr>
          <w:p w:rsidR="00C64E5D" w:rsidRPr="00C64E5D" w:rsidRDefault="00C64E5D" w:rsidP="00C64E5D">
            <w:pPr>
              <w:pStyle w:val="DHHStabletext"/>
            </w:pPr>
            <w:r w:rsidRPr="00C64E5D">
              <w:t>9.6.4</w:t>
            </w:r>
          </w:p>
        </w:tc>
        <w:tc>
          <w:tcPr>
            <w:tcW w:w="724" w:type="pct"/>
          </w:tcPr>
          <w:p w:rsidR="00C64E5D" w:rsidRPr="00C64E5D" w:rsidRDefault="00C64E5D" w:rsidP="00C64E5D">
            <w:pPr>
              <w:pStyle w:val="DHHStabletext"/>
              <w:rPr>
                <w:spacing w:val="-6"/>
              </w:rPr>
            </w:pPr>
            <w:r w:rsidRPr="00C64E5D">
              <w:rPr>
                <w:spacing w:val="-6"/>
              </w:rPr>
              <w:t>11</w:t>
            </w:r>
          </w:p>
        </w:tc>
        <w:tc>
          <w:tcPr>
            <w:tcW w:w="880" w:type="pct"/>
          </w:tcPr>
          <w:p w:rsidR="00C64E5D" w:rsidRPr="00C64E5D" w:rsidRDefault="00C64E5D" w:rsidP="00C64E5D">
            <w:pPr>
              <w:pStyle w:val="DHHStabletext"/>
            </w:pPr>
            <w:r w:rsidRPr="00C64E5D">
              <w:t>July 2003</w:t>
            </w:r>
          </w:p>
        </w:tc>
        <w:tc>
          <w:tcPr>
            <w:tcW w:w="2040" w:type="pct"/>
          </w:tcPr>
          <w:p w:rsidR="00C64E5D" w:rsidRPr="00C64E5D" w:rsidRDefault="00C64E5D" w:rsidP="00C64E5D">
            <w:pPr>
              <w:pStyle w:val="DHHStabletext"/>
            </w:pPr>
            <w:r w:rsidRPr="00C64E5D">
              <w:t>Updated income eligibility limits</w:t>
            </w:r>
          </w:p>
        </w:tc>
      </w:tr>
      <w:tr w:rsidR="00C64E5D" w:rsidRPr="00C64E5D" w:rsidTr="00C64E5D">
        <w:trPr>
          <w:trHeight w:val="496"/>
          <w:tblHeader/>
        </w:trPr>
        <w:tc>
          <w:tcPr>
            <w:tcW w:w="636" w:type="pct"/>
          </w:tcPr>
          <w:p w:rsidR="00C64E5D" w:rsidRPr="00C64E5D" w:rsidRDefault="00C64E5D" w:rsidP="00C64E5D">
            <w:pPr>
              <w:pStyle w:val="DHHStabletext"/>
            </w:pPr>
            <w:r w:rsidRPr="00C64E5D">
              <w:t>2.0</w:t>
            </w:r>
          </w:p>
        </w:tc>
        <w:tc>
          <w:tcPr>
            <w:tcW w:w="720" w:type="pct"/>
          </w:tcPr>
          <w:p w:rsidR="00C64E5D" w:rsidRPr="00C64E5D" w:rsidRDefault="00C64E5D" w:rsidP="00C64E5D">
            <w:pPr>
              <w:pStyle w:val="DHHStabletext"/>
            </w:pPr>
            <w:r w:rsidRPr="00C64E5D">
              <w:t xml:space="preserve">9.6.8 </w:t>
            </w:r>
            <w:r w:rsidR="004E2410">
              <w:t xml:space="preserve"> and</w:t>
            </w:r>
            <w:r w:rsidRPr="00C64E5D">
              <w:t xml:space="preserve"> 9.7.2</w:t>
            </w:r>
          </w:p>
        </w:tc>
        <w:tc>
          <w:tcPr>
            <w:tcW w:w="724" w:type="pct"/>
          </w:tcPr>
          <w:p w:rsidR="00C64E5D" w:rsidRPr="00C64E5D" w:rsidRDefault="00C64E5D" w:rsidP="00C64E5D">
            <w:pPr>
              <w:pStyle w:val="DHHStabletext"/>
              <w:rPr>
                <w:spacing w:val="-6"/>
              </w:rPr>
            </w:pPr>
            <w:r w:rsidRPr="00C64E5D">
              <w:rPr>
                <w:spacing w:val="-6"/>
              </w:rPr>
              <w:t xml:space="preserve">13 </w:t>
            </w:r>
            <w:r w:rsidR="004E2410">
              <w:rPr>
                <w:spacing w:val="-6"/>
              </w:rPr>
              <w:t xml:space="preserve"> and</w:t>
            </w:r>
            <w:r w:rsidRPr="00C64E5D">
              <w:rPr>
                <w:spacing w:val="-6"/>
              </w:rPr>
              <w:t xml:space="preserve"> 18</w:t>
            </w:r>
          </w:p>
          <w:p w:rsidR="00C64E5D" w:rsidRPr="00C64E5D" w:rsidRDefault="00C64E5D" w:rsidP="00C64E5D">
            <w:pPr>
              <w:pStyle w:val="DHHStabletext"/>
              <w:rPr>
                <w:spacing w:val="-6"/>
              </w:rPr>
            </w:pPr>
          </w:p>
        </w:tc>
        <w:tc>
          <w:tcPr>
            <w:tcW w:w="880" w:type="pct"/>
          </w:tcPr>
          <w:p w:rsidR="00C64E5D" w:rsidRPr="00C64E5D" w:rsidRDefault="00C64E5D" w:rsidP="00C64E5D">
            <w:pPr>
              <w:pStyle w:val="DHHStabletext"/>
            </w:pPr>
            <w:r w:rsidRPr="00C64E5D">
              <w:t>July 2003</w:t>
            </w:r>
          </w:p>
        </w:tc>
        <w:tc>
          <w:tcPr>
            <w:tcW w:w="2040" w:type="pct"/>
          </w:tcPr>
          <w:p w:rsidR="00C64E5D" w:rsidRPr="00C64E5D" w:rsidRDefault="00C64E5D" w:rsidP="00C64E5D">
            <w:pPr>
              <w:pStyle w:val="DHHStabletext"/>
            </w:pPr>
            <w:r w:rsidRPr="00C64E5D">
              <w:t>Applicants may make simultaneous applications to the Rental General and Movable Unit waiting lists</w:t>
            </w:r>
          </w:p>
        </w:tc>
      </w:tr>
      <w:tr w:rsidR="00C64E5D" w:rsidRPr="00C64E5D" w:rsidTr="00C64E5D">
        <w:trPr>
          <w:trHeight w:val="496"/>
          <w:tblHeader/>
        </w:trPr>
        <w:tc>
          <w:tcPr>
            <w:tcW w:w="636" w:type="pct"/>
          </w:tcPr>
          <w:p w:rsidR="00C64E5D" w:rsidRPr="00C64E5D" w:rsidRDefault="00C64E5D" w:rsidP="00C64E5D">
            <w:pPr>
              <w:pStyle w:val="DHHStabletext"/>
            </w:pPr>
            <w:r w:rsidRPr="00C64E5D">
              <w:t>2.0</w:t>
            </w:r>
          </w:p>
        </w:tc>
        <w:tc>
          <w:tcPr>
            <w:tcW w:w="720" w:type="pct"/>
          </w:tcPr>
          <w:p w:rsidR="00C64E5D" w:rsidRPr="00C64E5D" w:rsidRDefault="00C64E5D" w:rsidP="00C64E5D">
            <w:pPr>
              <w:pStyle w:val="DHHStabletext"/>
            </w:pPr>
            <w:r w:rsidRPr="00C64E5D">
              <w:t>9.6.17</w:t>
            </w:r>
          </w:p>
        </w:tc>
        <w:tc>
          <w:tcPr>
            <w:tcW w:w="724" w:type="pct"/>
          </w:tcPr>
          <w:p w:rsidR="00C64E5D" w:rsidRPr="00C64E5D" w:rsidRDefault="00C64E5D" w:rsidP="00C64E5D">
            <w:pPr>
              <w:pStyle w:val="DHHStabletext"/>
              <w:rPr>
                <w:spacing w:val="-6"/>
              </w:rPr>
            </w:pPr>
            <w:r w:rsidRPr="00C64E5D">
              <w:rPr>
                <w:spacing w:val="-6"/>
              </w:rPr>
              <w:t>16</w:t>
            </w:r>
          </w:p>
        </w:tc>
        <w:tc>
          <w:tcPr>
            <w:tcW w:w="880" w:type="pct"/>
          </w:tcPr>
          <w:p w:rsidR="00C64E5D" w:rsidRPr="00C64E5D" w:rsidRDefault="00C64E5D" w:rsidP="00C64E5D">
            <w:pPr>
              <w:pStyle w:val="DHHStabletext"/>
            </w:pPr>
            <w:r w:rsidRPr="00C64E5D">
              <w:t>July 2003</w:t>
            </w:r>
          </w:p>
        </w:tc>
        <w:tc>
          <w:tcPr>
            <w:tcW w:w="2040" w:type="pct"/>
          </w:tcPr>
          <w:p w:rsidR="00C64E5D" w:rsidRPr="00C64E5D" w:rsidRDefault="00C64E5D" w:rsidP="00C64E5D">
            <w:pPr>
              <w:pStyle w:val="DHHStabletext"/>
            </w:pPr>
            <w:r w:rsidRPr="00C64E5D">
              <w:t>If the Movable Unit applicant is forced to vacate due to the actions of the owner/tenant of the main dwelling, the</w:t>
            </w:r>
            <w:r w:rsidR="004E2410">
              <w:t xml:space="preserve"> </w:t>
            </w:r>
            <w:r w:rsidRPr="00C64E5D">
              <w:t xml:space="preserve"> applicant may be approved for a Stock Management Transfer </w:t>
            </w:r>
          </w:p>
        </w:tc>
      </w:tr>
      <w:tr w:rsidR="00C64E5D" w:rsidRPr="00C64E5D" w:rsidTr="00C64E5D">
        <w:trPr>
          <w:trHeight w:val="496"/>
          <w:tblHeader/>
        </w:trPr>
        <w:tc>
          <w:tcPr>
            <w:tcW w:w="636" w:type="pct"/>
          </w:tcPr>
          <w:p w:rsidR="00C64E5D" w:rsidRPr="00C64E5D" w:rsidRDefault="00C64E5D" w:rsidP="00C64E5D">
            <w:pPr>
              <w:pStyle w:val="DHHStabletext"/>
              <w:rPr>
                <w:color w:val="000000"/>
              </w:rPr>
            </w:pPr>
            <w:r w:rsidRPr="00C64E5D">
              <w:rPr>
                <w:color w:val="000000"/>
              </w:rPr>
              <w:t>2.1</w:t>
            </w:r>
          </w:p>
        </w:tc>
        <w:tc>
          <w:tcPr>
            <w:tcW w:w="720" w:type="pct"/>
          </w:tcPr>
          <w:p w:rsidR="00C64E5D" w:rsidRPr="00C64E5D" w:rsidRDefault="00C64E5D" w:rsidP="00C64E5D">
            <w:pPr>
              <w:pStyle w:val="DHHStabletext"/>
              <w:rPr>
                <w:color w:val="000000"/>
              </w:rPr>
            </w:pPr>
            <w:r w:rsidRPr="00C64E5D">
              <w:rPr>
                <w:color w:val="000000"/>
              </w:rPr>
              <w:t>9.6.4</w:t>
            </w:r>
          </w:p>
        </w:tc>
        <w:tc>
          <w:tcPr>
            <w:tcW w:w="724" w:type="pct"/>
          </w:tcPr>
          <w:p w:rsidR="00C64E5D" w:rsidRPr="00C64E5D" w:rsidRDefault="00C64E5D" w:rsidP="00C64E5D">
            <w:pPr>
              <w:pStyle w:val="DHHStabletext"/>
              <w:rPr>
                <w:color w:val="000000"/>
                <w:spacing w:val="-6"/>
              </w:rPr>
            </w:pPr>
            <w:r w:rsidRPr="00C64E5D">
              <w:rPr>
                <w:color w:val="000000"/>
                <w:spacing w:val="-6"/>
              </w:rPr>
              <w:t>11</w:t>
            </w:r>
          </w:p>
        </w:tc>
        <w:tc>
          <w:tcPr>
            <w:tcW w:w="880" w:type="pct"/>
          </w:tcPr>
          <w:p w:rsidR="00C64E5D" w:rsidRPr="00C64E5D" w:rsidRDefault="00C64E5D" w:rsidP="00C64E5D">
            <w:pPr>
              <w:pStyle w:val="DHHStabletext"/>
              <w:rPr>
                <w:color w:val="000000"/>
              </w:rPr>
            </w:pPr>
            <w:r w:rsidRPr="00C64E5D">
              <w:rPr>
                <w:color w:val="000000"/>
              </w:rPr>
              <w:t>Mar 2004</w:t>
            </w:r>
          </w:p>
        </w:tc>
        <w:tc>
          <w:tcPr>
            <w:tcW w:w="2040" w:type="pct"/>
          </w:tcPr>
          <w:p w:rsidR="00C64E5D" w:rsidRPr="00C64E5D" w:rsidRDefault="00C64E5D" w:rsidP="00C64E5D">
            <w:pPr>
              <w:pStyle w:val="DHHStabletext"/>
              <w:rPr>
                <w:color w:val="000000"/>
              </w:rPr>
            </w:pPr>
            <w:r w:rsidRPr="00C64E5D">
              <w:rPr>
                <w:color w:val="000000"/>
              </w:rPr>
              <w:t>Updated income eligibility limits</w:t>
            </w:r>
          </w:p>
        </w:tc>
      </w:tr>
      <w:tr w:rsidR="00C64E5D" w:rsidRPr="00C64E5D" w:rsidTr="00C64E5D">
        <w:trPr>
          <w:trHeight w:val="496"/>
          <w:tblHeader/>
        </w:trPr>
        <w:tc>
          <w:tcPr>
            <w:tcW w:w="636" w:type="pct"/>
          </w:tcPr>
          <w:p w:rsidR="00C64E5D" w:rsidRPr="00C64E5D" w:rsidRDefault="00C64E5D" w:rsidP="00C64E5D">
            <w:pPr>
              <w:pStyle w:val="DHHStabletext"/>
              <w:rPr>
                <w:color w:val="000000"/>
              </w:rPr>
            </w:pPr>
            <w:r w:rsidRPr="00C64E5D">
              <w:rPr>
                <w:color w:val="000000"/>
              </w:rPr>
              <w:t>3.0</w:t>
            </w:r>
          </w:p>
        </w:tc>
        <w:tc>
          <w:tcPr>
            <w:tcW w:w="720" w:type="pct"/>
          </w:tcPr>
          <w:p w:rsidR="00C64E5D" w:rsidRPr="00C64E5D" w:rsidRDefault="00C64E5D" w:rsidP="00C64E5D">
            <w:pPr>
              <w:pStyle w:val="DHHStabletext"/>
              <w:rPr>
                <w:color w:val="000000"/>
              </w:rPr>
            </w:pPr>
            <w:r w:rsidRPr="00C64E5D">
              <w:rPr>
                <w:color w:val="000000"/>
              </w:rPr>
              <w:t>All</w:t>
            </w:r>
          </w:p>
        </w:tc>
        <w:tc>
          <w:tcPr>
            <w:tcW w:w="724" w:type="pct"/>
          </w:tcPr>
          <w:p w:rsidR="00C64E5D" w:rsidRPr="00C64E5D" w:rsidRDefault="00C64E5D" w:rsidP="00C64E5D">
            <w:pPr>
              <w:pStyle w:val="DHHStabletext"/>
              <w:rPr>
                <w:color w:val="000000"/>
                <w:spacing w:val="-6"/>
              </w:rPr>
            </w:pPr>
            <w:r w:rsidRPr="00C64E5D">
              <w:rPr>
                <w:color w:val="000000"/>
                <w:spacing w:val="-6"/>
              </w:rPr>
              <w:t>All</w:t>
            </w:r>
          </w:p>
        </w:tc>
        <w:tc>
          <w:tcPr>
            <w:tcW w:w="880" w:type="pct"/>
          </w:tcPr>
          <w:p w:rsidR="00C64E5D" w:rsidRPr="00C64E5D" w:rsidRDefault="00C64E5D" w:rsidP="00C64E5D">
            <w:pPr>
              <w:pStyle w:val="DHHStabletext"/>
              <w:rPr>
                <w:color w:val="000000"/>
              </w:rPr>
            </w:pPr>
            <w:r w:rsidRPr="00C64E5D">
              <w:rPr>
                <w:color w:val="000000"/>
              </w:rPr>
              <w:t>May 2005</w:t>
            </w:r>
          </w:p>
        </w:tc>
        <w:tc>
          <w:tcPr>
            <w:tcW w:w="2040" w:type="pct"/>
          </w:tcPr>
          <w:p w:rsidR="00C64E5D" w:rsidRPr="00C64E5D" w:rsidRDefault="00C64E5D" w:rsidP="00C64E5D">
            <w:pPr>
              <w:pStyle w:val="DHHStabletext"/>
              <w:rPr>
                <w:color w:val="000000"/>
              </w:rPr>
            </w:pPr>
            <w:r w:rsidRPr="00C64E5D">
              <w:rPr>
                <w:color w:val="000000"/>
              </w:rPr>
              <w:t xml:space="preserve">Third issue of the manual to comply with </w:t>
            </w:r>
            <w:r w:rsidR="004E2410">
              <w:rPr>
                <w:color w:val="000000"/>
              </w:rPr>
              <w:t xml:space="preserve"> DHHS</w:t>
            </w:r>
            <w:r w:rsidRPr="00C64E5D">
              <w:rPr>
                <w:color w:val="000000"/>
              </w:rPr>
              <w:t xml:space="preserve"> publishing guidelines.</w:t>
            </w:r>
            <w:r w:rsidR="004E2410">
              <w:rPr>
                <w:color w:val="000000"/>
              </w:rPr>
              <w:t xml:space="preserve"> </w:t>
            </w:r>
            <w:r w:rsidRPr="00C64E5D">
              <w:rPr>
                <w:color w:val="000000"/>
              </w:rPr>
              <w:t>All fonts have been converted to Verdana.</w:t>
            </w:r>
          </w:p>
        </w:tc>
      </w:tr>
      <w:tr w:rsidR="00C64E5D" w:rsidRPr="00C64E5D" w:rsidTr="00C64E5D">
        <w:trPr>
          <w:trHeight w:val="496"/>
          <w:tblHeader/>
        </w:trPr>
        <w:tc>
          <w:tcPr>
            <w:tcW w:w="636" w:type="pct"/>
          </w:tcPr>
          <w:p w:rsidR="00C64E5D" w:rsidRPr="00C64E5D" w:rsidRDefault="00C64E5D" w:rsidP="00C64E5D">
            <w:pPr>
              <w:pStyle w:val="DHHStabletext"/>
              <w:rPr>
                <w:color w:val="000000"/>
              </w:rPr>
            </w:pPr>
            <w:r w:rsidRPr="00C64E5D">
              <w:rPr>
                <w:color w:val="000000"/>
              </w:rPr>
              <w:t>3.0</w:t>
            </w:r>
          </w:p>
        </w:tc>
        <w:tc>
          <w:tcPr>
            <w:tcW w:w="720" w:type="pct"/>
          </w:tcPr>
          <w:p w:rsidR="00C64E5D" w:rsidRPr="00C64E5D" w:rsidRDefault="00C64E5D" w:rsidP="00C64E5D">
            <w:pPr>
              <w:pStyle w:val="DHHStabletext"/>
              <w:rPr>
                <w:color w:val="000000"/>
              </w:rPr>
            </w:pPr>
            <w:r w:rsidRPr="00C64E5D">
              <w:rPr>
                <w:color w:val="000000"/>
              </w:rPr>
              <w:t>9.6.2 – 9.6.6</w:t>
            </w:r>
          </w:p>
        </w:tc>
        <w:tc>
          <w:tcPr>
            <w:tcW w:w="724" w:type="pct"/>
          </w:tcPr>
          <w:p w:rsidR="00C64E5D" w:rsidRPr="00C64E5D" w:rsidRDefault="00C64E5D" w:rsidP="00C64E5D">
            <w:pPr>
              <w:pStyle w:val="DHHStabletext"/>
              <w:rPr>
                <w:color w:val="000000"/>
                <w:spacing w:val="-6"/>
              </w:rPr>
            </w:pPr>
            <w:r w:rsidRPr="00C64E5D">
              <w:rPr>
                <w:color w:val="000000"/>
                <w:spacing w:val="-6"/>
              </w:rPr>
              <w:t>9-11</w:t>
            </w:r>
          </w:p>
        </w:tc>
        <w:tc>
          <w:tcPr>
            <w:tcW w:w="880" w:type="pct"/>
          </w:tcPr>
          <w:p w:rsidR="00C64E5D" w:rsidRPr="00C64E5D" w:rsidRDefault="00C64E5D" w:rsidP="00C64E5D">
            <w:pPr>
              <w:pStyle w:val="DHHStabletext"/>
              <w:rPr>
                <w:color w:val="000000"/>
              </w:rPr>
            </w:pPr>
            <w:r w:rsidRPr="00C64E5D">
              <w:rPr>
                <w:color w:val="000000"/>
              </w:rPr>
              <w:t>May 2005</w:t>
            </w:r>
          </w:p>
        </w:tc>
        <w:tc>
          <w:tcPr>
            <w:tcW w:w="2040" w:type="pct"/>
          </w:tcPr>
          <w:p w:rsidR="00C64E5D" w:rsidRPr="00C64E5D" w:rsidRDefault="00C64E5D" w:rsidP="00C64E5D">
            <w:pPr>
              <w:pStyle w:val="DHHStabletext"/>
              <w:rPr>
                <w:color w:val="000000"/>
              </w:rPr>
            </w:pPr>
            <w:r w:rsidRPr="00C64E5D">
              <w:rPr>
                <w:color w:val="000000"/>
              </w:rPr>
              <w:t>Clarification of eligibility re</w:t>
            </w:r>
            <w:r w:rsidR="005907B0">
              <w:rPr>
                <w:color w:val="000000"/>
              </w:rPr>
              <w:t xml:space="preserve">quirements for applicants and applicants. </w:t>
            </w:r>
            <w:r w:rsidRPr="00C64E5D">
              <w:rPr>
                <w:color w:val="000000"/>
              </w:rPr>
              <w:t>Applicants must meet general wait-turn criteria, while applicants do not, except those who are OOH tenants that have accrued rental arrears in the property where the Movable Unit is to be located.</w:t>
            </w:r>
          </w:p>
        </w:tc>
      </w:tr>
      <w:tr w:rsidR="00C64E5D" w:rsidRPr="00C64E5D" w:rsidTr="00C64E5D">
        <w:trPr>
          <w:trHeight w:val="496"/>
          <w:tblHeader/>
        </w:trPr>
        <w:tc>
          <w:tcPr>
            <w:tcW w:w="636" w:type="pct"/>
          </w:tcPr>
          <w:p w:rsidR="00C64E5D" w:rsidRPr="00C64E5D" w:rsidRDefault="00C64E5D" w:rsidP="00C64E5D">
            <w:pPr>
              <w:pStyle w:val="DHHStabletext"/>
              <w:rPr>
                <w:color w:val="000000"/>
              </w:rPr>
            </w:pPr>
            <w:r w:rsidRPr="00C64E5D">
              <w:rPr>
                <w:color w:val="000000"/>
              </w:rPr>
              <w:t>3.0</w:t>
            </w:r>
          </w:p>
        </w:tc>
        <w:tc>
          <w:tcPr>
            <w:tcW w:w="720" w:type="pct"/>
          </w:tcPr>
          <w:p w:rsidR="00C64E5D" w:rsidRPr="00C64E5D" w:rsidRDefault="00C64E5D" w:rsidP="00C64E5D">
            <w:pPr>
              <w:pStyle w:val="DHHStabletext"/>
              <w:rPr>
                <w:color w:val="000000"/>
              </w:rPr>
            </w:pPr>
            <w:r w:rsidRPr="00C64E5D">
              <w:rPr>
                <w:color w:val="000000"/>
              </w:rPr>
              <w:t>9.6.4</w:t>
            </w:r>
          </w:p>
        </w:tc>
        <w:tc>
          <w:tcPr>
            <w:tcW w:w="724" w:type="pct"/>
          </w:tcPr>
          <w:p w:rsidR="00C64E5D" w:rsidRPr="00C64E5D" w:rsidRDefault="00C64E5D" w:rsidP="00C64E5D">
            <w:pPr>
              <w:pStyle w:val="DHHStabletext"/>
              <w:rPr>
                <w:color w:val="000000"/>
                <w:spacing w:val="-6"/>
              </w:rPr>
            </w:pPr>
            <w:r w:rsidRPr="00C64E5D">
              <w:rPr>
                <w:color w:val="000000"/>
                <w:spacing w:val="-6"/>
              </w:rPr>
              <w:t>10</w:t>
            </w:r>
          </w:p>
        </w:tc>
        <w:tc>
          <w:tcPr>
            <w:tcW w:w="880" w:type="pct"/>
          </w:tcPr>
          <w:p w:rsidR="00C64E5D" w:rsidRPr="00C64E5D" w:rsidRDefault="00C64E5D" w:rsidP="00C64E5D">
            <w:pPr>
              <w:pStyle w:val="DHHStabletext"/>
              <w:rPr>
                <w:color w:val="000000"/>
              </w:rPr>
            </w:pPr>
            <w:r w:rsidRPr="00C64E5D">
              <w:rPr>
                <w:color w:val="000000"/>
              </w:rPr>
              <w:t>May 2005</w:t>
            </w:r>
          </w:p>
        </w:tc>
        <w:tc>
          <w:tcPr>
            <w:tcW w:w="2040" w:type="pct"/>
          </w:tcPr>
          <w:p w:rsidR="00C64E5D" w:rsidRPr="00C64E5D" w:rsidRDefault="00C64E5D" w:rsidP="00C64E5D">
            <w:pPr>
              <w:pStyle w:val="DHHStabletext"/>
              <w:rPr>
                <w:color w:val="000000"/>
              </w:rPr>
            </w:pPr>
            <w:r w:rsidRPr="00C64E5D">
              <w:rPr>
                <w:color w:val="000000"/>
              </w:rPr>
              <w:t xml:space="preserve">Updated income eligibility limits </w:t>
            </w:r>
            <w:r w:rsidR="004E2410">
              <w:rPr>
                <w:color w:val="000000"/>
              </w:rPr>
              <w:t xml:space="preserve"> and</w:t>
            </w:r>
            <w:r w:rsidRPr="00C64E5D">
              <w:rPr>
                <w:color w:val="000000"/>
              </w:rPr>
              <w:t xml:space="preserve"> clarification of eligibility of applicants aged under 55 years who receive a Disability Support Pension.</w:t>
            </w:r>
          </w:p>
        </w:tc>
      </w:tr>
      <w:tr w:rsidR="00C64E5D" w:rsidRPr="00C64E5D" w:rsidTr="00C64E5D">
        <w:trPr>
          <w:trHeight w:val="496"/>
          <w:tblHeader/>
        </w:trPr>
        <w:tc>
          <w:tcPr>
            <w:tcW w:w="636" w:type="pct"/>
          </w:tcPr>
          <w:p w:rsidR="00C64E5D" w:rsidRPr="00C64E5D" w:rsidRDefault="00C64E5D" w:rsidP="00C64E5D">
            <w:pPr>
              <w:pStyle w:val="DHHStabletext"/>
              <w:rPr>
                <w:color w:val="000000"/>
              </w:rPr>
            </w:pPr>
            <w:r w:rsidRPr="00C64E5D">
              <w:rPr>
                <w:color w:val="000000"/>
              </w:rPr>
              <w:t>3.0</w:t>
            </w:r>
          </w:p>
        </w:tc>
        <w:tc>
          <w:tcPr>
            <w:tcW w:w="720" w:type="pct"/>
          </w:tcPr>
          <w:p w:rsidR="00C64E5D" w:rsidRPr="00C64E5D" w:rsidRDefault="00C64E5D" w:rsidP="00C64E5D">
            <w:pPr>
              <w:pStyle w:val="DHHStabletext"/>
              <w:rPr>
                <w:color w:val="000000"/>
                <w:u w:val="single"/>
              </w:rPr>
            </w:pPr>
            <w:r w:rsidRPr="00C64E5D">
              <w:rPr>
                <w:color w:val="000000"/>
              </w:rPr>
              <w:t>9.6.16</w:t>
            </w:r>
          </w:p>
        </w:tc>
        <w:tc>
          <w:tcPr>
            <w:tcW w:w="724" w:type="pct"/>
          </w:tcPr>
          <w:p w:rsidR="00C64E5D" w:rsidRPr="00C64E5D" w:rsidRDefault="00C64E5D" w:rsidP="00C64E5D">
            <w:pPr>
              <w:pStyle w:val="DHHStabletext"/>
              <w:rPr>
                <w:color w:val="000000"/>
                <w:spacing w:val="-6"/>
                <w:u w:val="single"/>
              </w:rPr>
            </w:pPr>
            <w:r w:rsidRPr="00C64E5D">
              <w:rPr>
                <w:color w:val="000000"/>
                <w:spacing w:val="-6"/>
              </w:rPr>
              <w:t>16</w:t>
            </w:r>
          </w:p>
        </w:tc>
        <w:tc>
          <w:tcPr>
            <w:tcW w:w="880" w:type="pct"/>
          </w:tcPr>
          <w:p w:rsidR="00C64E5D" w:rsidRPr="00C64E5D" w:rsidRDefault="00C64E5D" w:rsidP="00C64E5D">
            <w:pPr>
              <w:pStyle w:val="DHHStabletext"/>
              <w:rPr>
                <w:color w:val="000000"/>
              </w:rPr>
            </w:pPr>
            <w:r w:rsidRPr="00C64E5D">
              <w:rPr>
                <w:color w:val="000000"/>
              </w:rPr>
              <w:t>May 2005</w:t>
            </w:r>
          </w:p>
        </w:tc>
        <w:tc>
          <w:tcPr>
            <w:tcW w:w="2040" w:type="pct"/>
          </w:tcPr>
          <w:p w:rsidR="00C64E5D" w:rsidRPr="00C64E5D" w:rsidRDefault="00C64E5D" w:rsidP="00C64E5D">
            <w:pPr>
              <w:pStyle w:val="DHHStabletext"/>
              <w:rPr>
                <w:color w:val="000000"/>
                <w:u w:val="single"/>
              </w:rPr>
            </w:pPr>
            <w:r w:rsidRPr="00C64E5D">
              <w:rPr>
                <w:color w:val="000000"/>
              </w:rPr>
              <w:t>Addition of section detailing temporary absence policy for tenants.</w:t>
            </w:r>
          </w:p>
        </w:tc>
      </w:tr>
      <w:tr w:rsidR="00C64E5D" w:rsidRPr="00C64E5D" w:rsidTr="00C64E5D">
        <w:trPr>
          <w:trHeight w:val="496"/>
          <w:tblHeader/>
        </w:trPr>
        <w:tc>
          <w:tcPr>
            <w:tcW w:w="636" w:type="pct"/>
          </w:tcPr>
          <w:p w:rsidR="00C64E5D" w:rsidRPr="00C64E5D" w:rsidRDefault="00C64E5D" w:rsidP="00C64E5D">
            <w:pPr>
              <w:pStyle w:val="DHHStabletext"/>
              <w:rPr>
                <w:color w:val="000000"/>
              </w:rPr>
            </w:pPr>
            <w:r w:rsidRPr="00C64E5D">
              <w:rPr>
                <w:color w:val="000000"/>
              </w:rPr>
              <w:t>3.0</w:t>
            </w:r>
          </w:p>
        </w:tc>
        <w:tc>
          <w:tcPr>
            <w:tcW w:w="720" w:type="pct"/>
          </w:tcPr>
          <w:p w:rsidR="00C64E5D" w:rsidRPr="00C64E5D" w:rsidRDefault="00C64E5D" w:rsidP="00C64E5D">
            <w:pPr>
              <w:pStyle w:val="DHHStabletext"/>
              <w:rPr>
                <w:color w:val="000000"/>
              </w:rPr>
            </w:pPr>
            <w:r w:rsidRPr="00C64E5D">
              <w:rPr>
                <w:color w:val="000000"/>
              </w:rPr>
              <w:t>9.6.19</w:t>
            </w:r>
          </w:p>
        </w:tc>
        <w:tc>
          <w:tcPr>
            <w:tcW w:w="724" w:type="pct"/>
          </w:tcPr>
          <w:p w:rsidR="00C64E5D" w:rsidRPr="00C64E5D" w:rsidRDefault="00C64E5D" w:rsidP="00C64E5D">
            <w:pPr>
              <w:pStyle w:val="DHHStabletext"/>
              <w:rPr>
                <w:color w:val="000000"/>
                <w:spacing w:val="-6"/>
              </w:rPr>
            </w:pPr>
            <w:r w:rsidRPr="00C64E5D">
              <w:rPr>
                <w:color w:val="000000"/>
                <w:spacing w:val="-6"/>
              </w:rPr>
              <w:t>17</w:t>
            </w:r>
          </w:p>
        </w:tc>
        <w:tc>
          <w:tcPr>
            <w:tcW w:w="880" w:type="pct"/>
          </w:tcPr>
          <w:p w:rsidR="00C64E5D" w:rsidRPr="00C64E5D" w:rsidRDefault="00C64E5D" w:rsidP="00C64E5D">
            <w:pPr>
              <w:pStyle w:val="DHHStabletext"/>
              <w:rPr>
                <w:color w:val="000000"/>
              </w:rPr>
            </w:pPr>
            <w:r w:rsidRPr="00C64E5D">
              <w:rPr>
                <w:color w:val="000000"/>
              </w:rPr>
              <w:t>May 2005</w:t>
            </w:r>
          </w:p>
        </w:tc>
        <w:tc>
          <w:tcPr>
            <w:tcW w:w="2040" w:type="pct"/>
          </w:tcPr>
          <w:p w:rsidR="00C64E5D" w:rsidRPr="00C64E5D" w:rsidRDefault="00C64E5D" w:rsidP="00C64E5D">
            <w:pPr>
              <w:pStyle w:val="DHHStabletext"/>
              <w:rPr>
                <w:color w:val="000000"/>
              </w:rPr>
            </w:pPr>
            <w:r w:rsidRPr="00C64E5D">
              <w:rPr>
                <w:color w:val="000000"/>
              </w:rPr>
              <w:t>Deceased</w:t>
            </w:r>
            <w:r w:rsidR="004E2410">
              <w:rPr>
                <w:color w:val="000000"/>
              </w:rPr>
              <w:t xml:space="preserve"> </w:t>
            </w:r>
            <w:r w:rsidRPr="00C64E5D">
              <w:rPr>
                <w:color w:val="000000"/>
              </w:rPr>
              <w:t xml:space="preserve">tenant – staff should follow procedures in Terminating Tenancies </w:t>
            </w:r>
            <w:r w:rsidR="004E2410">
              <w:rPr>
                <w:color w:val="000000"/>
              </w:rPr>
              <w:t xml:space="preserve"> and</w:t>
            </w:r>
            <w:r w:rsidRPr="00C64E5D">
              <w:rPr>
                <w:color w:val="000000"/>
              </w:rPr>
              <w:t xml:space="preserve"> Deceased Estates chapter</w:t>
            </w:r>
          </w:p>
        </w:tc>
      </w:tr>
      <w:tr w:rsidR="00C64E5D" w:rsidRPr="00C64E5D" w:rsidTr="00C64E5D">
        <w:trPr>
          <w:trHeight w:val="496"/>
          <w:tblHeader/>
        </w:trPr>
        <w:tc>
          <w:tcPr>
            <w:tcW w:w="636" w:type="pct"/>
          </w:tcPr>
          <w:p w:rsidR="00C64E5D" w:rsidRPr="00C64E5D" w:rsidRDefault="00C64E5D" w:rsidP="00C64E5D">
            <w:pPr>
              <w:pStyle w:val="DHHStabletext"/>
              <w:rPr>
                <w:color w:val="000000"/>
              </w:rPr>
            </w:pPr>
            <w:r w:rsidRPr="00C64E5D">
              <w:rPr>
                <w:color w:val="000000"/>
              </w:rPr>
              <w:lastRenderedPageBreak/>
              <w:t>3.0</w:t>
            </w:r>
          </w:p>
        </w:tc>
        <w:tc>
          <w:tcPr>
            <w:tcW w:w="720" w:type="pct"/>
          </w:tcPr>
          <w:p w:rsidR="00C64E5D" w:rsidRPr="00C64E5D" w:rsidRDefault="00C64E5D" w:rsidP="00C64E5D">
            <w:pPr>
              <w:pStyle w:val="DHHStabletext"/>
              <w:rPr>
                <w:color w:val="000000"/>
              </w:rPr>
            </w:pPr>
            <w:r w:rsidRPr="00C64E5D">
              <w:rPr>
                <w:color w:val="000000"/>
              </w:rPr>
              <w:t>9.7.4</w:t>
            </w:r>
          </w:p>
        </w:tc>
        <w:tc>
          <w:tcPr>
            <w:tcW w:w="724" w:type="pct"/>
          </w:tcPr>
          <w:p w:rsidR="00C64E5D" w:rsidRPr="00C64E5D" w:rsidRDefault="00C64E5D" w:rsidP="00C64E5D">
            <w:pPr>
              <w:pStyle w:val="DHHStabletext"/>
              <w:rPr>
                <w:color w:val="000000"/>
                <w:spacing w:val="-6"/>
              </w:rPr>
            </w:pPr>
            <w:r w:rsidRPr="00C64E5D">
              <w:rPr>
                <w:color w:val="000000"/>
                <w:spacing w:val="-6"/>
              </w:rPr>
              <w:t>19</w:t>
            </w:r>
          </w:p>
        </w:tc>
        <w:tc>
          <w:tcPr>
            <w:tcW w:w="880" w:type="pct"/>
          </w:tcPr>
          <w:p w:rsidR="00C64E5D" w:rsidRPr="00C64E5D" w:rsidRDefault="00C64E5D" w:rsidP="00C64E5D">
            <w:pPr>
              <w:pStyle w:val="DHHStabletext"/>
              <w:rPr>
                <w:color w:val="000000"/>
              </w:rPr>
            </w:pPr>
            <w:r w:rsidRPr="00C64E5D">
              <w:rPr>
                <w:color w:val="000000"/>
              </w:rPr>
              <w:t>May 2005</w:t>
            </w:r>
          </w:p>
        </w:tc>
        <w:tc>
          <w:tcPr>
            <w:tcW w:w="2040" w:type="pct"/>
          </w:tcPr>
          <w:p w:rsidR="00C64E5D" w:rsidRPr="00C64E5D" w:rsidRDefault="00C64E5D" w:rsidP="00C64E5D">
            <w:pPr>
              <w:pStyle w:val="DHHStabletext"/>
              <w:rPr>
                <w:color w:val="000000"/>
              </w:rPr>
            </w:pPr>
            <w:r w:rsidRPr="00C64E5D">
              <w:rPr>
                <w:color w:val="000000"/>
              </w:rPr>
              <w:t>Applicant rental arrears – staff must seek advice from Legal Services prior to commencing legal action as OOH Debt Management policy and procedures are invalid.</w:t>
            </w:r>
          </w:p>
        </w:tc>
      </w:tr>
      <w:tr w:rsidR="00C64E5D" w:rsidRPr="00C64E5D" w:rsidTr="00C64E5D">
        <w:trPr>
          <w:trHeight w:val="496"/>
          <w:tblHeader/>
        </w:trPr>
        <w:tc>
          <w:tcPr>
            <w:tcW w:w="636" w:type="pct"/>
          </w:tcPr>
          <w:p w:rsidR="00C64E5D" w:rsidRPr="00C64E5D" w:rsidRDefault="00C64E5D" w:rsidP="00C64E5D">
            <w:pPr>
              <w:pStyle w:val="DHHStabletext"/>
              <w:rPr>
                <w:color w:val="000000"/>
              </w:rPr>
            </w:pPr>
            <w:r w:rsidRPr="00C64E5D">
              <w:rPr>
                <w:color w:val="000000"/>
              </w:rPr>
              <w:t>3.1</w:t>
            </w:r>
          </w:p>
        </w:tc>
        <w:tc>
          <w:tcPr>
            <w:tcW w:w="720" w:type="pct"/>
          </w:tcPr>
          <w:p w:rsidR="00C64E5D" w:rsidRPr="00C64E5D" w:rsidRDefault="00C64E5D" w:rsidP="00C64E5D">
            <w:pPr>
              <w:pStyle w:val="DHHStabletext"/>
              <w:rPr>
                <w:color w:val="000000"/>
              </w:rPr>
            </w:pPr>
            <w:r w:rsidRPr="00C64E5D">
              <w:rPr>
                <w:color w:val="000000"/>
              </w:rPr>
              <w:t>9.6.4</w:t>
            </w:r>
          </w:p>
        </w:tc>
        <w:tc>
          <w:tcPr>
            <w:tcW w:w="724" w:type="pct"/>
          </w:tcPr>
          <w:p w:rsidR="00C64E5D" w:rsidRPr="00C64E5D" w:rsidRDefault="00C64E5D" w:rsidP="00C64E5D">
            <w:pPr>
              <w:pStyle w:val="DHHStabletext"/>
              <w:rPr>
                <w:color w:val="000000"/>
                <w:spacing w:val="-6"/>
              </w:rPr>
            </w:pPr>
            <w:r w:rsidRPr="00C64E5D">
              <w:rPr>
                <w:color w:val="000000"/>
                <w:spacing w:val="-6"/>
              </w:rPr>
              <w:t>10</w:t>
            </w:r>
          </w:p>
        </w:tc>
        <w:tc>
          <w:tcPr>
            <w:tcW w:w="880" w:type="pct"/>
          </w:tcPr>
          <w:p w:rsidR="00C64E5D" w:rsidRPr="00C64E5D" w:rsidRDefault="00C64E5D" w:rsidP="00C64E5D">
            <w:pPr>
              <w:pStyle w:val="DHHStabletext"/>
              <w:rPr>
                <w:color w:val="000000"/>
              </w:rPr>
            </w:pPr>
            <w:r w:rsidRPr="00C64E5D">
              <w:rPr>
                <w:color w:val="000000"/>
              </w:rPr>
              <w:t>Sept 2005</w:t>
            </w:r>
          </w:p>
        </w:tc>
        <w:tc>
          <w:tcPr>
            <w:tcW w:w="2040" w:type="pct"/>
          </w:tcPr>
          <w:p w:rsidR="00C64E5D" w:rsidRPr="00C64E5D" w:rsidRDefault="00C64E5D" w:rsidP="00C64E5D">
            <w:pPr>
              <w:pStyle w:val="DHHStabletext"/>
              <w:rPr>
                <w:color w:val="000000"/>
              </w:rPr>
            </w:pPr>
            <w:r w:rsidRPr="00C64E5D">
              <w:rPr>
                <w:color w:val="000000"/>
              </w:rPr>
              <w:t>Updated income eligibility limits</w:t>
            </w:r>
          </w:p>
        </w:tc>
      </w:tr>
      <w:tr w:rsidR="00C64E5D" w:rsidRPr="00C64E5D" w:rsidTr="00C64E5D">
        <w:trPr>
          <w:trHeight w:val="496"/>
          <w:tblHeader/>
        </w:trPr>
        <w:tc>
          <w:tcPr>
            <w:tcW w:w="636" w:type="pct"/>
          </w:tcPr>
          <w:p w:rsidR="00C64E5D" w:rsidRPr="00C64E5D" w:rsidRDefault="00C64E5D" w:rsidP="00C64E5D">
            <w:pPr>
              <w:pStyle w:val="DHHStabletext"/>
              <w:rPr>
                <w:color w:val="000000"/>
              </w:rPr>
            </w:pPr>
            <w:r w:rsidRPr="00C64E5D">
              <w:rPr>
                <w:color w:val="000000"/>
              </w:rPr>
              <w:t>3.2</w:t>
            </w:r>
          </w:p>
        </w:tc>
        <w:tc>
          <w:tcPr>
            <w:tcW w:w="720" w:type="pct"/>
          </w:tcPr>
          <w:p w:rsidR="00C64E5D" w:rsidRPr="00C64E5D" w:rsidRDefault="00C64E5D" w:rsidP="00C64E5D">
            <w:pPr>
              <w:pStyle w:val="DHHStabletext"/>
              <w:spacing w:after="720"/>
              <w:rPr>
                <w:color w:val="000000"/>
              </w:rPr>
            </w:pPr>
            <w:r>
              <w:rPr>
                <w:color w:val="000000"/>
              </w:rPr>
              <w:t>9.6.4</w:t>
            </w:r>
          </w:p>
          <w:p w:rsidR="00C64E5D" w:rsidRPr="00C64E5D" w:rsidRDefault="00C64E5D" w:rsidP="00C64E5D">
            <w:pPr>
              <w:pStyle w:val="DHHStabletext"/>
              <w:rPr>
                <w:color w:val="000000"/>
              </w:rPr>
            </w:pPr>
            <w:r w:rsidRPr="00C64E5D">
              <w:rPr>
                <w:color w:val="000000"/>
              </w:rPr>
              <w:t>9.6.15</w:t>
            </w:r>
          </w:p>
          <w:p w:rsidR="00C64E5D" w:rsidRPr="00C64E5D" w:rsidRDefault="00C64E5D" w:rsidP="00C64E5D">
            <w:pPr>
              <w:pStyle w:val="DHHStabletext"/>
              <w:rPr>
                <w:color w:val="000000"/>
              </w:rPr>
            </w:pPr>
            <w:r w:rsidRPr="00C64E5D">
              <w:rPr>
                <w:color w:val="000000"/>
              </w:rPr>
              <w:t>9.7.7</w:t>
            </w:r>
          </w:p>
        </w:tc>
        <w:tc>
          <w:tcPr>
            <w:tcW w:w="724" w:type="pct"/>
          </w:tcPr>
          <w:p w:rsidR="00C64E5D" w:rsidRPr="00C64E5D" w:rsidRDefault="00C64E5D" w:rsidP="00C64E5D">
            <w:pPr>
              <w:pStyle w:val="DHHStabletext"/>
              <w:rPr>
                <w:color w:val="000000"/>
                <w:spacing w:val="-6"/>
              </w:rPr>
            </w:pPr>
            <w:r w:rsidRPr="00C64E5D">
              <w:rPr>
                <w:color w:val="000000"/>
                <w:spacing w:val="-6"/>
              </w:rPr>
              <w:t>10</w:t>
            </w:r>
          </w:p>
          <w:p w:rsidR="00C64E5D" w:rsidRPr="00C64E5D" w:rsidRDefault="00C64E5D" w:rsidP="00C64E5D">
            <w:pPr>
              <w:pStyle w:val="DHHStabletext"/>
              <w:spacing w:after="360"/>
              <w:rPr>
                <w:color w:val="000000"/>
                <w:spacing w:val="-6"/>
              </w:rPr>
            </w:pPr>
            <w:r>
              <w:rPr>
                <w:color w:val="000000"/>
                <w:spacing w:val="-6"/>
              </w:rPr>
              <w:t>All</w:t>
            </w:r>
          </w:p>
          <w:p w:rsidR="00C64E5D" w:rsidRPr="00C64E5D" w:rsidRDefault="00C64E5D" w:rsidP="00C64E5D">
            <w:pPr>
              <w:pStyle w:val="DHHStabletext"/>
              <w:rPr>
                <w:color w:val="000000"/>
                <w:spacing w:val="-6"/>
              </w:rPr>
            </w:pPr>
            <w:r w:rsidRPr="00C64E5D">
              <w:rPr>
                <w:color w:val="000000"/>
                <w:spacing w:val="-6"/>
              </w:rPr>
              <w:t>15</w:t>
            </w:r>
          </w:p>
          <w:p w:rsidR="00C64E5D" w:rsidRPr="00C64E5D" w:rsidRDefault="00C64E5D" w:rsidP="00C64E5D">
            <w:pPr>
              <w:pStyle w:val="DHHStabletext"/>
              <w:rPr>
                <w:color w:val="000000"/>
                <w:spacing w:val="-6"/>
              </w:rPr>
            </w:pPr>
            <w:r w:rsidRPr="00C64E5D">
              <w:rPr>
                <w:color w:val="000000"/>
                <w:spacing w:val="-6"/>
              </w:rPr>
              <w:t>20</w:t>
            </w:r>
          </w:p>
          <w:p w:rsidR="00C64E5D" w:rsidRPr="00C64E5D" w:rsidRDefault="00C64E5D" w:rsidP="00C64E5D">
            <w:pPr>
              <w:pStyle w:val="DHHStabletext"/>
              <w:rPr>
                <w:color w:val="000000"/>
                <w:spacing w:val="-6"/>
              </w:rPr>
            </w:pPr>
            <w:r w:rsidRPr="00C64E5D">
              <w:rPr>
                <w:color w:val="000000"/>
                <w:spacing w:val="-6"/>
              </w:rPr>
              <w:t>All</w:t>
            </w:r>
          </w:p>
          <w:p w:rsidR="00C64E5D" w:rsidRPr="00C64E5D" w:rsidRDefault="00C64E5D" w:rsidP="00C64E5D">
            <w:pPr>
              <w:pStyle w:val="DHHStabletext"/>
              <w:rPr>
                <w:color w:val="000000"/>
                <w:spacing w:val="-6"/>
              </w:rPr>
            </w:pPr>
          </w:p>
        </w:tc>
        <w:tc>
          <w:tcPr>
            <w:tcW w:w="880" w:type="pct"/>
          </w:tcPr>
          <w:p w:rsidR="00C64E5D" w:rsidRPr="00C64E5D" w:rsidRDefault="00C64E5D" w:rsidP="00C64E5D">
            <w:pPr>
              <w:pStyle w:val="DHHStabletext"/>
              <w:rPr>
                <w:color w:val="000000"/>
              </w:rPr>
            </w:pPr>
            <w:r w:rsidRPr="00C64E5D">
              <w:rPr>
                <w:color w:val="000000"/>
              </w:rPr>
              <w:t>March 2007</w:t>
            </w:r>
          </w:p>
        </w:tc>
        <w:tc>
          <w:tcPr>
            <w:tcW w:w="2040" w:type="pct"/>
          </w:tcPr>
          <w:p w:rsidR="00C64E5D" w:rsidRPr="00C64E5D" w:rsidRDefault="00C64E5D" w:rsidP="00C64E5D">
            <w:pPr>
              <w:pStyle w:val="DHHStabletext"/>
              <w:rPr>
                <w:color w:val="000000"/>
              </w:rPr>
            </w:pPr>
            <w:r w:rsidRPr="00C64E5D">
              <w:rPr>
                <w:color w:val="000000"/>
              </w:rPr>
              <w:t>Updated income eligibility limits.</w:t>
            </w:r>
          </w:p>
          <w:p w:rsidR="00C64E5D" w:rsidRPr="00C64E5D" w:rsidRDefault="00C64E5D" w:rsidP="00C64E5D">
            <w:pPr>
              <w:pStyle w:val="DHHStabletext"/>
              <w:rPr>
                <w:color w:val="000000"/>
              </w:rPr>
            </w:pPr>
            <w:r w:rsidRPr="00C64E5D">
              <w:rPr>
                <w:color w:val="000000"/>
              </w:rPr>
              <w:t>Updated address details for Head Office business units.</w:t>
            </w:r>
          </w:p>
          <w:p w:rsidR="00C64E5D" w:rsidRPr="00C64E5D" w:rsidRDefault="00C64E5D" w:rsidP="00C64E5D">
            <w:pPr>
              <w:pStyle w:val="DHHStabletext"/>
              <w:rPr>
                <w:color w:val="000000"/>
              </w:rPr>
            </w:pPr>
            <w:r w:rsidRPr="00C64E5D">
              <w:rPr>
                <w:color w:val="000000"/>
              </w:rPr>
              <w:t>Included Maintenance Call Centre in managing maintenance of Movable Units.</w:t>
            </w:r>
          </w:p>
          <w:p w:rsidR="00C64E5D" w:rsidRPr="00C64E5D" w:rsidRDefault="00C64E5D" w:rsidP="00C64E5D">
            <w:pPr>
              <w:pStyle w:val="DHHStabletext"/>
              <w:rPr>
                <w:color w:val="000000"/>
              </w:rPr>
            </w:pPr>
            <w:r w:rsidRPr="00C64E5D">
              <w:rPr>
                <w:color w:val="000000"/>
              </w:rPr>
              <w:t>Included web links to OOH policy and procedure manuals.</w:t>
            </w:r>
          </w:p>
        </w:tc>
      </w:tr>
      <w:tr w:rsidR="00C64E5D" w:rsidRPr="00C64E5D" w:rsidTr="00C64E5D">
        <w:trPr>
          <w:trHeight w:val="496"/>
          <w:tblHeader/>
        </w:trPr>
        <w:tc>
          <w:tcPr>
            <w:tcW w:w="636" w:type="pct"/>
          </w:tcPr>
          <w:p w:rsidR="00C64E5D" w:rsidRPr="00C64E5D" w:rsidRDefault="00C64E5D" w:rsidP="00C64E5D">
            <w:pPr>
              <w:pStyle w:val="DHHStabletext"/>
              <w:rPr>
                <w:color w:val="000000"/>
              </w:rPr>
            </w:pPr>
            <w:r w:rsidRPr="00C64E5D">
              <w:rPr>
                <w:color w:val="000000"/>
              </w:rPr>
              <w:t>3.3</w:t>
            </w:r>
          </w:p>
        </w:tc>
        <w:tc>
          <w:tcPr>
            <w:tcW w:w="720" w:type="pct"/>
          </w:tcPr>
          <w:p w:rsidR="00C64E5D" w:rsidRPr="00C64E5D" w:rsidRDefault="00C64E5D" w:rsidP="00C64E5D">
            <w:pPr>
              <w:pStyle w:val="DHHStabletext"/>
              <w:rPr>
                <w:color w:val="000000"/>
              </w:rPr>
            </w:pPr>
            <w:r w:rsidRPr="00C64E5D">
              <w:rPr>
                <w:color w:val="000000"/>
              </w:rPr>
              <w:t>9.6.4</w:t>
            </w:r>
          </w:p>
        </w:tc>
        <w:tc>
          <w:tcPr>
            <w:tcW w:w="724" w:type="pct"/>
          </w:tcPr>
          <w:p w:rsidR="00C64E5D" w:rsidRPr="00C64E5D" w:rsidRDefault="00C64E5D" w:rsidP="00C64E5D">
            <w:pPr>
              <w:pStyle w:val="DHHStabletext"/>
              <w:rPr>
                <w:color w:val="000000"/>
                <w:spacing w:val="-6"/>
              </w:rPr>
            </w:pPr>
            <w:r w:rsidRPr="00C64E5D">
              <w:rPr>
                <w:color w:val="000000"/>
                <w:spacing w:val="-6"/>
              </w:rPr>
              <w:t>16</w:t>
            </w:r>
          </w:p>
        </w:tc>
        <w:tc>
          <w:tcPr>
            <w:tcW w:w="880" w:type="pct"/>
          </w:tcPr>
          <w:p w:rsidR="00C64E5D" w:rsidRPr="00C64E5D" w:rsidRDefault="00C64E5D" w:rsidP="00C64E5D">
            <w:pPr>
              <w:pStyle w:val="DHHStabletext"/>
              <w:rPr>
                <w:color w:val="000000"/>
              </w:rPr>
            </w:pPr>
            <w:r w:rsidRPr="00C64E5D">
              <w:rPr>
                <w:color w:val="000000"/>
              </w:rPr>
              <w:t>Sept 2007</w:t>
            </w:r>
          </w:p>
        </w:tc>
        <w:tc>
          <w:tcPr>
            <w:tcW w:w="2040" w:type="pct"/>
          </w:tcPr>
          <w:p w:rsidR="00C64E5D" w:rsidRPr="00C64E5D" w:rsidRDefault="00C64E5D" w:rsidP="00C64E5D">
            <w:pPr>
              <w:pStyle w:val="DHHStabletext"/>
              <w:rPr>
                <w:color w:val="000000"/>
              </w:rPr>
            </w:pPr>
            <w:r w:rsidRPr="00C64E5D">
              <w:rPr>
                <w:color w:val="000000"/>
              </w:rPr>
              <w:t>Updated income eligibility limits. Income eligibility limits are now the same for all payment types.</w:t>
            </w:r>
          </w:p>
        </w:tc>
      </w:tr>
      <w:tr w:rsidR="00C64E5D" w:rsidRPr="00C64E5D" w:rsidTr="00C64E5D">
        <w:trPr>
          <w:trHeight w:val="496"/>
          <w:tblHeader/>
        </w:trPr>
        <w:tc>
          <w:tcPr>
            <w:tcW w:w="636" w:type="pct"/>
          </w:tcPr>
          <w:p w:rsidR="00C64E5D" w:rsidRPr="00C64E5D" w:rsidRDefault="00C64E5D" w:rsidP="00C64E5D">
            <w:pPr>
              <w:pStyle w:val="DHHStabletext"/>
              <w:rPr>
                <w:color w:val="000000"/>
              </w:rPr>
            </w:pPr>
            <w:r w:rsidRPr="00C64E5D">
              <w:rPr>
                <w:color w:val="000000"/>
              </w:rPr>
              <w:t>3.4</w:t>
            </w:r>
          </w:p>
        </w:tc>
        <w:tc>
          <w:tcPr>
            <w:tcW w:w="720" w:type="pct"/>
          </w:tcPr>
          <w:p w:rsidR="00C64E5D" w:rsidRPr="00C64E5D" w:rsidRDefault="00C64E5D" w:rsidP="00C64E5D">
            <w:pPr>
              <w:pStyle w:val="DHHStabletext"/>
              <w:rPr>
                <w:color w:val="000000"/>
              </w:rPr>
            </w:pPr>
            <w:r w:rsidRPr="00C64E5D">
              <w:rPr>
                <w:color w:val="000000"/>
              </w:rPr>
              <w:t>9.6.4</w:t>
            </w:r>
          </w:p>
        </w:tc>
        <w:tc>
          <w:tcPr>
            <w:tcW w:w="724" w:type="pct"/>
          </w:tcPr>
          <w:p w:rsidR="00C64E5D" w:rsidRPr="00C64E5D" w:rsidRDefault="00C64E5D" w:rsidP="00C64E5D">
            <w:pPr>
              <w:pStyle w:val="DHHStabletext"/>
              <w:rPr>
                <w:color w:val="000000"/>
                <w:spacing w:val="-6"/>
              </w:rPr>
            </w:pPr>
            <w:r w:rsidRPr="00C64E5D">
              <w:rPr>
                <w:color w:val="000000"/>
                <w:spacing w:val="-6"/>
              </w:rPr>
              <w:t>16</w:t>
            </w:r>
          </w:p>
        </w:tc>
        <w:tc>
          <w:tcPr>
            <w:tcW w:w="880" w:type="pct"/>
          </w:tcPr>
          <w:p w:rsidR="00C64E5D" w:rsidRPr="00C64E5D" w:rsidRDefault="00C64E5D" w:rsidP="00C64E5D">
            <w:pPr>
              <w:pStyle w:val="DHHStabletext"/>
              <w:rPr>
                <w:color w:val="000000"/>
              </w:rPr>
            </w:pPr>
            <w:r w:rsidRPr="00C64E5D">
              <w:rPr>
                <w:color w:val="000000"/>
              </w:rPr>
              <w:t>March 2008</w:t>
            </w:r>
          </w:p>
        </w:tc>
        <w:tc>
          <w:tcPr>
            <w:tcW w:w="2040" w:type="pct"/>
          </w:tcPr>
          <w:p w:rsidR="00C64E5D" w:rsidRPr="00C64E5D" w:rsidRDefault="00C64E5D" w:rsidP="00C64E5D">
            <w:pPr>
              <w:pStyle w:val="DHHStabletext"/>
              <w:rPr>
                <w:color w:val="000000"/>
              </w:rPr>
            </w:pPr>
            <w:r w:rsidRPr="00C64E5D">
              <w:rPr>
                <w:color w:val="000000"/>
              </w:rPr>
              <w:t>Updated income eligibility limits.</w:t>
            </w:r>
          </w:p>
        </w:tc>
      </w:tr>
      <w:tr w:rsidR="00C64E5D" w:rsidRPr="00C64E5D" w:rsidTr="00C64E5D">
        <w:trPr>
          <w:trHeight w:val="496"/>
          <w:tblHeader/>
        </w:trPr>
        <w:tc>
          <w:tcPr>
            <w:tcW w:w="636" w:type="pct"/>
          </w:tcPr>
          <w:p w:rsidR="00C64E5D" w:rsidRPr="00C64E5D" w:rsidRDefault="00C64E5D" w:rsidP="00C64E5D">
            <w:pPr>
              <w:pStyle w:val="DHHStabletext"/>
              <w:rPr>
                <w:color w:val="000000"/>
              </w:rPr>
            </w:pPr>
            <w:r w:rsidRPr="00C64E5D">
              <w:rPr>
                <w:color w:val="000000"/>
              </w:rPr>
              <w:t>3.5</w:t>
            </w:r>
          </w:p>
        </w:tc>
        <w:tc>
          <w:tcPr>
            <w:tcW w:w="720" w:type="pct"/>
          </w:tcPr>
          <w:p w:rsidR="00C64E5D" w:rsidRPr="00C64E5D" w:rsidRDefault="00C64E5D" w:rsidP="00C64E5D">
            <w:pPr>
              <w:pStyle w:val="DHHStabletext"/>
              <w:rPr>
                <w:color w:val="000000"/>
              </w:rPr>
            </w:pPr>
            <w:r w:rsidRPr="00C64E5D">
              <w:rPr>
                <w:color w:val="000000"/>
              </w:rPr>
              <w:t>9.6.4</w:t>
            </w:r>
          </w:p>
        </w:tc>
        <w:tc>
          <w:tcPr>
            <w:tcW w:w="724" w:type="pct"/>
          </w:tcPr>
          <w:p w:rsidR="00C64E5D" w:rsidRPr="00C64E5D" w:rsidRDefault="00C64E5D" w:rsidP="00C64E5D">
            <w:pPr>
              <w:pStyle w:val="DHHStabletext"/>
              <w:rPr>
                <w:color w:val="000000"/>
                <w:spacing w:val="-6"/>
              </w:rPr>
            </w:pPr>
            <w:r w:rsidRPr="00C64E5D">
              <w:rPr>
                <w:color w:val="000000"/>
                <w:spacing w:val="-6"/>
              </w:rPr>
              <w:t>16</w:t>
            </w:r>
          </w:p>
        </w:tc>
        <w:tc>
          <w:tcPr>
            <w:tcW w:w="880" w:type="pct"/>
          </w:tcPr>
          <w:p w:rsidR="00C64E5D" w:rsidRPr="00C64E5D" w:rsidRDefault="00C64E5D" w:rsidP="00C64E5D">
            <w:pPr>
              <w:pStyle w:val="DHHStabletext"/>
              <w:rPr>
                <w:color w:val="000000"/>
              </w:rPr>
            </w:pPr>
            <w:r w:rsidRPr="00C64E5D">
              <w:rPr>
                <w:color w:val="000000"/>
              </w:rPr>
              <w:t>Sept 2008</w:t>
            </w:r>
          </w:p>
        </w:tc>
        <w:tc>
          <w:tcPr>
            <w:tcW w:w="2040" w:type="pct"/>
          </w:tcPr>
          <w:p w:rsidR="00C64E5D" w:rsidRPr="00C64E5D" w:rsidRDefault="00C64E5D" w:rsidP="00C64E5D">
            <w:pPr>
              <w:pStyle w:val="DHHStabletext"/>
              <w:rPr>
                <w:color w:val="000000"/>
              </w:rPr>
            </w:pPr>
            <w:r w:rsidRPr="00C64E5D">
              <w:rPr>
                <w:color w:val="000000"/>
              </w:rPr>
              <w:t>Updated income eligibility limits.</w:t>
            </w:r>
          </w:p>
        </w:tc>
      </w:tr>
      <w:tr w:rsidR="00C64E5D" w:rsidRPr="00C64E5D" w:rsidTr="00C64E5D">
        <w:trPr>
          <w:trHeight w:val="496"/>
          <w:tblHeader/>
        </w:trPr>
        <w:tc>
          <w:tcPr>
            <w:tcW w:w="636" w:type="pct"/>
          </w:tcPr>
          <w:p w:rsidR="00C64E5D" w:rsidRPr="00C64E5D" w:rsidRDefault="00C64E5D" w:rsidP="00C64E5D">
            <w:pPr>
              <w:pStyle w:val="DHHStabletext"/>
              <w:rPr>
                <w:color w:val="000000"/>
              </w:rPr>
            </w:pPr>
            <w:r w:rsidRPr="00C64E5D">
              <w:rPr>
                <w:color w:val="000000"/>
              </w:rPr>
              <w:t>4.0</w:t>
            </w:r>
          </w:p>
        </w:tc>
        <w:tc>
          <w:tcPr>
            <w:tcW w:w="720" w:type="pct"/>
          </w:tcPr>
          <w:p w:rsidR="00C64E5D" w:rsidRPr="00C64E5D" w:rsidRDefault="00C64E5D" w:rsidP="00C64E5D">
            <w:pPr>
              <w:pStyle w:val="DHHStabletext"/>
              <w:spacing w:before="600"/>
              <w:rPr>
                <w:color w:val="000000"/>
              </w:rPr>
            </w:pPr>
            <w:r w:rsidRPr="00C64E5D">
              <w:rPr>
                <w:color w:val="000000"/>
              </w:rPr>
              <w:t>9.6.12</w:t>
            </w:r>
          </w:p>
          <w:p w:rsidR="00C64E5D" w:rsidRPr="00C64E5D" w:rsidRDefault="00C64E5D" w:rsidP="00C64E5D">
            <w:pPr>
              <w:pStyle w:val="DHHStabletext"/>
              <w:rPr>
                <w:color w:val="000000"/>
              </w:rPr>
            </w:pPr>
          </w:p>
        </w:tc>
        <w:tc>
          <w:tcPr>
            <w:tcW w:w="724" w:type="pct"/>
          </w:tcPr>
          <w:p w:rsidR="00C64E5D" w:rsidRPr="00C64E5D" w:rsidRDefault="00C64E5D" w:rsidP="00C64E5D">
            <w:pPr>
              <w:pStyle w:val="DHHStabletext"/>
              <w:spacing w:after="240"/>
              <w:rPr>
                <w:color w:val="000000"/>
                <w:spacing w:val="-6"/>
              </w:rPr>
            </w:pPr>
            <w:r w:rsidRPr="00C64E5D">
              <w:rPr>
                <w:color w:val="000000"/>
                <w:spacing w:val="-6"/>
              </w:rPr>
              <w:t>All</w:t>
            </w:r>
          </w:p>
          <w:p w:rsidR="00C64E5D" w:rsidRPr="00C64E5D" w:rsidRDefault="00C64E5D" w:rsidP="00C64E5D">
            <w:pPr>
              <w:pStyle w:val="DHHStabletext"/>
              <w:rPr>
                <w:color w:val="000000"/>
                <w:spacing w:val="-6"/>
              </w:rPr>
            </w:pPr>
            <w:r w:rsidRPr="00C64E5D">
              <w:rPr>
                <w:color w:val="000000"/>
                <w:spacing w:val="-6"/>
              </w:rPr>
              <w:t>20</w:t>
            </w:r>
          </w:p>
          <w:p w:rsidR="00C64E5D" w:rsidRPr="00C64E5D" w:rsidRDefault="00C64E5D" w:rsidP="00C64E5D">
            <w:pPr>
              <w:pStyle w:val="DHHStabletext"/>
              <w:rPr>
                <w:color w:val="000000"/>
                <w:spacing w:val="-6"/>
              </w:rPr>
            </w:pPr>
            <w:r w:rsidRPr="00C64E5D">
              <w:rPr>
                <w:color w:val="000000"/>
                <w:spacing w:val="-6"/>
              </w:rPr>
              <w:t>25-26</w:t>
            </w:r>
          </w:p>
        </w:tc>
        <w:tc>
          <w:tcPr>
            <w:tcW w:w="880" w:type="pct"/>
          </w:tcPr>
          <w:p w:rsidR="00C64E5D" w:rsidRPr="00C64E5D" w:rsidRDefault="00C64E5D" w:rsidP="00C64E5D">
            <w:pPr>
              <w:pStyle w:val="DHHStabletext"/>
              <w:rPr>
                <w:color w:val="000000"/>
              </w:rPr>
            </w:pPr>
            <w:r w:rsidRPr="00C64E5D">
              <w:rPr>
                <w:color w:val="000000"/>
              </w:rPr>
              <w:t>October 2008</w:t>
            </w:r>
          </w:p>
        </w:tc>
        <w:tc>
          <w:tcPr>
            <w:tcW w:w="2040" w:type="pct"/>
          </w:tcPr>
          <w:p w:rsidR="00C64E5D" w:rsidRPr="00C64E5D" w:rsidRDefault="00C64E5D" w:rsidP="00C64E5D">
            <w:pPr>
              <w:pStyle w:val="DHHStabletext"/>
              <w:rPr>
                <w:color w:val="000000"/>
              </w:rPr>
            </w:pPr>
            <w:r w:rsidRPr="00C64E5D">
              <w:rPr>
                <w:color w:val="000000"/>
              </w:rPr>
              <w:t>Updated the entire chapter to include consideration for the Charter of Human Rights Legislation.</w:t>
            </w:r>
          </w:p>
          <w:p w:rsidR="00C64E5D" w:rsidRPr="00C64E5D" w:rsidRDefault="00C64E5D" w:rsidP="00C64E5D">
            <w:pPr>
              <w:pStyle w:val="DHHStabletext"/>
              <w:rPr>
                <w:color w:val="000000"/>
              </w:rPr>
            </w:pPr>
            <w:r w:rsidRPr="00C64E5D">
              <w:rPr>
                <w:color w:val="000000"/>
              </w:rPr>
              <w:t>Updated arrears action policy.</w:t>
            </w:r>
          </w:p>
          <w:p w:rsidR="00C64E5D" w:rsidRPr="00C64E5D" w:rsidRDefault="00C64E5D" w:rsidP="00C64E5D">
            <w:pPr>
              <w:pStyle w:val="DHHStabletext"/>
              <w:rPr>
                <w:color w:val="000000"/>
              </w:rPr>
            </w:pPr>
            <w:r w:rsidRPr="00C64E5D">
              <w:rPr>
                <w:color w:val="000000"/>
              </w:rPr>
              <w:t>Updated arrears action procedures.</w:t>
            </w:r>
          </w:p>
        </w:tc>
      </w:tr>
      <w:tr w:rsidR="00C64E5D" w:rsidRPr="00C64E5D" w:rsidTr="00C64E5D">
        <w:trPr>
          <w:trHeight w:val="496"/>
          <w:tblHeader/>
        </w:trPr>
        <w:tc>
          <w:tcPr>
            <w:tcW w:w="636" w:type="pct"/>
          </w:tcPr>
          <w:p w:rsidR="00C64E5D" w:rsidRPr="00C64E5D" w:rsidRDefault="00C64E5D" w:rsidP="00C64E5D">
            <w:pPr>
              <w:pStyle w:val="DHHStabletext"/>
            </w:pPr>
          </w:p>
        </w:tc>
        <w:tc>
          <w:tcPr>
            <w:tcW w:w="720" w:type="pct"/>
          </w:tcPr>
          <w:p w:rsidR="00C64E5D" w:rsidRPr="00C64E5D" w:rsidRDefault="00C64E5D" w:rsidP="00C64E5D">
            <w:pPr>
              <w:pStyle w:val="DHHStabletext"/>
            </w:pPr>
            <w:r w:rsidRPr="00C64E5D">
              <w:t>9.6.4</w:t>
            </w:r>
          </w:p>
          <w:p w:rsidR="00C64E5D" w:rsidRPr="00C64E5D" w:rsidRDefault="00C64E5D" w:rsidP="00C64E5D">
            <w:pPr>
              <w:pStyle w:val="DHHStabletext"/>
            </w:pPr>
            <w:r w:rsidRPr="00C64E5D">
              <w:t>9.7.3</w:t>
            </w:r>
          </w:p>
        </w:tc>
        <w:tc>
          <w:tcPr>
            <w:tcW w:w="724" w:type="pct"/>
          </w:tcPr>
          <w:p w:rsidR="00C64E5D" w:rsidRPr="00C64E5D" w:rsidRDefault="00C64E5D" w:rsidP="00C64E5D">
            <w:pPr>
              <w:pStyle w:val="DHHStabletext"/>
              <w:rPr>
                <w:spacing w:val="-6"/>
              </w:rPr>
            </w:pPr>
            <w:r w:rsidRPr="00C64E5D">
              <w:rPr>
                <w:spacing w:val="-6"/>
              </w:rPr>
              <w:t>16</w:t>
            </w:r>
          </w:p>
          <w:p w:rsidR="00C64E5D" w:rsidRPr="00C64E5D" w:rsidRDefault="00C64E5D" w:rsidP="00C64E5D">
            <w:pPr>
              <w:pStyle w:val="DHHStabletext"/>
              <w:rPr>
                <w:spacing w:val="-6"/>
              </w:rPr>
            </w:pPr>
            <w:r w:rsidRPr="00C64E5D">
              <w:rPr>
                <w:spacing w:val="-6"/>
              </w:rPr>
              <w:t>25</w:t>
            </w:r>
          </w:p>
        </w:tc>
        <w:tc>
          <w:tcPr>
            <w:tcW w:w="880" w:type="pct"/>
          </w:tcPr>
          <w:p w:rsidR="00C64E5D" w:rsidRPr="00C64E5D" w:rsidRDefault="00C64E5D" w:rsidP="00C64E5D">
            <w:pPr>
              <w:pStyle w:val="DHHStabletext"/>
            </w:pPr>
            <w:r w:rsidRPr="00C64E5D">
              <w:t>March 2009</w:t>
            </w:r>
          </w:p>
        </w:tc>
        <w:tc>
          <w:tcPr>
            <w:tcW w:w="2040" w:type="pct"/>
          </w:tcPr>
          <w:p w:rsidR="00C64E5D" w:rsidRPr="00C64E5D" w:rsidRDefault="00C64E5D" w:rsidP="00C64E5D">
            <w:pPr>
              <w:pStyle w:val="DHHStabletext"/>
            </w:pPr>
            <w:r w:rsidRPr="00C64E5D">
              <w:t>Updated income eligibility limits.</w:t>
            </w:r>
          </w:p>
          <w:p w:rsidR="00C64E5D" w:rsidRPr="00C64E5D" w:rsidRDefault="00C64E5D" w:rsidP="00C64E5D">
            <w:pPr>
              <w:pStyle w:val="DHHStabletext"/>
            </w:pPr>
            <w:r w:rsidRPr="00C64E5D">
              <w:t>Added information on fixed rent policy.</w:t>
            </w:r>
          </w:p>
        </w:tc>
      </w:tr>
      <w:tr w:rsidR="00C64E5D" w:rsidRPr="00C64E5D" w:rsidTr="00C64E5D">
        <w:trPr>
          <w:trHeight w:val="496"/>
          <w:tblHeader/>
        </w:trPr>
        <w:tc>
          <w:tcPr>
            <w:tcW w:w="636" w:type="pct"/>
          </w:tcPr>
          <w:p w:rsidR="00C64E5D" w:rsidRPr="00C64E5D" w:rsidRDefault="00C64E5D" w:rsidP="00C64E5D">
            <w:pPr>
              <w:pStyle w:val="DHHStabletext"/>
            </w:pPr>
            <w:r w:rsidRPr="00C64E5D">
              <w:t>5.0</w:t>
            </w:r>
          </w:p>
        </w:tc>
        <w:tc>
          <w:tcPr>
            <w:tcW w:w="720" w:type="pct"/>
          </w:tcPr>
          <w:p w:rsidR="00C64E5D" w:rsidRPr="00C64E5D" w:rsidRDefault="00C64E5D" w:rsidP="00C64E5D">
            <w:pPr>
              <w:pStyle w:val="DHHStabletext"/>
            </w:pPr>
            <w:r w:rsidRPr="00C64E5D">
              <w:t>9.6.4</w:t>
            </w:r>
          </w:p>
        </w:tc>
        <w:tc>
          <w:tcPr>
            <w:tcW w:w="724" w:type="pct"/>
          </w:tcPr>
          <w:p w:rsidR="00C64E5D" w:rsidRPr="00C64E5D" w:rsidRDefault="00C64E5D" w:rsidP="00C64E5D">
            <w:pPr>
              <w:pStyle w:val="DHHStabletext"/>
              <w:rPr>
                <w:spacing w:val="-6"/>
              </w:rPr>
            </w:pPr>
            <w:r w:rsidRPr="00C64E5D">
              <w:rPr>
                <w:spacing w:val="-6"/>
              </w:rPr>
              <w:t>16</w:t>
            </w:r>
          </w:p>
        </w:tc>
        <w:tc>
          <w:tcPr>
            <w:tcW w:w="880" w:type="pct"/>
          </w:tcPr>
          <w:p w:rsidR="00C64E5D" w:rsidRPr="00C64E5D" w:rsidRDefault="00C64E5D" w:rsidP="00C64E5D">
            <w:pPr>
              <w:pStyle w:val="DHHStabletext"/>
            </w:pPr>
            <w:r w:rsidRPr="00C64E5D">
              <w:t>August 2010</w:t>
            </w:r>
          </w:p>
        </w:tc>
        <w:tc>
          <w:tcPr>
            <w:tcW w:w="2040" w:type="pct"/>
          </w:tcPr>
          <w:p w:rsidR="00C64E5D" w:rsidRPr="00C64E5D" w:rsidRDefault="00C64E5D" w:rsidP="00C64E5D">
            <w:pPr>
              <w:pStyle w:val="DHHStabletext"/>
            </w:pPr>
            <w:r w:rsidRPr="00C64E5D">
              <w:t>Updated in line with introduction of Movable Units in HiiP.</w:t>
            </w:r>
          </w:p>
        </w:tc>
      </w:tr>
      <w:tr w:rsidR="00C64E5D" w:rsidRPr="00C64E5D" w:rsidTr="00C64E5D">
        <w:trPr>
          <w:trHeight w:val="496"/>
          <w:tblHeader/>
        </w:trPr>
        <w:tc>
          <w:tcPr>
            <w:tcW w:w="636" w:type="pct"/>
          </w:tcPr>
          <w:p w:rsidR="00C64E5D" w:rsidRPr="00C64E5D" w:rsidRDefault="00C64E5D" w:rsidP="00C64E5D">
            <w:pPr>
              <w:pStyle w:val="DHHStabletext"/>
            </w:pPr>
          </w:p>
        </w:tc>
        <w:tc>
          <w:tcPr>
            <w:tcW w:w="720" w:type="pct"/>
          </w:tcPr>
          <w:p w:rsidR="00C64E5D" w:rsidRPr="00C64E5D" w:rsidRDefault="00C64E5D" w:rsidP="00C64E5D">
            <w:pPr>
              <w:pStyle w:val="DHHStabletext"/>
            </w:pPr>
          </w:p>
        </w:tc>
        <w:tc>
          <w:tcPr>
            <w:tcW w:w="724" w:type="pct"/>
          </w:tcPr>
          <w:p w:rsidR="00C64E5D" w:rsidRPr="00C64E5D" w:rsidRDefault="00C64E5D" w:rsidP="00C64E5D">
            <w:pPr>
              <w:pStyle w:val="DHHStabletext"/>
              <w:rPr>
                <w:spacing w:val="-6"/>
              </w:rPr>
            </w:pPr>
          </w:p>
        </w:tc>
        <w:tc>
          <w:tcPr>
            <w:tcW w:w="880" w:type="pct"/>
          </w:tcPr>
          <w:p w:rsidR="00C64E5D" w:rsidRPr="00C64E5D" w:rsidRDefault="00C64E5D" w:rsidP="00C64E5D">
            <w:pPr>
              <w:pStyle w:val="DHHStabletext"/>
            </w:pPr>
            <w:r w:rsidRPr="00C64E5D">
              <w:t>September 2010</w:t>
            </w:r>
          </w:p>
        </w:tc>
        <w:tc>
          <w:tcPr>
            <w:tcW w:w="2040" w:type="pct"/>
          </w:tcPr>
          <w:p w:rsidR="00C64E5D" w:rsidRPr="00C64E5D" w:rsidRDefault="00C64E5D" w:rsidP="00C64E5D">
            <w:pPr>
              <w:pStyle w:val="DHHStabletext"/>
            </w:pPr>
            <w:r w:rsidRPr="00C64E5D">
              <w:t>Updated income eligibility limits.</w:t>
            </w:r>
          </w:p>
        </w:tc>
      </w:tr>
    </w:tbl>
    <w:p w:rsidR="00C64E5D" w:rsidRPr="00C64E5D" w:rsidRDefault="00C64E5D" w:rsidP="00C64E5D">
      <w:pPr>
        <w:pStyle w:val="Heading1"/>
        <w:rPr>
          <w:lang w:eastAsia="en-AU"/>
        </w:rPr>
      </w:pPr>
      <w:r w:rsidRPr="00C64E5D">
        <w:rPr>
          <w:lang w:eastAsia="en-AU"/>
        </w:rPr>
        <w:t>New Revision History Format</w:t>
      </w:r>
    </w:p>
    <w:tbl>
      <w:tblPr>
        <w:tblStyle w:val="TableGrid"/>
        <w:tblW w:w="4903" w:type="pct"/>
        <w:tblLayout w:type="fixed"/>
        <w:tblLook w:val="01E0" w:firstRow="1" w:lastRow="1" w:firstColumn="1" w:lastColumn="1" w:noHBand="0" w:noVBand="0"/>
        <w:tblCaption w:val="New revision history"/>
      </w:tblPr>
      <w:tblGrid>
        <w:gridCol w:w="1034"/>
        <w:gridCol w:w="1291"/>
        <w:gridCol w:w="1291"/>
        <w:gridCol w:w="5713"/>
      </w:tblGrid>
      <w:tr w:rsidR="00C64E5D" w:rsidRPr="00C64E5D" w:rsidTr="00D71B6E">
        <w:trPr>
          <w:trHeight w:val="661"/>
          <w:tblHeader/>
        </w:trPr>
        <w:tc>
          <w:tcPr>
            <w:tcW w:w="554" w:type="pct"/>
          </w:tcPr>
          <w:p w:rsidR="00C64E5D" w:rsidRPr="00C64E5D" w:rsidRDefault="00C64E5D" w:rsidP="00C64E5D">
            <w:pPr>
              <w:pStyle w:val="DHHStablecolhead"/>
              <w:rPr>
                <w:lang w:eastAsia="en-AU"/>
              </w:rPr>
            </w:pPr>
            <w:r w:rsidRPr="00C64E5D">
              <w:rPr>
                <w:lang w:eastAsia="en-AU"/>
              </w:rPr>
              <w:br w:type="page"/>
              <w:t>Date</w:t>
            </w:r>
          </w:p>
        </w:tc>
        <w:tc>
          <w:tcPr>
            <w:tcW w:w="692" w:type="pct"/>
          </w:tcPr>
          <w:p w:rsidR="00C64E5D" w:rsidRPr="00C64E5D" w:rsidRDefault="00C64E5D" w:rsidP="00C64E5D">
            <w:pPr>
              <w:pStyle w:val="DHHStablecolhead"/>
              <w:rPr>
                <w:lang w:eastAsia="en-AU"/>
              </w:rPr>
            </w:pPr>
            <w:r w:rsidRPr="00C64E5D">
              <w:rPr>
                <w:lang w:eastAsia="en-AU"/>
              </w:rPr>
              <w:t>Chapter</w:t>
            </w:r>
          </w:p>
        </w:tc>
        <w:tc>
          <w:tcPr>
            <w:tcW w:w="692" w:type="pct"/>
          </w:tcPr>
          <w:p w:rsidR="00C64E5D" w:rsidRPr="00C64E5D" w:rsidRDefault="00C64E5D" w:rsidP="00C64E5D">
            <w:pPr>
              <w:pStyle w:val="DHHStablecolhead"/>
              <w:rPr>
                <w:lang w:eastAsia="en-AU"/>
              </w:rPr>
            </w:pPr>
            <w:r w:rsidRPr="00C64E5D">
              <w:rPr>
                <w:lang w:eastAsia="en-AU"/>
              </w:rPr>
              <w:t>Section</w:t>
            </w:r>
          </w:p>
        </w:tc>
        <w:tc>
          <w:tcPr>
            <w:tcW w:w="3062" w:type="pct"/>
          </w:tcPr>
          <w:p w:rsidR="00C64E5D" w:rsidRPr="00C64E5D" w:rsidRDefault="00C64E5D" w:rsidP="00C64E5D">
            <w:pPr>
              <w:pStyle w:val="DHHStablecolhead"/>
              <w:rPr>
                <w:lang w:eastAsia="en-AU"/>
              </w:rPr>
            </w:pPr>
            <w:r w:rsidRPr="00C64E5D">
              <w:rPr>
                <w:lang w:eastAsia="en-AU"/>
              </w:rPr>
              <w:t>Details</w:t>
            </w:r>
          </w:p>
        </w:tc>
      </w:tr>
      <w:tr w:rsidR="00C64E5D" w:rsidRPr="00C64E5D" w:rsidTr="00D71B6E">
        <w:trPr>
          <w:trHeight w:hRule="exact" w:val="1035"/>
          <w:tblHeader/>
        </w:trPr>
        <w:tc>
          <w:tcPr>
            <w:tcW w:w="554" w:type="pct"/>
          </w:tcPr>
          <w:p w:rsidR="00C64E5D" w:rsidRPr="00C64E5D" w:rsidRDefault="00C64E5D" w:rsidP="00C64E5D">
            <w:pPr>
              <w:pStyle w:val="DHHStabletext"/>
              <w:rPr>
                <w:lang w:eastAsia="en-AU"/>
              </w:rPr>
            </w:pPr>
            <w:r w:rsidRPr="00C64E5D">
              <w:rPr>
                <w:lang w:eastAsia="en-AU"/>
              </w:rPr>
              <w:t>Dec</w:t>
            </w:r>
          </w:p>
          <w:p w:rsidR="00C64E5D" w:rsidRPr="00C64E5D" w:rsidRDefault="00C64E5D" w:rsidP="00C64E5D">
            <w:pPr>
              <w:pStyle w:val="DHHStabletext"/>
              <w:rPr>
                <w:lang w:eastAsia="en-AU"/>
              </w:rPr>
            </w:pPr>
            <w:r w:rsidRPr="00C64E5D">
              <w:rPr>
                <w:lang w:eastAsia="en-AU"/>
              </w:rPr>
              <w:t>2012</w:t>
            </w:r>
          </w:p>
        </w:tc>
        <w:tc>
          <w:tcPr>
            <w:tcW w:w="692" w:type="pct"/>
          </w:tcPr>
          <w:p w:rsidR="00C64E5D" w:rsidRPr="00C64E5D" w:rsidRDefault="00C64E5D" w:rsidP="00C64E5D">
            <w:pPr>
              <w:pStyle w:val="DHHStabletext"/>
              <w:rPr>
                <w:lang w:eastAsia="en-AU"/>
              </w:rPr>
            </w:pPr>
          </w:p>
        </w:tc>
        <w:tc>
          <w:tcPr>
            <w:tcW w:w="692" w:type="pct"/>
          </w:tcPr>
          <w:p w:rsidR="00C64E5D" w:rsidRPr="00C64E5D" w:rsidRDefault="00C64E5D" w:rsidP="00C64E5D">
            <w:pPr>
              <w:pStyle w:val="DHHStabletext"/>
              <w:rPr>
                <w:rFonts w:cs="Arial"/>
                <w:lang w:eastAsia="en-AU"/>
              </w:rPr>
            </w:pPr>
            <w:r w:rsidRPr="00C64E5D">
              <w:rPr>
                <w:rFonts w:cs="Arial"/>
                <w:lang w:eastAsia="en-AU"/>
              </w:rPr>
              <w:t>All</w:t>
            </w:r>
          </w:p>
          <w:p w:rsidR="00C64E5D" w:rsidRPr="00C64E5D" w:rsidRDefault="00C64E5D" w:rsidP="00C64E5D">
            <w:pPr>
              <w:pStyle w:val="DHHStabletext"/>
              <w:rPr>
                <w:rFonts w:cs="Arial"/>
                <w:lang w:eastAsia="en-AU"/>
              </w:rPr>
            </w:pPr>
            <w:r w:rsidRPr="00C64E5D">
              <w:rPr>
                <w:rFonts w:cs="Arial"/>
                <w:lang w:eastAsia="en-AU"/>
              </w:rPr>
              <w:t>All</w:t>
            </w:r>
          </w:p>
        </w:tc>
        <w:tc>
          <w:tcPr>
            <w:tcW w:w="3062" w:type="pct"/>
          </w:tcPr>
          <w:p w:rsidR="00C64E5D" w:rsidRPr="00C64E5D" w:rsidRDefault="00C64E5D" w:rsidP="00C64E5D">
            <w:pPr>
              <w:pStyle w:val="DHHSbullet1"/>
              <w:rPr>
                <w:lang w:eastAsia="en-AU"/>
              </w:rPr>
            </w:pPr>
            <w:r w:rsidRPr="00C64E5D">
              <w:rPr>
                <w:lang w:eastAsia="en-AU"/>
              </w:rPr>
              <w:t>Updates as per new style guides</w:t>
            </w:r>
          </w:p>
          <w:p w:rsidR="00C64E5D" w:rsidRPr="00C64E5D" w:rsidRDefault="00C64E5D" w:rsidP="00C64E5D">
            <w:pPr>
              <w:pStyle w:val="DHHSbullet1"/>
              <w:rPr>
                <w:lang w:eastAsia="en-AU"/>
              </w:rPr>
            </w:pPr>
            <w:r w:rsidRPr="00C64E5D">
              <w:rPr>
                <w:lang w:eastAsia="en-AU"/>
              </w:rPr>
              <w:t>Minor changes to wording through-out</w:t>
            </w:r>
          </w:p>
          <w:p w:rsidR="00C64E5D" w:rsidRPr="00C64E5D" w:rsidRDefault="00C64E5D" w:rsidP="00C64E5D">
            <w:pPr>
              <w:pStyle w:val="DHHStabletext"/>
              <w:rPr>
                <w:lang w:eastAsia="en-AU"/>
              </w:rPr>
            </w:pPr>
          </w:p>
        </w:tc>
      </w:tr>
    </w:tbl>
    <w:p w:rsidR="00D71B6E" w:rsidRDefault="00D71B6E">
      <w:pPr>
        <w:rPr>
          <w:rFonts w:ascii="Tahoma" w:hAnsi="Tahoma" w:cs="Tahoma"/>
          <w:color w:val="739600"/>
          <w:sz w:val="44"/>
          <w:szCs w:val="44"/>
          <w:lang w:eastAsia="en-AU"/>
        </w:rPr>
      </w:pPr>
      <w:bookmarkStart w:id="35" w:name="_Toc336332030"/>
      <w:r>
        <w:rPr>
          <w:rFonts w:ascii="Tahoma" w:hAnsi="Tahoma" w:cs="Tahoma"/>
          <w:color w:val="739600"/>
          <w:sz w:val="44"/>
          <w:szCs w:val="44"/>
          <w:lang w:eastAsia="en-AU"/>
        </w:rPr>
        <w:br w:type="page"/>
      </w:r>
    </w:p>
    <w:p w:rsidR="00D71B6E" w:rsidRPr="00D71B6E" w:rsidRDefault="00D71B6E" w:rsidP="00D71B6E">
      <w:pPr>
        <w:pStyle w:val="Heading1"/>
        <w:rPr>
          <w:lang w:eastAsia="en-AU"/>
        </w:rPr>
      </w:pPr>
      <w:r w:rsidRPr="00D71B6E">
        <w:rPr>
          <w:lang w:eastAsia="en-AU"/>
        </w:rPr>
        <w:lastRenderedPageBreak/>
        <w:t xml:space="preserve">Chapter 18 </w:t>
      </w:r>
      <w:r w:rsidRPr="00D71B6E">
        <w:rPr>
          <w:lang w:eastAsia="en-AU"/>
        </w:rPr>
        <w:tab/>
        <w:t>Vacated Tenants Accounts</w:t>
      </w:r>
      <w:bookmarkEnd w:id="35"/>
    </w:p>
    <w:p w:rsidR="00D71B6E" w:rsidRPr="00D71B6E" w:rsidRDefault="00D71B6E" w:rsidP="00D71B6E">
      <w:pPr>
        <w:pStyle w:val="DHHSbody"/>
        <w:rPr>
          <w:lang w:eastAsia="en-AU"/>
        </w:rPr>
      </w:pPr>
      <w:r w:rsidRPr="00D71B6E">
        <w:rPr>
          <w:lang w:eastAsia="en-AU"/>
        </w:rPr>
        <w:t>The following table shows the development of this chapter.</w:t>
      </w:r>
    </w:p>
    <w:tbl>
      <w:tblPr>
        <w:tblStyle w:val="TableGrid"/>
        <w:tblW w:w="4903" w:type="pct"/>
        <w:tblLook w:val="01E0" w:firstRow="1" w:lastRow="1" w:firstColumn="1" w:lastColumn="1" w:noHBand="0" w:noVBand="0"/>
        <w:tblCaption w:val="Vacated tenants accounts version table"/>
      </w:tblPr>
      <w:tblGrid>
        <w:gridCol w:w="1187"/>
        <w:gridCol w:w="1343"/>
        <w:gridCol w:w="1351"/>
        <w:gridCol w:w="1642"/>
        <w:gridCol w:w="3806"/>
      </w:tblGrid>
      <w:tr w:rsidR="00D71B6E" w:rsidRPr="00D71B6E" w:rsidTr="00D71B6E">
        <w:trPr>
          <w:trHeight w:val="661"/>
          <w:tblHeader/>
        </w:trPr>
        <w:tc>
          <w:tcPr>
            <w:tcW w:w="636" w:type="pct"/>
          </w:tcPr>
          <w:p w:rsidR="00D71B6E" w:rsidRPr="00D71B6E" w:rsidRDefault="00D71B6E" w:rsidP="00D71B6E">
            <w:pPr>
              <w:pStyle w:val="DHHStablecolhead"/>
              <w:rPr>
                <w:lang w:eastAsia="en-AU"/>
              </w:rPr>
            </w:pPr>
            <w:r w:rsidRPr="00D71B6E">
              <w:rPr>
                <w:lang w:eastAsia="en-AU"/>
              </w:rPr>
              <w:br w:type="page"/>
              <w:t>Version</w:t>
            </w:r>
          </w:p>
        </w:tc>
        <w:tc>
          <w:tcPr>
            <w:tcW w:w="720" w:type="pct"/>
          </w:tcPr>
          <w:p w:rsidR="00D71B6E" w:rsidRPr="00D71B6E" w:rsidRDefault="00D71B6E" w:rsidP="00D71B6E">
            <w:pPr>
              <w:pStyle w:val="DHHStablecolhead"/>
              <w:rPr>
                <w:lang w:eastAsia="en-AU"/>
              </w:rPr>
            </w:pPr>
            <w:r w:rsidRPr="00D71B6E">
              <w:rPr>
                <w:lang w:eastAsia="en-AU"/>
              </w:rPr>
              <w:t>Amend. / Section Number</w:t>
            </w:r>
          </w:p>
        </w:tc>
        <w:tc>
          <w:tcPr>
            <w:tcW w:w="724" w:type="pct"/>
          </w:tcPr>
          <w:p w:rsidR="00D71B6E" w:rsidRPr="00D71B6E" w:rsidRDefault="00D71B6E" w:rsidP="00D71B6E">
            <w:pPr>
              <w:pStyle w:val="DHHStablecolhead"/>
              <w:rPr>
                <w:lang w:eastAsia="en-AU"/>
              </w:rPr>
            </w:pPr>
            <w:r w:rsidRPr="00D71B6E">
              <w:rPr>
                <w:lang w:eastAsia="en-AU"/>
              </w:rPr>
              <w:t>Pages From</w:t>
            </w:r>
          </w:p>
        </w:tc>
        <w:tc>
          <w:tcPr>
            <w:tcW w:w="880" w:type="pct"/>
          </w:tcPr>
          <w:p w:rsidR="00D71B6E" w:rsidRPr="00D71B6E" w:rsidRDefault="00D71B6E" w:rsidP="00D71B6E">
            <w:pPr>
              <w:pStyle w:val="DHHStablecolhead"/>
              <w:rPr>
                <w:lang w:eastAsia="en-AU"/>
              </w:rPr>
            </w:pPr>
            <w:r w:rsidRPr="00D71B6E">
              <w:rPr>
                <w:lang w:eastAsia="en-AU"/>
              </w:rPr>
              <w:t>Effective</w:t>
            </w:r>
          </w:p>
        </w:tc>
        <w:tc>
          <w:tcPr>
            <w:tcW w:w="2040" w:type="pct"/>
          </w:tcPr>
          <w:p w:rsidR="00D71B6E" w:rsidRPr="00D71B6E" w:rsidRDefault="00D71B6E" w:rsidP="00D71B6E">
            <w:pPr>
              <w:pStyle w:val="DHHStablecolhead"/>
              <w:rPr>
                <w:lang w:eastAsia="en-AU"/>
              </w:rPr>
            </w:pPr>
            <w:r w:rsidRPr="00D71B6E">
              <w:rPr>
                <w:lang w:eastAsia="en-AU"/>
              </w:rPr>
              <w:t>Details</w:t>
            </w:r>
          </w:p>
        </w:tc>
      </w:tr>
      <w:tr w:rsidR="00D71B6E" w:rsidRPr="00D71B6E" w:rsidTr="00D71B6E">
        <w:trPr>
          <w:trHeight w:hRule="exact" w:val="364"/>
          <w:tblHeader/>
        </w:trPr>
        <w:tc>
          <w:tcPr>
            <w:tcW w:w="636" w:type="pct"/>
          </w:tcPr>
          <w:p w:rsidR="00D71B6E" w:rsidRPr="00D71B6E" w:rsidRDefault="00D71B6E" w:rsidP="00AF3139">
            <w:pPr>
              <w:pStyle w:val="DHHStabletext"/>
              <w:rPr>
                <w:lang w:eastAsia="en-AU"/>
              </w:rPr>
            </w:pPr>
            <w:r w:rsidRPr="00D71B6E">
              <w:rPr>
                <w:lang w:eastAsia="en-AU"/>
              </w:rPr>
              <w:t>1.0</w:t>
            </w:r>
          </w:p>
        </w:tc>
        <w:tc>
          <w:tcPr>
            <w:tcW w:w="720" w:type="pct"/>
          </w:tcPr>
          <w:p w:rsidR="00D71B6E" w:rsidRPr="00D71B6E" w:rsidRDefault="00D71B6E" w:rsidP="00AF3139">
            <w:pPr>
              <w:pStyle w:val="DHHStabletext"/>
              <w:rPr>
                <w:lang w:eastAsia="en-AU"/>
              </w:rPr>
            </w:pPr>
          </w:p>
        </w:tc>
        <w:tc>
          <w:tcPr>
            <w:tcW w:w="724" w:type="pct"/>
          </w:tcPr>
          <w:p w:rsidR="00D71B6E" w:rsidRPr="00D71B6E" w:rsidRDefault="00D71B6E" w:rsidP="00AF3139">
            <w:pPr>
              <w:pStyle w:val="DHHStabletext"/>
              <w:rPr>
                <w:lang w:eastAsia="en-AU"/>
              </w:rPr>
            </w:pPr>
          </w:p>
        </w:tc>
        <w:tc>
          <w:tcPr>
            <w:tcW w:w="880" w:type="pct"/>
          </w:tcPr>
          <w:p w:rsidR="00D71B6E" w:rsidRPr="00D71B6E" w:rsidRDefault="00D71B6E" w:rsidP="00AF3139">
            <w:pPr>
              <w:pStyle w:val="DHHStabletext"/>
              <w:rPr>
                <w:lang w:eastAsia="en-AU"/>
              </w:rPr>
            </w:pPr>
            <w:r w:rsidRPr="00D71B6E">
              <w:rPr>
                <w:lang w:eastAsia="en-AU"/>
              </w:rPr>
              <w:t>Jun 2001</w:t>
            </w:r>
          </w:p>
        </w:tc>
        <w:tc>
          <w:tcPr>
            <w:tcW w:w="2040" w:type="pct"/>
          </w:tcPr>
          <w:p w:rsidR="00D71B6E" w:rsidRPr="00D71B6E" w:rsidRDefault="00D71B6E" w:rsidP="00AF3139">
            <w:pPr>
              <w:pStyle w:val="DHHSbullet1"/>
              <w:rPr>
                <w:lang w:eastAsia="en-AU"/>
              </w:rPr>
            </w:pPr>
            <w:r w:rsidRPr="00D71B6E">
              <w:rPr>
                <w:lang w:eastAsia="en-AU"/>
              </w:rPr>
              <w:t>First issue of this chapter</w:t>
            </w:r>
          </w:p>
        </w:tc>
      </w:tr>
      <w:tr w:rsidR="00D71B6E" w:rsidRPr="00D71B6E" w:rsidTr="00D71B6E">
        <w:trPr>
          <w:trHeight w:val="496"/>
          <w:tblHeader/>
        </w:trPr>
        <w:tc>
          <w:tcPr>
            <w:tcW w:w="636" w:type="pct"/>
          </w:tcPr>
          <w:p w:rsidR="00D71B6E" w:rsidRPr="00D71B6E" w:rsidRDefault="00D71B6E" w:rsidP="00AF3139">
            <w:pPr>
              <w:pStyle w:val="DHHStabletext"/>
              <w:rPr>
                <w:lang w:eastAsia="en-AU"/>
              </w:rPr>
            </w:pPr>
            <w:r w:rsidRPr="00D71B6E">
              <w:rPr>
                <w:lang w:eastAsia="en-AU"/>
              </w:rPr>
              <w:t>2.0</w:t>
            </w:r>
          </w:p>
        </w:tc>
        <w:tc>
          <w:tcPr>
            <w:tcW w:w="720" w:type="pct"/>
          </w:tcPr>
          <w:p w:rsidR="00D71B6E" w:rsidRPr="00D71B6E" w:rsidRDefault="00D71B6E" w:rsidP="00AF3139">
            <w:pPr>
              <w:pStyle w:val="DHHStabletext"/>
              <w:rPr>
                <w:lang w:eastAsia="en-AU"/>
              </w:rPr>
            </w:pPr>
          </w:p>
        </w:tc>
        <w:tc>
          <w:tcPr>
            <w:tcW w:w="724" w:type="pct"/>
          </w:tcPr>
          <w:p w:rsidR="00D71B6E" w:rsidRPr="00D71B6E" w:rsidRDefault="00D71B6E" w:rsidP="00AF3139">
            <w:pPr>
              <w:pStyle w:val="DHHStabletext"/>
              <w:rPr>
                <w:lang w:eastAsia="en-AU"/>
              </w:rPr>
            </w:pPr>
          </w:p>
        </w:tc>
        <w:tc>
          <w:tcPr>
            <w:tcW w:w="880" w:type="pct"/>
          </w:tcPr>
          <w:p w:rsidR="00D71B6E" w:rsidRPr="00D71B6E" w:rsidRDefault="00D71B6E" w:rsidP="00AF3139">
            <w:pPr>
              <w:pStyle w:val="DHHStabletext"/>
              <w:rPr>
                <w:lang w:eastAsia="en-AU"/>
              </w:rPr>
            </w:pPr>
            <w:r w:rsidRPr="00D71B6E">
              <w:rPr>
                <w:lang w:eastAsia="en-AU"/>
              </w:rPr>
              <w:t>Jul 2005</w:t>
            </w:r>
          </w:p>
        </w:tc>
        <w:tc>
          <w:tcPr>
            <w:tcW w:w="2040" w:type="pct"/>
          </w:tcPr>
          <w:p w:rsidR="00D71B6E" w:rsidRPr="00D71B6E" w:rsidRDefault="00D71B6E" w:rsidP="00AF3139">
            <w:pPr>
              <w:pStyle w:val="DHHSbullet1"/>
              <w:rPr>
                <w:lang w:eastAsia="en-AU"/>
              </w:rPr>
            </w:pPr>
            <w:r w:rsidRPr="00D71B6E">
              <w:rPr>
                <w:lang w:eastAsia="en-AU"/>
              </w:rPr>
              <w:t xml:space="preserve">Reissue of the chapter to comply with </w:t>
            </w:r>
            <w:r w:rsidR="004E2410">
              <w:rPr>
                <w:lang w:eastAsia="en-AU"/>
              </w:rPr>
              <w:t xml:space="preserve"> DHHS</w:t>
            </w:r>
            <w:r w:rsidRPr="00D71B6E">
              <w:rPr>
                <w:lang w:eastAsia="en-AU"/>
              </w:rPr>
              <w:t xml:space="preserve"> publishing guidelines. Font type converted to Verdana.</w:t>
            </w:r>
          </w:p>
        </w:tc>
      </w:tr>
      <w:tr w:rsidR="00D71B6E" w:rsidRPr="00D71B6E" w:rsidTr="00D71B6E">
        <w:trPr>
          <w:trHeight w:val="496"/>
          <w:tblHeader/>
        </w:trPr>
        <w:tc>
          <w:tcPr>
            <w:tcW w:w="636" w:type="pct"/>
          </w:tcPr>
          <w:p w:rsidR="00D71B6E" w:rsidRPr="00D71B6E" w:rsidRDefault="00D71B6E" w:rsidP="00AF3139">
            <w:pPr>
              <w:pStyle w:val="DHHStabletext"/>
              <w:rPr>
                <w:lang w:eastAsia="en-AU"/>
              </w:rPr>
            </w:pPr>
            <w:r w:rsidRPr="00D71B6E">
              <w:rPr>
                <w:lang w:eastAsia="en-AU"/>
              </w:rPr>
              <w:t>2.1</w:t>
            </w:r>
          </w:p>
        </w:tc>
        <w:tc>
          <w:tcPr>
            <w:tcW w:w="720" w:type="pct"/>
          </w:tcPr>
          <w:p w:rsidR="00D71B6E" w:rsidRPr="00D71B6E" w:rsidRDefault="00D71B6E" w:rsidP="00AF3139">
            <w:pPr>
              <w:pStyle w:val="DHHStabletext"/>
              <w:rPr>
                <w:lang w:eastAsia="en-AU"/>
              </w:rPr>
            </w:pPr>
          </w:p>
        </w:tc>
        <w:tc>
          <w:tcPr>
            <w:tcW w:w="724" w:type="pct"/>
          </w:tcPr>
          <w:p w:rsidR="00D71B6E" w:rsidRPr="00D71B6E" w:rsidRDefault="00D71B6E" w:rsidP="00AF3139">
            <w:pPr>
              <w:pStyle w:val="DHHStabletext"/>
              <w:spacing w:before="1200"/>
              <w:rPr>
                <w:lang w:eastAsia="en-AU"/>
              </w:rPr>
            </w:pPr>
            <w:r w:rsidRPr="00D71B6E">
              <w:rPr>
                <w:lang w:eastAsia="en-AU"/>
              </w:rPr>
              <w:t>All</w:t>
            </w:r>
          </w:p>
        </w:tc>
        <w:tc>
          <w:tcPr>
            <w:tcW w:w="880" w:type="pct"/>
          </w:tcPr>
          <w:p w:rsidR="00D71B6E" w:rsidRPr="00D71B6E" w:rsidRDefault="00D71B6E" w:rsidP="00AF3139">
            <w:pPr>
              <w:pStyle w:val="DHHStabletext"/>
              <w:spacing w:after="960"/>
              <w:rPr>
                <w:lang w:eastAsia="en-AU"/>
              </w:rPr>
            </w:pPr>
            <w:r w:rsidRPr="00D71B6E">
              <w:rPr>
                <w:lang w:eastAsia="en-AU"/>
              </w:rPr>
              <w:t>Dec 2006</w:t>
            </w:r>
          </w:p>
          <w:p w:rsidR="00D71B6E" w:rsidRPr="00D71B6E" w:rsidRDefault="00D71B6E" w:rsidP="00AF3139">
            <w:pPr>
              <w:pStyle w:val="DHHStabletext"/>
              <w:rPr>
                <w:lang w:eastAsia="en-AU"/>
              </w:rPr>
            </w:pPr>
            <w:r w:rsidRPr="00D71B6E">
              <w:rPr>
                <w:lang w:eastAsia="en-AU"/>
              </w:rPr>
              <w:t>Mar 2007</w:t>
            </w:r>
          </w:p>
        </w:tc>
        <w:tc>
          <w:tcPr>
            <w:tcW w:w="2040" w:type="pct"/>
          </w:tcPr>
          <w:p w:rsidR="00D71B6E" w:rsidRPr="00D71B6E" w:rsidRDefault="00D71B6E" w:rsidP="00AF3139">
            <w:pPr>
              <w:pStyle w:val="DHHSbullet1"/>
              <w:rPr>
                <w:lang w:eastAsia="en-AU"/>
              </w:rPr>
            </w:pPr>
            <w:r w:rsidRPr="00D71B6E">
              <w:rPr>
                <w:lang w:eastAsia="en-AU"/>
              </w:rPr>
              <w:t>Updated Rental Accounts Branch to Revenue and Accounts Receivable Section, Finance and Business Services Branch.</w:t>
            </w:r>
          </w:p>
          <w:p w:rsidR="00D71B6E" w:rsidRPr="00D71B6E" w:rsidRDefault="00D71B6E" w:rsidP="00AF3139">
            <w:pPr>
              <w:pStyle w:val="DHHSbullet1"/>
              <w:rPr>
                <w:lang w:eastAsia="en-AU"/>
              </w:rPr>
            </w:pPr>
            <w:r w:rsidRPr="00D71B6E">
              <w:rPr>
                <w:lang w:eastAsia="en-AU"/>
              </w:rPr>
              <w:t>Added hyperlinks to other OOH policy and procedure manuals.</w:t>
            </w:r>
          </w:p>
        </w:tc>
      </w:tr>
      <w:tr w:rsidR="00D71B6E" w:rsidRPr="00D71B6E" w:rsidTr="00D71B6E">
        <w:trPr>
          <w:trHeight w:val="496"/>
          <w:tblHeader/>
        </w:trPr>
        <w:tc>
          <w:tcPr>
            <w:tcW w:w="636" w:type="pct"/>
          </w:tcPr>
          <w:p w:rsidR="00D71B6E" w:rsidRPr="00D71B6E" w:rsidRDefault="00D71B6E" w:rsidP="00AF3139">
            <w:pPr>
              <w:pStyle w:val="DHHStabletext"/>
              <w:rPr>
                <w:lang w:eastAsia="en-AU"/>
              </w:rPr>
            </w:pPr>
            <w:r w:rsidRPr="00D71B6E">
              <w:rPr>
                <w:lang w:eastAsia="en-AU"/>
              </w:rPr>
              <w:t>3.0</w:t>
            </w:r>
          </w:p>
        </w:tc>
        <w:tc>
          <w:tcPr>
            <w:tcW w:w="720" w:type="pct"/>
          </w:tcPr>
          <w:p w:rsidR="00D71B6E" w:rsidRPr="00D71B6E" w:rsidRDefault="00D71B6E" w:rsidP="00AF3139">
            <w:pPr>
              <w:pStyle w:val="DHHStabletext"/>
              <w:rPr>
                <w:lang w:eastAsia="en-AU"/>
              </w:rPr>
            </w:pPr>
          </w:p>
        </w:tc>
        <w:tc>
          <w:tcPr>
            <w:tcW w:w="724" w:type="pct"/>
          </w:tcPr>
          <w:p w:rsidR="00D71B6E" w:rsidRPr="00D71B6E" w:rsidRDefault="00D71B6E" w:rsidP="00AF3139">
            <w:pPr>
              <w:pStyle w:val="DHHStabletext"/>
              <w:rPr>
                <w:lang w:eastAsia="en-AU"/>
              </w:rPr>
            </w:pPr>
            <w:r w:rsidRPr="00D71B6E">
              <w:rPr>
                <w:lang w:eastAsia="en-AU"/>
              </w:rPr>
              <w:t>All</w:t>
            </w:r>
          </w:p>
        </w:tc>
        <w:tc>
          <w:tcPr>
            <w:tcW w:w="880" w:type="pct"/>
          </w:tcPr>
          <w:p w:rsidR="00D71B6E" w:rsidRPr="00D71B6E" w:rsidRDefault="00D71B6E" w:rsidP="00AF3139">
            <w:pPr>
              <w:pStyle w:val="DHHStabletext"/>
              <w:rPr>
                <w:lang w:eastAsia="en-AU"/>
              </w:rPr>
            </w:pPr>
            <w:r w:rsidRPr="00D71B6E">
              <w:rPr>
                <w:lang w:eastAsia="en-AU"/>
              </w:rPr>
              <w:t xml:space="preserve">Oct 2008 </w:t>
            </w:r>
          </w:p>
        </w:tc>
        <w:tc>
          <w:tcPr>
            <w:tcW w:w="2040" w:type="pct"/>
          </w:tcPr>
          <w:p w:rsidR="00D71B6E" w:rsidRPr="00D71B6E" w:rsidRDefault="00D71B6E" w:rsidP="00AF3139">
            <w:pPr>
              <w:pStyle w:val="DHHSbullet1"/>
              <w:rPr>
                <w:lang w:eastAsia="en-AU"/>
              </w:rPr>
            </w:pPr>
            <w:r w:rsidRPr="00D71B6E">
              <w:rPr>
                <w:lang w:eastAsia="en-AU"/>
              </w:rPr>
              <w:t>Updated for compliance with the Human Rights charter</w:t>
            </w:r>
          </w:p>
        </w:tc>
      </w:tr>
      <w:tr w:rsidR="00D71B6E" w:rsidRPr="00D71B6E" w:rsidTr="00D71B6E">
        <w:trPr>
          <w:trHeight w:val="496"/>
          <w:tblHeader/>
        </w:trPr>
        <w:tc>
          <w:tcPr>
            <w:tcW w:w="636" w:type="pct"/>
          </w:tcPr>
          <w:p w:rsidR="00D71B6E" w:rsidRPr="00D71B6E" w:rsidRDefault="00D71B6E" w:rsidP="00AF3139">
            <w:pPr>
              <w:pStyle w:val="DHHStabletext"/>
              <w:rPr>
                <w:lang w:eastAsia="en-AU"/>
              </w:rPr>
            </w:pPr>
            <w:r w:rsidRPr="00D71B6E">
              <w:rPr>
                <w:lang w:eastAsia="en-AU"/>
              </w:rPr>
              <w:t>4.0</w:t>
            </w:r>
          </w:p>
        </w:tc>
        <w:tc>
          <w:tcPr>
            <w:tcW w:w="720" w:type="pct"/>
          </w:tcPr>
          <w:p w:rsidR="00D71B6E" w:rsidRPr="00D71B6E" w:rsidRDefault="00D71B6E" w:rsidP="00AF3139">
            <w:pPr>
              <w:pStyle w:val="DHHStabletext"/>
              <w:rPr>
                <w:lang w:eastAsia="en-AU"/>
              </w:rPr>
            </w:pPr>
          </w:p>
        </w:tc>
        <w:tc>
          <w:tcPr>
            <w:tcW w:w="724" w:type="pct"/>
          </w:tcPr>
          <w:p w:rsidR="00D71B6E" w:rsidRPr="00D71B6E" w:rsidRDefault="00D71B6E" w:rsidP="00AF3139">
            <w:pPr>
              <w:pStyle w:val="DHHStabletext"/>
              <w:rPr>
                <w:lang w:eastAsia="en-AU"/>
              </w:rPr>
            </w:pPr>
            <w:r w:rsidRPr="00D71B6E">
              <w:rPr>
                <w:lang w:eastAsia="en-AU"/>
              </w:rPr>
              <w:t>All</w:t>
            </w:r>
          </w:p>
        </w:tc>
        <w:tc>
          <w:tcPr>
            <w:tcW w:w="880" w:type="pct"/>
          </w:tcPr>
          <w:p w:rsidR="00D71B6E" w:rsidRPr="00D71B6E" w:rsidRDefault="00D71B6E" w:rsidP="00AF3139">
            <w:pPr>
              <w:pStyle w:val="DHHStabletext"/>
              <w:rPr>
                <w:lang w:eastAsia="en-AU"/>
              </w:rPr>
            </w:pPr>
            <w:r w:rsidRPr="00D71B6E">
              <w:rPr>
                <w:lang w:eastAsia="en-AU"/>
              </w:rPr>
              <w:t>Aug 2011</w:t>
            </w:r>
          </w:p>
        </w:tc>
        <w:tc>
          <w:tcPr>
            <w:tcW w:w="2040" w:type="pct"/>
          </w:tcPr>
          <w:p w:rsidR="00D71B6E" w:rsidRPr="00D71B6E" w:rsidRDefault="00D71B6E" w:rsidP="00AF3139">
            <w:pPr>
              <w:pStyle w:val="DHHSbullet1"/>
              <w:rPr>
                <w:lang w:eastAsia="en-AU"/>
              </w:rPr>
            </w:pPr>
            <w:r w:rsidRPr="00D71B6E">
              <w:rPr>
                <w:lang w:eastAsia="en-AU"/>
              </w:rPr>
              <w:t>Chapter reviewed for compliance with the Victorian Charter of Human Rights and Responsibilities</w:t>
            </w:r>
          </w:p>
        </w:tc>
      </w:tr>
    </w:tbl>
    <w:p w:rsidR="00D71B6E" w:rsidRPr="00D71B6E" w:rsidRDefault="00D71B6E" w:rsidP="00AF3139">
      <w:pPr>
        <w:pStyle w:val="Heading1"/>
        <w:rPr>
          <w:lang w:eastAsia="en-AU"/>
        </w:rPr>
      </w:pPr>
      <w:r w:rsidRPr="00D71B6E">
        <w:rPr>
          <w:lang w:eastAsia="en-AU"/>
        </w:rPr>
        <w:t>New Revision History Format</w:t>
      </w:r>
    </w:p>
    <w:tbl>
      <w:tblPr>
        <w:tblStyle w:val="TableGrid"/>
        <w:tblW w:w="4903" w:type="pct"/>
        <w:tblLayout w:type="fixed"/>
        <w:tblLook w:val="01E0" w:firstRow="1" w:lastRow="1" w:firstColumn="1" w:lastColumn="1" w:noHBand="0" w:noVBand="0"/>
        <w:tblCaption w:val="New revision history format"/>
      </w:tblPr>
      <w:tblGrid>
        <w:gridCol w:w="1034"/>
        <w:gridCol w:w="1291"/>
        <w:gridCol w:w="1291"/>
        <w:gridCol w:w="5713"/>
      </w:tblGrid>
      <w:tr w:rsidR="00D71B6E" w:rsidRPr="00D71B6E" w:rsidTr="00AF3139">
        <w:trPr>
          <w:trHeight w:val="661"/>
          <w:tblHeader/>
        </w:trPr>
        <w:tc>
          <w:tcPr>
            <w:tcW w:w="554" w:type="pct"/>
          </w:tcPr>
          <w:p w:rsidR="00D71B6E" w:rsidRPr="00D71B6E" w:rsidRDefault="00D71B6E" w:rsidP="00AF3139">
            <w:pPr>
              <w:pStyle w:val="DHHStablecolhead"/>
              <w:rPr>
                <w:lang w:eastAsia="en-AU"/>
              </w:rPr>
            </w:pPr>
            <w:r w:rsidRPr="00D71B6E">
              <w:rPr>
                <w:lang w:eastAsia="en-AU"/>
              </w:rPr>
              <w:br w:type="page"/>
              <w:t>Date</w:t>
            </w:r>
          </w:p>
        </w:tc>
        <w:tc>
          <w:tcPr>
            <w:tcW w:w="692" w:type="pct"/>
          </w:tcPr>
          <w:p w:rsidR="00D71B6E" w:rsidRPr="00D71B6E" w:rsidRDefault="00D71B6E" w:rsidP="00AF3139">
            <w:pPr>
              <w:pStyle w:val="DHHStablecolhead"/>
              <w:rPr>
                <w:lang w:eastAsia="en-AU"/>
              </w:rPr>
            </w:pPr>
            <w:r w:rsidRPr="00D71B6E">
              <w:rPr>
                <w:lang w:eastAsia="en-AU"/>
              </w:rPr>
              <w:t>Chapter</w:t>
            </w:r>
          </w:p>
        </w:tc>
        <w:tc>
          <w:tcPr>
            <w:tcW w:w="692" w:type="pct"/>
          </w:tcPr>
          <w:p w:rsidR="00D71B6E" w:rsidRPr="00D71B6E" w:rsidRDefault="00D71B6E" w:rsidP="00AF3139">
            <w:pPr>
              <w:pStyle w:val="DHHStablecolhead"/>
              <w:rPr>
                <w:lang w:eastAsia="en-AU"/>
              </w:rPr>
            </w:pPr>
            <w:r w:rsidRPr="00D71B6E">
              <w:rPr>
                <w:lang w:eastAsia="en-AU"/>
              </w:rPr>
              <w:t>Section</w:t>
            </w:r>
          </w:p>
        </w:tc>
        <w:tc>
          <w:tcPr>
            <w:tcW w:w="3063" w:type="pct"/>
          </w:tcPr>
          <w:p w:rsidR="00D71B6E" w:rsidRPr="00D71B6E" w:rsidRDefault="00D71B6E" w:rsidP="00AF3139">
            <w:pPr>
              <w:pStyle w:val="DHHStablecolhead"/>
              <w:rPr>
                <w:lang w:eastAsia="en-AU"/>
              </w:rPr>
            </w:pPr>
            <w:r w:rsidRPr="00D71B6E">
              <w:rPr>
                <w:lang w:eastAsia="en-AU"/>
              </w:rPr>
              <w:t>Details</w:t>
            </w:r>
          </w:p>
        </w:tc>
      </w:tr>
      <w:tr w:rsidR="00D71B6E" w:rsidRPr="00D71B6E" w:rsidTr="00AF3139">
        <w:trPr>
          <w:trHeight w:hRule="exact" w:val="1035"/>
          <w:tblHeader/>
        </w:trPr>
        <w:tc>
          <w:tcPr>
            <w:tcW w:w="554" w:type="pct"/>
          </w:tcPr>
          <w:p w:rsidR="00D71B6E" w:rsidRPr="00D71B6E" w:rsidRDefault="00D71B6E" w:rsidP="00AF3139">
            <w:pPr>
              <w:pStyle w:val="DHHStabletext"/>
              <w:rPr>
                <w:lang w:eastAsia="en-AU"/>
              </w:rPr>
            </w:pPr>
            <w:r w:rsidRPr="00D71B6E">
              <w:rPr>
                <w:lang w:eastAsia="en-AU"/>
              </w:rPr>
              <w:t>October 2012</w:t>
            </w:r>
          </w:p>
        </w:tc>
        <w:tc>
          <w:tcPr>
            <w:tcW w:w="692" w:type="pct"/>
          </w:tcPr>
          <w:p w:rsidR="00D71B6E" w:rsidRPr="00D71B6E" w:rsidRDefault="00D71B6E" w:rsidP="00AF3139">
            <w:pPr>
              <w:pStyle w:val="DHHStabletext"/>
              <w:rPr>
                <w:lang w:eastAsia="en-AU"/>
              </w:rPr>
            </w:pPr>
          </w:p>
        </w:tc>
        <w:tc>
          <w:tcPr>
            <w:tcW w:w="692" w:type="pct"/>
          </w:tcPr>
          <w:p w:rsidR="00D71B6E" w:rsidRPr="00D71B6E" w:rsidRDefault="00D71B6E" w:rsidP="00AF3139">
            <w:pPr>
              <w:pStyle w:val="DHHStabletext"/>
              <w:rPr>
                <w:rFonts w:cs="Arial"/>
                <w:lang w:eastAsia="en-AU"/>
              </w:rPr>
            </w:pPr>
            <w:r w:rsidRPr="00D71B6E">
              <w:rPr>
                <w:rFonts w:cs="Arial"/>
                <w:lang w:eastAsia="en-AU"/>
              </w:rPr>
              <w:t>All</w:t>
            </w:r>
          </w:p>
        </w:tc>
        <w:tc>
          <w:tcPr>
            <w:tcW w:w="3063" w:type="pct"/>
          </w:tcPr>
          <w:p w:rsidR="00D71B6E" w:rsidRPr="00D71B6E" w:rsidRDefault="00D71B6E" w:rsidP="00AF3139">
            <w:pPr>
              <w:pStyle w:val="DHHSbullet1"/>
              <w:rPr>
                <w:lang w:eastAsia="en-AU"/>
              </w:rPr>
            </w:pPr>
            <w:r w:rsidRPr="00D71B6E">
              <w:rPr>
                <w:lang w:eastAsia="en-AU"/>
              </w:rPr>
              <w:t>Updates to Tenancy Manual as per new style guides</w:t>
            </w:r>
          </w:p>
          <w:p w:rsidR="00D71B6E" w:rsidRPr="00D71B6E" w:rsidRDefault="00D71B6E" w:rsidP="00AF3139">
            <w:pPr>
              <w:pStyle w:val="DHHSbullet1"/>
              <w:rPr>
                <w:lang w:eastAsia="en-AU"/>
              </w:rPr>
            </w:pPr>
            <w:r w:rsidRPr="00D71B6E">
              <w:rPr>
                <w:lang w:eastAsia="en-AU"/>
              </w:rPr>
              <w:t>New numbering to Chapters</w:t>
            </w:r>
          </w:p>
        </w:tc>
      </w:tr>
    </w:tbl>
    <w:p w:rsidR="00AF3139" w:rsidRDefault="00AF3139">
      <w:pPr>
        <w:rPr>
          <w:rFonts w:ascii="Arial" w:hAnsi="Arial"/>
          <w:bCs/>
          <w:color w:val="004EA8"/>
          <w:sz w:val="44"/>
          <w:szCs w:val="44"/>
        </w:rPr>
      </w:pPr>
      <w:r>
        <w:br w:type="page"/>
      </w:r>
    </w:p>
    <w:p w:rsidR="006F430E" w:rsidRPr="006F430E" w:rsidRDefault="006F430E" w:rsidP="006F430E">
      <w:pPr>
        <w:pStyle w:val="Heading1"/>
        <w:rPr>
          <w:lang w:eastAsia="en-AU"/>
        </w:rPr>
      </w:pPr>
      <w:bookmarkStart w:id="36" w:name="_Toc336332031"/>
      <w:r w:rsidRPr="006F430E">
        <w:rPr>
          <w:lang w:eastAsia="en-AU"/>
        </w:rPr>
        <w:lastRenderedPageBreak/>
        <w:t xml:space="preserve">Chapter 19 </w:t>
      </w:r>
      <w:r w:rsidRPr="006F430E">
        <w:rPr>
          <w:lang w:eastAsia="en-AU"/>
        </w:rPr>
        <w:tab/>
        <w:t>Bankruptcy</w:t>
      </w:r>
      <w:bookmarkEnd w:id="36"/>
    </w:p>
    <w:p w:rsidR="006F430E" w:rsidRPr="006F430E" w:rsidRDefault="006F430E" w:rsidP="006F430E">
      <w:pPr>
        <w:pStyle w:val="DHHSbody"/>
        <w:rPr>
          <w:lang w:eastAsia="en-AU"/>
        </w:rPr>
      </w:pPr>
      <w:r w:rsidRPr="006F430E">
        <w:rPr>
          <w:lang w:eastAsia="en-AU"/>
        </w:rPr>
        <w:t>The following table shows the development of this chapter.</w:t>
      </w:r>
    </w:p>
    <w:tbl>
      <w:tblPr>
        <w:tblStyle w:val="TableGrid"/>
        <w:tblW w:w="4903" w:type="pct"/>
        <w:tblLook w:val="01E0" w:firstRow="1" w:lastRow="1" w:firstColumn="1" w:lastColumn="1" w:noHBand="0" w:noVBand="0"/>
        <w:tblCaption w:val="Bankruptcy  version table"/>
      </w:tblPr>
      <w:tblGrid>
        <w:gridCol w:w="1187"/>
        <w:gridCol w:w="1343"/>
        <w:gridCol w:w="1351"/>
        <w:gridCol w:w="1642"/>
        <w:gridCol w:w="3806"/>
      </w:tblGrid>
      <w:tr w:rsidR="006F430E" w:rsidRPr="006F430E" w:rsidTr="006F430E">
        <w:trPr>
          <w:trHeight w:val="661"/>
          <w:tblHeader/>
        </w:trPr>
        <w:tc>
          <w:tcPr>
            <w:tcW w:w="636" w:type="pct"/>
          </w:tcPr>
          <w:p w:rsidR="006F430E" w:rsidRPr="006F430E" w:rsidRDefault="006F430E" w:rsidP="006F430E">
            <w:pPr>
              <w:pStyle w:val="DHHStablecolhead"/>
              <w:rPr>
                <w:lang w:eastAsia="en-AU"/>
              </w:rPr>
            </w:pPr>
            <w:r w:rsidRPr="006F430E">
              <w:rPr>
                <w:lang w:eastAsia="en-AU"/>
              </w:rPr>
              <w:br w:type="page"/>
              <w:t>Version</w:t>
            </w:r>
          </w:p>
        </w:tc>
        <w:tc>
          <w:tcPr>
            <w:tcW w:w="720" w:type="pct"/>
          </w:tcPr>
          <w:p w:rsidR="006F430E" w:rsidRPr="006F430E" w:rsidRDefault="006F430E" w:rsidP="006F430E">
            <w:pPr>
              <w:pStyle w:val="DHHStablecolhead"/>
              <w:rPr>
                <w:lang w:eastAsia="en-AU"/>
              </w:rPr>
            </w:pPr>
            <w:r w:rsidRPr="006F430E">
              <w:rPr>
                <w:lang w:eastAsia="en-AU"/>
              </w:rPr>
              <w:t>Amend. / Section Number</w:t>
            </w:r>
          </w:p>
        </w:tc>
        <w:tc>
          <w:tcPr>
            <w:tcW w:w="724" w:type="pct"/>
          </w:tcPr>
          <w:p w:rsidR="006F430E" w:rsidRPr="006F430E" w:rsidRDefault="006F430E" w:rsidP="006F430E">
            <w:pPr>
              <w:pStyle w:val="DHHStablecolhead"/>
              <w:rPr>
                <w:lang w:eastAsia="en-AU"/>
              </w:rPr>
            </w:pPr>
            <w:r w:rsidRPr="006F430E">
              <w:rPr>
                <w:lang w:eastAsia="en-AU"/>
              </w:rPr>
              <w:t>Pages From</w:t>
            </w:r>
          </w:p>
        </w:tc>
        <w:tc>
          <w:tcPr>
            <w:tcW w:w="880" w:type="pct"/>
          </w:tcPr>
          <w:p w:rsidR="006F430E" w:rsidRPr="006F430E" w:rsidRDefault="006F430E" w:rsidP="006F430E">
            <w:pPr>
              <w:pStyle w:val="DHHStablecolhead"/>
              <w:rPr>
                <w:lang w:eastAsia="en-AU"/>
              </w:rPr>
            </w:pPr>
            <w:r w:rsidRPr="006F430E">
              <w:rPr>
                <w:lang w:eastAsia="en-AU"/>
              </w:rPr>
              <w:t>Effective</w:t>
            </w:r>
          </w:p>
        </w:tc>
        <w:tc>
          <w:tcPr>
            <w:tcW w:w="2040" w:type="pct"/>
          </w:tcPr>
          <w:p w:rsidR="006F430E" w:rsidRPr="006F430E" w:rsidRDefault="006F430E" w:rsidP="006F430E">
            <w:pPr>
              <w:pStyle w:val="DHHStablecolhead"/>
              <w:rPr>
                <w:lang w:eastAsia="en-AU"/>
              </w:rPr>
            </w:pPr>
            <w:r w:rsidRPr="006F430E">
              <w:rPr>
                <w:lang w:eastAsia="en-AU"/>
              </w:rPr>
              <w:t>Details</w:t>
            </w:r>
          </w:p>
        </w:tc>
      </w:tr>
      <w:tr w:rsidR="006F430E" w:rsidRPr="006F430E" w:rsidTr="006F430E">
        <w:trPr>
          <w:trHeight w:hRule="exact" w:val="364"/>
          <w:tblHeader/>
        </w:trPr>
        <w:tc>
          <w:tcPr>
            <w:tcW w:w="636" w:type="pct"/>
          </w:tcPr>
          <w:p w:rsidR="006F430E" w:rsidRPr="006F430E" w:rsidRDefault="006F430E" w:rsidP="006F430E">
            <w:pPr>
              <w:pStyle w:val="DHHStabletext"/>
              <w:rPr>
                <w:lang w:eastAsia="en-AU"/>
              </w:rPr>
            </w:pPr>
            <w:r w:rsidRPr="006F430E">
              <w:rPr>
                <w:lang w:eastAsia="en-AU"/>
              </w:rPr>
              <w:t>1.0</w:t>
            </w:r>
          </w:p>
        </w:tc>
        <w:tc>
          <w:tcPr>
            <w:tcW w:w="720" w:type="pct"/>
          </w:tcPr>
          <w:p w:rsidR="006F430E" w:rsidRPr="006F430E" w:rsidRDefault="006F430E" w:rsidP="006F430E">
            <w:pPr>
              <w:pStyle w:val="DHHStabletext"/>
              <w:rPr>
                <w:lang w:eastAsia="en-AU"/>
              </w:rPr>
            </w:pPr>
          </w:p>
        </w:tc>
        <w:tc>
          <w:tcPr>
            <w:tcW w:w="724" w:type="pct"/>
          </w:tcPr>
          <w:p w:rsidR="006F430E" w:rsidRPr="006F430E" w:rsidRDefault="006F430E" w:rsidP="006F430E">
            <w:pPr>
              <w:pStyle w:val="DHHStabletext"/>
              <w:rPr>
                <w:lang w:eastAsia="en-AU"/>
              </w:rPr>
            </w:pPr>
          </w:p>
        </w:tc>
        <w:tc>
          <w:tcPr>
            <w:tcW w:w="880" w:type="pct"/>
          </w:tcPr>
          <w:p w:rsidR="006F430E" w:rsidRPr="006F430E" w:rsidRDefault="006F430E" w:rsidP="006F430E">
            <w:pPr>
              <w:pStyle w:val="DHHStabletext"/>
              <w:rPr>
                <w:lang w:eastAsia="en-AU"/>
              </w:rPr>
            </w:pPr>
            <w:r w:rsidRPr="006F430E">
              <w:rPr>
                <w:lang w:eastAsia="en-AU"/>
              </w:rPr>
              <w:t>Apr 2005</w:t>
            </w:r>
          </w:p>
        </w:tc>
        <w:tc>
          <w:tcPr>
            <w:tcW w:w="2040" w:type="pct"/>
          </w:tcPr>
          <w:p w:rsidR="006F430E" w:rsidRPr="006F430E" w:rsidRDefault="006F430E" w:rsidP="006F430E">
            <w:pPr>
              <w:pStyle w:val="DHHSbullet1"/>
              <w:rPr>
                <w:lang w:eastAsia="en-AU"/>
              </w:rPr>
            </w:pPr>
            <w:r w:rsidRPr="006F430E">
              <w:rPr>
                <w:lang w:eastAsia="en-AU"/>
              </w:rPr>
              <w:t>First Issue of the chapter.</w:t>
            </w:r>
          </w:p>
        </w:tc>
      </w:tr>
      <w:tr w:rsidR="006F430E" w:rsidRPr="006F430E" w:rsidTr="006F430E">
        <w:trPr>
          <w:trHeight w:val="496"/>
          <w:tblHeader/>
        </w:trPr>
        <w:tc>
          <w:tcPr>
            <w:tcW w:w="636" w:type="pct"/>
          </w:tcPr>
          <w:p w:rsidR="006F430E" w:rsidRPr="006F430E" w:rsidRDefault="006F430E" w:rsidP="006F430E">
            <w:pPr>
              <w:pStyle w:val="DHHStabletext"/>
              <w:rPr>
                <w:lang w:eastAsia="en-AU"/>
              </w:rPr>
            </w:pPr>
            <w:r w:rsidRPr="006F430E">
              <w:rPr>
                <w:lang w:eastAsia="en-AU"/>
              </w:rPr>
              <w:t>1.1</w:t>
            </w:r>
          </w:p>
        </w:tc>
        <w:tc>
          <w:tcPr>
            <w:tcW w:w="720" w:type="pct"/>
          </w:tcPr>
          <w:p w:rsidR="006F430E" w:rsidRPr="006F430E" w:rsidRDefault="006F430E" w:rsidP="006F430E">
            <w:pPr>
              <w:pStyle w:val="DHHStabletext"/>
              <w:rPr>
                <w:lang w:eastAsia="en-AU"/>
              </w:rPr>
            </w:pPr>
            <w:r w:rsidRPr="006F430E">
              <w:rPr>
                <w:lang w:eastAsia="en-AU"/>
              </w:rPr>
              <w:t>1</w:t>
            </w:r>
          </w:p>
        </w:tc>
        <w:tc>
          <w:tcPr>
            <w:tcW w:w="724" w:type="pct"/>
          </w:tcPr>
          <w:p w:rsidR="006F430E" w:rsidRPr="006F430E" w:rsidRDefault="006F430E" w:rsidP="006F430E">
            <w:pPr>
              <w:pStyle w:val="DHHStabletext"/>
              <w:rPr>
                <w:lang w:eastAsia="en-AU"/>
              </w:rPr>
            </w:pPr>
            <w:r w:rsidRPr="006F430E">
              <w:rPr>
                <w:lang w:eastAsia="en-AU"/>
              </w:rPr>
              <w:t>3</w:t>
            </w:r>
          </w:p>
        </w:tc>
        <w:tc>
          <w:tcPr>
            <w:tcW w:w="880" w:type="pct"/>
          </w:tcPr>
          <w:p w:rsidR="006F430E" w:rsidRPr="006F430E" w:rsidRDefault="006F430E" w:rsidP="006F430E">
            <w:pPr>
              <w:pStyle w:val="DHHStabletext"/>
              <w:rPr>
                <w:lang w:eastAsia="en-AU"/>
              </w:rPr>
            </w:pPr>
            <w:r w:rsidRPr="006F430E">
              <w:rPr>
                <w:lang w:eastAsia="en-AU"/>
              </w:rPr>
              <w:t>Jul 2005</w:t>
            </w:r>
          </w:p>
        </w:tc>
        <w:tc>
          <w:tcPr>
            <w:tcW w:w="2040" w:type="pct"/>
          </w:tcPr>
          <w:p w:rsidR="006F430E" w:rsidRPr="006F430E" w:rsidRDefault="006F430E" w:rsidP="006F430E">
            <w:pPr>
              <w:pStyle w:val="DHHSbullet1"/>
              <w:rPr>
                <w:lang w:eastAsia="en-AU"/>
              </w:rPr>
            </w:pPr>
            <w:r w:rsidRPr="006F430E">
              <w:rPr>
                <w:lang w:eastAsia="en-AU"/>
              </w:rPr>
              <w:t>Definition of ‘resident’ clarified to include requirement that residents must be included in the rental rebate application and their income and assets assessed in the rental rebate calculation.</w:t>
            </w:r>
          </w:p>
        </w:tc>
      </w:tr>
      <w:tr w:rsidR="006F430E" w:rsidRPr="006F430E" w:rsidTr="006F430E">
        <w:trPr>
          <w:trHeight w:val="496"/>
          <w:tblHeader/>
        </w:trPr>
        <w:tc>
          <w:tcPr>
            <w:tcW w:w="636" w:type="pct"/>
          </w:tcPr>
          <w:p w:rsidR="006F430E" w:rsidRPr="006F430E" w:rsidRDefault="006F430E" w:rsidP="006F430E">
            <w:pPr>
              <w:pStyle w:val="DHHStabletext"/>
              <w:rPr>
                <w:lang w:eastAsia="en-AU"/>
              </w:rPr>
            </w:pPr>
            <w:r w:rsidRPr="006F430E">
              <w:rPr>
                <w:lang w:eastAsia="en-AU"/>
              </w:rPr>
              <w:t>1.2</w:t>
            </w:r>
          </w:p>
        </w:tc>
        <w:tc>
          <w:tcPr>
            <w:tcW w:w="720" w:type="pct"/>
          </w:tcPr>
          <w:p w:rsidR="006F430E" w:rsidRPr="006F430E" w:rsidRDefault="006F430E" w:rsidP="006F430E">
            <w:pPr>
              <w:pStyle w:val="DHHStabletext"/>
              <w:rPr>
                <w:lang w:eastAsia="en-AU"/>
              </w:rPr>
            </w:pPr>
            <w:r w:rsidRPr="006F430E">
              <w:rPr>
                <w:lang w:eastAsia="en-AU"/>
              </w:rPr>
              <w:t>2</w:t>
            </w:r>
          </w:p>
        </w:tc>
        <w:tc>
          <w:tcPr>
            <w:tcW w:w="724" w:type="pct"/>
          </w:tcPr>
          <w:p w:rsidR="006F430E" w:rsidRPr="006F430E" w:rsidRDefault="006F430E" w:rsidP="006F430E">
            <w:pPr>
              <w:pStyle w:val="DHHStabletext"/>
              <w:spacing w:after="1800"/>
              <w:rPr>
                <w:lang w:eastAsia="en-AU"/>
              </w:rPr>
            </w:pPr>
            <w:r w:rsidRPr="006F430E">
              <w:rPr>
                <w:lang w:eastAsia="en-AU"/>
              </w:rPr>
              <w:t>6</w:t>
            </w:r>
          </w:p>
          <w:p w:rsidR="006F430E" w:rsidRPr="006F430E" w:rsidRDefault="006F430E" w:rsidP="006F430E">
            <w:pPr>
              <w:pStyle w:val="DHHStabletext"/>
              <w:rPr>
                <w:lang w:eastAsia="en-AU"/>
              </w:rPr>
            </w:pPr>
            <w:r w:rsidRPr="006F430E">
              <w:rPr>
                <w:lang w:eastAsia="en-AU"/>
              </w:rPr>
              <w:t>All</w:t>
            </w:r>
          </w:p>
        </w:tc>
        <w:tc>
          <w:tcPr>
            <w:tcW w:w="880" w:type="pct"/>
          </w:tcPr>
          <w:p w:rsidR="006F430E" w:rsidRPr="006F430E" w:rsidRDefault="006F430E" w:rsidP="006F430E">
            <w:pPr>
              <w:pStyle w:val="DHHStabletext"/>
              <w:rPr>
                <w:lang w:eastAsia="en-AU"/>
              </w:rPr>
            </w:pPr>
            <w:r w:rsidRPr="006F430E">
              <w:rPr>
                <w:lang w:eastAsia="en-AU"/>
              </w:rPr>
              <w:t>Mar 2007</w:t>
            </w:r>
          </w:p>
        </w:tc>
        <w:tc>
          <w:tcPr>
            <w:tcW w:w="2040" w:type="pct"/>
          </w:tcPr>
          <w:p w:rsidR="006F430E" w:rsidRPr="006F430E" w:rsidRDefault="006F430E" w:rsidP="006F430E">
            <w:pPr>
              <w:pStyle w:val="DHHSbullet1"/>
              <w:rPr>
                <w:lang w:eastAsia="en-AU"/>
              </w:rPr>
            </w:pPr>
            <w:r w:rsidRPr="006F430E">
              <w:rPr>
                <w:lang w:eastAsia="en-AU"/>
              </w:rPr>
              <w:t>Definition of tenant clarified to show distinction between tenant who has a tenancy agreement with the Director of Housing and a tenant in community managed housing.</w:t>
            </w:r>
          </w:p>
          <w:p w:rsidR="006F430E" w:rsidRPr="006F430E" w:rsidRDefault="006F430E" w:rsidP="006F430E">
            <w:pPr>
              <w:pStyle w:val="DHHSbullet1"/>
              <w:rPr>
                <w:lang w:eastAsia="en-AU"/>
              </w:rPr>
            </w:pPr>
            <w:r w:rsidRPr="006F430E">
              <w:rPr>
                <w:lang w:eastAsia="en-AU"/>
              </w:rPr>
              <w:t>Definition of tenant in community managed housing added.</w:t>
            </w:r>
          </w:p>
          <w:p w:rsidR="006F430E" w:rsidRPr="006F430E" w:rsidRDefault="006F430E" w:rsidP="006F430E">
            <w:pPr>
              <w:pStyle w:val="DHHSbullet1"/>
              <w:rPr>
                <w:lang w:eastAsia="en-AU"/>
              </w:rPr>
            </w:pPr>
            <w:r w:rsidRPr="006F430E">
              <w:rPr>
                <w:lang w:eastAsia="en-AU"/>
              </w:rPr>
              <w:t>Added Hyperlinks to other OOH policy and procedure manuals.</w:t>
            </w:r>
          </w:p>
        </w:tc>
      </w:tr>
      <w:tr w:rsidR="006F430E" w:rsidRPr="006F430E" w:rsidTr="006F430E">
        <w:trPr>
          <w:trHeight w:val="496"/>
          <w:tblHeader/>
        </w:trPr>
        <w:tc>
          <w:tcPr>
            <w:tcW w:w="636" w:type="pct"/>
          </w:tcPr>
          <w:p w:rsidR="006F430E" w:rsidRPr="006F430E" w:rsidRDefault="006F430E" w:rsidP="006F430E">
            <w:pPr>
              <w:pStyle w:val="DHHStabletext"/>
              <w:rPr>
                <w:lang w:eastAsia="en-AU"/>
              </w:rPr>
            </w:pPr>
            <w:r w:rsidRPr="006F430E">
              <w:rPr>
                <w:lang w:eastAsia="en-AU"/>
              </w:rPr>
              <w:t>2.0</w:t>
            </w:r>
          </w:p>
        </w:tc>
        <w:tc>
          <w:tcPr>
            <w:tcW w:w="720" w:type="pct"/>
          </w:tcPr>
          <w:p w:rsidR="006F430E" w:rsidRPr="006F430E" w:rsidRDefault="006F430E" w:rsidP="006F430E">
            <w:pPr>
              <w:pStyle w:val="DHHStabletext"/>
              <w:rPr>
                <w:lang w:eastAsia="en-AU"/>
              </w:rPr>
            </w:pPr>
          </w:p>
        </w:tc>
        <w:tc>
          <w:tcPr>
            <w:tcW w:w="724" w:type="pct"/>
          </w:tcPr>
          <w:p w:rsidR="006F430E" w:rsidRPr="006F430E" w:rsidRDefault="006F430E" w:rsidP="006F430E">
            <w:pPr>
              <w:pStyle w:val="DHHStabletext"/>
              <w:rPr>
                <w:lang w:eastAsia="en-AU"/>
              </w:rPr>
            </w:pPr>
            <w:r w:rsidRPr="006F430E">
              <w:rPr>
                <w:lang w:eastAsia="en-AU"/>
              </w:rPr>
              <w:t>All</w:t>
            </w:r>
          </w:p>
        </w:tc>
        <w:tc>
          <w:tcPr>
            <w:tcW w:w="880" w:type="pct"/>
          </w:tcPr>
          <w:p w:rsidR="006F430E" w:rsidRPr="006F430E" w:rsidRDefault="006F430E" w:rsidP="006F430E">
            <w:pPr>
              <w:pStyle w:val="DHHStabletext"/>
              <w:rPr>
                <w:lang w:eastAsia="en-AU"/>
              </w:rPr>
            </w:pPr>
            <w:r w:rsidRPr="006F430E">
              <w:rPr>
                <w:lang w:eastAsia="en-AU"/>
              </w:rPr>
              <w:t>Oct 2008</w:t>
            </w:r>
          </w:p>
        </w:tc>
        <w:tc>
          <w:tcPr>
            <w:tcW w:w="2040" w:type="pct"/>
          </w:tcPr>
          <w:p w:rsidR="006F430E" w:rsidRPr="006F430E" w:rsidRDefault="006F430E" w:rsidP="006F430E">
            <w:pPr>
              <w:pStyle w:val="DHHSbullet1"/>
              <w:rPr>
                <w:lang w:eastAsia="en-AU"/>
              </w:rPr>
            </w:pPr>
            <w:r w:rsidRPr="006F430E">
              <w:rPr>
                <w:lang w:eastAsia="en-AU"/>
              </w:rPr>
              <w:t>Updated the entire chapter to include consideration for the Charter of Human Rights Legislation.</w:t>
            </w:r>
          </w:p>
        </w:tc>
      </w:tr>
      <w:tr w:rsidR="006F430E" w:rsidRPr="006F430E" w:rsidTr="006F430E">
        <w:trPr>
          <w:trHeight w:val="496"/>
          <w:tblHeader/>
        </w:trPr>
        <w:tc>
          <w:tcPr>
            <w:tcW w:w="636" w:type="pct"/>
          </w:tcPr>
          <w:p w:rsidR="006F430E" w:rsidRPr="006F430E" w:rsidRDefault="006F430E" w:rsidP="006F430E">
            <w:pPr>
              <w:pStyle w:val="DHHStabletext"/>
              <w:rPr>
                <w:lang w:eastAsia="en-AU"/>
              </w:rPr>
            </w:pPr>
            <w:r w:rsidRPr="006F430E">
              <w:rPr>
                <w:lang w:eastAsia="en-AU"/>
              </w:rPr>
              <w:t>2.1</w:t>
            </w:r>
          </w:p>
        </w:tc>
        <w:tc>
          <w:tcPr>
            <w:tcW w:w="720" w:type="pct"/>
          </w:tcPr>
          <w:p w:rsidR="006F430E" w:rsidRPr="006F430E" w:rsidRDefault="006F430E" w:rsidP="006F430E">
            <w:pPr>
              <w:pStyle w:val="DHHStabletext"/>
              <w:rPr>
                <w:lang w:eastAsia="en-AU"/>
              </w:rPr>
            </w:pPr>
            <w:r w:rsidRPr="006F430E">
              <w:rPr>
                <w:lang w:eastAsia="en-AU"/>
              </w:rPr>
              <w:t>1</w:t>
            </w:r>
          </w:p>
        </w:tc>
        <w:tc>
          <w:tcPr>
            <w:tcW w:w="724" w:type="pct"/>
          </w:tcPr>
          <w:p w:rsidR="006F430E" w:rsidRPr="006F430E" w:rsidRDefault="006F430E" w:rsidP="006F430E">
            <w:pPr>
              <w:pStyle w:val="DHHStabletext"/>
              <w:rPr>
                <w:lang w:eastAsia="en-AU"/>
              </w:rPr>
            </w:pPr>
            <w:r w:rsidRPr="006F430E">
              <w:rPr>
                <w:lang w:eastAsia="en-AU"/>
              </w:rPr>
              <w:t>15, 21</w:t>
            </w:r>
          </w:p>
        </w:tc>
        <w:tc>
          <w:tcPr>
            <w:tcW w:w="880" w:type="pct"/>
          </w:tcPr>
          <w:p w:rsidR="006F430E" w:rsidRPr="006F430E" w:rsidRDefault="006F430E" w:rsidP="006F430E">
            <w:pPr>
              <w:pStyle w:val="DHHStabletext"/>
              <w:rPr>
                <w:lang w:eastAsia="en-AU"/>
              </w:rPr>
            </w:pPr>
            <w:r w:rsidRPr="006F430E">
              <w:rPr>
                <w:lang w:eastAsia="en-AU"/>
              </w:rPr>
              <w:t>May 2010</w:t>
            </w:r>
          </w:p>
        </w:tc>
        <w:tc>
          <w:tcPr>
            <w:tcW w:w="2040" w:type="pct"/>
          </w:tcPr>
          <w:p w:rsidR="006F430E" w:rsidRPr="006F430E" w:rsidRDefault="006F430E" w:rsidP="006F430E">
            <w:pPr>
              <w:pStyle w:val="DHHSbullet1"/>
              <w:rPr>
                <w:lang w:eastAsia="en-AU"/>
              </w:rPr>
            </w:pPr>
            <w:r w:rsidRPr="006F430E">
              <w:rPr>
                <w:lang w:eastAsia="en-AU"/>
              </w:rPr>
              <w:t>Updated reference to ITSA Proof of Debt form, inserted hyperlink, removed outdated form from Appendix.</w:t>
            </w:r>
          </w:p>
        </w:tc>
      </w:tr>
    </w:tbl>
    <w:p w:rsidR="006F430E" w:rsidRPr="006F430E" w:rsidRDefault="006F430E" w:rsidP="006F430E">
      <w:pPr>
        <w:pStyle w:val="Heading1"/>
        <w:rPr>
          <w:lang w:eastAsia="en-AU"/>
        </w:rPr>
      </w:pPr>
      <w:r w:rsidRPr="006F430E">
        <w:rPr>
          <w:lang w:eastAsia="en-AU"/>
        </w:rPr>
        <w:t>New Revision History Format</w:t>
      </w:r>
    </w:p>
    <w:tbl>
      <w:tblPr>
        <w:tblStyle w:val="TableGrid"/>
        <w:tblW w:w="4903" w:type="pct"/>
        <w:tblLayout w:type="fixed"/>
        <w:tblLook w:val="01E0" w:firstRow="1" w:lastRow="1" w:firstColumn="1" w:lastColumn="1" w:noHBand="0" w:noVBand="0"/>
        <w:tblCaption w:val="New revision history"/>
      </w:tblPr>
      <w:tblGrid>
        <w:gridCol w:w="1034"/>
        <w:gridCol w:w="1291"/>
        <w:gridCol w:w="1291"/>
        <w:gridCol w:w="5713"/>
      </w:tblGrid>
      <w:tr w:rsidR="006F430E" w:rsidRPr="006F430E" w:rsidTr="006F430E">
        <w:trPr>
          <w:trHeight w:val="661"/>
          <w:tblHeader/>
        </w:trPr>
        <w:tc>
          <w:tcPr>
            <w:tcW w:w="554" w:type="pct"/>
          </w:tcPr>
          <w:p w:rsidR="006F430E" w:rsidRPr="006F430E" w:rsidRDefault="006F430E" w:rsidP="006F430E">
            <w:pPr>
              <w:pStyle w:val="DHHStablecolhead"/>
              <w:rPr>
                <w:lang w:eastAsia="en-AU"/>
              </w:rPr>
            </w:pPr>
            <w:r w:rsidRPr="006F430E">
              <w:rPr>
                <w:lang w:eastAsia="en-AU"/>
              </w:rPr>
              <w:br w:type="page"/>
              <w:t>Date</w:t>
            </w:r>
          </w:p>
        </w:tc>
        <w:tc>
          <w:tcPr>
            <w:tcW w:w="692" w:type="pct"/>
          </w:tcPr>
          <w:p w:rsidR="006F430E" w:rsidRPr="006F430E" w:rsidRDefault="006F430E" w:rsidP="006F430E">
            <w:pPr>
              <w:pStyle w:val="DHHStablecolhead"/>
              <w:rPr>
                <w:lang w:eastAsia="en-AU"/>
              </w:rPr>
            </w:pPr>
            <w:r w:rsidRPr="006F430E">
              <w:rPr>
                <w:lang w:eastAsia="en-AU"/>
              </w:rPr>
              <w:t>Chapter</w:t>
            </w:r>
          </w:p>
        </w:tc>
        <w:tc>
          <w:tcPr>
            <w:tcW w:w="692" w:type="pct"/>
          </w:tcPr>
          <w:p w:rsidR="006F430E" w:rsidRPr="006F430E" w:rsidRDefault="006F430E" w:rsidP="006F430E">
            <w:pPr>
              <w:pStyle w:val="DHHStablecolhead"/>
              <w:rPr>
                <w:lang w:eastAsia="en-AU"/>
              </w:rPr>
            </w:pPr>
            <w:r w:rsidRPr="006F430E">
              <w:rPr>
                <w:lang w:eastAsia="en-AU"/>
              </w:rPr>
              <w:t>Section</w:t>
            </w:r>
          </w:p>
        </w:tc>
        <w:tc>
          <w:tcPr>
            <w:tcW w:w="3063" w:type="pct"/>
          </w:tcPr>
          <w:p w:rsidR="006F430E" w:rsidRPr="006F430E" w:rsidRDefault="006F430E" w:rsidP="006F430E">
            <w:pPr>
              <w:pStyle w:val="DHHStablecolhead"/>
              <w:rPr>
                <w:lang w:eastAsia="en-AU"/>
              </w:rPr>
            </w:pPr>
            <w:r w:rsidRPr="006F430E">
              <w:rPr>
                <w:lang w:eastAsia="en-AU"/>
              </w:rPr>
              <w:t>Details</w:t>
            </w:r>
          </w:p>
        </w:tc>
      </w:tr>
      <w:tr w:rsidR="006F430E" w:rsidRPr="006F430E" w:rsidTr="006F430E">
        <w:trPr>
          <w:trHeight w:hRule="exact" w:val="1035"/>
          <w:tblHeader/>
        </w:trPr>
        <w:tc>
          <w:tcPr>
            <w:tcW w:w="554" w:type="pct"/>
          </w:tcPr>
          <w:p w:rsidR="006F430E" w:rsidRPr="006F430E" w:rsidRDefault="006F430E" w:rsidP="006F430E">
            <w:pPr>
              <w:pStyle w:val="DHHStabletext"/>
              <w:rPr>
                <w:lang w:eastAsia="en-AU"/>
              </w:rPr>
            </w:pPr>
            <w:r w:rsidRPr="006F430E">
              <w:rPr>
                <w:lang w:eastAsia="en-AU"/>
              </w:rPr>
              <w:t>July 2012</w:t>
            </w:r>
          </w:p>
        </w:tc>
        <w:tc>
          <w:tcPr>
            <w:tcW w:w="692" w:type="pct"/>
          </w:tcPr>
          <w:p w:rsidR="006F430E" w:rsidRPr="006F430E" w:rsidRDefault="006F430E" w:rsidP="006F430E">
            <w:pPr>
              <w:pStyle w:val="DHHStabletext"/>
              <w:rPr>
                <w:lang w:eastAsia="en-AU"/>
              </w:rPr>
            </w:pPr>
          </w:p>
        </w:tc>
        <w:tc>
          <w:tcPr>
            <w:tcW w:w="692" w:type="pct"/>
          </w:tcPr>
          <w:p w:rsidR="006F430E" w:rsidRPr="006F430E" w:rsidRDefault="006F430E" w:rsidP="006F430E">
            <w:pPr>
              <w:pStyle w:val="DHHStabletext"/>
              <w:rPr>
                <w:rFonts w:cs="Arial"/>
                <w:lang w:eastAsia="en-AU"/>
              </w:rPr>
            </w:pPr>
            <w:r w:rsidRPr="006F430E">
              <w:rPr>
                <w:rFonts w:cs="Arial"/>
                <w:lang w:eastAsia="en-AU"/>
              </w:rPr>
              <w:t>All</w:t>
            </w:r>
          </w:p>
        </w:tc>
        <w:tc>
          <w:tcPr>
            <w:tcW w:w="3063" w:type="pct"/>
          </w:tcPr>
          <w:p w:rsidR="006F430E" w:rsidRPr="006F430E" w:rsidRDefault="006F430E" w:rsidP="006F430E">
            <w:pPr>
              <w:pStyle w:val="DHHSbullet1"/>
              <w:rPr>
                <w:lang w:eastAsia="en-AU"/>
              </w:rPr>
            </w:pPr>
            <w:r w:rsidRPr="006F430E">
              <w:rPr>
                <w:lang w:eastAsia="en-AU"/>
              </w:rPr>
              <w:t>Updates to Tenancy Manual as per new style guides</w:t>
            </w:r>
          </w:p>
          <w:p w:rsidR="006F430E" w:rsidRPr="006F430E" w:rsidRDefault="006F430E" w:rsidP="006F430E">
            <w:pPr>
              <w:pStyle w:val="DHHSbullet1"/>
              <w:rPr>
                <w:lang w:eastAsia="en-AU"/>
              </w:rPr>
            </w:pPr>
            <w:r w:rsidRPr="006F430E">
              <w:rPr>
                <w:lang w:eastAsia="en-AU"/>
              </w:rPr>
              <w:t>New numbering to Chapters</w:t>
            </w:r>
          </w:p>
        </w:tc>
      </w:tr>
    </w:tbl>
    <w:p w:rsidR="006F430E" w:rsidRDefault="006F430E">
      <w:pPr>
        <w:rPr>
          <w:rFonts w:ascii="Arial" w:hAnsi="Arial"/>
          <w:bCs/>
          <w:color w:val="004EA8"/>
          <w:sz w:val="44"/>
          <w:szCs w:val="44"/>
        </w:rPr>
      </w:pPr>
      <w:r>
        <w:br w:type="page"/>
      </w:r>
    </w:p>
    <w:p w:rsidR="001026EB" w:rsidRPr="001026EB" w:rsidRDefault="001026EB" w:rsidP="001026EB">
      <w:pPr>
        <w:pStyle w:val="Heading1"/>
        <w:rPr>
          <w:lang w:eastAsia="en-AU"/>
        </w:rPr>
      </w:pPr>
      <w:bookmarkStart w:id="37" w:name="_Toc336332032"/>
      <w:r w:rsidRPr="001026EB">
        <w:rPr>
          <w:lang w:eastAsia="en-AU"/>
        </w:rPr>
        <w:lastRenderedPageBreak/>
        <w:t xml:space="preserve">Chapter 20 </w:t>
      </w:r>
      <w:r w:rsidRPr="001026EB">
        <w:rPr>
          <w:lang w:eastAsia="en-AU"/>
        </w:rPr>
        <w:tab/>
        <w:t>Account Reconciliation</w:t>
      </w:r>
      <w:bookmarkEnd w:id="37"/>
    </w:p>
    <w:p w:rsidR="001026EB" w:rsidRPr="001026EB" w:rsidRDefault="001026EB" w:rsidP="001026EB">
      <w:pPr>
        <w:pStyle w:val="DHHSbody"/>
        <w:rPr>
          <w:lang w:eastAsia="en-AU"/>
        </w:rPr>
      </w:pPr>
      <w:r w:rsidRPr="001026EB">
        <w:rPr>
          <w:lang w:eastAsia="en-AU"/>
        </w:rPr>
        <w:t>The following table shows the development of this chapter.</w:t>
      </w:r>
    </w:p>
    <w:tbl>
      <w:tblPr>
        <w:tblStyle w:val="TableGrid"/>
        <w:tblW w:w="4903" w:type="pct"/>
        <w:tblLook w:val="01E0" w:firstRow="1" w:lastRow="1" w:firstColumn="1" w:lastColumn="1" w:noHBand="0" w:noVBand="0"/>
        <w:tblCaption w:val="Account reconciliation version table"/>
      </w:tblPr>
      <w:tblGrid>
        <w:gridCol w:w="1187"/>
        <w:gridCol w:w="1343"/>
        <w:gridCol w:w="1351"/>
        <w:gridCol w:w="1642"/>
        <w:gridCol w:w="3806"/>
      </w:tblGrid>
      <w:tr w:rsidR="001026EB" w:rsidRPr="001026EB" w:rsidTr="004E346A">
        <w:trPr>
          <w:trHeight w:val="661"/>
          <w:tblHeader/>
        </w:trPr>
        <w:tc>
          <w:tcPr>
            <w:tcW w:w="636" w:type="pct"/>
          </w:tcPr>
          <w:p w:rsidR="001026EB" w:rsidRPr="001026EB" w:rsidRDefault="001026EB" w:rsidP="004E346A">
            <w:pPr>
              <w:pStyle w:val="DHHStablecolhead"/>
              <w:rPr>
                <w:lang w:eastAsia="en-AU"/>
              </w:rPr>
            </w:pPr>
            <w:r w:rsidRPr="001026EB">
              <w:rPr>
                <w:lang w:eastAsia="en-AU"/>
              </w:rPr>
              <w:br w:type="page"/>
              <w:t>Version</w:t>
            </w:r>
          </w:p>
        </w:tc>
        <w:tc>
          <w:tcPr>
            <w:tcW w:w="720" w:type="pct"/>
          </w:tcPr>
          <w:p w:rsidR="001026EB" w:rsidRPr="001026EB" w:rsidRDefault="001026EB" w:rsidP="004E346A">
            <w:pPr>
              <w:pStyle w:val="DHHStablecolhead"/>
              <w:rPr>
                <w:lang w:eastAsia="en-AU"/>
              </w:rPr>
            </w:pPr>
            <w:r w:rsidRPr="001026EB">
              <w:rPr>
                <w:lang w:eastAsia="en-AU"/>
              </w:rPr>
              <w:t>Amend. / Section Number</w:t>
            </w:r>
          </w:p>
        </w:tc>
        <w:tc>
          <w:tcPr>
            <w:tcW w:w="724" w:type="pct"/>
          </w:tcPr>
          <w:p w:rsidR="001026EB" w:rsidRPr="001026EB" w:rsidRDefault="001026EB" w:rsidP="004E346A">
            <w:pPr>
              <w:pStyle w:val="DHHStablecolhead"/>
              <w:rPr>
                <w:lang w:eastAsia="en-AU"/>
              </w:rPr>
            </w:pPr>
            <w:r w:rsidRPr="001026EB">
              <w:rPr>
                <w:lang w:eastAsia="en-AU"/>
              </w:rPr>
              <w:t>Pages From</w:t>
            </w:r>
          </w:p>
        </w:tc>
        <w:tc>
          <w:tcPr>
            <w:tcW w:w="880" w:type="pct"/>
          </w:tcPr>
          <w:p w:rsidR="001026EB" w:rsidRPr="001026EB" w:rsidRDefault="001026EB" w:rsidP="004E346A">
            <w:pPr>
              <w:pStyle w:val="DHHStablecolhead"/>
              <w:rPr>
                <w:lang w:eastAsia="en-AU"/>
              </w:rPr>
            </w:pPr>
            <w:r w:rsidRPr="001026EB">
              <w:rPr>
                <w:lang w:eastAsia="en-AU"/>
              </w:rPr>
              <w:t>Effective</w:t>
            </w:r>
          </w:p>
        </w:tc>
        <w:tc>
          <w:tcPr>
            <w:tcW w:w="2040" w:type="pct"/>
          </w:tcPr>
          <w:p w:rsidR="001026EB" w:rsidRPr="001026EB" w:rsidRDefault="001026EB" w:rsidP="004E346A">
            <w:pPr>
              <w:pStyle w:val="DHHStablecolhead"/>
              <w:rPr>
                <w:lang w:eastAsia="en-AU"/>
              </w:rPr>
            </w:pPr>
            <w:r w:rsidRPr="001026EB">
              <w:rPr>
                <w:lang w:eastAsia="en-AU"/>
              </w:rPr>
              <w:t>Details</w:t>
            </w:r>
          </w:p>
        </w:tc>
      </w:tr>
      <w:tr w:rsidR="001026EB" w:rsidRPr="001026EB" w:rsidTr="004E346A">
        <w:trPr>
          <w:trHeight w:hRule="exact" w:val="364"/>
          <w:tblHeader/>
        </w:trPr>
        <w:tc>
          <w:tcPr>
            <w:tcW w:w="636" w:type="pct"/>
          </w:tcPr>
          <w:p w:rsidR="001026EB" w:rsidRPr="001026EB" w:rsidRDefault="001026EB" w:rsidP="004E346A">
            <w:pPr>
              <w:pStyle w:val="DHHStabletext"/>
              <w:rPr>
                <w:lang w:eastAsia="en-AU"/>
              </w:rPr>
            </w:pPr>
            <w:r w:rsidRPr="001026EB">
              <w:rPr>
                <w:lang w:eastAsia="en-AU"/>
              </w:rPr>
              <w:t>1.0</w:t>
            </w:r>
          </w:p>
        </w:tc>
        <w:tc>
          <w:tcPr>
            <w:tcW w:w="720" w:type="pct"/>
          </w:tcPr>
          <w:p w:rsidR="001026EB" w:rsidRPr="001026EB" w:rsidRDefault="001026EB" w:rsidP="004E346A">
            <w:pPr>
              <w:pStyle w:val="DHHStabletext"/>
              <w:rPr>
                <w:lang w:eastAsia="en-AU"/>
              </w:rPr>
            </w:pPr>
          </w:p>
        </w:tc>
        <w:tc>
          <w:tcPr>
            <w:tcW w:w="724" w:type="pct"/>
          </w:tcPr>
          <w:p w:rsidR="001026EB" w:rsidRPr="001026EB" w:rsidRDefault="001026EB" w:rsidP="004E346A">
            <w:pPr>
              <w:pStyle w:val="DHHStabletext"/>
              <w:rPr>
                <w:lang w:eastAsia="en-AU"/>
              </w:rPr>
            </w:pPr>
          </w:p>
        </w:tc>
        <w:tc>
          <w:tcPr>
            <w:tcW w:w="880" w:type="pct"/>
          </w:tcPr>
          <w:p w:rsidR="001026EB" w:rsidRPr="001026EB" w:rsidRDefault="001026EB" w:rsidP="004E346A">
            <w:pPr>
              <w:pStyle w:val="DHHStabletext"/>
              <w:rPr>
                <w:lang w:eastAsia="en-AU"/>
              </w:rPr>
            </w:pPr>
            <w:r w:rsidRPr="001026EB">
              <w:rPr>
                <w:lang w:eastAsia="en-AU"/>
              </w:rPr>
              <w:t>Jun 2001</w:t>
            </w:r>
          </w:p>
        </w:tc>
        <w:tc>
          <w:tcPr>
            <w:tcW w:w="2040" w:type="pct"/>
          </w:tcPr>
          <w:p w:rsidR="001026EB" w:rsidRPr="001026EB" w:rsidRDefault="001026EB" w:rsidP="004E346A">
            <w:pPr>
              <w:pStyle w:val="DHHSbullet1"/>
              <w:rPr>
                <w:lang w:eastAsia="en-AU"/>
              </w:rPr>
            </w:pPr>
            <w:r w:rsidRPr="001026EB">
              <w:rPr>
                <w:lang w:eastAsia="en-AU"/>
              </w:rPr>
              <w:t>First issue of this chapter</w:t>
            </w:r>
          </w:p>
        </w:tc>
      </w:tr>
      <w:tr w:rsidR="001026EB" w:rsidRPr="001026EB" w:rsidTr="004E346A">
        <w:trPr>
          <w:trHeight w:val="496"/>
          <w:tblHeader/>
        </w:trPr>
        <w:tc>
          <w:tcPr>
            <w:tcW w:w="636" w:type="pct"/>
          </w:tcPr>
          <w:p w:rsidR="001026EB" w:rsidRPr="001026EB" w:rsidRDefault="001026EB" w:rsidP="004E346A">
            <w:pPr>
              <w:pStyle w:val="DHHStabletext"/>
              <w:rPr>
                <w:lang w:eastAsia="en-AU"/>
              </w:rPr>
            </w:pPr>
            <w:r w:rsidRPr="001026EB">
              <w:rPr>
                <w:lang w:eastAsia="en-AU"/>
              </w:rPr>
              <w:t>2.0</w:t>
            </w:r>
          </w:p>
        </w:tc>
        <w:tc>
          <w:tcPr>
            <w:tcW w:w="720" w:type="pct"/>
          </w:tcPr>
          <w:p w:rsidR="001026EB" w:rsidRPr="001026EB" w:rsidRDefault="001026EB" w:rsidP="004E346A">
            <w:pPr>
              <w:pStyle w:val="DHHStabletext"/>
              <w:rPr>
                <w:lang w:eastAsia="en-AU"/>
              </w:rPr>
            </w:pPr>
          </w:p>
        </w:tc>
        <w:tc>
          <w:tcPr>
            <w:tcW w:w="724" w:type="pct"/>
          </w:tcPr>
          <w:p w:rsidR="001026EB" w:rsidRPr="001026EB" w:rsidRDefault="001026EB" w:rsidP="004E346A">
            <w:pPr>
              <w:pStyle w:val="DHHStabletext"/>
              <w:rPr>
                <w:lang w:eastAsia="en-AU"/>
              </w:rPr>
            </w:pPr>
          </w:p>
        </w:tc>
        <w:tc>
          <w:tcPr>
            <w:tcW w:w="880" w:type="pct"/>
          </w:tcPr>
          <w:p w:rsidR="001026EB" w:rsidRPr="001026EB" w:rsidRDefault="001026EB" w:rsidP="004E346A">
            <w:pPr>
              <w:pStyle w:val="DHHStabletext"/>
              <w:rPr>
                <w:lang w:eastAsia="en-AU"/>
              </w:rPr>
            </w:pPr>
            <w:r w:rsidRPr="001026EB">
              <w:rPr>
                <w:lang w:eastAsia="en-AU"/>
              </w:rPr>
              <w:t>Jul 2005</w:t>
            </w:r>
          </w:p>
        </w:tc>
        <w:tc>
          <w:tcPr>
            <w:tcW w:w="2040" w:type="pct"/>
          </w:tcPr>
          <w:p w:rsidR="001026EB" w:rsidRPr="001026EB" w:rsidRDefault="001026EB" w:rsidP="004E346A">
            <w:pPr>
              <w:pStyle w:val="DHHSbullet1"/>
              <w:rPr>
                <w:lang w:eastAsia="en-AU"/>
              </w:rPr>
            </w:pPr>
            <w:r w:rsidRPr="001026EB">
              <w:rPr>
                <w:lang w:eastAsia="en-AU"/>
              </w:rPr>
              <w:t xml:space="preserve">Reissue of the chapter to comply with </w:t>
            </w:r>
            <w:r w:rsidR="004E2410">
              <w:rPr>
                <w:lang w:eastAsia="en-AU"/>
              </w:rPr>
              <w:t xml:space="preserve"> DHHS</w:t>
            </w:r>
            <w:r w:rsidRPr="001026EB">
              <w:rPr>
                <w:lang w:eastAsia="en-AU"/>
              </w:rPr>
              <w:t xml:space="preserve"> publishing guidelines. Font type converted to Verdana.</w:t>
            </w:r>
          </w:p>
        </w:tc>
      </w:tr>
      <w:tr w:rsidR="001026EB" w:rsidRPr="001026EB" w:rsidTr="004E346A">
        <w:trPr>
          <w:trHeight w:val="496"/>
          <w:tblHeader/>
        </w:trPr>
        <w:tc>
          <w:tcPr>
            <w:tcW w:w="636" w:type="pct"/>
          </w:tcPr>
          <w:p w:rsidR="001026EB" w:rsidRPr="001026EB" w:rsidRDefault="001026EB" w:rsidP="004E346A">
            <w:pPr>
              <w:pStyle w:val="DHHStabletext"/>
              <w:rPr>
                <w:lang w:eastAsia="en-AU"/>
              </w:rPr>
            </w:pPr>
            <w:r w:rsidRPr="001026EB">
              <w:rPr>
                <w:lang w:eastAsia="en-AU"/>
              </w:rPr>
              <w:t>2.1</w:t>
            </w:r>
          </w:p>
        </w:tc>
        <w:tc>
          <w:tcPr>
            <w:tcW w:w="720" w:type="pct"/>
          </w:tcPr>
          <w:p w:rsidR="001026EB" w:rsidRPr="001026EB" w:rsidRDefault="001026EB" w:rsidP="004E346A">
            <w:pPr>
              <w:pStyle w:val="DHHStabletext"/>
              <w:rPr>
                <w:lang w:eastAsia="en-AU"/>
              </w:rPr>
            </w:pPr>
          </w:p>
        </w:tc>
        <w:tc>
          <w:tcPr>
            <w:tcW w:w="724" w:type="pct"/>
          </w:tcPr>
          <w:p w:rsidR="001026EB" w:rsidRPr="001026EB" w:rsidRDefault="004E346A" w:rsidP="004E346A">
            <w:pPr>
              <w:pStyle w:val="DHHStabletext"/>
              <w:spacing w:after="1800"/>
              <w:rPr>
                <w:lang w:eastAsia="en-AU"/>
              </w:rPr>
            </w:pPr>
            <w:r>
              <w:rPr>
                <w:lang w:eastAsia="en-AU"/>
              </w:rPr>
              <w:t>4</w:t>
            </w:r>
          </w:p>
          <w:p w:rsidR="001026EB" w:rsidRPr="001026EB" w:rsidRDefault="001026EB" w:rsidP="004E346A">
            <w:pPr>
              <w:pStyle w:val="DHHStabletext"/>
              <w:rPr>
                <w:lang w:eastAsia="en-AU"/>
              </w:rPr>
            </w:pPr>
            <w:r w:rsidRPr="001026EB">
              <w:rPr>
                <w:lang w:eastAsia="en-AU"/>
              </w:rPr>
              <w:t>All</w:t>
            </w:r>
          </w:p>
        </w:tc>
        <w:tc>
          <w:tcPr>
            <w:tcW w:w="880" w:type="pct"/>
          </w:tcPr>
          <w:p w:rsidR="001026EB" w:rsidRPr="001026EB" w:rsidRDefault="001026EB" w:rsidP="004E346A">
            <w:pPr>
              <w:pStyle w:val="DHHStabletext"/>
              <w:rPr>
                <w:lang w:eastAsia="en-AU"/>
              </w:rPr>
            </w:pPr>
            <w:r w:rsidRPr="001026EB">
              <w:rPr>
                <w:lang w:eastAsia="en-AU"/>
              </w:rPr>
              <w:t>Mar 2007</w:t>
            </w:r>
          </w:p>
        </w:tc>
        <w:tc>
          <w:tcPr>
            <w:tcW w:w="2040" w:type="pct"/>
          </w:tcPr>
          <w:p w:rsidR="001026EB" w:rsidRPr="001026EB" w:rsidRDefault="001026EB" w:rsidP="004E346A">
            <w:pPr>
              <w:pStyle w:val="DHHSbullet1"/>
              <w:rPr>
                <w:lang w:eastAsia="en-AU"/>
              </w:rPr>
            </w:pPr>
            <w:r w:rsidRPr="001026EB">
              <w:rPr>
                <w:lang w:eastAsia="en-AU"/>
              </w:rPr>
              <w:t>Definition of tenant clarified to show distinction between tenant who has a tenancy agreement with the Director of Housing and a tenant in community managed housing.</w:t>
            </w:r>
          </w:p>
          <w:p w:rsidR="001026EB" w:rsidRPr="001026EB" w:rsidRDefault="001026EB" w:rsidP="004E346A">
            <w:pPr>
              <w:pStyle w:val="DHHSbullet1"/>
              <w:rPr>
                <w:lang w:eastAsia="en-AU"/>
              </w:rPr>
            </w:pPr>
            <w:r w:rsidRPr="001026EB">
              <w:rPr>
                <w:lang w:eastAsia="en-AU"/>
              </w:rPr>
              <w:t>Definition of tenant in community managed housing added.</w:t>
            </w:r>
          </w:p>
          <w:p w:rsidR="001026EB" w:rsidRPr="001026EB" w:rsidRDefault="001026EB" w:rsidP="004E346A">
            <w:pPr>
              <w:pStyle w:val="DHHSbullet1"/>
              <w:rPr>
                <w:lang w:eastAsia="en-AU"/>
              </w:rPr>
            </w:pPr>
            <w:r w:rsidRPr="001026EB">
              <w:rPr>
                <w:lang w:eastAsia="en-AU"/>
              </w:rPr>
              <w:t>Added hyperlinks to other Departmental policy manuals.</w:t>
            </w:r>
          </w:p>
        </w:tc>
      </w:tr>
      <w:tr w:rsidR="001026EB" w:rsidRPr="001026EB" w:rsidTr="004E346A">
        <w:trPr>
          <w:trHeight w:val="496"/>
          <w:tblHeader/>
        </w:trPr>
        <w:tc>
          <w:tcPr>
            <w:tcW w:w="636" w:type="pct"/>
          </w:tcPr>
          <w:p w:rsidR="001026EB" w:rsidRPr="001026EB" w:rsidRDefault="001026EB" w:rsidP="004E346A">
            <w:pPr>
              <w:pStyle w:val="DHHStabletext"/>
              <w:rPr>
                <w:lang w:eastAsia="en-AU"/>
              </w:rPr>
            </w:pPr>
            <w:r w:rsidRPr="001026EB">
              <w:rPr>
                <w:lang w:eastAsia="en-AU"/>
              </w:rPr>
              <w:t>3.0</w:t>
            </w:r>
          </w:p>
        </w:tc>
        <w:tc>
          <w:tcPr>
            <w:tcW w:w="720" w:type="pct"/>
          </w:tcPr>
          <w:p w:rsidR="001026EB" w:rsidRPr="001026EB" w:rsidRDefault="001026EB" w:rsidP="004E346A">
            <w:pPr>
              <w:pStyle w:val="DHHStabletext"/>
              <w:rPr>
                <w:lang w:eastAsia="en-AU"/>
              </w:rPr>
            </w:pPr>
          </w:p>
        </w:tc>
        <w:tc>
          <w:tcPr>
            <w:tcW w:w="724" w:type="pct"/>
          </w:tcPr>
          <w:p w:rsidR="001026EB" w:rsidRPr="001026EB" w:rsidRDefault="001026EB" w:rsidP="004E346A">
            <w:pPr>
              <w:pStyle w:val="DHHStabletext"/>
              <w:rPr>
                <w:lang w:eastAsia="en-AU"/>
              </w:rPr>
            </w:pPr>
            <w:r w:rsidRPr="001026EB">
              <w:rPr>
                <w:lang w:eastAsia="en-AU"/>
              </w:rPr>
              <w:t>All</w:t>
            </w:r>
          </w:p>
        </w:tc>
        <w:tc>
          <w:tcPr>
            <w:tcW w:w="880" w:type="pct"/>
          </w:tcPr>
          <w:p w:rsidR="001026EB" w:rsidRPr="001026EB" w:rsidRDefault="001026EB" w:rsidP="004E346A">
            <w:pPr>
              <w:pStyle w:val="DHHStabletext"/>
              <w:rPr>
                <w:lang w:eastAsia="en-AU"/>
              </w:rPr>
            </w:pPr>
            <w:r w:rsidRPr="001026EB">
              <w:rPr>
                <w:lang w:eastAsia="en-AU"/>
              </w:rPr>
              <w:t xml:space="preserve">Oct 2008 </w:t>
            </w:r>
          </w:p>
        </w:tc>
        <w:tc>
          <w:tcPr>
            <w:tcW w:w="2040" w:type="pct"/>
          </w:tcPr>
          <w:p w:rsidR="001026EB" w:rsidRPr="001026EB" w:rsidRDefault="001026EB" w:rsidP="004E346A">
            <w:pPr>
              <w:pStyle w:val="DHHSbullet1"/>
              <w:rPr>
                <w:lang w:eastAsia="en-AU"/>
              </w:rPr>
            </w:pPr>
            <w:r w:rsidRPr="001026EB">
              <w:rPr>
                <w:lang w:eastAsia="en-AU"/>
              </w:rPr>
              <w:t>Updated the entire chapter to include consideration for the charter of Human Rights Legislation.</w:t>
            </w:r>
          </w:p>
        </w:tc>
      </w:tr>
    </w:tbl>
    <w:p w:rsidR="001026EB" w:rsidRPr="001026EB" w:rsidRDefault="001026EB" w:rsidP="004E346A">
      <w:pPr>
        <w:pStyle w:val="Heading1"/>
        <w:rPr>
          <w:lang w:eastAsia="en-AU"/>
        </w:rPr>
      </w:pPr>
      <w:r w:rsidRPr="001026EB">
        <w:rPr>
          <w:lang w:eastAsia="en-AU"/>
        </w:rPr>
        <w:t>New Revision History Format</w:t>
      </w:r>
    </w:p>
    <w:tbl>
      <w:tblPr>
        <w:tblStyle w:val="TableGrid"/>
        <w:tblW w:w="4903" w:type="pct"/>
        <w:tblLayout w:type="fixed"/>
        <w:tblLook w:val="01E0" w:firstRow="1" w:lastRow="1" w:firstColumn="1" w:lastColumn="1" w:noHBand="0" w:noVBand="0"/>
        <w:tblCaption w:val="New revision history format"/>
      </w:tblPr>
      <w:tblGrid>
        <w:gridCol w:w="1034"/>
        <w:gridCol w:w="1291"/>
        <w:gridCol w:w="1291"/>
        <w:gridCol w:w="5713"/>
      </w:tblGrid>
      <w:tr w:rsidR="001026EB" w:rsidRPr="001026EB" w:rsidTr="004E346A">
        <w:trPr>
          <w:trHeight w:val="661"/>
          <w:tblHeader/>
        </w:trPr>
        <w:tc>
          <w:tcPr>
            <w:tcW w:w="554" w:type="pct"/>
          </w:tcPr>
          <w:p w:rsidR="001026EB" w:rsidRPr="001026EB" w:rsidRDefault="001026EB" w:rsidP="004E346A">
            <w:pPr>
              <w:pStyle w:val="DHHStablecolhead"/>
              <w:rPr>
                <w:lang w:eastAsia="en-AU"/>
              </w:rPr>
            </w:pPr>
            <w:r w:rsidRPr="001026EB">
              <w:rPr>
                <w:lang w:eastAsia="en-AU"/>
              </w:rPr>
              <w:br w:type="page"/>
              <w:t>Date</w:t>
            </w:r>
          </w:p>
        </w:tc>
        <w:tc>
          <w:tcPr>
            <w:tcW w:w="692" w:type="pct"/>
          </w:tcPr>
          <w:p w:rsidR="001026EB" w:rsidRPr="001026EB" w:rsidRDefault="001026EB" w:rsidP="004E346A">
            <w:pPr>
              <w:pStyle w:val="DHHStablecolhead"/>
              <w:rPr>
                <w:lang w:eastAsia="en-AU"/>
              </w:rPr>
            </w:pPr>
            <w:r w:rsidRPr="001026EB">
              <w:rPr>
                <w:lang w:eastAsia="en-AU"/>
              </w:rPr>
              <w:t>Chapter</w:t>
            </w:r>
          </w:p>
        </w:tc>
        <w:tc>
          <w:tcPr>
            <w:tcW w:w="692" w:type="pct"/>
          </w:tcPr>
          <w:p w:rsidR="001026EB" w:rsidRPr="001026EB" w:rsidRDefault="001026EB" w:rsidP="004E346A">
            <w:pPr>
              <w:pStyle w:val="DHHStablecolhead"/>
              <w:rPr>
                <w:lang w:eastAsia="en-AU"/>
              </w:rPr>
            </w:pPr>
            <w:r w:rsidRPr="001026EB">
              <w:rPr>
                <w:lang w:eastAsia="en-AU"/>
              </w:rPr>
              <w:t>Section</w:t>
            </w:r>
          </w:p>
        </w:tc>
        <w:tc>
          <w:tcPr>
            <w:tcW w:w="3063" w:type="pct"/>
          </w:tcPr>
          <w:p w:rsidR="001026EB" w:rsidRPr="001026EB" w:rsidRDefault="001026EB" w:rsidP="004E346A">
            <w:pPr>
              <w:pStyle w:val="DHHStablecolhead"/>
              <w:rPr>
                <w:lang w:eastAsia="en-AU"/>
              </w:rPr>
            </w:pPr>
            <w:r w:rsidRPr="001026EB">
              <w:rPr>
                <w:lang w:eastAsia="en-AU"/>
              </w:rPr>
              <w:t>Details</w:t>
            </w:r>
          </w:p>
        </w:tc>
      </w:tr>
      <w:tr w:rsidR="001026EB" w:rsidRPr="001026EB" w:rsidTr="004E346A">
        <w:trPr>
          <w:trHeight w:hRule="exact" w:val="1035"/>
          <w:tblHeader/>
        </w:trPr>
        <w:tc>
          <w:tcPr>
            <w:tcW w:w="554" w:type="pct"/>
          </w:tcPr>
          <w:p w:rsidR="001026EB" w:rsidRPr="001026EB" w:rsidRDefault="001026EB" w:rsidP="004E346A">
            <w:pPr>
              <w:pStyle w:val="DHHStabletext"/>
              <w:rPr>
                <w:lang w:eastAsia="en-AU"/>
              </w:rPr>
            </w:pPr>
            <w:r w:rsidRPr="001026EB">
              <w:rPr>
                <w:lang w:eastAsia="en-AU"/>
              </w:rPr>
              <w:t>July 2012</w:t>
            </w:r>
          </w:p>
        </w:tc>
        <w:tc>
          <w:tcPr>
            <w:tcW w:w="692" w:type="pct"/>
          </w:tcPr>
          <w:p w:rsidR="001026EB" w:rsidRPr="001026EB" w:rsidRDefault="001026EB" w:rsidP="004E346A">
            <w:pPr>
              <w:pStyle w:val="DHHStabletext"/>
              <w:rPr>
                <w:lang w:eastAsia="en-AU"/>
              </w:rPr>
            </w:pPr>
          </w:p>
        </w:tc>
        <w:tc>
          <w:tcPr>
            <w:tcW w:w="692" w:type="pct"/>
          </w:tcPr>
          <w:p w:rsidR="001026EB" w:rsidRPr="001026EB" w:rsidRDefault="001026EB" w:rsidP="004E346A">
            <w:pPr>
              <w:pStyle w:val="DHHStabletext"/>
              <w:rPr>
                <w:rFonts w:cs="Arial"/>
                <w:lang w:eastAsia="en-AU"/>
              </w:rPr>
            </w:pPr>
            <w:r w:rsidRPr="001026EB">
              <w:rPr>
                <w:rFonts w:cs="Arial"/>
                <w:lang w:eastAsia="en-AU"/>
              </w:rPr>
              <w:t>All</w:t>
            </w:r>
          </w:p>
        </w:tc>
        <w:tc>
          <w:tcPr>
            <w:tcW w:w="3063" w:type="pct"/>
          </w:tcPr>
          <w:p w:rsidR="001026EB" w:rsidRPr="001026EB" w:rsidRDefault="001026EB" w:rsidP="004E346A">
            <w:pPr>
              <w:pStyle w:val="DHHSbullet1"/>
              <w:rPr>
                <w:lang w:eastAsia="en-AU"/>
              </w:rPr>
            </w:pPr>
            <w:r w:rsidRPr="001026EB">
              <w:rPr>
                <w:lang w:eastAsia="en-AU"/>
              </w:rPr>
              <w:t>Updates to Tenancy Manual as per new style guides</w:t>
            </w:r>
          </w:p>
          <w:p w:rsidR="001026EB" w:rsidRPr="001026EB" w:rsidRDefault="001026EB" w:rsidP="004E346A">
            <w:pPr>
              <w:pStyle w:val="DHHSbullet1"/>
              <w:rPr>
                <w:lang w:eastAsia="en-AU"/>
              </w:rPr>
            </w:pPr>
            <w:r w:rsidRPr="001026EB">
              <w:rPr>
                <w:lang w:eastAsia="en-AU"/>
              </w:rPr>
              <w:t>New numbering to Chapters</w:t>
            </w:r>
          </w:p>
        </w:tc>
      </w:tr>
    </w:tbl>
    <w:p w:rsidR="004E346A" w:rsidRDefault="004E346A">
      <w:pPr>
        <w:rPr>
          <w:rFonts w:ascii="Arial" w:hAnsi="Arial"/>
          <w:bCs/>
          <w:color w:val="004EA8"/>
          <w:sz w:val="44"/>
          <w:szCs w:val="44"/>
        </w:rPr>
      </w:pPr>
      <w:r>
        <w:br w:type="page"/>
      </w:r>
    </w:p>
    <w:p w:rsidR="004E2410" w:rsidRPr="004E2410" w:rsidRDefault="004E2410" w:rsidP="004E2410">
      <w:pPr>
        <w:pStyle w:val="Heading1"/>
        <w:rPr>
          <w:lang w:eastAsia="en-AU"/>
        </w:rPr>
      </w:pPr>
      <w:bookmarkStart w:id="38" w:name="_Toc336332033"/>
      <w:r w:rsidRPr="004E2410">
        <w:rPr>
          <w:lang w:eastAsia="en-AU"/>
        </w:rPr>
        <w:lastRenderedPageBreak/>
        <w:t xml:space="preserve">Chapter 21 </w:t>
      </w:r>
      <w:r w:rsidRPr="004E2410">
        <w:rPr>
          <w:lang w:eastAsia="en-AU"/>
        </w:rPr>
        <w:tab/>
        <w:t>Home Visit Guidelines</w:t>
      </w:r>
      <w:bookmarkEnd w:id="38"/>
    </w:p>
    <w:p w:rsidR="004E2410" w:rsidRPr="004E2410" w:rsidRDefault="004E2410" w:rsidP="004E2410">
      <w:pPr>
        <w:pStyle w:val="DHHSbody"/>
        <w:rPr>
          <w:lang w:eastAsia="en-AU"/>
        </w:rPr>
      </w:pPr>
      <w:r w:rsidRPr="004E2410">
        <w:rPr>
          <w:lang w:eastAsia="en-AU"/>
        </w:rPr>
        <w:t>The following table shows the development of this chapter.</w:t>
      </w:r>
    </w:p>
    <w:tbl>
      <w:tblPr>
        <w:tblStyle w:val="TableGrid"/>
        <w:tblW w:w="4903" w:type="pct"/>
        <w:tblLook w:val="01E0" w:firstRow="1" w:lastRow="1" w:firstColumn="1" w:lastColumn="1" w:noHBand="0" w:noVBand="0"/>
        <w:tblCaption w:val="Home visits guidelines version table"/>
      </w:tblPr>
      <w:tblGrid>
        <w:gridCol w:w="1187"/>
        <w:gridCol w:w="1343"/>
        <w:gridCol w:w="1351"/>
        <w:gridCol w:w="1642"/>
        <w:gridCol w:w="3806"/>
      </w:tblGrid>
      <w:tr w:rsidR="004E2410" w:rsidRPr="004E2410" w:rsidTr="004E2410">
        <w:trPr>
          <w:trHeight w:val="661"/>
          <w:tblHeader/>
        </w:trPr>
        <w:tc>
          <w:tcPr>
            <w:tcW w:w="636" w:type="pct"/>
          </w:tcPr>
          <w:p w:rsidR="004E2410" w:rsidRPr="004E2410" w:rsidRDefault="004E2410" w:rsidP="004E2410">
            <w:pPr>
              <w:pStyle w:val="DHHStablecolhead"/>
              <w:rPr>
                <w:lang w:eastAsia="en-AU"/>
              </w:rPr>
            </w:pPr>
            <w:r w:rsidRPr="004E2410">
              <w:rPr>
                <w:lang w:eastAsia="en-AU"/>
              </w:rPr>
              <w:br w:type="page"/>
              <w:t>Version</w:t>
            </w:r>
          </w:p>
        </w:tc>
        <w:tc>
          <w:tcPr>
            <w:tcW w:w="720" w:type="pct"/>
          </w:tcPr>
          <w:p w:rsidR="004E2410" w:rsidRPr="004E2410" w:rsidRDefault="004E2410" w:rsidP="004E2410">
            <w:pPr>
              <w:pStyle w:val="DHHStablecolhead"/>
              <w:rPr>
                <w:lang w:eastAsia="en-AU"/>
              </w:rPr>
            </w:pPr>
            <w:r w:rsidRPr="004E2410">
              <w:rPr>
                <w:lang w:eastAsia="en-AU"/>
              </w:rPr>
              <w:t>Amend. / Section Number</w:t>
            </w:r>
          </w:p>
        </w:tc>
        <w:tc>
          <w:tcPr>
            <w:tcW w:w="724" w:type="pct"/>
          </w:tcPr>
          <w:p w:rsidR="004E2410" w:rsidRPr="004E2410" w:rsidRDefault="004E2410" w:rsidP="004E2410">
            <w:pPr>
              <w:pStyle w:val="DHHStablecolhead"/>
              <w:rPr>
                <w:lang w:eastAsia="en-AU"/>
              </w:rPr>
            </w:pPr>
            <w:r w:rsidRPr="004E2410">
              <w:rPr>
                <w:lang w:eastAsia="en-AU"/>
              </w:rPr>
              <w:t>Pages From</w:t>
            </w:r>
          </w:p>
        </w:tc>
        <w:tc>
          <w:tcPr>
            <w:tcW w:w="880" w:type="pct"/>
          </w:tcPr>
          <w:p w:rsidR="004E2410" w:rsidRPr="004E2410" w:rsidRDefault="004E2410" w:rsidP="004E2410">
            <w:pPr>
              <w:pStyle w:val="DHHStablecolhead"/>
              <w:rPr>
                <w:lang w:eastAsia="en-AU"/>
              </w:rPr>
            </w:pPr>
            <w:r w:rsidRPr="004E2410">
              <w:rPr>
                <w:lang w:eastAsia="en-AU"/>
              </w:rPr>
              <w:t>Effective</w:t>
            </w:r>
          </w:p>
        </w:tc>
        <w:tc>
          <w:tcPr>
            <w:tcW w:w="2040" w:type="pct"/>
          </w:tcPr>
          <w:p w:rsidR="004E2410" w:rsidRPr="004E2410" w:rsidRDefault="004E2410" w:rsidP="004E2410">
            <w:pPr>
              <w:pStyle w:val="DHHStablecolhead"/>
              <w:rPr>
                <w:lang w:eastAsia="en-AU"/>
              </w:rPr>
            </w:pPr>
            <w:r w:rsidRPr="004E2410">
              <w:rPr>
                <w:lang w:eastAsia="en-AU"/>
              </w:rPr>
              <w:t>Details</w:t>
            </w:r>
          </w:p>
        </w:tc>
      </w:tr>
      <w:tr w:rsidR="004E2410" w:rsidRPr="004E2410" w:rsidTr="004E2410">
        <w:trPr>
          <w:trHeight w:hRule="exact" w:val="831"/>
          <w:tblHeader/>
        </w:trPr>
        <w:tc>
          <w:tcPr>
            <w:tcW w:w="636" w:type="pct"/>
          </w:tcPr>
          <w:p w:rsidR="004E2410" w:rsidRPr="004E2410" w:rsidRDefault="004E2410" w:rsidP="004E2410">
            <w:pPr>
              <w:pStyle w:val="DHHStabletext"/>
            </w:pPr>
            <w:r w:rsidRPr="004E2410">
              <w:t>1.0</w:t>
            </w:r>
          </w:p>
        </w:tc>
        <w:tc>
          <w:tcPr>
            <w:tcW w:w="720" w:type="pct"/>
          </w:tcPr>
          <w:p w:rsidR="004E2410" w:rsidRPr="004E2410" w:rsidRDefault="004E2410" w:rsidP="004E2410">
            <w:pPr>
              <w:pStyle w:val="DHHStabletext"/>
            </w:pPr>
          </w:p>
        </w:tc>
        <w:tc>
          <w:tcPr>
            <w:tcW w:w="724" w:type="pct"/>
          </w:tcPr>
          <w:p w:rsidR="004E2410" w:rsidRPr="004E2410" w:rsidRDefault="004E2410" w:rsidP="004E2410">
            <w:pPr>
              <w:pStyle w:val="DHHStabletext"/>
              <w:rPr>
                <w:spacing w:val="-6"/>
              </w:rPr>
            </w:pPr>
          </w:p>
        </w:tc>
        <w:tc>
          <w:tcPr>
            <w:tcW w:w="880" w:type="pct"/>
          </w:tcPr>
          <w:p w:rsidR="004E2410" w:rsidRPr="004E2410" w:rsidRDefault="004E2410" w:rsidP="004E2410">
            <w:pPr>
              <w:pStyle w:val="DHHStabletext"/>
            </w:pPr>
            <w:r w:rsidRPr="004E2410">
              <w:t>July 2003</w:t>
            </w:r>
          </w:p>
        </w:tc>
        <w:tc>
          <w:tcPr>
            <w:tcW w:w="2040" w:type="pct"/>
          </w:tcPr>
          <w:p w:rsidR="004E2410" w:rsidRPr="004E2410" w:rsidRDefault="004E2410" w:rsidP="004E2410">
            <w:pPr>
              <w:pStyle w:val="DHHStabletext"/>
            </w:pPr>
            <w:r w:rsidRPr="004E2410">
              <w:t>First issue of this chapter.</w:t>
            </w:r>
          </w:p>
        </w:tc>
      </w:tr>
      <w:tr w:rsidR="004E2410" w:rsidRPr="004E2410" w:rsidTr="004E2410">
        <w:trPr>
          <w:trHeight w:val="496"/>
          <w:tblHeader/>
        </w:trPr>
        <w:tc>
          <w:tcPr>
            <w:tcW w:w="636" w:type="pct"/>
          </w:tcPr>
          <w:p w:rsidR="004E2410" w:rsidRPr="004E2410" w:rsidRDefault="004E2410" w:rsidP="004E2410">
            <w:pPr>
              <w:pStyle w:val="DHHStabletext"/>
            </w:pPr>
            <w:r w:rsidRPr="004E2410">
              <w:t>1.1</w:t>
            </w:r>
          </w:p>
        </w:tc>
        <w:tc>
          <w:tcPr>
            <w:tcW w:w="720" w:type="pct"/>
          </w:tcPr>
          <w:p w:rsidR="004E2410" w:rsidRPr="004E2410" w:rsidRDefault="004E2410" w:rsidP="004E2410">
            <w:pPr>
              <w:pStyle w:val="DHHStabletext"/>
              <w:spacing w:before="1080"/>
            </w:pPr>
            <w:r w:rsidRPr="004E2410">
              <w:t>21.1.3</w:t>
            </w:r>
          </w:p>
        </w:tc>
        <w:tc>
          <w:tcPr>
            <w:tcW w:w="724" w:type="pct"/>
          </w:tcPr>
          <w:p w:rsidR="004E2410" w:rsidRPr="004E2410" w:rsidRDefault="004E2410" w:rsidP="004E2410">
            <w:pPr>
              <w:pStyle w:val="DHHStabletext"/>
              <w:spacing w:before="480" w:after="360"/>
              <w:rPr>
                <w:spacing w:val="-6"/>
              </w:rPr>
            </w:pPr>
            <w:r>
              <w:rPr>
                <w:spacing w:val="-6"/>
              </w:rPr>
              <w:t>Through-out</w:t>
            </w:r>
          </w:p>
          <w:p w:rsidR="004E2410" w:rsidRPr="004E2410" w:rsidRDefault="004E2410" w:rsidP="004E2410">
            <w:pPr>
              <w:pStyle w:val="DHHStabletext"/>
            </w:pPr>
            <w:r w:rsidRPr="004E2410">
              <w:t>21-14</w:t>
            </w:r>
          </w:p>
        </w:tc>
        <w:tc>
          <w:tcPr>
            <w:tcW w:w="880" w:type="pct"/>
          </w:tcPr>
          <w:p w:rsidR="004E2410" w:rsidRPr="004E2410" w:rsidRDefault="004E2410" w:rsidP="004E2410">
            <w:pPr>
              <w:pStyle w:val="DHHStabletext"/>
            </w:pPr>
            <w:r w:rsidRPr="004E2410">
              <w:t>March 2007</w:t>
            </w:r>
          </w:p>
        </w:tc>
        <w:tc>
          <w:tcPr>
            <w:tcW w:w="2040" w:type="pct"/>
          </w:tcPr>
          <w:p w:rsidR="004E2410" w:rsidRPr="004E2410" w:rsidRDefault="004E2410" w:rsidP="004E2410">
            <w:pPr>
              <w:pStyle w:val="DHHStabletext"/>
              <w:rPr>
                <w:szCs w:val="24"/>
                <w:lang w:eastAsia="en-AU"/>
              </w:rPr>
            </w:pPr>
            <w:r w:rsidRPr="004E2410">
              <w:rPr>
                <w:szCs w:val="24"/>
                <w:lang w:eastAsia="en-AU"/>
              </w:rPr>
              <w:t>Chapter renumbered Chapter 21.</w:t>
            </w:r>
          </w:p>
          <w:p w:rsidR="004E2410" w:rsidRPr="004E2410" w:rsidRDefault="004E2410" w:rsidP="004E2410">
            <w:pPr>
              <w:pStyle w:val="DHHStabletext"/>
              <w:spacing w:after="240"/>
              <w:rPr>
                <w:szCs w:val="24"/>
                <w:lang w:eastAsia="en-AU"/>
              </w:rPr>
            </w:pPr>
            <w:r w:rsidRPr="004E2410">
              <w:rPr>
                <w:szCs w:val="24"/>
                <w:lang w:eastAsia="en-AU"/>
              </w:rPr>
              <w:t>Chang</w:t>
            </w:r>
            <w:r>
              <w:rPr>
                <w:szCs w:val="24"/>
                <w:lang w:eastAsia="en-AU"/>
              </w:rPr>
              <w:t>ed Team Leader to Team Manager.</w:t>
            </w:r>
          </w:p>
          <w:p w:rsidR="004E2410" w:rsidRPr="004E2410" w:rsidRDefault="004E2410" w:rsidP="004E2410">
            <w:pPr>
              <w:pStyle w:val="DHHStabletext"/>
            </w:pPr>
            <w:r w:rsidRPr="004E2410">
              <w:t>Changed PHAP provider to SHASP provider.</w:t>
            </w:r>
          </w:p>
        </w:tc>
      </w:tr>
      <w:tr w:rsidR="004E2410" w:rsidRPr="004E2410" w:rsidTr="004E2410">
        <w:trPr>
          <w:trHeight w:val="496"/>
          <w:tblHeader/>
        </w:trPr>
        <w:tc>
          <w:tcPr>
            <w:tcW w:w="636" w:type="pct"/>
          </w:tcPr>
          <w:p w:rsidR="004E2410" w:rsidRPr="004E2410" w:rsidRDefault="004E2410" w:rsidP="004E2410">
            <w:pPr>
              <w:pStyle w:val="DHHStabletext"/>
            </w:pPr>
            <w:r w:rsidRPr="004E2410">
              <w:t>2.0</w:t>
            </w:r>
          </w:p>
        </w:tc>
        <w:tc>
          <w:tcPr>
            <w:tcW w:w="720" w:type="pct"/>
          </w:tcPr>
          <w:p w:rsidR="004E2410" w:rsidRPr="004E2410" w:rsidRDefault="004E2410" w:rsidP="004E2410">
            <w:pPr>
              <w:pStyle w:val="DHHStabletext"/>
            </w:pPr>
          </w:p>
        </w:tc>
        <w:tc>
          <w:tcPr>
            <w:tcW w:w="724" w:type="pct"/>
          </w:tcPr>
          <w:p w:rsidR="004E2410" w:rsidRPr="004E2410" w:rsidRDefault="004E2410" w:rsidP="004E2410">
            <w:pPr>
              <w:pStyle w:val="DHHStabletext"/>
              <w:rPr>
                <w:spacing w:val="-6"/>
              </w:rPr>
            </w:pPr>
            <w:r w:rsidRPr="004E2410">
              <w:rPr>
                <w:spacing w:val="-6"/>
              </w:rPr>
              <w:t>All</w:t>
            </w:r>
          </w:p>
        </w:tc>
        <w:tc>
          <w:tcPr>
            <w:tcW w:w="880" w:type="pct"/>
          </w:tcPr>
          <w:p w:rsidR="004E2410" w:rsidRPr="004E2410" w:rsidRDefault="004E2410" w:rsidP="004E2410">
            <w:pPr>
              <w:pStyle w:val="DHHStabletext"/>
            </w:pPr>
            <w:r w:rsidRPr="004E2410">
              <w:t>October 2008</w:t>
            </w:r>
          </w:p>
        </w:tc>
        <w:tc>
          <w:tcPr>
            <w:tcW w:w="2040" w:type="pct"/>
          </w:tcPr>
          <w:p w:rsidR="004E2410" w:rsidRPr="004E2410" w:rsidRDefault="004E2410" w:rsidP="004E2410">
            <w:pPr>
              <w:pStyle w:val="DHHStabletext"/>
              <w:rPr>
                <w:szCs w:val="24"/>
                <w:lang w:eastAsia="en-AU"/>
              </w:rPr>
            </w:pPr>
            <w:r w:rsidRPr="004E2410">
              <w:rPr>
                <w:szCs w:val="24"/>
                <w:lang w:eastAsia="en-AU"/>
              </w:rPr>
              <w:t>Updated the entire chapter to include consideration for the Chart</w:t>
            </w:r>
            <w:r>
              <w:rPr>
                <w:szCs w:val="24"/>
                <w:lang w:eastAsia="en-AU"/>
              </w:rPr>
              <w:t>er of Human Rights Legislation.</w:t>
            </w:r>
          </w:p>
        </w:tc>
      </w:tr>
      <w:tr w:rsidR="004E2410" w:rsidRPr="004E2410" w:rsidTr="004E2410">
        <w:trPr>
          <w:trHeight w:val="496"/>
          <w:tblHeader/>
        </w:trPr>
        <w:tc>
          <w:tcPr>
            <w:tcW w:w="636" w:type="pct"/>
          </w:tcPr>
          <w:p w:rsidR="004E2410" w:rsidRPr="004E2410" w:rsidRDefault="004E2410" w:rsidP="004E2410">
            <w:pPr>
              <w:pStyle w:val="DHHStabletext"/>
            </w:pPr>
            <w:r w:rsidRPr="004E2410">
              <w:t>2.1</w:t>
            </w:r>
          </w:p>
        </w:tc>
        <w:tc>
          <w:tcPr>
            <w:tcW w:w="720" w:type="pct"/>
          </w:tcPr>
          <w:p w:rsidR="004E2410" w:rsidRPr="004E2410" w:rsidRDefault="004E2410" w:rsidP="004E2410">
            <w:pPr>
              <w:pStyle w:val="DHHStabletext"/>
            </w:pPr>
          </w:p>
        </w:tc>
        <w:tc>
          <w:tcPr>
            <w:tcW w:w="724" w:type="pct"/>
          </w:tcPr>
          <w:p w:rsidR="004E2410" w:rsidRPr="004E2410" w:rsidRDefault="004E2410" w:rsidP="004E2410">
            <w:pPr>
              <w:pStyle w:val="DHHStabletext"/>
              <w:rPr>
                <w:spacing w:val="-6"/>
              </w:rPr>
            </w:pPr>
          </w:p>
        </w:tc>
        <w:tc>
          <w:tcPr>
            <w:tcW w:w="880" w:type="pct"/>
          </w:tcPr>
          <w:p w:rsidR="004E2410" w:rsidRPr="004E2410" w:rsidRDefault="004E2410" w:rsidP="004E2410">
            <w:pPr>
              <w:pStyle w:val="DHHStabletext"/>
            </w:pPr>
          </w:p>
        </w:tc>
        <w:tc>
          <w:tcPr>
            <w:tcW w:w="2040" w:type="pct"/>
          </w:tcPr>
          <w:p w:rsidR="004E2410" w:rsidRPr="004E2410" w:rsidRDefault="004E2410" w:rsidP="004E2410">
            <w:pPr>
              <w:pStyle w:val="DHHStabletext"/>
            </w:pPr>
            <w:r w:rsidRPr="004E2410">
              <w:t>Updated appendix 21.1.2 to new DH</w:t>
            </w:r>
            <w:r>
              <w:t>H</w:t>
            </w:r>
            <w:r w:rsidRPr="004E2410">
              <w:t>S letterhead</w:t>
            </w:r>
          </w:p>
        </w:tc>
      </w:tr>
      <w:tr w:rsidR="004E2410" w:rsidRPr="004E2410" w:rsidTr="004E2410">
        <w:trPr>
          <w:trHeight w:val="496"/>
          <w:tblHeader/>
        </w:trPr>
        <w:tc>
          <w:tcPr>
            <w:tcW w:w="636" w:type="pct"/>
          </w:tcPr>
          <w:p w:rsidR="004E2410" w:rsidRPr="004E2410" w:rsidRDefault="004E2410" w:rsidP="004E2410">
            <w:pPr>
              <w:pStyle w:val="DHHStabletext"/>
            </w:pPr>
            <w:r w:rsidRPr="004E2410">
              <w:t>2.2</w:t>
            </w:r>
          </w:p>
        </w:tc>
        <w:tc>
          <w:tcPr>
            <w:tcW w:w="720" w:type="pct"/>
          </w:tcPr>
          <w:p w:rsidR="004E2410" w:rsidRPr="004E2410" w:rsidRDefault="004E2410" w:rsidP="004E2410">
            <w:pPr>
              <w:pStyle w:val="DHHStabletext"/>
            </w:pPr>
          </w:p>
        </w:tc>
        <w:tc>
          <w:tcPr>
            <w:tcW w:w="724" w:type="pct"/>
          </w:tcPr>
          <w:p w:rsidR="004E2410" w:rsidRPr="004E2410" w:rsidRDefault="004E2410" w:rsidP="004E2410">
            <w:pPr>
              <w:pStyle w:val="DHHStabletext"/>
              <w:rPr>
                <w:spacing w:val="-6"/>
              </w:rPr>
            </w:pPr>
            <w:r w:rsidRPr="004E2410">
              <w:rPr>
                <w:spacing w:val="-6"/>
              </w:rPr>
              <w:t>21-7</w:t>
            </w:r>
          </w:p>
        </w:tc>
        <w:tc>
          <w:tcPr>
            <w:tcW w:w="880" w:type="pct"/>
          </w:tcPr>
          <w:p w:rsidR="004E2410" w:rsidRPr="004E2410" w:rsidRDefault="004E2410" w:rsidP="004E2410">
            <w:pPr>
              <w:pStyle w:val="DHHStabletext"/>
            </w:pPr>
            <w:r w:rsidRPr="004E2410">
              <w:t>November 2010</w:t>
            </w:r>
          </w:p>
        </w:tc>
        <w:tc>
          <w:tcPr>
            <w:tcW w:w="2040" w:type="pct"/>
          </w:tcPr>
          <w:p w:rsidR="004E2410" w:rsidRPr="004E2410" w:rsidRDefault="004E2410" w:rsidP="004E2410">
            <w:pPr>
              <w:pStyle w:val="DHHStabletext"/>
            </w:pPr>
            <w:r w:rsidRPr="004E2410">
              <w:t>Added step to make a visual check of the condition of the property and neighbouring properties when visiting.</w:t>
            </w:r>
          </w:p>
        </w:tc>
      </w:tr>
    </w:tbl>
    <w:p w:rsidR="004E2410" w:rsidRPr="004E2410" w:rsidRDefault="004E2410" w:rsidP="004E2410">
      <w:pPr>
        <w:pStyle w:val="Heading1"/>
        <w:rPr>
          <w:lang w:eastAsia="en-AU"/>
        </w:rPr>
      </w:pPr>
      <w:r w:rsidRPr="004E2410">
        <w:rPr>
          <w:lang w:eastAsia="en-AU"/>
        </w:rPr>
        <w:t>New Revision History Format</w:t>
      </w:r>
    </w:p>
    <w:tbl>
      <w:tblPr>
        <w:tblStyle w:val="TableGrid"/>
        <w:tblW w:w="4903" w:type="pct"/>
        <w:tblLayout w:type="fixed"/>
        <w:tblLook w:val="01E0" w:firstRow="1" w:lastRow="1" w:firstColumn="1" w:lastColumn="1" w:noHBand="0" w:noVBand="0"/>
        <w:tblCaption w:val="New revision history format"/>
      </w:tblPr>
      <w:tblGrid>
        <w:gridCol w:w="1034"/>
        <w:gridCol w:w="1291"/>
        <w:gridCol w:w="1291"/>
        <w:gridCol w:w="5713"/>
      </w:tblGrid>
      <w:tr w:rsidR="004E2410" w:rsidRPr="004E2410" w:rsidTr="004E2410">
        <w:trPr>
          <w:trHeight w:val="661"/>
          <w:tblHeader/>
        </w:trPr>
        <w:tc>
          <w:tcPr>
            <w:tcW w:w="554" w:type="pct"/>
          </w:tcPr>
          <w:p w:rsidR="004E2410" w:rsidRPr="004E2410" w:rsidRDefault="004E2410" w:rsidP="004E2410">
            <w:pPr>
              <w:pStyle w:val="DHHStablecolhead"/>
              <w:rPr>
                <w:lang w:eastAsia="en-AU"/>
              </w:rPr>
            </w:pPr>
            <w:r w:rsidRPr="004E2410">
              <w:rPr>
                <w:lang w:eastAsia="en-AU"/>
              </w:rPr>
              <w:br w:type="page"/>
              <w:t>Date</w:t>
            </w:r>
          </w:p>
        </w:tc>
        <w:tc>
          <w:tcPr>
            <w:tcW w:w="692" w:type="pct"/>
          </w:tcPr>
          <w:p w:rsidR="004E2410" w:rsidRPr="004E2410" w:rsidRDefault="004E2410" w:rsidP="004E2410">
            <w:pPr>
              <w:pStyle w:val="DHHStablecolhead"/>
              <w:rPr>
                <w:lang w:eastAsia="en-AU"/>
              </w:rPr>
            </w:pPr>
            <w:r w:rsidRPr="004E2410">
              <w:rPr>
                <w:lang w:eastAsia="en-AU"/>
              </w:rPr>
              <w:t>Chapter</w:t>
            </w:r>
          </w:p>
        </w:tc>
        <w:tc>
          <w:tcPr>
            <w:tcW w:w="692" w:type="pct"/>
          </w:tcPr>
          <w:p w:rsidR="004E2410" w:rsidRPr="004E2410" w:rsidRDefault="004E2410" w:rsidP="004E2410">
            <w:pPr>
              <w:pStyle w:val="DHHStablecolhead"/>
              <w:rPr>
                <w:lang w:eastAsia="en-AU"/>
              </w:rPr>
            </w:pPr>
            <w:r w:rsidRPr="004E2410">
              <w:rPr>
                <w:lang w:eastAsia="en-AU"/>
              </w:rPr>
              <w:t>Section</w:t>
            </w:r>
          </w:p>
        </w:tc>
        <w:tc>
          <w:tcPr>
            <w:tcW w:w="3063" w:type="pct"/>
          </w:tcPr>
          <w:p w:rsidR="004E2410" w:rsidRPr="004E2410" w:rsidRDefault="004E2410" w:rsidP="004E2410">
            <w:pPr>
              <w:pStyle w:val="DHHStablecolhead"/>
              <w:rPr>
                <w:lang w:eastAsia="en-AU"/>
              </w:rPr>
            </w:pPr>
            <w:r w:rsidRPr="004E2410">
              <w:rPr>
                <w:lang w:eastAsia="en-AU"/>
              </w:rPr>
              <w:t>Details</w:t>
            </w:r>
          </w:p>
        </w:tc>
      </w:tr>
      <w:tr w:rsidR="004E2410" w:rsidRPr="004E2410" w:rsidTr="004E2410">
        <w:trPr>
          <w:trHeight w:hRule="exact" w:val="1229"/>
          <w:tblHeader/>
        </w:trPr>
        <w:tc>
          <w:tcPr>
            <w:tcW w:w="554" w:type="pct"/>
          </w:tcPr>
          <w:p w:rsidR="004E2410" w:rsidRPr="004E2410" w:rsidRDefault="004E2410" w:rsidP="004E2410">
            <w:pPr>
              <w:pStyle w:val="DHHStabletext"/>
              <w:rPr>
                <w:lang w:eastAsia="en-AU"/>
              </w:rPr>
            </w:pPr>
            <w:r w:rsidRPr="004E2410">
              <w:rPr>
                <w:lang w:eastAsia="en-AU"/>
              </w:rPr>
              <w:t>July 2012</w:t>
            </w:r>
          </w:p>
        </w:tc>
        <w:tc>
          <w:tcPr>
            <w:tcW w:w="692" w:type="pct"/>
          </w:tcPr>
          <w:p w:rsidR="004E2410" w:rsidRPr="004E2410" w:rsidRDefault="004E2410" w:rsidP="004E2410">
            <w:pPr>
              <w:pStyle w:val="DHHStabletext"/>
              <w:rPr>
                <w:lang w:eastAsia="en-AU"/>
              </w:rPr>
            </w:pPr>
          </w:p>
        </w:tc>
        <w:tc>
          <w:tcPr>
            <w:tcW w:w="692" w:type="pct"/>
          </w:tcPr>
          <w:p w:rsidR="004E2410" w:rsidRPr="004E2410" w:rsidRDefault="004E2410" w:rsidP="004E2410">
            <w:pPr>
              <w:pStyle w:val="DHHStabletext"/>
              <w:rPr>
                <w:rFonts w:cs="Arial"/>
                <w:lang w:eastAsia="en-AU"/>
              </w:rPr>
            </w:pPr>
          </w:p>
        </w:tc>
        <w:tc>
          <w:tcPr>
            <w:tcW w:w="3063" w:type="pct"/>
          </w:tcPr>
          <w:p w:rsidR="004E2410" w:rsidRPr="004E2410" w:rsidRDefault="004E2410" w:rsidP="004E2410">
            <w:pPr>
              <w:pStyle w:val="DHHSbullet1"/>
              <w:rPr>
                <w:lang w:eastAsia="en-AU"/>
              </w:rPr>
            </w:pPr>
            <w:r w:rsidRPr="004E2410">
              <w:rPr>
                <w:lang w:eastAsia="en-AU"/>
              </w:rPr>
              <w:t>New Chapter (formerly Appendix)</w:t>
            </w:r>
          </w:p>
          <w:p w:rsidR="004E2410" w:rsidRPr="004E2410" w:rsidRDefault="004E2410" w:rsidP="004E2410">
            <w:pPr>
              <w:pStyle w:val="DHHSbullet1"/>
              <w:rPr>
                <w:lang w:eastAsia="en-AU"/>
              </w:rPr>
            </w:pPr>
            <w:r w:rsidRPr="004E2410">
              <w:rPr>
                <w:lang w:eastAsia="en-AU"/>
              </w:rPr>
              <w:t>Updates to Tenancy Manual as per new style guides</w:t>
            </w:r>
          </w:p>
          <w:p w:rsidR="004E2410" w:rsidRPr="004E2410" w:rsidRDefault="004E2410" w:rsidP="004E2410">
            <w:pPr>
              <w:pStyle w:val="DHHSbullet1"/>
              <w:rPr>
                <w:lang w:eastAsia="en-AU"/>
              </w:rPr>
            </w:pPr>
            <w:r w:rsidRPr="004E2410">
              <w:rPr>
                <w:lang w:eastAsia="en-AU"/>
              </w:rPr>
              <w:t>New numbering to Chapters</w:t>
            </w:r>
          </w:p>
        </w:tc>
      </w:tr>
    </w:tbl>
    <w:p w:rsidR="006D360C" w:rsidRPr="003072C6" w:rsidRDefault="006D360C" w:rsidP="004E2410">
      <w:pPr>
        <w:pStyle w:val="Heading1"/>
      </w:pPr>
      <w:bookmarkStart w:id="39" w:name="_GoBack"/>
      <w:bookmarkEnd w:id="39"/>
    </w:p>
    <w:sectPr w:rsidR="006D360C" w:rsidRPr="003072C6" w:rsidSect="00BA5E47">
      <w:headerReference w:type="even" r:id="rId14"/>
      <w:headerReference w:type="default" r:id="rId15"/>
      <w:footerReference w:type="even" r:id="rId16"/>
      <w:footerReference w:type="default" r:id="rId17"/>
      <w:footerReference w:type="first" r:id="rId18"/>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B6E" w:rsidRDefault="00D71B6E">
      <w:r>
        <w:separator/>
      </w:r>
    </w:p>
  </w:endnote>
  <w:endnote w:type="continuationSeparator" w:id="0">
    <w:p w:rsidR="00D71B6E" w:rsidRDefault="00D7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B6E" w:rsidRPr="008114D1" w:rsidRDefault="00D71B6E" w:rsidP="00E969B1">
    <w:pPr>
      <w:pStyle w:val="DHHSfooter"/>
    </w:pPr>
    <w:r>
      <w:t xml:space="preserve">Page </w:t>
    </w:r>
    <w:r w:rsidRPr="005A39EC">
      <w:fldChar w:fldCharType="begin"/>
    </w:r>
    <w:r w:rsidRPr="005A39EC">
      <w:instrText xml:space="preserve"> PAGE </w:instrText>
    </w:r>
    <w:r w:rsidRPr="005A39EC">
      <w:fldChar w:fldCharType="separate"/>
    </w:r>
    <w:r w:rsidR="004E2410">
      <w:rPr>
        <w:noProof/>
      </w:rPr>
      <w:t>44</w:t>
    </w:r>
    <w:r w:rsidRPr="005A39EC">
      <w:fldChar w:fldCharType="end"/>
    </w:r>
    <w:r>
      <w:tab/>
      <w:t>Tenancy management manual References and revision history November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B6E" w:rsidRPr="0031753A" w:rsidRDefault="00D71B6E" w:rsidP="00E969B1">
    <w:pPr>
      <w:pStyle w:val="DHHSfooter"/>
    </w:pPr>
    <w:r>
      <w:t>Tenancy management manual References and revision history November 2017</w:t>
    </w:r>
    <w:r w:rsidRPr="0031753A">
      <w:tab/>
      <w:t xml:space="preserve">Page </w:t>
    </w:r>
    <w:r w:rsidRPr="0031753A">
      <w:fldChar w:fldCharType="begin"/>
    </w:r>
    <w:r w:rsidRPr="0031753A">
      <w:instrText xml:space="preserve"> PAGE </w:instrText>
    </w:r>
    <w:r w:rsidRPr="0031753A">
      <w:fldChar w:fldCharType="separate"/>
    </w:r>
    <w:r w:rsidR="004E2410">
      <w:rPr>
        <w:noProof/>
      </w:rPr>
      <w:t>45</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B6E" w:rsidRPr="001A7E04" w:rsidRDefault="00D71B6E"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B6E" w:rsidRDefault="00D71B6E">
      <w:r>
        <w:separator/>
      </w:r>
    </w:p>
  </w:footnote>
  <w:footnote w:type="continuationSeparator" w:id="0">
    <w:p w:rsidR="00D71B6E" w:rsidRDefault="00D71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B6E" w:rsidRPr="0069374A" w:rsidRDefault="00D71B6E"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B6E" w:rsidRDefault="00D71B6E"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1D8F27E"/>
    <w:lvl w:ilvl="0">
      <w:start w:val="2"/>
      <w:numFmt w:val="decimal"/>
      <w:lvlText w:val="%1."/>
      <w:lvlJc w:val="left"/>
      <w:pPr>
        <w:tabs>
          <w:tab w:val="num" w:pos="720"/>
        </w:tabs>
      </w:pPr>
      <w:rPr>
        <w:rFonts w:hint="default"/>
        <w:b/>
      </w:rPr>
    </w:lvl>
    <w:lvl w:ilvl="1">
      <w:start w:val="1"/>
      <w:numFmt w:val="decimal"/>
      <w:lvlText w:val="%1.%2"/>
      <w:lvlJc w:val="left"/>
      <w:pPr>
        <w:tabs>
          <w:tab w:val="num" w:pos="0"/>
        </w:tabs>
      </w:pPr>
      <w:rPr>
        <w:rFonts w:hint="default"/>
        <w:color w:val="auto"/>
      </w:rPr>
    </w:lvl>
    <w:lvl w:ilvl="2">
      <w:start w:val="1"/>
      <w:numFmt w:val="decimal"/>
      <w:lvlText w:val="%1.%2.%3"/>
      <w:lvlJc w:val="left"/>
      <w:pPr>
        <w:tabs>
          <w:tab w:val="num" w:pos="900"/>
        </w:tabs>
      </w:pPr>
      <w:rPr>
        <w:rFonts w:hint="default"/>
        <w:color w:val="auto"/>
      </w:rPr>
    </w:lvl>
    <w:lvl w:ilvl="3">
      <w:start w:val="1"/>
      <w:numFmt w:val="none"/>
      <w:suff w:val="nothing"/>
      <w:lvlText w:val=""/>
      <w:lvlJc w:val="left"/>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none"/>
      <w:pStyle w:val="Heading7"/>
      <w:suff w:val="nothing"/>
      <w:lvlText w:val=""/>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
    <w:nsid w:val="07A91BD9"/>
    <w:multiLevelType w:val="hybridMultilevel"/>
    <w:tmpl w:val="0EDEC894"/>
    <w:lvl w:ilvl="0" w:tplc="FFFFFFFF">
      <w:start w:val="1"/>
      <w:numFmt w:val="bullet"/>
      <w:lvlText w:val=""/>
      <w:lvlJc w:val="left"/>
      <w:pPr>
        <w:tabs>
          <w:tab w:val="num" w:pos="284"/>
        </w:tabs>
        <w:ind w:left="284" w:hanging="284"/>
      </w:pPr>
      <w:rPr>
        <w:rFonts w:ascii="Symbol" w:hAnsi="Symbol" w:hint="default"/>
        <w:caps w:val="0"/>
        <w:strike w:val="0"/>
        <w:dstrike w:val="0"/>
        <w:outline w:val="0"/>
        <w:shadow w:val="0"/>
        <w:emboss w:val="0"/>
        <w:imprint w:val="0"/>
        <w:vanish w:val="0"/>
        <w:color w:val="739600"/>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8903D27"/>
    <w:multiLevelType w:val="hybridMultilevel"/>
    <w:tmpl w:val="9BCC7EB2"/>
    <w:lvl w:ilvl="0" w:tplc="FFFFFFFF">
      <w:start w:val="1"/>
      <w:numFmt w:val="bullet"/>
      <w:lvlText w:val=""/>
      <w:lvlJc w:val="left"/>
      <w:pPr>
        <w:tabs>
          <w:tab w:val="num" w:pos="284"/>
        </w:tabs>
        <w:ind w:left="284" w:hanging="284"/>
      </w:pPr>
      <w:rPr>
        <w:rFonts w:ascii="Symbol" w:hAnsi="Symbol" w:hint="default"/>
        <w:caps w:val="0"/>
        <w:strike w:val="0"/>
        <w:dstrike w:val="0"/>
        <w:outline w:val="0"/>
        <w:shadow w:val="0"/>
        <w:emboss w:val="0"/>
        <w:imprint w:val="0"/>
        <w:vanish w:val="0"/>
        <w:color w:val="739600"/>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1543BF3"/>
    <w:multiLevelType w:val="hybridMultilevel"/>
    <w:tmpl w:val="17CA1184"/>
    <w:lvl w:ilvl="0" w:tplc="E33E5D1A">
      <w:start w:val="1"/>
      <w:numFmt w:val="bullet"/>
      <w:lvlText w:val=""/>
      <w:lvlJc w:val="left"/>
      <w:pPr>
        <w:tabs>
          <w:tab w:val="num" w:pos="284"/>
        </w:tabs>
        <w:ind w:left="284" w:hanging="284"/>
      </w:pPr>
      <w:rPr>
        <w:rFonts w:ascii="Symbol" w:hAnsi="Symbol" w:hint="default"/>
        <w:color w:val="739600"/>
      </w:rPr>
    </w:lvl>
    <w:lvl w:ilvl="1" w:tplc="167605C8">
      <w:start w:val="1"/>
      <w:numFmt w:val="bullet"/>
      <w:lvlText w:val=""/>
      <w:lvlJc w:val="left"/>
      <w:pPr>
        <w:tabs>
          <w:tab w:val="num" w:pos="284"/>
        </w:tabs>
        <w:ind w:left="284" w:hanging="284"/>
      </w:pPr>
      <w:rPr>
        <w:rFonts w:ascii="Symbol" w:hAnsi="Symbol" w:hint="default"/>
        <w:color w:val="73960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8D51B47"/>
    <w:multiLevelType w:val="multilevel"/>
    <w:tmpl w:val="4B4E7622"/>
    <w:numStyleLink w:val="ZZNumbers"/>
  </w:abstractNum>
  <w:abstractNum w:abstractNumId="5">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nsid w:val="3E643886"/>
    <w:multiLevelType w:val="hybridMultilevel"/>
    <w:tmpl w:val="5770C2BA"/>
    <w:lvl w:ilvl="0" w:tplc="E33E5D1A">
      <w:start w:val="1"/>
      <w:numFmt w:val="bullet"/>
      <w:lvlText w:val=""/>
      <w:lvlJc w:val="left"/>
      <w:pPr>
        <w:tabs>
          <w:tab w:val="num" w:pos="284"/>
        </w:tabs>
        <w:ind w:left="284" w:hanging="284"/>
      </w:pPr>
      <w:rPr>
        <w:rFonts w:ascii="Symbol" w:hAnsi="Symbol" w:hint="default"/>
        <w:caps w:val="0"/>
        <w:strike w:val="0"/>
        <w:dstrike w:val="0"/>
        <w:outline w:val="0"/>
        <w:shadow w:val="0"/>
        <w:emboss w:val="0"/>
        <w:imprint w:val="0"/>
        <w:vanish w:val="0"/>
        <w:color w:val="739600"/>
        <w:vertAlign w:val="baseline"/>
      </w:rPr>
    </w:lvl>
    <w:lvl w:ilvl="1" w:tplc="167605C8"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0E8153C"/>
    <w:multiLevelType w:val="hybridMultilevel"/>
    <w:tmpl w:val="B20E456E"/>
    <w:lvl w:ilvl="0" w:tplc="49325CD8">
      <w:start w:val="1"/>
      <w:numFmt w:val="bullet"/>
      <w:lvlText w:val=""/>
      <w:lvlJc w:val="left"/>
      <w:pPr>
        <w:tabs>
          <w:tab w:val="num" w:pos="284"/>
        </w:tabs>
        <w:ind w:left="284" w:hanging="284"/>
      </w:pPr>
      <w:rPr>
        <w:rFonts w:ascii="Symbol" w:hAnsi="Symbol" w:hint="default"/>
        <w:caps w:val="0"/>
        <w:strike w:val="0"/>
        <w:dstrike w:val="0"/>
        <w:outline w:val="0"/>
        <w:shadow w:val="0"/>
        <w:emboss w:val="0"/>
        <w:imprint w:val="0"/>
        <w:vanish w:val="0"/>
        <w:color w:val="739600"/>
        <w:vertAlign w:val="baseline"/>
      </w:rPr>
    </w:lvl>
    <w:lvl w:ilvl="1" w:tplc="A2D8E380">
      <w:start w:val="1"/>
      <w:numFmt w:val="bullet"/>
      <w:lvlText w:val=""/>
      <w:lvlJc w:val="left"/>
      <w:pPr>
        <w:tabs>
          <w:tab w:val="num" w:pos="284"/>
        </w:tabs>
        <w:ind w:left="284" w:hanging="284"/>
      </w:pPr>
      <w:rPr>
        <w:rFonts w:ascii="Symbol" w:hAnsi="Symbol" w:hint="default"/>
        <w:caps w:val="0"/>
        <w:strike w:val="0"/>
        <w:dstrike w:val="0"/>
        <w:outline w:val="0"/>
        <w:shadow w:val="0"/>
        <w:emboss w:val="0"/>
        <w:imprint w:val="0"/>
        <w:vanish w:val="0"/>
        <w:color w:val="73960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nsid w:val="590A22AB"/>
    <w:multiLevelType w:val="hybridMultilevel"/>
    <w:tmpl w:val="6C6A8134"/>
    <w:lvl w:ilvl="0" w:tplc="E33E5D1A">
      <w:start w:val="1"/>
      <w:numFmt w:val="bullet"/>
      <w:lvlText w:val=""/>
      <w:lvlJc w:val="left"/>
      <w:pPr>
        <w:tabs>
          <w:tab w:val="num" w:pos="284"/>
        </w:tabs>
        <w:ind w:left="284" w:hanging="284"/>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0"/>
  </w:num>
  <w:num w:numId="10">
    <w:abstractNumId w:val="1"/>
  </w:num>
  <w:num w:numId="11">
    <w:abstractNumId w:val="6"/>
  </w:num>
  <w:num w:numId="12">
    <w:abstractNumId w:val="2"/>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FDF"/>
    <w:rsid w:val="00002990"/>
    <w:rsid w:val="000048AC"/>
    <w:rsid w:val="00014FC4"/>
    <w:rsid w:val="00020AAB"/>
    <w:rsid w:val="000223A4"/>
    <w:rsid w:val="00022E60"/>
    <w:rsid w:val="00026C19"/>
    <w:rsid w:val="00031263"/>
    <w:rsid w:val="00060E93"/>
    <w:rsid w:val="00064936"/>
    <w:rsid w:val="000734F8"/>
    <w:rsid w:val="000736B8"/>
    <w:rsid w:val="00077066"/>
    <w:rsid w:val="000817CB"/>
    <w:rsid w:val="000873EF"/>
    <w:rsid w:val="000B3792"/>
    <w:rsid w:val="000C6242"/>
    <w:rsid w:val="000C68DB"/>
    <w:rsid w:val="000D2C32"/>
    <w:rsid w:val="000E6F72"/>
    <w:rsid w:val="000F0478"/>
    <w:rsid w:val="000F0A50"/>
    <w:rsid w:val="001026EB"/>
    <w:rsid w:val="00103D5E"/>
    <w:rsid w:val="00104EA7"/>
    <w:rsid w:val="00105FAD"/>
    <w:rsid w:val="0011155B"/>
    <w:rsid w:val="00111A6A"/>
    <w:rsid w:val="00121BF1"/>
    <w:rsid w:val="00127A8B"/>
    <w:rsid w:val="00134BE5"/>
    <w:rsid w:val="001412D1"/>
    <w:rsid w:val="001423E3"/>
    <w:rsid w:val="001475EA"/>
    <w:rsid w:val="001504F5"/>
    <w:rsid w:val="001517BD"/>
    <w:rsid w:val="00160A6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41C31"/>
    <w:rsid w:val="0024775A"/>
    <w:rsid w:val="002679D5"/>
    <w:rsid w:val="002714FD"/>
    <w:rsid w:val="00275F94"/>
    <w:rsid w:val="00281B9C"/>
    <w:rsid w:val="00281DBF"/>
    <w:rsid w:val="00284C9B"/>
    <w:rsid w:val="002A141B"/>
    <w:rsid w:val="002A17C8"/>
    <w:rsid w:val="002A26B6"/>
    <w:rsid w:val="002A6A4E"/>
    <w:rsid w:val="002B16FC"/>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2257"/>
    <w:rsid w:val="00315BBD"/>
    <w:rsid w:val="00316CFC"/>
    <w:rsid w:val="0031753A"/>
    <w:rsid w:val="00320293"/>
    <w:rsid w:val="00322CC2"/>
    <w:rsid w:val="003271DC"/>
    <w:rsid w:val="00334B54"/>
    <w:rsid w:val="0033739E"/>
    <w:rsid w:val="00343733"/>
    <w:rsid w:val="0034403F"/>
    <w:rsid w:val="00355886"/>
    <w:rsid w:val="00356814"/>
    <w:rsid w:val="0038019F"/>
    <w:rsid w:val="003806A3"/>
    <w:rsid w:val="00382071"/>
    <w:rsid w:val="00384C7F"/>
    <w:rsid w:val="003A18B7"/>
    <w:rsid w:val="003A2F25"/>
    <w:rsid w:val="003B2807"/>
    <w:rsid w:val="003C68F2"/>
    <w:rsid w:val="003D58B8"/>
    <w:rsid w:val="003D5CFB"/>
    <w:rsid w:val="003D7686"/>
    <w:rsid w:val="003E2636"/>
    <w:rsid w:val="003E2E12"/>
    <w:rsid w:val="003F27FD"/>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243C"/>
    <w:rsid w:val="0047786A"/>
    <w:rsid w:val="00477A65"/>
    <w:rsid w:val="00482DB3"/>
    <w:rsid w:val="004A0236"/>
    <w:rsid w:val="004A369A"/>
    <w:rsid w:val="004A3B3E"/>
    <w:rsid w:val="004C1D25"/>
    <w:rsid w:val="004C5777"/>
    <w:rsid w:val="004D0173"/>
    <w:rsid w:val="004D1056"/>
    <w:rsid w:val="004D6075"/>
    <w:rsid w:val="004E1EDE"/>
    <w:rsid w:val="004E21E2"/>
    <w:rsid w:val="004E2410"/>
    <w:rsid w:val="004E293F"/>
    <w:rsid w:val="004E346A"/>
    <w:rsid w:val="004E380D"/>
    <w:rsid w:val="004E7922"/>
    <w:rsid w:val="004F0DFC"/>
    <w:rsid w:val="004F3441"/>
    <w:rsid w:val="004F41B2"/>
    <w:rsid w:val="004F4AFC"/>
    <w:rsid w:val="004F52A5"/>
    <w:rsid w:val="00500C8C"/>
    <w:rsid w:val="00501375"/>
    <w:rsid w:val="00501D3B"/>
    <w:rsid w:val="005022C9"/>
    <w:rsid w:val="0050779D"/>
    <w:rsid w:val="0051213F"/>
    <w:rsid w:val="005139EA"/>
    <w:rsid w:val="00520BBB"/>
    <w:rsid w:val="00525456"/>
    <w:rsid w:val="00527881"/>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907B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67ABC"/>
    <w:rsid w:val="006865C8"/>
    <w:rsid w:val="00686B48"/>
    <w:rsid w:val="00687038"/>
    <w:rsid w:val="0068714E"/>
    <w:rsid w:val="006929F7"/>
    <w:rsid w:val="0069374A"/>
    <w:rsid w:val="00694AB8"/>
    <w:rsid w:val="00695EF7"/>
    <w:rsid w:val="0069699D"/>
    <w:rsid w:val="006B2C51"/>
    <w:rsid w:val="006B6361"/>
    <w:rsid w:val="006C0859"/>
    <w:rsid w:val="006C561A"/>
    <w:rsid w:val="006D360C"/>
    <w:rsid w:val="006D5AC9"/>
    <w:rsid w:val="006D66ED"/>
    <w:rsid w:val="006E786B"/>
    <w:rsid w:val="006F430E"/>
    <w:rsid w:val="007002B1"/>
    <w:rsid w:val="00704EB7"/>
    <w:rsid w:val="00705742"/>
    <w:rsid w:val="007104FE"/>
    <w:rsid w:val="00711B0C"/>
    <w:rsid w:val="007121A2"/>
    <w:rsid w:val="00713981"/>
    <w:rsid w:val="007176D6"/>
    <w:rsid w:val="00727D54"/>
    <w:rsid w:val="007344C5"/>
    <w:rsid w:val="00734959"/>
    <w:rsid w:val="00735137"/>
    <w:rsid w:val="0073520D"/>
    <w:rsid w:val="00775A3D"/>
    <w:rsid w:val="00780226"/>
    <w:rsid w:val="00781AB4"/>
    <w:rsid w:val="007923B7"/>
    <w:rsid w:val="00792616"/>
    <w:rsid w:val="007926BB"/>
    <w:rsid w:val="0079344C"/>
    <w:rsid w:val="007968AE"/>
    <w:rsid w:val="007A0283"/>
    <w:rsid w:val="007A0FDF"/>
    <w:rsid w:val="007C02C7"/>
    <w:rsid w:val="007C21EE"/>
    <w:rsid w:val="007D3A2E"/>
    <w:rsid w:val="007D6652"/>
    <w:rsid w:val="007E343D"/>
    <w:rsid w:val="007F4383"/>
    <w:rsid w:val="00801601"/>
    <w:rsid w:val="00810991"/>
    <w:rsid w:val="00811399"/>
    <w:rsid w:val="00814A9B"/>
    <w:rsid w:val="00814F66"/>
    <w:rsid w:val="00817C9E"/>
    <w:rsid w:val="008205AF"/>
    <w:rsid w:val="008225E5"/>
    <w:rsid w:val="00831053"/>
    <w:rsid w:val="008314D2"/>
    <w:rsid w:val="0083254D"/>
    <w:rsid w:val="00835079"/>
    <w:rsid w:val="00836249"/>
    <w:rsid w:val="00836F00"/>
    <w:rsid w:val="00846192"/>
    <w:rsid w:val="00850806"/>
    <w:rsid w:val="00856A1B"/>
    <w:rsid w:val="008621C3"/>
    <w:rsid w:val="00865486"/>
    <w:rsid w:val="00876275"/>
    <w:rsid w:val="00882B99"/>
    <w:rsid w:val="00886121"/>
    <w:rsid w:val="008971C3"/>
    <w:rsid w:val="008A295B"/>
    <w:rsid w:val="008A6604"/>
    <w:rsid w:val="008B193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A377A"/>
    <w:rsid w:val="009B266D"/>
    <w:rsid w:val="009B5CBF"/>
    <w:rsid w:val="009C184A"/>
    <w:rsid w:val="009C2CA5"/>
    <w:rsid w:val="009D3E45"/>
    <w:rsid w:val="009F351F"/>
    <w:rsid w:val="009F3F89"/>
    <w:rsid w:val="009F480E"/>
    <w:rsid w:val="009F7A5E"/>
    <w:rsid w:val="00A022A2"/>
    <w:rsid w:val="00A02D15"/>
    <w:rsid w:val="00A047C2"/>
    <w:rsid w:val="00A11403"/>
    <w:rsid w:val="00A26B0D"/>
    <w:rsid w:val="00A3735A"/>
    <w:rsid w:val="00A42F1B"/>
    <w:rsid w:val="00A546BC"/>
    <w:rsid w:val="00A55989"/>
    <w:rsid w:val="00A5694A"/>
    <w:rsid w:val="00A63DA4"/>
    <w:rsid w:val="00A67311"/>
    <w:rsid w:val="00A75CD5"/>
    <w:rsid w:val="00A779DA"/>
    <w:rsid w:val="00A83DF3"/>
    <w:rsid w:val="00A85915"/>
    <w:rsid w:val="00A952AB"/>
    <w:rsid w:val="00A9783D"/>
    <w:rsid w:val="00AA45E6"/>
    <w:rsid w:val="00AA5A37"/>
    <w:rsid w:val="00AA5F66"/>
    <w:rsid w:val="00AA6986"/>
    <w:rsid w:val="00AB489C"/>
    <w:rsid w:val="00AB50C1"/>
    <w:rsid w:val="00AB6936"/>
    <w:rsid w:val="00AC0C3B"/>
    <w:rsid w:val="00AC2D63"/>
    <w:rsid w:val="00AD03D8"/>
    <w:rsid w:val="00AD0711"/>
    <w:rsid w:val="00AD704E"/>
    <w:rsid w:val="00AE5FE0"/>
    <w:rsid w:val="00AE60B7"/>
    <w:rsid w:val="00AE6166"/>
    <w:rsid w:val="00AE76AA"/>
    <w:rsid w:val="00AF2AB7"/>
    <w:rsid w:val="00AF2B1C"/>
    <w:rsid w:val="00AF3139"/>
    <w:rsid w:val="00AF4D3F"/>
    <w:rsid w:val="00B0300B"/>
    <w:rsid w:val="00B05457"/>
    <w:rsid w:val="00B128A0"/>
    <w:rsid w:val="00B13241"/>
    <w:rsid w:val="00B15A91"/>
    <w:rsid w:val="00B20240"/>
    <w:rsid w:val="00B23281"/>
    <w:rsid w:val="00B27571"/>
    <w:rsid w:val="00B311D9"/>
    <w:rsid w:val="00B36077"/>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0685"/>
    <w:rsid w:val="00C01909"/>
    <w:rsid w:val="00C05787"/>
    <w:rsid w:val="00C13059"/>
    <w:rsid w:val="00C156D4"/>
    <w:rsid w:val="00C167A3"/>
    <w:rsid w:val="00C2181C"/>
    <w:rsid w:val="00C234A0"/>
    <w:rsid w:val="00C2657D"/>
    <w:rsid w:val="00C3447A"/>
    <w:rsid w:val="00C416E1"/>
    <w:rsid w:val="00C47BF8"/>
    <w:rsid w:val="00C51B1C"/>
    <w:rsid w:val="00C53DCE"/>
    <w:rsid w:val="00C6378B"/>
    <w:rsid w:val="00C64E5D"/>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B69DC"/>
    <w:rsid w:val="00CC139A"/>
    <w:rsid w:val="00CC1E7A"/>
    <w:rsid w:val="00CC33FB"/>
    <w:rsid w:val="00CC4F64"/>
    <w:rsid w:val="00CD058C"/>
    <w:rsid w:val="00CD3B98"/>
    <w:rsid w:val="00CD3F29"/>
    <w:rsid w:val="00CD4216"/>
    <w:rsid w:val="00CD518C"/>
    <w:rsid w:val="00CD733F"/>
    <w:rsid w:val="00CE0942"/>
    <w:rsid w:val="00CE7CA5"/>
    <w:rsid w:val="00CF1D81"/>
    <w:rsid w:val="00CF2DC9"/>
    <w:rsid w:val="00CF7CB6"/>
    <w:rsid w:val="00D1610D"/>
    <w:rsid w:val="00D311AB"/>
    <w:rsid w:val="00D325A8"/>
    <w:rsid w:val="00D442AD"/>
    <w:rsid w:val="00D5618A"/>
    <w:rsid w:val="00D5784B"/>
    <w:rsid w:val="00D63EFB"/>
    <w:rsid w:val="00D658AF"/>
    <w:rsid w:val="00D71B6E"/>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57E46"/>
    <w:rsid w:val="00E60F12"/>
    <w:rsid w:val="00E652FB"/>
    <w:rsid w:val="00E66C20"/>
    <w:rsid w:val="00E71C46"/>
    <w:rsid w:val="00E75ED2"/>
    <w:rsid w:val="00E8280C"/>
    <w:rsid w:val="00E83E4C"/>
    <w:rsid w:val="00E84EE5"/>
    <w:rsid w:val="00E91933"/>
    <w:rsid w:val="00E92A81"/>
    <w:rsid w:val="00E969B1"/>
    <w:rsid w:val="00EA37D5"/>
    <w:rsid w:val="00EA6F15"/>
    <w:rsid w:val="00EB3E30"/>
    <w:rsid w:val="00EB6552"/>
    <w:rsid w:val="00EC18E6"/>
    <w:rsid w:val="00EC1984"/>
    <w:rsid w:val="00EC234C"/>
    <w:rsid w:val="00ED3529"/>
    <w:rsid w:val="00ED4D17"/>
    <w:rsid w:val="00EE6CD3"/>
    <w:rsid w:val="00EF20D7"/>
    <w:rsid w:val="00EF3419"/>
    <w:rsid w:val="00EF7C08"/>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A1E2B"/>
    <w:rsid w:val="00FB32A4"/>
    <w:rsid w:val="00FB594D"/>
    <w:rsid w:val="00FC3FCC"/>
    <w:rsid w:val="00FC49BB"/>
    <w:rsid w:val="00FD616B"/>
    <w:rsid w:val="00FE367F"/>
    <w:rsid w:val="00FF29DC"/>
  </w:rsids>
  <m:mathPr>
    <m:mathFont m:val="Cambria Math"/>
    <m:brkBin m:val="before"/>
    <m:brkBinSub m:val="--"/>
    <m:smallFrac m:val="0"/>
    <m:dispDef m:val="0"/>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1" w:unhideWhenUsed="0" w:qFormat="1"/>
    <w:lsdException w:name="heading 4" w:semiHidden="0" w:uiPriority="1"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aliases w:val="DHS L5_2.1 Section title"/>
    <w:next w:val="DHHSbody"/>
    <w:link w:val="Heading1Char"/>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aliases w:val="DHS L6_2.1.1 Sub Section"/>
    <w:next w:val="DHHSbody"/>
    <w:link w:val="Heading2Char"/>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qFormat/>
    <w:rsid w:val="00C64E5D"/>
    <w:pPr>
      <w:overflowPunct w:val="0"/>
      <w:autoSpaceDE w:val="0"/>
      <w:autoSpaceDN w:val="0"/>
      <w:adjustRightInd w:val="0"/>
      <w:spacing w:before="240" w:after="60"/>
      <w:ind w:right="284"/>
      <w:textAlignment w:val="baseline"/>
      <w:outlineLvl w:val="5"/>
    </w:pPr>
    <w:rPr>
      <w:rFonts w:ascii="Verdana" w:hAnsi="Verdana" w:cs="Helvetica"/>
      <w:i/>
      <w:iCs/>
      <w:sz w:val="22"/>
      <w:szCs w:val="22"/>
    </w:rPr>
  </w:style>
  <w:style w:type="paragraph" w:styleId="Heading7">
    <w:name w:val="heading 7"/>
    <w:basedOn w:val="Normal"/>
    <w:next w:val="Normal"/>
    <w:link w:val="Heading7Char"/>
    <w:qFormat/>
    <w:rsid w:val="00C64E5D"/>
    <w:pPr>
      <w:overflowPunct w:val="0"/>
      <w:autoSpaceDE w:val="0"/>
      <w:autoSpaceDN w:val="0"/>
      <w:adjustRightInd w:val="0"/>
      <w:spacing w:before="240" w:after="60"/>
      <w:ind w:right="284"/>
      <w:textAlignment w:val="baseline"/>
      <w:outlineLvl w:val="6"/>
    </w:pPr>
    <w:rPr>
      <w:rFonts w:ascii="Arial" w:hAnsi="Arial" w:cs="Arial"/>
    </w:rPr>
  </w:style>
  <w:style w:type="paragraph" w:styleId="Heading8">
    <w:name w:val="heading 8"/>
    <w:basedOn w:val="Normal"/>
    <w:next w:val="Normal"/>
    <w:link w:val="Heading8Char"/>
    <w:qFormat/>
    <w:rsid w:val="00C64E5D"/>
    <w:pPr>
      <w:overflowPunct w:val="0"/>
      <w:autoSpaceDE w:val="0"/>
      <w:autoSpaceDN w:val="0"/>
      <w:adjustRightInd w:val="0"/>
      <w:spacing w:before="240" w:after="60"/>
      <w:ind w:right="284"/>
      <w:textAlignment w:val="baseline"/>
      <w:outlineLvl w:val="7"/>
    </w:pPr>
    <w:rPr>
      <w:rFonts w:ascii="Arial" w:hAnsi="Arial" w:cs="Arial"/>
      <w:i/>
      <w:iCs/>
    </w:rPr>
  </w:style>
  <w:style w:type="paragraph" w:styleId="Heading9">
    <w:name w:val="heading 9"/>
    <w:basedOn w:val="Normal"/>
    <w:next w:val="Normal"/>
    <w:link w:val="Heading9Char"/>
    <w:qFormat/>
    <w:rsid w:val="00C64E5D"/>
    <w:pPr>
      <w:overflowPunct w:val="0"/>
      <w:autoSpaceDE w:val="0"/>
      <w:autoSpaceDN w:val="0"/>
      <w:adjustRightInd w:val="0"/>
      <w:spacing w:before="240" w:after="60"/>
      <w:ind w:right="284"/>
      <w:textAlignment w:val="baseline"/>
      <w:outlineLvl w:val="8"/>
    </w:pPr>
    <w:rPr>
      <w:rFonts w:ascii="Arial" w:hAnsi="Arial" w:cs="Arial"/>
      <w:b/>
      <w:bCs/>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DHS L5_2.1 Section title Char"/>
    <w:link w:val="Heading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47243C"/>
    <w:rPr>
      <w:rFonts w:ascii="Tahoma" w:hAnsi="Tahoma" w:cs="Tahoma"/>
      <w:sz w:val="16"/>
      <w:szCs w:val="16"/>
    </w:rPr>
  </w:style>
  <w:style w:type="character" w:customStyle="1" w:styleId="BalloonTextChar">
    <w:name w:val="Balloon Text Char"/>
    <w:basedOn w:val="DefaultParagraphFont"/>
    <w:link w:val="BalloonText"/>
    <w:uiPriority w:val="99"/>
    <w:semiHidden/>
    <w:rsid w:val="0047243C"/>
    <w:rPr>
      <w:rFonts w:ascii="Tahoma" w:hAnsi="Tahoma" w:cs="Tahoma"/>
      <w:sz w:val="16"/>
      <w:szCs w:val="16"/>
      <w:lang w:eastAsia="en-US"/>
    </w:rPr>
  </w:style>
  <w:style w:type="character" w:customStyle="1" w:styleId="Heading6Char">
    <w:name w:val="Heading 6 Char"/>
    <w:basedOn w:val="DefaultParagraphFont"/>
    <w:link w:val="Heading6"/>
    <w:rsid w:val="00C64E5D"/>
    <w:rPr>
      <w:rFonts w:ascii="Verdana" w:hAnsi="Verdana" w:cs="Helvetica"/>
      <w:i/>
      <w:iCs/>
      <w:sz w:val="22"/>
      <w:szCs w:val="22"/>
      <w:lang w:eastAsia="en-US"/>
    </w:rPr>
  </w:style>
  <w:style w:type="character" w:customStyle="1" w:styleId="Heading7Char">
    <w:name w:val="Heading 7 Char"/>
    <w:basedOn w:val="DefaultParagraphFont"/>
    <w:link w:val="Heading7"/>
    <w:rsid w:val="00C64E5D"/>
    <w:rPr>
      <w:rFonts w:ascii="Arial" w:hAnsi="Arial" w:cs="Arial"/>
      <w:lang w:eastAsia="en-US"/>
    </w:rPr>
  </w:style>
  <w:style w:type="character" w:customStyle="1" w:styleId="Heading8Char">
    <w:name w:val="Heading 8 Char"/>
    <w:basedOn w:val="DefaultParagraphFont"/>
    <w:link w:val="Heading8"/>
    <w:rsid w:val="00C64E5D"/>
    <w:rPr>
      <w:rFonts w:ascii="Arial" w:hAnsi="Arial" w:cs="Arial"/>
      <w:i/>
      <w:iCs/>
      <w:lang w:eastAsia="en-US"/>
    </w:rPr>
  </w:style>
  <w:style w:type="character" w:customStyle="1" w:styleId="Heading9Char">
    <w:name w:val="Heading 9 Char"/>
    <w:basedOn w:val="DefaultParagraphFont"/>
    <w:link w:val="Heading9"/>
    <w:rsid w:val="00C64E5D"/>
    <w:rPr>
      <w:rFonts w:ascii="Arial" w:hAnsi="Arial" w:cs="Arial"/>
      <w:b/>
      <w:bCs/>
      <w:i/>
      <w:iCs/>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1" w:unhideWhenUsed="0" w:qFormat="1"/>
    <w:lsdException w:name="heading 4" w:semiHidden="0" w:uiPriority="1"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aliases w:val="DHS L5_2.1 Section title"/>
    <w:next w:val="DHHSbody"/>
    <w:link w:val="Heading1Char"/>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aliases w:val="DHS L6_2.1.1 Sub Section"/>
    <w:next w:val="DHHSbody"/>
    <w:link w:val="Heading2Char"/>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qFormat/>
    <w:rsid w:val="00C64E5D"/>
    <w:pPr>
      <w:overflowPunct w:val="0"/>
      <w:autoSpaceDE w:val="0"/>
      <w:autoSpaceDN w:val="0"/>
      <w:adjustRightInd w:val="0"/>
      <w:spacing w:before="240" w:after="60"/>
      <w:ind w:right="284"/>
      <w:textAlignment w:val="baseline"/>
      <w:outlineLvl w:val="5"/>
    </w:pPr>
    <w:rPr>
      <w:rFonts w:ascii="Verdana" w:hAnsi="Verdana" w:cs="Helvetica"/>
      <w:i/>
      <w:iCs/>
      <w:sz w:val="22"/>
      <w:szCs w:val="22"/>
    </w:rPr>
  </w:style>
  <w:style w:type="paragraph" w:styleId="Heading7">
    <w:name w:val="heading 7"/>
    <w:basedOn w:val="Normal"/>
    <w:next w:val="Normal"/>
    <w:link w:val="Heading7Char"/>
    <w:qFormat/>
    <w:rsid w:val="00C64E5D"/>
    <w:pPr>
      <w:overflowPunct w:val="0"/>
      <w:autoSpaceDE w:val="0"/>
      <w:autoSpaceDN w:val="0"/>
      <w:adjustRightInd w:val="0"/>
      <w:spacing w:before="240" w:after="60"/>
      <w:ind w:right="284"/>
      <w:textAlignment w:val="baseline"/>
      <w:outlineLvl w:val="6"/>
    </w:pPr>
    <w:rPr>
      <w:rFonts w:ascii="Arial" w:hAnsi="Arial" w:cs="Arial"/>
    </w:rPr>
  </w:style>
  <w:style w:type="paragraph" w:styleId="Heading8">
    <w:name w:val="heading 8"/>
    <w:basedOn w:val="Normal"/>
    <w:next w:val="Normal"/>
    <w:link w:val="Heading8Char"/>
    <w:qFormat/>
    <w:rsid w:val="00C64E5D"/>
    <w:pPr>
      <w:overflowPunct w:val="0"/>
      <w:autoSpaceDE w:val="0"/>
      <w:autoSpaceDN w:val="0"/>
      <w:adjustRightInd w:val="0"/>
      <w:spacing w:before="240" w:after="60"/>
      <w:ind w:right="284"/>
      <w:textAlignment w:val="baseline"/>
      <w:outlineLvl w:val="7"/>
    </w:pPr>
    <w:rPr>
      <w:rFonts w:ascii="Arial" w:hAnsi="Arial" w:cs="Arial"/>
      <w:i/>
      <w:iCs/>
    </w:rPr>
  </w:style>
  <w:style w:type="paragraph" w:styleId="Heading9">
    <w:name w:val="heading 9"/>
    <w:basedOn w:val="Normal"/>
    <w:next w:val="Normal"/>
    <w:link w:val="Heading9Char"/>
    <w:qFormat/>
    <w:rsid w:val="00C64E5D"/>
    <w:pPr>
      <w:overflowPunct w:val="0"/>
      <w:autoSpaceDE w:val="0"/>
      <w:autoSpaceDN w:val="0"/>
      <w:adjustRightInd w:val="0"/>
      <w:spacing w:before="240" w:after="60"/>
      <w:ind w:right="284"/>
      <w:textAlignment w:val="baseline"/>
      <w:outlineLvl w:val="8"/>
    </w:pPr>
    <w:rPr>
      <w:rFonts w:ascii="Arial" w:hAnsi="Arial" w:cs="Arial"/>
      <w:b/>
      <w:bCs/>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DHS L5_2.1 Section title Char"/>
    <w:link w:val="Heading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47243C"/>
    <w:rPr>
      <w:rFonts w:ascii="Tahoma" w:hAnsi="Tahoma" w:cs="Tahoma"/>
      <w:sz w:val="16"/>
      <w:szCs w:val="16"/>
    </w:rPr>
  </w:style>
  <w:style w:type="character" w:customStyle="1" w:styleId="BalloonTextChar">
    <w:name w:val="Balloon Text Char"/>
    <w:basedOn w:val="DefaultParagraphFont"/>
    <w:link w:val="BalloonText"/>
    <w:uiPriority w:val="99"/>
    <w:semiHidden/>
    <w:rsid w:val="0047243C"/>
    <w:rPr>
      <w:rFonts w:ascii="Tahoma" w:hAnsi="Tahoma" w:cs="Tahoma"/>
      <w:sz w:val="16"/>
      <w:szCs w:val="16"/>
      <w:lang w:eastAsia="en-US"/>
    </w:rPr>
  </w:style>
  <w:style w:type="character" w:customStyle="1" w:styleId="Heading6Char">
    <w:name w:val="Heading 6 Char"/>
    <w:basedOn w:val="DefaultParagraphFont"/>
    <w:link w:val="Heading6"/>
    <w:rsid w:val="00C64E5D"/>
    <w:rPr>
      <w:rFonts w:ascii="Verdana" w:hAnsi="Verdana" w:cs="Helvetica"/>
      <w:i/>
      <w:iCs/>
      <w:sz w:val="22"/>
      <w:szCs w:val="22"/>
      <w:lang w:eastAsia="en-US"/>
    </w:rPr>
  </w:style>
  <w:style w:type="character" w:customStyle="1" w:styleId="Heading7Char">
    <w:name w:val="Heading 7 Char"/>
    <w:basedOn w:val="DefaultParagraphFont"/>
    <w:link w:val="Heading7"/>
    <w:rsid w:val="00C64E5D"/>
    <w:rPr>
      <w:rFonts w:ascii="Arial" w:hAnsi="Arial" w:cs="Arial"/>
      <w:lang w:eastAsia="en-US"/>
    </w:rPr>
  </w:style>
  <w:style w:type="character" w:customStyle="1" w:styleId="Heading8Char">
    <w:name w:val="Heading 8 Char"/>
    <w:basedOn w:val="DefaultParagraphFont"/>
    <w:link w:val="Heading8"/>
    <w:rsid w:val="00C64E5D"/>
    <w:rPr>
      <w:rFonts w:ascii="Arial" w:hAnsi="Arial" w:cs="Arial"/>
      <w:i/>
      <w:iCs/>
      <w:lang w:eastAsia="en-US"/>
    </w:rPr>
  </w:style>
  <w:style w:type="character" w:customStyle="1" w:styleId="Heading9Char">
    <w:name w:val="Heading 9 Char"/>
    <w:basedOn w:val="DefaultParagraphFont"/>
    <w:link w:val="Heading9"/>
    <w:rsid w:val="00C64E5D"/>
    <w:rPr>
      <w:rFonts w:ascii="Arial" w:hAnsi="Arial" w:cs="Arial"/>
      <w:b/>
      <w:bCs/>
      <w:i/>
      <w:i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viders.dhhs.vic.gov.au/tenancy-management-manual-references-and-revision-history-word"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mailto:housing.practicesupport@dhhs.vic.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using.vic.gov.au/contact-a-housing-office"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hyperlink" Target="http://www.housing.vic.gov.a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14E77E09-9857-4F83-8693-AB003814D1BA}">
  <ds:schemaRefs>
    <ds:schemaRef ds:uri="http://schemas.openxmlformats.org/officeDocument/2006/bibliography"/>
  </ds:schemaRefs>
</ds:datastoreItem>
</file>

<file path=customXml/itemProps2.xml><?xml version="1.0" encoding="utf-8"?>
<ds:datastoreItem xmlns:ds="http://schemas.openxmlformats.org/officeDocument/2006/customXml" ds:itemID="{BD54983B-EB8B-4465-9AE8-83E258FA707B}"/>
</file>

<file path=customXml/itemProps3.xml><?xml version="1.0" encoding="utf-8"?>
<ds:datastoreItem xmlns:ds="http://schemas.openxmlformats.org/officeDocument/2006/customXml" ds:itemID="{4738CF8E-C44A-490C-8943-E856B542997A}"/>
</file>

<file path=customXml/itemProps4.xml><?xml version="1.0" encoding="utf-8"?>
<ds:datastoreItem xmlns:ds="http://schemas.openxmlformats.org/officeDocument/2006/customXml" ds:itemID="{A26373AF-E239-43C9-9464-62E0AF419662}"/>
</file>

<file path=docProps/app.xml><?xml version="1.0" encoding="utf-8"?>
<Properties xmlns="http://schemas.openxmlformats.org/officeDocument/2006/extended-properties" xmlns:vt="http://schemas.openxmlformats.org/officeDocument/2006/docPropsVTypes">
  <Template>DHHS Report 03 Blue 2945.dot</Template>
  <TotalTime>277</TotalTime>
  <Pages>45</Pages>
  <Words>6836</Words>
  <Characters>39040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Tenancy management manual references and revision history November 2017</vt:lpstr>
    </vt:vector>
  </TitlesOfParts>
  <Company>Department of Health and Human Services</Company>
  <LinksUpToDate>false</LinksUpToDate>
  <CharactersWithSpaces>45785</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Tenancy management manual references and revision history November 2017</dc:title>
  <dc:subject>Tenancy management manual revision history and references</dc:subject>
  <dc:creator>Housing Practice Support (HPS)</dc:creator>
  <cp:keywords>Version, references, table, sections, chapter, new, updated</cp:keywords>
  <cp:lastModifiedBy>Kylie Dawson (DHHS)</cp:lastModifiedBy>
  <cp:revision>36</cp:revision>
  <cp:lastPrinted>2015-08-24T02:33:00Z</cp:lastPrinted>
  <dcterms:created xsi:type="dcterms:W3CDTF">2017-11-28T02:57:00Z</dcterms:created>
  <dcterms:modified xsi:type="dcterms:W3CDTF">2017-11-29T04:12:00Z</dcterms:modified>
  <cp:category>Manual revision history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