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0FC30C4A" w:rsidR="00AD784C" w:rsidRPr="00670DD2" w:rsidRDefault="00D64295" w:rsidP="00431F42">
            <w:pPr>
              <w:pStyle w:val="Documenttitle"/>
            </w:pPr>
            <w:r w:rsidRPr="00670DD2">
              <w:t>Rental payments and direct debit operational guidelines</w:t>
            </w:r>
          </w:p>
        </w:tc>
      </w:tr>
      <w:tr w:rsidR="00AD784C" w14:paraId="246F9CB0" w14:textId="77777777" w:rsidTr="00431F42">
        <w:trPr>
          <w:cantSplit/>
        </w:trPr>
        <w:tc>
          <w:tcPr>
            <w:tcW w:w="0" w:type="auto"/>
          </w:tcPr>
          <w:p w14:paraId="14EEB3AC" w14:textId="003B75C2" w:rsidR="00386109" w:rsidRPr="00670DD2" w:rsidRDefault="00D64295" w:rsidP="00C12B05">
            <w:pPr>
              <w:pStyle w:val="Documentsubtitle"/>
            </w:pPr>
            <w:r w:rsidRPr="00670DD2">
              <w:t xml:space="preserve">Effective date: </w:t>
            </w:r>
            <w:r w:rsidR="00632F25" w:rsidRPr="00670DD2">
              <w:t>June</w:t>
            </w:r>
            <w:r w:rsidR="006A5786" w:rsidRPr="00670DD2">
              <w:t xml:space="preserve"> 2023</w:t>
            </w:r>
            <w:r w:rsidR="00A16115" w:rsidRPr="00670DD2">
              <w:t xml:space="preserve"> </w:t>
            </w:r>
          </w:p>
        </w:tc>
      </w:tr>
      <w:tr w:rsidR="00430393" w14:paraId="2AE57792" w14:textId="77777777" w:rsidTr="00431F42">
        <w:trPr>
          <w:cantSplit/>
        </w:trPr>
        <w:tc>
          <w:tcPr>
            <w:tcW w:w="0" w:type="auto"/>
          </w:tcPr>
          <w:p w14:paraId="68DABF30" w14:textId="77777777" w:rsidR="00430393" w:rsidRDefault="00000000" w:rsidP="00430393">
            <w:pPr>
              <w:pStyle w:val="Bannermarking"/>
            </w:pPr>
            <w:fldSimple w:instr="FILLIN  &quot;Type the protective marking&quot; \d OFFICIAL \o  \* MERGEFORMAT">
              <w:r w:rsidR="001A6272">
                <w:t>OFFICIAL</w:t>
              </w:r>
            </w:fldSimple>
          </w:p>
        </w:tc>
      </w:tr>
    </w:tbl>
    <w:p w14:paraId="3B4B7FED" w14:textId="5A778641" w:rsidR="00FE4081" w:rsidRPr="00FE4081" w:rsidRDefault="00FE4081" w:rsidP="00FE408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6C2632DE" w14:textId="26B7BCCE" w:rsidR="00CF230C" w:rsidRDefault="00CF230C">
      <w:pPr>
        <w:spacing w:after="0" w:line="240" w:lineRule="auto"/>
        <w:rPr>
          <w:rFonts w:eastAsia="Times"/>
        </w:r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3425D6B0" w:rsidR="00431F42" w:rsidRDefault="00A16115" w:rsidP="00431F42">
            <w:pPr>
              <w:pStyle w:val="Documenttitle"/>
            </w:pPr>
            <w:r>
              <w:t xml:space="preserve">Rental payments and direct debit operational guidelines </w:t>
            </w:r>
          </w:p>
          <w:p w14:paraId="482C3FE9" w14:textId="6DDB2399" w:rsidR="00431F42" w:rsidRDefault="00A16115" w:rsidP="00431F42">
            <w:pPr>
              <w:pStyle w:val="Documentsubtitle"/>
            </w:pPr>
            <w:r w:rsidRPr="00670DD2">
              <w:t xml:space="preserve">Effective date: </w:t>
            </w:r>
            <w:r w:rsidR="00632F25" w:rsidRPr="00670DD2">
              <w:t>June</w:t>
            </w:r>
            <w:r w:rsidR="006A5786" w:rsidRPr="00670DD2">
              <w:t xml:space="preserve"> 2023</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9F2182" w14:paraId="6CB2BDC7" w14:textId="77777777" w:rsidTr="00D12C81">
        <w:trPr>
          <w:cantSplit/>
          <w:trHeight w:val="7088"/>
        </w:trPr>
        <w:tc>
          <w:tcPr>
            <w:tcW w:w="9288" w:type="dxa"/>
          </w:tcPr>
          <w:p w14:paraId="3EC20A05" w14:textId="77777777" w:rsidR="00F3629C" w:rsidRDefault="00F3629C" w:rsidP="00F3629C">
            <w:pPr>
              <w:pStyle w:val="Heading1"/>
              <w:spacing w:before="0"/>
            </w:pPr>
            <w:bookmarkStart w:id="0" w:name="_Toc106206772"/>
            <w:bookmarkStart w:id="1" w:name="_Toc134438881"/>
            <w:r>
              <w:lastRenderedPageBreak/>
              <w:t>Revision history</w:t>
            </w:r>
            <w:bookmarkEnd w:id="0"/>
            <w:bookmarkEnd w:id="1"/>
          </w:p>
          <w:tbl>
            <w:tblPr>
              <w:tblStyle w:val="TableGrid"/>
              <w:tblW w:w="9299" w:type="dxa"/>
              <w:tblLook w:val="06A0" w:firstRow="1" w:lastRow="0" w:firstColumn="1" w:lastColumn="0" w:noHBand="1" w:noVBand="1"/>
            </w:tblPr>
            <w:tblGrid>
              <w:gridCol w:w="2322"/>
              <w:gridCol w:w="2326"/>
              <w:gridCol w:w="2323"/>
              <w:gridCol w:w="2328"/>
            </w:tblGrid>
            <w:tr w:rsidR="00F3629C" w14:paraId="7D354261" w14:textId="77777777" w:rsidTr="006F5CF0">
              <w:trPr>
                <w:tblHeader/>
              </w:trPr>
              <w:tc>
                <w:tcPr>
                  <w:tcW w:w="2339" w:type="dxa"/>
                </w:tcPr>
                <w:p w14:paraId="35074625" w14:textId="77777777" w:rsidR="00F3629C" w:rsidRPr="00CB3285" w:rsidRDefault="00F3629C" w:rsidP="00F3629C">
                  <w:pPr>
                    <w:pStyle w:val="Tablecolhead"/>
                  </w:pPr>
                  <w:r>
                    <w:t>Version</w:t>
                  </w:r>
                </w:p>
              </w:tc>
              <w:tc>
                <w:tcPr>
                  <w:tcW w:w="2339" w:type="dxa"/>
                </w:tcPr>
                <w:p w14:paraId="731ADB98" w14:textId="77777777" w:rsidR="00F3629C" w:rsidRDefault="00F3629C" w:rsidP="00F3629C">
                  <w:pPr>
                    <w:pStyle w:val="Tablecolhead"/>
                  </w:pPr>
                  <w:r>
                    <w:t>Amended section</w:t>
                  </w:r>
                </w:p>
              </w:tc>
              <w:tc>
                <w:tcPr>
                  <w:tcW w:w="2339" w:type="dxa"/>
                </w:tcPr>
                <w:p w14:paraId="68675479" w14:textId="77777777" w:rsidR="00F3629C" w:rsidRDefault="00F3629C" w:rsidP="00F3629C">
                  <w:pPr>
                    <w:pStyle w:val="Tablecolhead"/>
                  </w:pPr>
                  <w:r>
                    <w:t>Effective</w:t>
                  </w:r>
                </w:p>
              </w:tc>
              <w:tc>
                <w:tcPr>
                  <w:tcW w:w="2339" w:type="dxa"/>
                </w:tcPr>
                <w:p w14:paraId="5F208258" w14:textId="77777777" w:rsidR="00F3629C" w:rsidRDefault="00F3629C" w:rsidP="00F3629C">
                  <w:pPr>
                    <w:pStyle w:val="Tablecolhead"/>
                  </w:pPr>
                  <w:r>
                    <w:t>Details</w:t>
                  </w:r>
                </w:p>
              </w:tc>
            </w:tr>
            <w:tr w:rsidR="00F3629C" w14:paraId="1D286263" w14:textId="77777777" w:rsidTr="006F5CF0">
              <w:tc>
                <w:tcPr>
                  <w:tcW w:w="2339" w:type="dxa"/>
                </w:tcPr>
                <w:p w14:paraId="7F409053" w14:textId="77777777" w:rsidR="00F3629C" w:rsidRDefault="00F3629C" w:rsidP="00F3629C">
                  <w:pPr>
                    <w:pStyle w:val="Tabletext"/>
                  </w:pPr>
                  <w:r>
                    <w:t>1.0</w:t>
                  </w:r>
                </w:p>
              </w:tc>
              <w:tc>
                <w:tcPr>
                  <w:tcW w:w="2339" w:type="dxa"/>
                </w:tcPr>
                <w:p w14:paraId="6AEDC18D" w14:textId="77777777" w:rsidR="00F3629C" w:rsidRDefault="00F3629C" w:rsidP="00F3629C">
                  <w:pPr>
                    <w:pStyle w:val="Tabletext"/>
                  </w:pPr>
                  <w:r>
                    <w:t>Throughout</w:t>
                  </w:r>
                </w:p>
              </w:tc>
              <w:tc>
                <w:tcPr>
                  <w:tcW w:w="2339" w:type="dxa"/>
                </w:tcPr>
                <w:p w14:paraId="3E2732BD" w14:textId="77777777" w:rsidR="00F3629C" w:rsidRDefault="00F3629C" w:rsidP="00F3629C">
                  <w:pPr>
                    <w:pStyle w:val="Tablebullet2"/>
                    <w:numPr>
                      <w:ilvl w:val="0"/>
                      <w:numId w:val="0"/>
                    </w:numPr>
                  </w:pPr>
                  <w:r>
                    <w:t>January 2020</w:t>
                  </w:r>
                </w:p>
              </w:tc>
              <w:tc>
                <w:tcPr>
                  <w:tcW w:w="2339" w:type="dxa"/>
                </w:tcPr>
                <w:p w14:paraId="00D24186" w14:textId="77777777" w:rsidR="00F3629C" w:rsidRDefault="00F3629C" w:rsidP="00F3629C">
                  <w:pPr>
                    <w:pStyle w:val="Tablebullet2"/>
                    <w:numPr>
                      <w:ilvl w:val="0"/>
                      <w:numId w:val="0"/>
                    </w:numPr>
                  </w:pPr>
                  <w:r>
                    <w:t>Date of issue in operational guideline format.</w:t>
                  </w:r>
                </w:p>
              </w:tc>
            </w:tr>
            <w:tr w:rsidR="00F3629C" w14:paraId="32B6D68F" w14:textId="77777777" w:rsidTr="006F5CF0">
              <w:trPr>
                <w:trHeight w:val="756"/>
              </w:trPr>
              <w:tc>
                <w:tcPr>
                  <w:tcW w:w="2339" w:type="dxa"/>
                </w:tcPr>
                <w:p w14:paraId="315325FE" w14:textId="77777777" w:rsidR="00F3629C" w:rsidRPr="002365B4" w:rsidRDefault="00F3629C" w:rsidP="00F3629C">
                  <w:pPr>
                    <w:pStyle w:val="Tabletext6pt"/>
                  </w:pPr>
                  <w:r>
                    <w:t>1.1</w:t>
                  </w:r>
                </w:p>
              </w:tc>
              <w:tc>
                <w:tcPr>
                  <w:tcW w:w="2339" w:type="dxa"/>
                </w:tcPr>
                <w:p w14:paraId="5DE53ED3" w14:textId="77777777" w:rsidR="00F3629C" w:rsidRPr="002365B4" w:rsidRDefault="00F3629C" w:rsidP="00F3629C">
                  <w:pPr>
                    <w:pStyle w:val="Tabletext6pt"/>
                  </w:pPr>
                </w:p>
              </w:tc>
              <w:tc>
                <w:tcPr>
                  <w:tcW w:w="2339" w:type="dxa"/>
                </w:tcPr>
                <w:p w14:paraId="3EA81A07" w14:textId="77777777" w:rsidR="00F3629C" w:rsidRPr="00924D74" w:rsidRDefault="00F3629C" w:rsidP="00F3629C">
                  <w:pPr>
                    <w:pStyle w:val="Tablebullet2"/>
                    <w:numPr>
                      <w:ilvl w:val="0"/>
                      <w:numId w:val="0"/>
                    </w:numPr>
                  </w:pPr>
                  <w:r>
                    <w:t>March 2020</w:t>
                  </w:r>
                </w:p>
              </w:tc>
              <w:tc>
                <w:tcPr>
                  <w:tcW w:w="2339" w:type="dxa"/>
                </w:tcPr>
                <w:p w14:paraId="51FB59F4" w14:textId="77777777" w:rsidR="00F3629C" w:rsidRPr="00924D74" w:rsidRDefault="00F3629C" w:rsidP="00F3629C">
                  <w:pPr>
                    <w:pStyle w:val="Tablebullet2"/>
                    <w:numPr>
                      <w:ilvl w:val="0"/>
                      <w:numId w:val="0"/>
                    </w:numPr>
                  </w:pPr>
                  <w:r>
                    <w:t>Consent for residents to make payments added.</w:t>
                  </w:r>
                </w:p>
              </w:tc>
            </w:tr>
            <w:tr w:rsidR="00F3629C" w14:paraId="65D1E03F" w14:textId="77777777" w:rsidTr="006F5CF0">
              <w:trPr>
                <w:trHeight w:val="756"/>
              </w:trPr>
              <w:tc>
                <w:tcPr>
                  <w:tcW w:w="2339" w:type="dxa"/>
                </w:tcPr>
                <w:p w14:paraId="2B51FB86" w14:textId="77777777" w:rsidR="00F3629C" w:rsidRDefault="00F3629C" w:rsidP="00F3629C">
                  <w:pPr>
                    <w:pStyle w:val="Tabletext6pt"/>
                  </w:pPr>
                  <w:r>
                    <w:t>1.2</w:t>
                  </w:r>
                </w:p>
              </w:tc>
              <w:tc>
                <w:tcPr>
                  <w:tcW w:w="2339" w:type="dxa"/>
                </w:tcPr>
                <w:p w14:paraId="032B19C7" w14:textId="77777777" w:rsidR="00F3629C" w:rsidRPr="00670DD2" w:rsidRDefault="00F3629C" w:rsidP="00F3629C">
                  <w:pPr>
                    <w:pStyle w:val="Tabletext6pt"/>
                  </w:pPr>
                  <w:r w:rsidRPr="00670DD2">
                    <w:t>Throughout</w:t>
                  </w:r>
                </w:p>
              </w:tc>
              <w:tc>
                <w:tcPr>
                  <w:tcW w:w="2339" w:type="dxa"/>
                </w:tcPr>
                <w:p w14:paraId="27888F75" w14:textId="714DD7D9" w:rsidR="00F3629C" w:rsidRPr="00670DD2" w:rsidRDefault="00632F25" w:rsidP="00F3629C">
                  <w:pPr>
                    <w:pStyle w:val="Tablebullet2"/>
                    <w:numPr>
                      <w:ilvl w:val="0"/>
                      <w:numId w:val="0"/>
                    </w:numPr>
                  </w:pPr>
                  <w:r w:rsidRPr="00670DD2">
                    <w:t xml:space="preserve">June </w:t>
                  </w:r>
                  <w:r w:rsidR="006A5786" w:rsidRPr="00670DD2">
                    <w:t xml:space="preserve">2023 </w:t>
                  </w:r>
                </w:p>
              </w:tc>
              <w:tc>
                <w:tcPr>
                  <w:tcW w:w="2339" w:type="dxa"/>
                </w:tcPr>
                <w:p w14:paraId="3CF43CC5" w14:textId="0EAC2F1A" w:rsidR="00F3629C" w:rsidRDefault="00F3629C" w:rsidP="00F3629C">
                  <w:pPr>
                    <w:pStyle w:val="Tablebullet2"/>
                    <w:numPr>
                      <w:ilvl w:val="0"/>
                      <w:numId w:val="0"/>
                    </w:numPr>
                  </w:pPr>
                  <w:r>
                    <w:t>Updated format</w:t>
                  </w:r>
                  <w:r w:rsidR="00837A0A">
                    <w:t xml:space="preserve"> with section numbers and Director of Housing to Homes Victoria</w:t>
                  </w:r>
                  <w:r>
                    <w:t>.</w:t>
                  </w:r>
                </w:p>
                <w:p w14:paraId="00CC2411" w14:textId="7E1C1F87" w:rsidR="00F3629C" w:rsidRDefault="0096550E" w:rsidP="00F3629C">
                  <w:pPr>
                    <w:pStyle w:val="Tablebullet2"/>
                    <w:numPr>
                      <w:ilvl w:val="0"/>
                      <w:numId w:val="0"/>
                    </w:numPr>
                  </w:pPr>
                  <w:r>
                    <w:t>Alternative arrangements for registration for</w:t>
                  </w:r>
                  <w:r w:rsidR="00837A0A">
                    <w:t xml:space="preserve"> the Rent Deduction Service</w:t>
                  </w:r>
                  <w:r w:rsidR="00F3629C">
                    <w:t>.</w:t>
                  </w:r>
                </w:p>
                <w:p w14:paraId="32905321" w14:textId="77777777" w:rsidR="00F3629C" w:rsidRDefault="00F3629C" w:rsidP="00F3629C">
                  <w:pPr>
                    <w:pStyle w:val="Tablebullet2"/>
                    <w:numPr>
                      <w:ilvl w:val="0"/>
                      <w:numId w:val="0"/>
                    </w:numPr>
                  </w:pPr>
                  <w:proofErr w:type="spellStart"/>
                  <w:r>
                    <w:t>HousingVic</w:t>
                  </w:r>
                  <w:proofErr w:type="spellEnd"/>
                  <w:r>
                    <w:t xml:space="preserve"> Online Services (HVOS) updates.</w:t>
                  </w:r>
                </w:p>
              </w:tc>
            </w:tr>
          </w:tbl>
          <w:p w14:paraId="48A49346" w14:textId="5F6D8A4F" w:rsidR="009F2182" w:rsidRPr="00276CDD" w:rsidRDefault="009F2182" w:rsidP="00276CDD">
            <w:pPr>
              <w:pStyle w:val="Body"/>
              <w:spacing w:before="120"/>
              <w:rPr>
                <w:rFonts w:eastAsia="Times New Roman"/>
                <w:color w:val="87189D"/>
                <w:sz w:val="24"/>
                <w:szCs w:val="24"/>
              </w:rPr>
            </w:pPr>
          </w:p>
        </w:tc>
      </w:tr>
      <w:tr w:rsidR="009F2182" w14:paraId="2657A1D9" w14:textId="77777777" w:rsidTr="00D12C81">
        <w:trPr>
          <w:cantSplit/>
          <w:trHeight w:val="5103"/>
        </w:trPr>
        <w:tc>
          <w:tcPr>
            <w:tcW w:w="9288" w:type="dxa"/>
            <w:vAlign w:val="bottom"/>
          </w:tcPr>
          <w:p w14:paraId="359C645A" w14:textId="2AAE7BE1" w:rsidR="004C2AB6" w:rsidRDefault="004C2AB6" w:rsidP="004C2AB6">
            <w:pPr>
              <w:pStyle w:val="Heading2"/>
            </w:pPr>
            <w:r>
              <w:t>More Information</w:t>
            </w:r>
          </w:p>
          <w:p w14:paraId="62712FA3" w14:textId="7F568795" w:rsidR="006B6CB8" w:rsidRPr="005D7B46" w:rsidRDefault="006B6CB8" w:rsidP="006B6CB8">
            <w:pPr>
              <w:pStyle w:val="Body"/>
            </w:pPr>
            <w:r w:rsidRPr="005D7B46">
              <w:t xml:space="preserve">To find out about housing options visit the </w:t>
            </w:r>
            <w:hyperlink r:id="rId18" w:history="1">
              <w:r w:rsidRPr="005E6BE6">
                <w:rPr>
                  <w:color w:val="3366FF"/>
                  <w:u w:val="dotted"/>
                </w:rPr>
                <w:t>Housing website</w:t>
              </w:r>
            </w:hyperlink>
            <w:r w:rsidRPr="005D7B46">
              <w:t xml:space="preserve"> </w:t>
            </w:r>
            <w:r w:rsidRPr="005D7B46">
              <w:rPr>
                <w:rFonts w:cs="Arial"/>
              </w:rPr>
              <w:t>&lt;http://www.housing.vic.gov.au&gt;</w:t>
            </w:r>
            <w:r w:rsidRPr="005D7B46">
              <w:t xml:space="preserve"> or contact your local </w:t>
            </w:r>
            <w:hyperlink r:id="rId19" w:history="1">
              <w:r w:rsidRPr="005D7B46">
                <w:rPr>
                  <w:u w:val="dotted"/>
                </w:rPr>
                <w:t>Housing Office</w:t>
              </w:r>
            </w:hyperlink>
            <w:r w:rsidRPr="005D7B46">
              <w:t xml:space="preserve"> &lt;http://www.housing.vic.gov.au/contact-a-housing-office&gt;.</w:t>
            </w:r>
          </w:p>
          <w:p w14:paraId="2B3D73D5" w14:textId="77777777" w:rsidR="006B6CB8" w:rsidRPr="005D7B46" w:rsidRDefault="006B6CB8" w:rsidP="006B6CB8">
            <w:pPr>
              <w:pStyle w:val="Body"/>
            </w:pPr>
            <w:r w:rsidRPr="00D77DB7">
              <w:t xml:space="preserve">To receive this publication in an accessible format contact </w:t>
            </w:r>
            <w:hyperlink r:id="rId20" w:history="1">
              <w:r w:rsidRPr="00831FF4">
                <w:rPr>
                  <w:rStyle w:val="Hyperlink"/>
                </w:rPr>
                <w:t>Homes Victoria</w:t>
              </w:r>
            </w:hyperlink>
            <w:r w:rsidRPr="00D77DB7">
              <w:t xml:space="preserve"> &lt;</w:t>
            </w:r>
            <w:r>
              <w:t>enquiries</w:t>
            </w:r>
            <w:r w:rsidRPr="00142C32">
              <w:t>@homes</w:t>
            </w:r>
            <w:r w:rsidRPr="00D77DB7">
              <w:t>.vic.gov.au&gt;.</w:t>
            </w:r>
          </w:p>
          <w:p w14:paraId="6F917044" w14:textId="77777777" w:rsidR="006B6CB8" w:rsidRDefault="006B6CB8" w:rsidP="006B6CB8">
            <w:pPr>
              <w:pStyle w:val="Body"/>
            </w:pPr>
            <w:r w:rsidRPr="005D7B46">
              <w:t>Authorised and published by the Victorian Government, 1 Treasury Place, Melbourne.</w:t>
            </w:r>
          </w:p>
          <w:p w14:paraId="18C459DD" w14:textId="14026622" w:rsidR="003C3738" w:rsidRPr="005D7B46" w:rsidRDefault="003C3738" w:rsidP="006B6CB8">
            <w:pPr>
              <w:pStyle w:val="Body"/>
            </w:pPr>
            <w:r w:rsidRPr="00D77DB7">
              <w:t xml:space="preserve">© State of Victoria, Department of Families, </w:t>
            </w:r>
            <w:r w:rsidRPr="00823707">
              <w:t>Fairness and Housing, June 2023.</w:t>
            </w:r>
          </w:p>
          <w:p w14:paraId="7B0794E7" w14:textId="1E8ADD32" w:rsidR="00276CDD" w:rsidRPr="00D302C2" w:rsidRDefault="00276CDD" w:rsidP="00276CDD">
            <w:pPr>
              <w:pStyle w:val="Imprint"/>
              <w:rPr>
                <w:sz w:val="21"/>
                <w:szCs w:val="21"/>
              </w:rPr>
            </w:pPr>
            <w:bookmarkStart w:id="2" w:name="_Hlk62746129"/>
            <w:r w:rsidRPr="00B060DB">
              <w:rPr>
                <w:sz w:val="21"/>
                <w:szCs w:val="21"/>
              </w:rPr>
              <w:t xml:space="preserve">ISBN/ISSN </w:t>
            </w:r>
            <w:r w:rsidR="00B060DB" w:rsidRPr="00B060DB">
              <w:rPr>
                <w:rFonts w:cs="Arial"/>
                <w:color w:val="000000"/>
              </w:rPr>
              <w:t xml:space="preserve">978-1-76130-167-4 </w:t>
            </w:r>
            <w:r w:rsidRPr="00B060DB">
              <w:rPr>
                <w:sz w:val="21"/>
                <w:szCs w:val="21"/>
              </w:rPr>
              <w:t>(online/PDF/Word) or (print)</w:t>
            </w:r>
          </w:p>
          <w:p w14:paraId="20277F9E" w14:textId="6CE84BDD" w:rsidR="009F2182" w:rsidRDefault="00276CDD" w:rsidP="00276CDD">
            <w:pPr>
              <w:pStyle w:val="Imprint"/>
            </w:pPr>
            <w:r w:rsidRPr="00D302C2">
              <w:rPr>
                <w:sz w:val="21"/>
                <w:szCs w:val="21"/>
              </w:rPr>
              <w:t xml:space="preserve">Available at the department’s </w:t>
            </w:r>
            <w:hyperlink r:id="rId21" w:history="1">
              <w:r w:rsidRPr="00D302C2">
                <w:rPr>
                  <w:rStyle w:val="Hyperlink"/>
                  <w:sz w:val="21"/>
                  <w:szCs w:val="21"/>
                </w:rPr>
                <w:t>Service Providers website</w:t>
              </w:r>
            </w:hyperlink>
            <w:r w:rsidRPr="00D302C2">
              <w:rPr>
                <w:sz w:val="21"/>
                <w:szCs w:val="21"/>
              </w:rPr>
              <w:t xml:space="preserve"> &lt;https://providers.dffh.vic.gov.au/rental-payments-and-direct-dept-operational-guidelines&gt;.</w:t>
            </w:r>
            <w:bookmarkEnd w:id="2"/>
          </w:p>
        </w:tc>
      </w:tr>
      <w:tr w:rsidR="0008204A" w14:paraId="657B4CC4" w14:textId="77777777" w:rsidTr="00D12C81">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38C0CD88" w14:textId="057C9E37" w:rsidR="00232215" w:rsidRDefault="00AD784C">
      <w:pPr>
        <w:pStyle w:val="TOC1"/>
        <w:rPr>
          <w:rFonts w:asciiTheme="minorHAnsi" w:eastAsiaTheme="minorEastAsia" w:hAnsiTheme="minorHAnsi" w:cstheme="minorBidi"/>
          <w:b w:val="0"/>
          <w:sz w:val="22"/>
          <w:szCs w:val="22"/>
          <w:lang w:eastAsia="en-AU"/>
        </w:rPr>
      </w:pPr>
      <w:r w:rsidRPr="00E12EEE">
        <w:fldChar w:fldCharType="begin"/>
      </w:r>
      <w:r w:rsidRPr="00E12EEE">
        <w:instrText xml:space="preserve"> TOC \h \z \t "Heading 1,1,Heading 2,2" </w:instrText>
      </w:r>
      <w:r w:rsidRPr="00E12EEE">
        <w:fldChar w:fldCharType="separate"/>
      </w:r>
      <w:hyperlink w:anchor="_Toc134438881" w:history="1">
        <w:r w:rsidR="00232215" w:rsidRPr="00E35D77">
          <w:rPr>
            <w:rStyle w:val="Hyperlink"/>
          </w:rPr>
          <w:t>Revision history</w:t>
        </w:r>
        <w:r w:rsidR="00232215">
          <w:rPr>
            <w:webHidden/>
          </w:rPr>
          <w:tab/>
        </w:r>
        <w:r w:rsidR="00232215">
          <w:rPr>
            <w:webHidden/>
          </w:rPr>
          <w:fldChar w:fldCharType="begin"/>
        </w:r>
        <w:r w:rsidR="00232215">
          <w:rPr>
            <w:webHidden/>
          </w:rPr>
          <w:instrText xml:space="preserve"> PAGEREF _Toc134438881 \h </w:instrText>
        </w:r>
        <w:r w:rsidR="00232215">
          <w:rPr>
            <w:webHidden/>
          </w:rPr>
        </w:r>
        <w:r w:rsidR="00232215">
          <w:rPr>
            <w:webHidden/>
          </w:rPr>
          <w:fldChar w:fldCharType="separate"/>
        </w:r>
        <w:r w:rsidR="00232215">
          <w:rPr>
            <w:webHidden/>
          </w:rPr>
          <w:t>3</w:t>
        </w:r>
        <w:r w:rsidR="00232215">
          <w:rPr>
            <w:webHidden/>
          </w:rPr>
          <w:fldChar w:fldCharType="end"/>
        </w:r>
      </w:hyperlink>
    </w:p>
    <w:p w14:paraId="5799B12C" w14:textId="52D0AF0C"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882" w:history="1">
        <w:r w:rsidR="00232215" w:rsidRPr="00E35D77">
          <w:rPr>
            <w:rStyle w:val="Hyperlink"/>
          </w:rPr>
          <w:t>1.</w:t>
        </w:r>
        <w:r w:rsidR="00232215">
          <w:rPr>
            <w:rFonts w:asciiTheme="minorHAnsi" w:eastAsiaTheme="minorEastAsia" w:hAnsiTheme="minorHAnsi" w:cstheme="minorBidi"/>
            <w:b w:val="0"/>
            <w:sz w:val="22"/>
            <w:szCs w:val="22"/>
            <w:lang w:eastAsia="en-AU"/>
          </w:rPr>
          <w:tab/>
        </w:r>
        <w:r w:rsidR="00232215" w:rsidRPr="00E35D77">
          <w:rPr>
            <w:rStyle w:val="Hyperlink"/>
          </w:rPr>
          <w:t>When do these operational guidelines apply?</w:t>
        </w:r>
        <w:r w:rsidR="00232215">
          <w:rPr>
            <w:webHidden/>
          </w:rPr>
          <w:tab/>
        </w:r>
        <w:r w:rsidR="00232215">
          <w:rPr>
            <w:webHidden/>
          </w:rPr>
          <w:fldChar w:fldCharType="begin"/>
        </w:r>
        <w:r w:rsidR="00232215">
          <w:rPr>
            <w:webHidden/>
          </w:rPr>
          <w:instrText xml:space="preserve"> PAGEREF _Toc134438882 \h </w:instrText>
        </w:r>
        <w:r w:rsidR="00232215">
          <w:rPr>
            <w:webHidden/>
          </w:rPr>
        </w:r>
        <w:r w:rsidR="00232215">
          <w:rPr>
            <w:webHidden/>
          </w:rPr>
          <w:fldChar w:fldCharType="separate"/>
        </w:r>
        <w:r w:rsidR="00232215">
          <w:rPr>
            <w:webHidden/>
          </w:rPr>
          <w:t>5</w:t>
        </w:r>
        <w:r w:rsidR="00232215">
          <w:rPr>
            <w:webHidden/>
          </w:rPr>
          <w:fldChar w:fldCharType="end"/>
        </w:r>
      </w:hyperlink>
    </w:p>
    <w:p w14:paraId="3E2ECBDD" w14:textId="069BE446"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883" w:history="1">
        <w:r w:rsidR="00232215" w:rsidRPr="00E35D77">
          <w:rPr>
            <w:rStyle w:val="Hyperlink"/>
          </w:rPr>
          <w:t>2.</w:t>
        </w:r>
        <w:r w:rsidR="00232215">
          <w:rPr>
            <w:rFonts w:asciiTheme="minorHAnsi" w:eastAsiaTheme="minorEastAsia" w:hAnsiTheme="minorHAnsi" w:cstheme="minorBidi"/>
            <w:b w:val="0"/>
            <w:sz w:val="22"/>
            <w:szCs w:val="22"/>
            <w:lang w:eastAsia="en-AU"/>
          </w:rPr>
          <w:tab/>
        </w:r>
        <w:r w:rsidR="00232215" w:rsidRPr="00E35D77">
          <w:rPr>
            <w:rStyle w:val="Hyperlink"/>
          </w:rPr>
          <w:t>Human rights considerations</w:t>
        </w:r>
        <w:r w:rsidR="00232215">
          <w:rPr>
            <w:webHidden/>
          </w:rPr>
          <w:tab/>
        </w:r>
        <w:r w:rsidR="00232215">
          <w:rPr>
            <w:webHidden/>
          </w:rPr>
          <w:fldChar w:fldCharType="begin"/>
        </w:r>
        <w:r w:rsidR="00232215">
          <w:rPr>
            <w:webHidden/>
          </w:rPr>
          <w:instrText xml:space="preserve"> PAGEREF _Toc134438883 \h </w:instrText>
        </w:r>
        <w:r w:rsidR="00232215">
          <w:rPr>
            <w:webHidden/>
          </w:rPr>
        </w:r>
        <w:r w:rsidR="00232215">
          <w:rPr>
            <w:webHidden/>
          </w:rPr>
          <w:fldChar w:fldCharType="separate"/>
        </w:r>
        <w:r w:rsidR="00232215">
          <w:rPr>
            <w:webHidden/>
          </w:rPr>
          <w:t>5</w:t>
        </w:r>
        <w:r w:rsidR="00232215">
          <w:rPr>
            <w:webHidden/>
          </w:rPr>
          <w:fldChar w:fldCharType="end"/>
        </w:r>
      </w:hyperlink>
    </w:p>
    <w:p w14:paraId="244F9FD3" w14:textId="2B9AF9DD"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884" w:history="1">
        <w:r w:rsidR="00232215" w:rsidRPr="00E35D77">
          <w:rPr>
            <w:rStyle w:val="Hyperlink"/>
          </w:rPr>
          <w:t>3.</w:t>
        </w:r>
        <w:r w:rsidR="00232215">
          <w:rPr>
            <w:rFonts w:asciiTheme="minorHAnsi" w:eastAsiaTheme="minorEastAsia" w:hAnsiTheme="minorHAnsi" w:cstheme="minorBidi"/>
            <w:b w:val="0"/>
            <w:sz w:val="22"/>
            <w:szCs w:val="22"/>
            <w:lang w:eastAsia="en-AU"/>
          </w:rPr>
          <w:tab/>
        </w:r>
        <w:r w:rsidR="00232215" w:rsidRPr="00E35D77">
          <w:rPr>
            <w:rStyle w:val="Hyperlink"/>
          </w:rPr>
          <w:t>Overview</w:t>
        </w:r>
        <w:r w:rsidR="00232215">
          <w:rPr>
            <w:webHidden/>
          </w:rPr>
          <w:tab/>
        </w:r>
        <w:r w:rsidR="00232215">
          <w:rPr>
            <w:webHidden/>
          </w:rPr>
          <w:fldChar w:fldCharType="begin"/>
        </w:r>
        <w:r w:rsidR="00232215">
          <w:rPr>
            <w:webHidden/>
          </w:rPr>
          <w:instrText xml:space="preserve"> PAGEREF _Toc134438884 \h </w:instrText>
        </w:r>
        <w:r w:rsidR="00232215">
          <w:rPr>
            <w:webHidden/>
          </w:rPr>
        </w:r>
        <w:r w:rsidR="00232215">
          <w:rPr>
            <w:webHidden/>
          </w:rPr>
          <w:fldChar w:fldCharType="separate"/>
        </w:r>
        <w:r w:rsidR="00232215">
          <w:rPr>
            <w:webHidden/>
          </w:rPr>
          <w:t>5</w:t>
        </w:r>
        <w:r w:rsidR="00232215">
          <w:rPr>
            <w:webHidden/>
          </w:rPr>
          <w:fldChar w:fldCharType="end"/>
        </w:r>
      </w:hyperlink>
    </w:p>
    <w:p w14:paraId="1DB32085" w14:textId="5DF41025"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885" w:history="1">
        <w:r w:rsidR="00232215" w:rsidRPr="00E35D77">
          <w:rPr>
            <w:rStyle w:val="Hyperlink"/>
            <w:lang w:eastAsia="en-AU"/>
          </w:rPr>
          <w:t>4.</w:t>
        </w:r>
        <w:r w:rsidR="00232215">
          <w:rPr>
            <w:rFonts w:asciiTheme="minorHAnsi" w:eastAsiaTheme="minorEastAsia" w:hAnsiTheme="minorHAnsi" w:cstheme="minorBidi"/>
            <w:b w:val="0"/>
            <w:sz w:val="22"/>
            <w:szCs w:val="22"/>
            <w:lang w:eastAsia="en-AU"/>
          </w:rPr>
          <w:tab/>
        </w:r>
        <w:r w:rsidR="00232215" w:rsidRPr="00E35D77">
          <w:rPr>
            <w:rStyle w:val="Hyperlink"/>
            <w:lang w:eastAsia="en-AU"/>
          </w:rPr>
          <w:t>Principles of direct debit deductions</w:t>
        </w:r>
        <w:r w:rsidR="00232215">
          <w:rPr>
            <w:webHidden/>
          </w:rPr>
          <w:tab/>
        </w:r>
        <w:r w:rsidR="00232215">
          <w:rPr>
            <w:webHidden/>
          </w:rPr>
          <w:fldChar w:fldCharType="begin"/>
        </w:r>
        <w:r w:rsidR="00232215">
          <w:rPr>
            <w:webHidden/>
          </w:rPr>
          <w:instrText xml:space="preserve"> PAGEREF _Toc134438885 \h </w:instrText>
        </w:r>
        <w:r w:rsidR="00232215">
          <w:rPr>
            <w:webHidden/>
          </w:rPr>
        </w:r>
        <w:r w:rsidR="00232215">
          <w:rPr>
            <w:webHidden/>
          </w:rPr>
          <w:fldChar w:fldCharType="separate"/>
        </w:r>
        <w:r w:rsidR="00232215">
          <w:rPr>
            <w:webHidden/>
          </w:rPr>
          <w:t>5</w:t>
        </w:r>
        <w:r w:rsidR="00232215">
          <w:rPr>
            <w:webHidden/>
          </w:rPr>
          <w:fldChar w:fldCharType="end"/>
        </w:r>
      </w:hyperlink>
    </w:p>
    <w:p w14:paraId="7BF35100" w14:textId="72033CE0" w:rsidR="00232215" w:rsidRDefault="00000000">
      <w:pPr>
        <w:pStyle w:val="TOC2"/>
        <w:rPr>
          <w:rFonts w:asciiTheme="minorHAnsi" w:eastAsiaTheme="minorEastAsia" w:hAnsiTheme="minorHAnsi" w:cstheme="minorBidi"/>
          <w:sz w:val="22"/>
          <w:szCs w:val="22"/>
          <w:lang w:eastAsia="en-AU"/>
        </w:rPr>
      </w:pPr>
      <w:hyperlink w:anchor="_Toc134438886" w:history="1">
        <w:r w:rsidR="00232215" w:rsidRPr="00E35D77">
          <w:rPr>
            <w:rStyle w:val="Hyperlink"/>
          </w:rPr>
          <w:t>4.1 Centrelink’s Rent Deduction Scheme (RDS)</w:t>
        </w:r>
        <w:r w:rsidR="00232215">
          <w:rPr>
            <w:webHidden/>
          </w:rPr>
          <w:tab/>
        </w:r>
        <w:r w:rsidR="00232215">
          <w:rPr>
            <w:webHidden/>
          </w:rPr>
          <w:fldChar w:fldCharType="begin"/>
        </w:r>
        <w:r w:rsidR="00232215">
          <w:rPr>
            <w:webHidden/>
          </w:rPr>
          <w:instrText xml:space="preserve"> PAGEREF _Toc134438886 \h </w:instrText>
        </w:r>
        <w:r w:rsidR="00232215">
          <w:rPr>
            <w:webHidden/>
          </w:rPr>
        </w:r>
        <w:r w:rsidR="00232215">
          <w:rPr>
            <w:webHidden/>
          </w:rPr>
          <w:fldChar w:fldCharType="separate"/>
        </w:r>
        <w:r w:rsidR="00232215">
          <w:rPr>
            <w:webHidden/>
          </w:rPr>
          <w:t>6</w:t>
        </w:r>
        <w:r w:rsidR="00232215">
          <w:rPr>
            <w:webHidden/>
          </w:rPr>
          <w:fldChar w:fldCharType="end"/>
        </w:r>
      </w:hyperlink>
    </w:p>
    <w:p w14:paraId="4077602A" w14:textId="3A725703" w:rsidR="00232215" w:rsidRDefault="00000000">
      <w:pPr>
        <w:pStyle w:val="TOC2"/>
        <w:rPr>
          <w:rFonts w:asciiTheme="minorHAnsi" w:eastAsiaTheme="minorEastAsia" w:hAnsiTheme="minorHAnsi" w:cstheme="minorBidi"/>
          <w:sz w:val="22"/>
          <w:szCs w:val="22"/>
          <w:lang w:eastAsia="en-AU"/>
        </w:rPr>
      </w:pPr>
      <w:hyperlink w:anchor="_Toc134438887" w:history="1">
        <w:r w:rsidR="00232215" w:rsidRPr="00E35D77">
          <w:rPr>
            <w:rStyle w:val="Hyperlink"/>
          </w:rPr>
          <w:t>4.2 Bank direct debit</w:t>
        </w:r>
        <w:r w:rsidR="00232215">
          <w:rPr>
            <w:webHidden/>
          </w:rPr>
          <w:tab/>
        </w:r>
        <w:r w:rsidR="00232215">
          <w:rPr>
            <w:webHidden/>
          </w:rPr>
          <w:fldChar w:fldCharType="begin"/>
        </w:r>
        <w:r w:rsidR="00232215">
          <w:rPr>
            <w:webHidden/>
          </w:rPr>
          <w:instrText xml:space="preserve"> PAGEREF _Toc134438887 \h </w:instrText>
        </w:r>
        <w:r w:rsidR="00232215">
          <w:rPr>
            <w:webHidden/>
          </w:rPr>
        </w:r>
        <w:r w:rsidR="00232215">
          <w:rPr>
            <w:webHidden/>
          </w:rPr>
          <w:fldChar w:fldCharType="separate"/>
        </w:r>
        <w:r w:rsidR="00232215">
          <w:rPr>
            <w:webHidden/>
          </w:rPr>
          <w:t>6</w:t>
        </w:r>
        <w:r w:rsidR="00232215">
          <w:rPr>
            <w:webHidden/>
          </w:rPr>
          <w:fldChar w:fldCharType="end"/>
        </w:r>
      </w:hyperlink>
    </w:p>
    <w:p w14:paraId="3EB10C24" w14:textId="3FB35D4C"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888" w:history="1">
        <w:r w:rsidR="00232215" w:rsidRPr="00E35D77">
          <w:rPr>
            <w:rStyle w:val="Hyperlink"/>
            <w:lang w:eastAsia="en-AU"/>
          </w:rPr>
          <w:t>5.</w:t>
        </w:r>
        <w:r w:rsidR="00232215">
          <w:rPr>
            <w:rFonts w:asciiTheme="minorHAnsi" w:eastAsiaTheme="minorEastAsia" w:hAnsiTheme="minorHAnsi" w:cstheme="minorBidi"/>
            <w:b w:val="0"/>
            <w:sz w:val="22"/>
            <w:szCs w:val="22"/>
            <w:lang w:eastAsia="en-AU"/>
          </w:rPr>
          <w:tab/>
        </w:r>
        <w:r w:rsidR="00232215" w:rsidRPr="00E35D77">
          <w:rPr>
            <w:rStyle w:val="Hyperlink"/>
            <w:lang w:eastAsia="en-AU"/>
          </w:rPr>
          <w:t>Applying for a direct debit</w:t>
        </w:r>
        <w:r w:rsidR="00232215">
          <w:rPr>
            <w:webHidden/>
          </w:rPr>
          <w:tab/>
        </w:r>
        <w:r w:rsidR="00232215">
          <w:rPr>
            <w:webHidden/>
          </w:rPr>
          <w:fldChar w:fldCharType="begin"/>
        </w:r>
        <w:r w:rsidR="00232215">
          <w:rPr>
            <w:webHidden/>
          </w:rPr>
          <w:instrText xml:space="preserve"> PAGEREF _Toc134438888 \h </w:instrText>
        </w:r>
        <w:r w:rsidR="00232215">
          <w:rPr>
            <w:webHidden/>
          </w:rPr>
        </w:r>
        <w:r w:rsidR="00232215">
          <w:rPr>
            <w:webHidden/>
          </w:rPr>
          <w:fldChar w:fldCharType="separate"/>
        </w:r>
        <w:r w:rsidR="00232215">
          <w:rPr>
            <w:webHidden/>
          </w:rPr>
          <w:t>7</w:t>
        </w:r>
        <w:r w:rsidR="00232215">
          <w:rPr>
            <w:webHidden/>
          </w:rPr>
          <w:fldChar w:fldCharType="end"/>
        </w:r>
      </w:hyperlink>
    </w:p>
    <w:p w14:paraId="292B9599" w14:textId="74297521" w:rsidR="00232215" w:rsidRDefault="00000000">
      <w:pPr>
        <w:pStyle w:val="TOC2"/>
        <w:rPr>
          <w:rFonts w:asciiTheme="minorHAnsi" w:eastAsiaTheme="minorEastAsia" w:hAnsiTheme="minorHAnsi" w:cstheme="minorBidi"/>
          <w:sz w:val="22"/>
          <w:szCs w:val="22"/>
          <w:lang w:eastAsia="en-AU"/>
        </w:rPr>
      </w:pPr>
      <w:hyperlink w:anchor="_Toc134438889" w:history="1">
        <w:r w:rsidR="00232215" w:rsidRPr="00E35D77">
          <w:rPr>
            <w:rStyle w:val="Hyperlink"/>
            <w:lang w:eastAsia="en-AU"/>
          </w:rPr>
          <w:t>5.1 Authority for deduction form</w:t>
        </w:r>
        <w:r w:rsidR="00232215">
          <w:rPr>
            <w:webHidden/>
          </w:rPr>
          <w:tab/>
        </w:r>
        <w:r w:rsidR="00232215">
          <w:rPr>
            <w:webHidden/>
          </w:rPr>
          <w:fldChar w:fldCharType="begin"/>
        </w:r>
        <w:r w:rsidR="00232215">
          <w:rPr>
            <w:webHidden/>
          </w:rPr>
          <w:instrText xml:space="preserve"> PAGEREF _Toc134438889 \h </w:instrText>
        </w:r>
        <w:r w:rsidR="00232215">
          <w:rPr>
            <w:webHidden/>
          </w:rPr>
        </w:r>
        <w:r w:rsidR="00232215">
          <w:rPr>
            <w:webHidden/>
          </w:rPr>
          <w:fldChar w:fldCharType="separate"/>
        </w:r>
        <w:r w:rsidR="00232215">
          <w:rPr>
            <w:webHidden/>
          </w:rPr>
          <w:t>7</w:t>
        </w:r>
        <w:r w:rsidR="00232215">
          <w:rPr>
            <w:webHidden/>
          </w:rPr>
          <w:fldChar w:fldCharType="end"/>
        </w:r>
      </w:hyperlink>
    </w:p>
    <w:p w14:paraId="0816E43B" w14:textId="7B90303F" w:rsidR="00232215" w:rsidRDefault="00000000">
      <w:pPr>
        <w:pStyle w:val="TOC2"/>
        <w:rPr>
          <w:rFonts w:asciiTheme="minorHAnsi" w:eastAsiaTheme="minorEastAsia" w:hAnsiTheme="minorHAnsi" w:cstheme="minorBidi"/>
          <w:sz w:val="22"/>
          <w:szCs w:val="22"/>
          <w:lang w:eastAsia="en-AU"/>
        </w:rPr>
      </w:pPr>
      <w:hyperlink w:anchor="_Toc134438890" w:history="1">
        <w:r w:rsidR="00232215" w:rsidRPr="00E35D77">
          <w:rPr>
            <w:rStyle w:val="Hyperlink"/>
            <w:lang w:eastAsia="en-AU"/>
          </w:rPr>
          <w:t>5.2 Verbal consent</w:t>
        </w:r>
        <w:r w:rsidR="00232215">
          <w:rPr>
            <w:webHidden/>
          </w:rPr>
          <w:tab/>
        </w:r>
        <w:r w:rsidR="00232215">
          <w:rPr>
            <w:webHidden/>
          </w:rPr>
          <w:fldChar w:fldCharType="begin"/>
        </w:r>
        <w:r w:rsidR="00232215">
          <w:rPr>
            <w:webHidden/>
          </w:rPr>
          <w:instrText xml:space="preserve"> PAGEREF _Toc134438890 \h </w:instrText>
        </w:r>
        <w:r w:rsidR="00232215">
          <w:rPr>
            <w:webHidden/>
          </w:rPr>
        </w:r>
        <w:r w:rsidR="00232215">
          <w:rPr>
            <w:webHidden/>
          </w:rPr>
          <w:fldChar w:fldCharType="separate"/>
        </w:r>
        <w:r w:rsidR="00232215">
          <w:rPr>
            <w:webHidden/>
          </w:rPr>
          <w:t>7</w:t>
        </w:r>
        <w:r w:rsidR="00232215">
          <w:rPr>
            <w:webHidden/>
          </w:rPr>
          <w:fldChar w:fldCharType="end"/>
        </w:r>
      </w:hyperlink>
    </w:p>
    <w:p w14:paraId="713E5025" w14:textId="24C23DCF" w:rsidR="00232215" w:rsidRDefault="00000000">
      <w:pPr>
        <w:pStyle w:val="TOC2"/>
        <w:rPr>
          <w:rFonts w:asciiTheme="minorHAnsi" w:eastAsiaTheme="minorEastAsia" w:hAnsiTheme="minorHAnsi" w:cstheme="minorBidi"/>
          <w:sz w:val="22"/>
          <w:szCs w:val="22"/>
          <w:lang w:eastAsia="en-AU"/>
        </w:rPr>
      </w:pPr>
      <w:hyperlink w:anchor="_Toc134438891" w:history="1">
        <w:r w:rsidR="00232215" w:rsidRPr="00E35D77">
          <w:rPr>
            <w:rStyle w:val="Hyperlink"/>
            <w:lang w:eastAsia="en-AU"/>
          </w:rPr>
          <w:t>5.3 Deduction limits</w:t>
        </w:r>
        <w:r w:rsidR="00232215">
          <w:rPr>
            <w:webHidden/>
          </w:rPr>
          <w:tab/>
        </w:r>
        <w:r w:rsidR="00232215">
          <w:rPr>
            <w:webHidden/>
          </w:rPr>
          <w:fldChar w:fldCharType="begin"/>
        </w:r>
        <w:r w:rsidR="00232215">
          <w:rPr>
            <w:webHidden/>
          </w:rPr>
          <w:instrText xml:space="preserve"> PAGEREF _Toc134438891 \h </w:instrText>
        </w:r>
        <w:r w:rsidR="00232215">
          <w:rPr>
            <w:webHidden/>
          </w:rPr>
        </w:r>
        <w:r w:rsidR="00232215">
          <w:rPr>
            <w:webHidden/>
          </w:rPr>
          <w:fldChar w:fldCharType="separate"/>
        </w:r>
        <w:r w:rsidR="00232215">
          <w:rPr>
            <w:webHidden/>
          </w:rPr>
          <w:t>8</w:t>
        </w:r>
        <w:r w:rsidR="00232215">
          <w:rPr>
            <w:webHidden/>
          </w:rPr>
          <w:fldChar w:fldCharType="end"/>
        </w:r>
      </w:hyperlink>
    </w:p>
    <w:p w14:paraId="7E959BCA" w14:textId="10EF91E0"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892" w:history="1">
        <w:r w:rsidR="00232215" w:rsidRPr="00E35D77">
          <w:rPr>
            <w:rStyle w:val="Hyperlink"/>
            <w:lang w:eastAsia="en-AU"/>
          </w:rPr>
          <w:t>6.</w:t>
        </w:r>
        <w:r w:rsidR="00232215">
          <w:rPr>
            <w:rFonts w:asciiTheme="minorHAnsi" w:eastAsiaTheme="minorEastAsia" w:hAnsiTheme="minorHAnsi" w:cstheme="minorBidi"/>
            <w:b w:val="0"/>
            <w:sz w:val="22"/>
            <w:szCs w:val="22"/>
            <w:lang w:eastAsia="en-AU"/>
          </w:rPr>
          <w:tab/>
        </w:r>
        <w:r w:rsidR="00232215" w:rsidRPr="00E35D77">
          <w:rPr>
            <w:rStyle w:val="Hyperlink"/>
            <w:lang w:eastAsia="en-AU"/>
          </w:rPr>
          <w:t>Online payments via HVOS</w:t>
        </w:r>
        <w:r w:rsidR="00232215">
          <w:rPr>
            <w:webHidden/>
          </w:rPr>
          <w:tab/>
        </w:r>
        <w:r w:rsidR="00232215">
          <w:rPr>
            <w:webHidden/>
          </w:rPr>
          <w:fldChar w:fldCharType="begin"/>
        </w:r>
        <w:r w:rsidR="00232215">
          <w:rPr>
            <w:webHidden/>
          </w:rPr>
          <w:instrText xml:space="preserve"> PAGEREF _Toc134438892 \h </w:instrText>
        </w:r>
        <w:r w:rsidR="00232215">
          <w:rPr>
            <w:webHidden/>
          </w:rPr>
        </w:r>
        <w:r w:rsidR="00232215">
          <w:rPr>
            <w:webHidden/>
          </w:rPr>
          <w:fldChar w:fldCharType="separate"/>
        </w:r>
        <w:r w:rsidR="00232215">
          <w:rPr>
            <w:webHidden/>
          </w:rPr>
          <w:t>8</w:t>
        </w:r>
        <w:r w:rsidR="00232215">
          <w:rPr>
            <w:webHidden/>
          </w:rPr>
          <w:fldChar w:fldCharType="end"/>
        </w:r>
      </w:hyperlink>
    </w:p>
    <w:p w14:paraId="4C869A6E" w14:textId="438C8CDB"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893" w:history="1">
        <w:r w:rsidR="00232215" w:rsidRPr="00E35D77">
          <w:rPr>
            <w:rStyle w:val="Hyperlink"/>
            <w:lang w:eastAsia="en-AU"/>
          </w:rPr>
          <w:t>7.</w:t>
        </w:r>
        <w:r w:rsidR="00232215">
          <w:rPr>
            <w:rFonts w:asciiTheme="minorHAnsi" w:eastAsiaTheme="minorEastAsia" w:hAnsiTheme="minorHAnsi" w:cstheme="minorBidi"/>
            <w:b w:val="0"/>
            <w:sz w:val="22"/>
            <w:szCs w:val="22"/>
            <w:lang w:eastAsia="en-AU"/>
          </w:rPr>
          <w:tab/>
        </w:r>
        <w:r w:rsidR="00232215" w:rsidRPr="00E35D77">
          <w:rPr>
            <w:rStyle w:val="Hyperlink"/>
            <w:lang w:eastAsia="en-AU"/>
          </w:rPr>
          <w:t>Payments at a Victorian Australia Post outlet</w:t>
        </w:r>
        <w:r w:rsidR="00232215">
          <w:rPr>
            <w:webHidden/>
          </w:rPr>
          <w:tab/>
        </w:r>
        <w:r w:rsidR="00232215">
          <w:rPr>
            <w:webHidden/>
          </w:rPr>
          <w:fldChar w:fldCharType="begin"/>
        </w:r>
        <w:r w:rsidR="00232215">
          <w:rPr>
            <w:webHidden/>
          </w:rPr>
          <w:instrText xml:space="preserve"> PAGEREF _Toc134438893 \h </w:instrText>
        </w:r>
        <w:r w:rsidR="00232215">
          <w:rPr>
            <w:webHidden/>
          </w:rPr>
        </w:r>
        <w:r w:rsidR="00232215">
          <w:rPr>
            <w:webHidden/>
          </w:rPr>
          <w:fldChar w:fldCharType="separate"/>
        </w:r>
        <w:r w:rsidR="00232215">
          <w:rPr>
            <w:webHidden/>
          </w:rPr>
          <w:t>9</w:t>
        </w:r>
        <w:r w:rsidR="00232215">
          <w:rPr>
            <w:webHidden/>
          </w:rPr>
          <w:fldChar w:fldCharType="end"/>
        </w:r>
      </w:hyperlink>
    </w:p>
    <w:p w14:paraId="62DF4626" w14:textId="54B3ECE1"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894" w:history="1">
        <w:r w:rsidR="00232215" w:rsidRPr="00E35D77">
          <w:rPr>
            <w:rStyle w:val="Hyperlink"/>
            <w:lang w:eastAsia="en-AU"/>
          </w:rPr>
          <w:t>8.</w:t>
        </w:r>
        <w:r w:rsidR="00232215">
          <w:rPr>
            <w:rFonts w:asciiTheme="minorHAnsi" w:eastAsiaTheme="minorEastAsia" w:hAnsiTheme="minorHAnsi" w:cstheme="minorBidi"/>
            <w:b w:val="0"/>
            <w:sz w:val="22"/>
            <w:szCs w:val="22"/>
            <w:lang w:eastAsia="en-AU"/>
          </w:rPr>
          <w:tab/>
        </w:r>
        <w:r w:rsidR="00232215" w:rsidRPr="00E35D77">
          <w:rPr>
            <w:rStyle w:val="Hyperlink"/>
            <w:lang w:eastAsia="en-AU"/>
          </w:rPr>
          <w:t>Updating direct debit amounts</w:t>
        </w:r>
        <w:r w:rsidR="00232215">
          <w:rPr>
            <w:webHidden/>
          </w:rPr>
          <w:tab/>
        </w:r>
        <w:r w:rsidR="00232215">
          <w:rPr>
            <w:webHidden/>
          </w:rPr>
          <w:fldChar w:fldCharType="begin"/>
        </w:r>
        <w:r w:rsidR="00232215">
          <w:rPr>
            <w:webHidden/>
          </w:rPr>
          <w:instrText xml:space="preserve"> PAGEREF _Toc134438894 \h </w:instrText>
        </w:r>
        <w:r w:rsidR="00232215">
          <w:rPr>
            <w:webHidden/>
          </w:rPr>
        </w:r>
        <w:r w:rsidR="00232215">
          <w:rPr>
            <w:webHidden/>
          </w:rPr>
          <w:fldChar w:fldCharType="separate"/>
        </w:r>
        <w:r w:rsidR="00232215">
          <w:rPr>
            <w:webHidden/>
          </w:rPr>
          <w:t>9</w:t>
        </w:r>
        <w:r w:rsidR="00232215">
          <w:rPr>
            <w:webHidden/>
          </w:rPr>
          <w:fldChar w:fldCharType="end"/>
        </w:r>
      </w:hyperlink>
    </w:p>
    <w:p w14:paraId="2A9317FE" w14:textId="559C552B" w:rsidR="00232215" w:rsidRDefault="00000000">
      <w:pPr>
        <w:pStyle w:val="TOC2"/>
        <w:rPr>
          <w:rFonts w:asciiTheme="minorHAnsi" w:eastAsiaTheme="minorEastAsia" w:hAnsiTheme="minorHAnsi" w:cstheme="minorBidi"/>
          <w:sz w:val="22"/>
          <w:szCs w:val="22"/>
          <w:lang w:eastAsia="en-AU"/>
        </w:rPr>
      </w:pPr>
      <w:hyperlink w:anchor="_Toc134438895" w:history="1">
        <w:r w:rsidR="00232215" w:rsidRPr="00E35D77">
          <w:rPr>
            <w:rStyle w:val="Hyperlink"/>
            <w:lang w:eastAsia="en-AU"/>
          </w:rPr>
          <w:t>8.1 Rent reviews and changes in total amount payable</w:t>
        </w:r>
        <w:r w:rsidR="00232215">
          <w:rPr>
            <w:webHidden/>
          </w:rPr>
          <w:tab/>
        </w:r>
        <w:r w:rsidR="00232215">
          <w:rPr>
            <w:webHidden/>
          </w:rPr>
          <w:fldChar w:fldCharType="begin"/>
        </w:r>
        <w:r w:rsidR="00232215">
          <w:rPr>
            <w:webHidden/>
          </w:rPr>
          <w:instrText xml:space="preserve"> PAGEREF _Toc134438895 \h </w:instrText>
        </w:r>
        <w:r w:rsidR="00232215">
          <w:rPr>
            <w:webHidden/>
          </w:rPr>
        </w:r>
        <w:r w:rsidR="00232215">
          <w:rPr>
            <w:webHidden/>
          </w:rPr>
          <w:fldChar w:fldCharType="separate"/>
        </w:r>
        <w:r w:rsidR="00232215">
          <w:rPr>
            <w:webHidden/>
          </w:rPr>
          <w:t>9</w:t>
        </w:r>
        <w:r w:rsidR="00232215">
          <w:rPr>
            <w:webHidden/>
          </w:rPr>
          <w:fldChar w:fldCharType="end"/>
        </w:r>
      </w:hyperlink>
    </w:p>
    <w:p w14:paraId="680C2C3C" w14:textId="318C4DDE" w:rsidR="00232215" w:rsidRDefault="00000000">
      <w:pPr>
        <w:pStyle w:val="TOC2"/>
        <w:rPr>
          <w:rFonts w:asciiTheme="minorHAnsi" w:eastAsiaTheme="minorEastAsia" w:hAnsiTheme="minorHAnsi" w:cstheme="minorBidi"/>
          <w:sz w:val="22"/>
          <w:szCs w:val="22"/>
          <w:lang w:eastAsia="en-AU"/>
        </w:rPr>
      </w:pPr>
      <w:hyperlink w:anchor="_Toc134438896" w:history="1">
        <w:r w:rsidR="00232215" w:rsidRPr="00E35D77">
          <w:rPr>
            <w:rStyle w:val="Hyperlink"/>
          </w:rPr>
          <w:t>8.2 Rental arrears repayment agreements</w:t>
        </w:r>
        <w:r w:rsidR="00232215">
          <w:rPr>
            <w:webHidden/>
          </w:rPr>
          <w:tab/>
        </w:r>
        <w:r w:rsidR="00232215">
          <w:rPr>
            <w:webHidden/>
          </w:rPr>
          <w:fldChar w:fldCharType="begin"/>
        </w:r>
        <w:r w:rsidR="00232215">
          <w:rPr>
            <w:webHidden/>
          </w:rPr>
          <w:instrText xml:space="preserve"> PAGEREF _Toc134438896 \h </w:instrText>
        </w:r>
        <w:r w:rsidR="00232215">
          <w:rPr>
            <w:webHidden/>
          </w:rPr>
        </w:r>
        <w:r w:rsidR="00232215">
          <w:rPr>
            <w:webHidden/>
          </w:rPr>
          <w:fldChar w:fldCharType="separate"/>
        </w:r>
        <w:r w:rsidR="00232215">
          <w:rPr>
            <w:webHidden/>
          </w:rPr>
          <w:t>10</w:t>
        </w:r>
        <w:r w:rsidR="00232215">
          <w:rPr>
            <w:webHidden/>
          </w:rPr>
          <w:fldChar w:fldCharType="end"/>
        </w:r>
      </w:hyperlink>
    </w:p>
    <w:p w14:paraId="3609E625" w14:textId="69F95587" w:rsidR="00232215" w:rsidRDefault="00000000">
      <w:pPr>
        <w:pStyle w:val="TOC2"/>
        <w:rPr>
          <w:rFonts w:asciiTheme="minorHAnsi" w:eastAsiaTheme="minorEastAsia" w:hAnsiTheme="minorHAnsi" w:cstheme="minorBidi"/>
          <w:sz w:val="22"/>
          <w:szCs w:val="22"/>
          <w:lang w:eastAsia="en-AU"/>
        </w:rPr>
      </w:pPr>
      <w:hyperlink w:anchor="_Toc134438897" w:history="1">
        <w:r w:rsidR="00232215" w:rsidRPr="00E35D77">
          <w:rPr>
            <w:rStyle w:val="Hyperlink"/>
            <w:lang w:eastAsia="en-AU"/>
          </w:rPr>
          <w:t>8.3 Maintenance debts</w:t>
        </w:r>
        <w:r w:rsidR="00232215">
          <w:rPr>
            <w:webHidden/>
          </w:rPr>
          <w:tab/>
        </w:r>
        <w:r w:rsidR="00232215">
          <w:rPr>
            <w:webHidden/>
          </w:rPr>
          <w:fldChar w:fldCharType="begin"/>
        </w:r>
        <w:r w:rsidR="00232215">
          <w:rPr>
            <w:webHidden/>
          </w:rPr>
          <w:instrText xml:space="preserve"> PAGEREF _Toc134438897 \h </w:instrText>
        </w:r>
        <w:r w:rsidR="00232215">
          <w:rPr>
            <w:webHidden/>
          </w:rPr>
        </w:r>
        <w:r w:rsidR="00232215">
          <w:rPr>
            <w:webHidden/>
          </w:rPr>
          <w:fldChar w:fldCharType="separate"/>
        </w:r>
        <w:r w:rsidR="00232215">
          <w:rPr>
            <w:webHidden/>
          </w:rPr>
          <w:t>10</w:t>
        </w:r>
        <w:r w:rsidR="00232215">
          <w:rPr>
            <w:webHidden/>
          </w:rPr>
          <w:fldChar w:fldCharType="end"/>
        </w:r>
      </w:hyperlink>
    </w:p>
    <w:p w14:paraId="34CEE5F2" w14:textId="39BB3B83" w:rsidR="00232215" w:rsidRDefault="00000000">
      <w:pPr>
        <w:pStyle w:val="TOC2"/>
        <w:rPr>
          <w:rFonts w:asciiTheme="minorHAnsi" w:eastAsiaTheme="minorEastAsia" w:hAnsiTheme="minorHAnsi" w:cstheme="minorBidi"/>
          <w:sz w:val="22"/>
          <w:szCs w:val="22"/>
          <w:lang w:eastAsia="en-AU"/>
        </w:rPr>
      </w:pPr>
      <w:hyperlink w:anchor="_Toc134438898" w:history="1">
        <w:r w:rsidR="00232215" w:rsidRPr="00E35D77">
          <w:rPr>
            <w:rStyle w:val="Hyperlink"/>
            <w:lang w:eastAsia="en-AU"/>
          </w:rPr>
          <w:t>8.4 Freq</w:t>
        </w:r>
        <w:r w:rsidR="00232215" w:rsidRPr="00670DD2">
          <w:rPr>
            <w:rStyle w:val="Hyperlink"/>
            <w:lang w:eastAsia="en-AU"/>
          </w:rPr>
          <w:t>uency and scheduling of deductions</w:t>
        </w:r>
        <w:r w:rsidR="00232215">
          <w:rPr>
            <w:webHidden/>
          </w:rPr>
          <w:tab/>
        </w:r>
        <w:r w:rsidR="00232215">
          <w:rPr>
            <w:webHidden/>
          </w:rPr>
          <w:fldChar w:fldCharType="begin"/>
        </w:r>
        <w:r w:rsidR="00232215">
          <w:rPr>
            <w:webHidden/>
          </w:rPr>
          <w:instrText xml:space="preserve"> PAGEREF _Toc134438898 \h </w:instrText>
        </w:r>
        <w:r w:rsidR="00232215">
          <w:rPr>
            <w:webHidden/>
          </w:rPr>
        </w:r>
        <w:r w:rsidR="00232215">
          <w:rPr>
            <w:webHidden/>
          </w:rPr>
          <w:fldChar w:fldCharType="separate"/>
        </w:r>
        <w:r w:rsidR="00232215">
          <w:rPr>
            <w:webHidden/>
          </w:rPr>
          <w:t>10</w:t>
        </w:r>
        <w:r w:rsidR="00232215">
          <w:rPr>
            <w:webHidden/>
          </w:rPr>
          <w:fldChar w:fldCharType="end"/>
        </w:r>
      </w:hyperlink>
    </w:p>
    <w:p w14:paraId="005839DA" w14:textId="71FE8693" w:rsidR="00232215" w:rsidRDefault="00000000">
      <w:pPr>
        <w:pStyle w:val="TOC2"/>
        <w:rPr>
          <w:rFonts w:asciiTheme="minorHAnsi" w:eastAsiaTheme="minorEastAsia" w:hAnsiTheme="minorHAnsi" w:cstheme="minorBidi"/>
          <w:sz w:val="22"/>
          <w:szCs w:val="22"/>
          <w:lang w:eastAsia="en-AU"/>
        </w:rPr>
      </w:pPr>
      <w:hyperlink w:anchor="_Toc134438899" w:history="1">
        <w:r w:rsidR="00232215" w:rsidRPr="00E35D77">
          <w:rPr>
            <w:rStyle w:val="Hyperlink"/>
            <w:lang w:eastAsia="en-AU"/>
          </w:rPr>
          <w:t>8.5 Dishonoured/unsuccessful deductions</w:t>
        </w:r>
        <w:r w:rsidR="00232215">
          <w:rPr>
            <w:webHidden/>
          </w:rPr>
          <w:tab/>
        </w:r>
        <w:r w:rsidR="00232215">
          <w:rPr>
            <w:webHidden/>
          </w:rPr>
          <w:fldChar w:fldCharType="begin"/>
        </w:r>
        <w:r w:rsidR="00232215">
          <w:rPr>
            <w:webHidden/>
          </w:rPr>
          <w:instrText xml:space="preserve"> PAGEREF _Toc134438899 \h </w:instrText>
        </w:r>
        <w:r w:rsidR="00232215">
          <w:rPr>
            <w:webHidden/>
          </w:rPr>
        </w:r>
        <w:r w:rsidR="00232215">
          <w:rPr>
            <w:webHidden/>
          </w:rPr>
          <w:fldChar w:fldCharType="separate"/>
        </w:r>
        <w:r w:rsidR="00232215">
          <w:rPr>
            <w:webHidden/>
          </w:rPr>
          <w:t>11</w:t>
        </w:r>
        <w:r w:rsidR="00232215">
          <w:rPr>
            <w:webHidden/>
          </w:rPr>
          <w:fldChar w:fldCharType="end"/>
        </w:r>
      </w:hyperlink>
    </w:p>
    <w:p w14:paraId="53B017DE" w14:textId="72ECFAB6" w:rsidR="00232215" w:rsidRDefault="00000000">
      <w:pPr>
        <w:pStyle w:val="TOC2"/>
        <w:rPr>
          <w:rFonts w:asciiTheme="minorHAnsi" w:eastAsiaTheme="minorEastAsia" w:hAnsiTheme="minorHAnsi" w:cstheme="minorBidi"/>
          <w:sz w:val="22"/>
          <w:szCs w:val="22"/>
          <w:lang w:eastAsia="en-AU"/>
        </w:rPr>
      </w:pPr>
      <w:hyperlink w:anchor="_Toc134438900" w:history="1">
        <w:r w:rsidR="00232215" w:rsidRPr="00E35D77">
          <w:rPr>
            <w:rStyle w:val="Hyperlink"/>
            <w:lang w:eastAsia="en-AU"/>
          </w:rPr>
          <w:t>8.6 Refunding a direct debit payment</w:t>
        </w:r>
        <w:r w:rsidR="00232215">
          <w:rPr>
            <w:webHidden/>
          </w:rPr>
          <w:tab/>
        </w:r>
        <w:r w:rsidR="00232215">
          <w:rPr>
            <w:webHidden/>
          </w:rPr>
          <w:fldChar w:fldCharType="begin"/>
        </w:r>
        <w:r w:rsidR="00232215">
          <w:rPr>
            <w:webHidden/>
          </w:rPr>
          <w:instrText xml:space="preserve"> PAGEREF _Toc134438900 \h </w:instrText>
        </w:r>
        <w:r w:rsidR="00232215">
          <w:rPr>
            <w:webHidden/>
          </w:rPr>
        </w:r>
        <w:r w:rsidR="00232215">
          <w:rPr>
            <w:webHidden/>
          </w:rPr>
          <w:fldChar w:fldCharType="separate"/>
        </w:r>
        <w:r w:rsidR="00232215">
          <w:rPr>
            <w:webHidden/>
          </w:rPr>
          <w:t>11</w:t>
        </w:r>
        <w:r w:rsidR="00232215">
          <w:rPr>
            <w:webHidden/>
          </w:rPr>
          <w:fldChar w:fldCharType="end"/>
        </w:r>
      </w:hyperlink>
    </w:p>
    <w:p w14:paraId="259077EB" w14:textId="116A2E91" w:rsidR="00232215" w:rsidRDefault="00000000">
      <w:pPr>
        <w:pStyle w:val="TOC2"/>
        <w:rPr>
          <w:rFonts w:asciiTheme="minorHAnsi" w:eastAsiaTheme="minorEastAsia" w:hAnsiTheme="minorHAnsi" w:cstheme="minorBidi"/>
          <w:sz w:val="22"/>
          <w:szCs w:val="22"/>
          <w:lang w:eastAsia="en-AU"/>
        </w:rPr>
      </w:pPr>
      <w:hyperlink w:anchor="_Toc134438901" w:history="1">
        <w:r w:rsidR="00232215" w:rsidRPr="00E35D77">
          <w:rPr>
            <w:rStyle w:val="Hyperlink"/>
            <w:lang w:eastAsia="en-AU"/>
          </w:rPr>
          <w:t>8.7 Suspending and cancelling deductions</w:t>
        </w:r>
        <w:r w:rsidR="00232215">
          <w:rPr>
            <w:webHidden/>
          </w:rPr>
          <w:tab/>
        </w:r>
        <w:r w:rsidR="00232215">
          <w:rPr>
            <w:webHidden/>
          </w:rPr>
          <w:fldChar w:fldCharType="begin"/>
        </w:r>
        <w:r w:rsidR="00232215">
          <w:rPr>
            <w:webHidden/>
          </w:rPr>
          <w:instrText xml:space="preserve"> PAGEREF _Toc134438901 \h </w:instrText>
        </w:r>
        <w:r w:rsidR="00232215">
          <w:rPr>
            <w:webHidden/>
          </w:rPr>
        </w:r>
        <w:r w:rsidR="00232215">
          <w:rPr>
            <w:webHidden/>
          </w:rPr>
          <w:fldChar w:fldCharType="separate"/>
        </w:r>
        <w:r w:rsidR="00232215">
          <w:rPr>
            <w:webHidden/>
          </w:rPr>
          <w:t>11</w:t>
        </w:r>
        <w:r w:rsidR="00232215">
          <w:rPr>
            <w:webHidden/>
          </w:rPr>
          <w:fldChar w:fldCharType="end"/>
        </w:r>
      </w:hyperlink>
    </w:p>
    <w:p w14:paraId="3255332F" w14:textId="7186E944" w:rsidR="00232215" w:rsidRDefault="00000000">
      <w:pPr>
        <w:pStyle w:val="TOC2"/>
        <w:rPr>
          <w:rFonts w:asciiTheme="minorHAnsi" w:eastAsiaTheme="minorEastAsia" w:hAnsiTheme="minorHAnsi" w:cstheme="minorBidi"/>
          <w:sz w:val="22"/>
          <w:szCs w:val="22"/>
          <w:lang w:eastAsia="en-AU"/>
        </w:rPr>
      </w:pPr>
      <w:hyperlink w:anchor="_Toc134438902" w:history="1">
        <w:r w:rsidR="00232215" w:rsidRPr="00E35D77">
          <w:rPr>
            <w:rStyle w:val="Hyperlink"/>
            <w:lang w:eastAsia="en-AU"/>
          </w:rPr>
          <w:t>8.8 If direct de</w:t>
        </w:r>
        <w:r w:rsidR="00232215" w:rsidRPr="00670DD2">
          <w:rPr>
            <w:rStyle w:val="Hyperlink"/>
            <w:lang w:eastAsia="en-AU"/>
          </w:rPr>
          <w:t>bit deductions are disputed</w:t>
        </w:r>
        <w:r w:rsidR="00232215">
          <w:rPr>
            <w:webHidden/>
          </w:rPr>
          <w:tab/>
        </w:r>
        <w:r w:rsidR="00232215">
          <w:rPr>
            <w:webHidden/>
          </w:rPr>
          <w:fldChar w:fldCharType="begin"/>
        </w:r>
        <w:r w:rsidR="00232215">
          <w:rPr>
            <w:webHidden/>
          </w:rPr>
          <w:instrText xml:space="preserve"> PAGEREF _Toc134438902 \h </w:instrText>
        </w:r>
        <w:r w:rsidR="00232215">
          <w:rPr>
            <w:webHidden/>
          </w:rPr>
        </w:r>
        <w:r w:rsidR="00232215">
          <w:rPr>
            <w:webHidden/>
          </w:rPr>
          <w:fldChar w:fldCharType="separate"/>
        </w:r>
        <w:r w:rsidR="00232215">
          <w:rPr>
            <w:webHidden/>
          </w:rPr>
          <w:t>12</w:t>
        </w:r>
        <w:r w:rsidR="00232215">
          <w:rPr>
            <w:webHidden/>
          </w:rPr>
          <w:fldChar w:fldCharType="end"/>
        </w:r>
      </w:hyperlink>
    </w:p>
    <w:p w14:paraId="0999707D" w14:textId="3C5C075E"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903" w:history="1">
        <w:r w:rsidR="00232215" w:rsidRPr="00E35D77">
          <w:rPr>
            <w:rStyle w:val="Hyperlink"/>
          </w:rPr>
          <w:t>9.</w:t>
        </w:r>
        <w:r w:rsidR="00232215">
          <w:rPr>
            <w:rFonts w:asciiTheme="minorHAnsi" w:eastAsiaTheme="minorEastAsia" w:hAnsiTheme="minorHAnsi" w:cstheme="minorBidi"/>
            <w:b w:val="0"/>
            <w:sz w:val="22"/>
            <w:szCs w:val="22"/>
            <w:lang w:eastAsia="en-AU"/>
          </w:rPr>
          <w:tab/>
        </w:r>
        <w:r w:rsidR="00232215" w:rsidRPr="00E35D77">
          <w:rPr>
            <w:rStyle w:val="Hyperlink"/>
          </w:rPr>
          <w:t>Residents making payments</w:t>
        </w:r>
        <w:r w:rsidR="00232215">
          <w:rPr>
            <w:webHidden/>
          </w:rPr>
          <w:tab/>
        </w:r>
        <w:r w:rsidR="00232215">
          <w:rPr>
            <w:webHidden/>
          </w:rPr>
          <w:fldChar w:fldCharType="begin"/>
        </w:r>
        <w:r w:rsidR="00232215">
          <w:rPr>
            <w:webHidden/>
          </w:rPr>
          <w:instrText xml:space="preserve"> PAGEREF _Toc134438903 \h </w:instrText>
        </w:r>
        <w:r w:rsidR="00232215">
          <w:rPr>
            <w:webHidden/>
          </w:rPr>
        </w:r>
        <w:r w:rsidR="00232215">
          <w:rPr>
            <w:webHidden/>
          </w:rPr>
          <w:fldChar w:fldCharType="separate"/>
        </w:r>
        <w:r w:rsidR="00232215">
          <w:rPr>
            <w:webHidden/>
          </w:rPr>
          <w:t>12</w:t>
        </w:r>
        <w:r w:rsidR="00232215">
          <w:rPr>
            <w:webHidden/>
          </w:rPr>
          <w:fldChar w:fldCharType="end"/>
        </w:r>
      </w:hyperlink>
    </w:p>
    <w:p w14:paraId="5E7D19CA" w14:textId="0D693C07" w:rsidR="00232215" w:rsidRDefault="00000000">
      <w:pPr>
        <w:pStyle w:val="TOC2"/>
        <w:rPr>
          <w:rFonts w:asciiTheme="minorHAnsi" w:eastAsiaTheme="minorEastAsia" w:hAnsiTheme="minorHAnsi" w:cstheme="minorBidi"/>
          <w:sz w:val="22"/>
          <w:szCs w:val="22"/>
          <w:lang w:eastAsia="en-AU"/>
        </w:rPr>
      </w:pPr>
      <w:hyperlink w:anchor="_Toc134438904" w:history="1">
        <w:r w:rsidR="00232215" w:rsidRPr="00E35D77">
          <w:rPr>
            <w:rStyle w:val="Hyperlink"/>
          </w:rPr>
          <w:t>9.1 Granting consent</w:t>
        </w:r>
        <w:r w:rsidR="00232215">
          <w:rPr>
            <w:webHidden/>
          </w:rPr>
          <w:tab/>
        </w:r>
        <w:r w:rsidR="00232215">
          <w:rPr>
            <w:webHidden/>
          </w:rPr>
          <w:fldChar w:fldCharType="begin"/>
        </w:r>
        <w:r w:rsidR="00232215">
          <w:rPr>
            <w:webHidden/>
          </w:rPr>
          <w:instrText xml:space="preserve"> PAGEREF _Toc134438904 \h </w:instrText>
        </w:r>
        <w:r w:rsidR="00232215">
          <w:rPr>
            <w:webHidden/>
          </w:rPr>
        </w:r>
        <w:r w:rsidR="00232215">
          <w:rPr>
            <w:webHidden/>
          </w:rPr>
          <w:fldChar w:fldCharType="separate"/>
        </w:r>
        <w:r w:rsidR="00232215">
          <w:rPr>
            <w:webHidden/>
          </w:rPr>
          <w:t>12</w:t>
        </w:r>
        <w:r w:rsidR="00232215">
          <w:rPr>
            <w:webHidden/>
          </w:rPr>
          <w:fldChar w:fldCharType="end"/>
        </w:r>
      </w:hyperlink>
    </w:p>
    <w:p w14:paraId="005344EF" w14:textId="5A9804A8" w:rsidR="00232215" w:rsidRDefault="00000000">
      <w:pPr>
        <w:pStyle w:val="TOC2"/>
        <w:rPr>
          <w:rFonts w:asciiTheme="minorHAnsi" w:eastAsiaTheme="minorEastAsia" w:hAnsiTheme="minorHAnsi" w:cstheme="minorBidi"/>
          <w:sz w:val="22"/>
          <w:szCs w:val="22"/>
          <w:lang w:eastAsia="en-AU"/>
        </w:rPr>
      </w:pPr>
      <w:hyperlink w:anchor="_Toc134438905" w:history="1">
        <w:r w:rsidR="00232215" w:rsidRPr="00E35D77">
          <w:rPr>
            <w:rStyle w:val="Hyperlink"/>
          </w:rPr>
          <w:t>9.2 Revoking consent</w:t>
        </w:r>
        <w:r w:rsidR="00232215">
          <w:rPr>
            <w:webHidden/>
          </w:rPr>
          <w:tab/>
        </w:r>
        <w:r w:rsidR="00232215">
          <w:rPr>
            <w:webHidden/>
          </w:rPr>
          <w:fldChar w:fldCharType="begin"/>
        </w:r>
        <w:r w:rsidR="00232215">
          <w:rPr>
            <w:webHidden/>
          </w:rPr>
          <w:instrText xml:space="preserve"> PAGEREF _Toc134438905 \h </w:instrText>
        </w:r>
        <w:r w:rsidR="00232215">
          <w:rPr>
            <w:webHidden/>
          </w:rPr>
        </w:r>
        <w:r w:rsidR="00232215">
          <w:rPr>
            <w:webHidden/>
          </w:rPr>
          <w:fldChar w:fldCharType="separate"/>
        </w:r>
        <w:r w:rsidR="00232215">
          <w:rPr>
            <w:webHidden/>
          </w:rPr>
          <w:t>13</w:t>
        </w:r>
        <w:r w:rsidR="00232215">
          <w:rPr>
            <w:webHidden/>
          </w:rPr>
          <w:fldChar w:fldCharType="end"/>
        </w:r>
      </w:hyperlink>
    </w:p>
    <w:p w14:paraId="1588438B" w14:textId="0E357532"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906" w:history="1">
        <w:r w:rsidR="00232215" w:rsidRPr="00670DD2">
          <w:rPr>
            <w:rStyle w:val="Hyperlink"/>
          </w:rPr>
          <w:t>10.</w:t>
        </w:r>
        <w:r w:rsidR="00232215" w:rsidRPr="00670DD2">
          <w:rPr>
            <w:rFonts w:asciiTheme="minorHAnsi" w:eastAsiaTheme="minorEastAsia" w:hAnsiTheme="minorHAnsi" w:cstheme="minorBidi"/>
            <w:b w:val="0"/>
            <w:sz w:val="22"/>
            <w:szCs w:val="22"/>
            <w:lang w:eastAsia="en-AU"/>
          </w:rPr>
          <w:tab/>
        </w:r>
        <w:r w:rsidR="00232215" w:rsidRPr="00670DD2">
          <w:rPr>
            <w:rStyle w:val="Hyperlink"/>
          </w:rPr>
          <w:t>Monitoring direct debits</w:t>
        </w:r>
        <w:r w:rsidR="00232215" w:rsidRPr="00670DD2">
          <w:rPr>
            <w:webHidden/>
          </w:rPr>
          <w:tab/>
        </w:r>
        <w:r w:rsidR="00232215" w:rsidRPr="00670DD2">
          <w:rPr>
            <w:webHidden/>
          </w:rPr>
          <w:fldChar w:fldCharType="begin"/>
        </w:r>
        <w:r w:rsidR="00232215" w:rsidRPr="00670DD2">
          <w:rPr>
            <w:webHidden/>
          </w:rPr>
          <w:instrText xml:space="preserve"> PAGEREF _Toc134438906 \h </w:instrText>
        </w:r>
        <w:r w:rsidR="00232215" w:rsidRPr="00670DD2">
          <w:rPr>
            <w:webHidden/>
          </w:rPr>
        </w:r>
        <w:r w:rsidR="00232215" w:rsidRPr="00670DD2">
          <w:rPr>
            <w:webHidden/>
          </w:rPr>
          <w:fldChar w:fldCharType="separate"/>
        </w:r>
        <w:r w:rsidR="00232215" w:rsidRPr="00670DD2">
          <w:rPr>
            <w:webHidden/>
          </w:rPr>
          <w:t>13</w:t>
        </w:r>
        <w:r w:rsidR="00232215" w:rsidRPr="00670DD2">
          <w:rPr>
            <w:webHidden/>
          </w:rPr>
          <w:fldChar w:fldCharType="end"/>
        </w:r>
      </w:hyperlink>
    </w:p>
    <w:p w14:paraId="2793E040" w14:textId="46C415E2" w:rsidR="00232215" w:rsidRDefault="00000000">
      <w:pPr>
        <w:pStyle w:val="TOC1"/>
        <w:tabs>
          <w:tab w:val="left" w:pos="567"/>
        </w:tabs>
        <w:rPr>
          <w:rFonts w:asciiTheme="minorHAnsi" w:eastAsiaTheme="minorEastAsia" w:hAnsiTheme="minorHAnsi" w:cstheme="minorBidi"/>
          <w:b w:val="0"/>
          <w:sz w:val="22"/>
          <w:szCs w:val="22"/>
          <w:lang w:eastAsia="en-AU"/>
        </w:rPr>
      </w:pPr>
      <w:hyperlink w:anchor="_Toc134438907" w:history="1">
        <w:r w:rsidR="00232215" w:rsidRPr="00E35D77">
          <w:rPr>
            <w:rStyle w:val="Hyperlink"/>
          </w:rPr>
          <w:t>11.</w:t>
        </w:r>
        <w:r w:rsidR="00232215">
          <w:rPr>
            <w:rFonts w:asciiTheme="minorHAnsi" w:eastAsiaTheme="minorEastAsia" w:hAnsiTheme="minorHAnsi" w:cstheme="minorBidi"/>
            <w:b w:val="0"/>
            <w:sz w:val="22"/>
            <w:szCs w:val="22"/>
            <w:lang w:eastAsia="en-AU"/>
          </w:rPr>
          <w:tab/>
        </w:r>
        <w:r w:rsidR="00232215" w:rsidRPr="00E35D77">
          <w:rPr>
            <w:rStyle w:val="Hyperlink"/>
          </w:rPr>
          <w:t>Lodging a Complaint</w:t>
        </w:r>
        <w:r w:rsidR="00232215">
          <w:rPr>
            <w:webHidden/>
          </w:rPr>
          <w:tab/>
        </w:r>
        <w:r w:rsidR="00232215">
          <w:rPr>
            <w:webHidden/>
          </w:rPr>
          <w:fldChar w:fldCharType="begin"/>
        </w:r>
        <w:r w:rsidR="00232215">
          <w:rPr>
            <w:webHidden/>
          </w:rPr>
          <w:instrText xml:space="preserve"> PAGEREF _Toc134438907 \h </w:instrText>
        </w:r>
        <w:r w:rsidR="00232215">
          <w:rPr>
            <w:webHidden/>
          </w:rPr>
        </w:r>
        <w:r w:rsidR="00232215">
          <w:rPr>
            <w:webHidden/>
          </w:rPr>
          <w:fldChar w:fldCharType="separate"/>
        </w:r>
        <w:r w:rsidR="00232215">
          <w:rPr>
            <w:webHidden/>
          </w:rPr>
          <w:t>13</w:t>
        </w:r>
        <w:r w:rsidR="00232215">
          <w:rPr>
            <w:webHidden/>
          </w:rPr>
          <w:fldChar w:fldCharType="end"/>
        </w:r>
      </w:hyperlink>
    </w:p>
    <w:p w14:paraId="42C49055" w14:textId="6F0EB44C" w:rsidR="00FB1F6E" w:rsidRDefault="00AD784C" w:rsidP="00D079AA">
      <w:pPr>
        <w:pStyle w:val="Body"/>
      </w:pPr>
      <w:r w:rsidRPr="00E12EEE">
        <w:fldChar w:fldCharType="end"/>
      </w:r>
    </w:p>
    <w:p w14:paraId="56D509EB" w14:textId="396F2572" w:rsidR="00FB1F6E" w:rsidRDefault="00FB1F6E">
      <w:pPr>
        <w:spacing w:after="0" w:line="240" w:lineRule="auto"/>
        <w:rPr>
          <w:rFonts w:eastAsia="Times"/>
        </w:rPr>
      </w:pPr>
      <w:r>
        <w:br w:type="page"/>
      </w:r>
    </w:p>
    <w:p w14:paraId="5D5BD900" w14:textId="1E59E332" w:rsidR="007F4DD0" w:rsidRPr="00E12EEE" w:rsidRDefault="007F4DD0" w:rsidP="00130B50">
      <w:pPr>
        <w:pStyle w:val="Heading1"/>
        <w:numPr>
          <w:ilvl w:val="0"/>
          <w:numId w:val="45"/>
        </w:numPr>
        <w:spacing w:before="0"/>
        <w:ind w:left="0" w:right="-284" w:firstLine="0"/>
      </w:pPr>
      <w:bookmarkStart w:id="3" w:name="_Toc106206773"/>
      <w:bookmarkStart w:id="4" w:name="_Toc134438882"/>
      <w:r w:rsidRPr="00E12EEE">
        <w:lastRenderedPageBreak/>
        <w:t>When do these operational guidelines apply?</w:t>
      </w:r>
      <w:bookmarkEnd w:id="3"/>
      <w:bookmarkEnd w:id="4"/>
    </w:p>
    <w:p w14:paraId="27A0AC98" w14:textId="18AB463E" w:rsidR="007F4DD0" w:rsidRPr="001E137E" w:rsidRDefault="007F4DD0" w:rsidP="00CF1BB7">
      <w:pPr>
        <w:pStyle w:val="Body"/>
        <w:rPr>
          <w:lang w:eastAsia="en-AU"/>
        </w:rPr>
      </w:pPr>
      <w:r w:rsidRPr="00E12EEE">
        <w:t xml:space="preserve">These operational guidelines apply to current </w:t>
      </w:r>
      <w:r w:rsidRPr="00E12EEE">
        <w:rPr>
          <w:lang w:eastAsia="en-AU"/>
        </w:rPr>
        <w:t xml:space="preserve">and previous departmental renters and residents of the Department of Families, Fairness and Housing (the department) </w:t>
      </w:r>
      <w:r w:rsidR="00B0593A" w:rsidRPr="00D302C2">
        <w:rPr>
          <w:lang w:eastAsia="en-AU"/>
        </w:rPr>
        <w:t>and outline</w:t>
      </w:r>
      <w:r w:rsidR="00C22AC5" w:rsidRPr="00D302C2">
        <w:rPr>
          <w:lang w:eastAsia="en-AU"/>
        </w:rPr>
        <w:t>s</w:t>
      </w:r>
      <w:r w:rsidR="00B0593A" w:rsidRPr="00D302C2">
        <w:rPr>
          <w:lang w:eastAsia="en-AU"/>
        </w:rPr>
        <w:t xml:space="preserve"> </w:t>
      </w:r>
      <w:r w:rsidR="00C34085" w:rsidRPr="00D302C2">
        <w:rPr>
          <w:lang w:eastAsia="en-AU"/>
        </w:rPr>
        <w:t xml:space="preserve">payment methods for </w:t>
      </w:r>
      <w:r w:rsidR="005778DF" w:rsidRPr="00D302C2">
        <w:rPr>
          <w:lang w:eastAsia="en-AU"/>
        </w:rPr>
        <w:t xml:space="preserve">current and vacated </w:t>
      </w:r>
      <w:r w:rsidR="00FA7733" w:rsidRPr="00D302C2">
        <w:rPr>
          <w:lang w:eastAsia="en-AU"/>
        </w:rPr>
        <w:t>rental account charges</w:t>
      </w:r>
      <w:r w:rsidR="00C34085" w:rsidRPr="00D302C2">
        <w:rPr>
          <w:lang w:eastAsia="en-AU"/>
        </w:rPr>
        <w:t xml:space="preserve"> including rent, maintenance charges and arrears</w:t>
      </w:r>
      <w:r w:rsidR="00FA7733" w:rsidRPr="00D302C2">
        <w:rPr>
          <w:lang w:eastAsia="en-AU"/>
        </w:rPr>
        <w:t>.</w:t>
      </w:r>
      <w:r w:rsidR="00FA7733">
        <w:rPr>
          <w:lang w:eastAsia="en-AU"/>
        </w:rPr>
        <w:t xml:space="preserve"> </w:t>
      </w:r>
    </w:p>
    <w:p w14:paraId="5A0A03A8" w14:textId="3AD9B85B" w:rsidR="007F4DD0" w:rsidRDefault="007F4DD0" w:rsidP="0005212C">
      <w:pPr>
        <w:pStyle w:val="Heading1"/>
        <w:numPr>
          <w:ilvl w:val="0"/>
          <w:numId w:val="45"/>
        </w:numPr>
        <w:ind w:left="0" w:firstLine="0"/>
      </w:pPr>
      <w:bookmarkStart w:id="5" w:name="_Toc106206774"/>
      <w:bookmarkStart w:id="6" w:name="_Toc134438883"/>
      <w:r>
        <w:t>Human rights considerations</w:t>
      </w:r>
      <w:bookmarkEnd w:id="5"/>
      <w:bookmarkEnd w:id="6"/>
    </w:p>
    <w:p w14:paraId="4D3B25F6" w14:textId="77777777" w:rsidR="007F4DD0" w:rsidRDefault="007F4DD0" w:rsidP="007F4DD0">
      <w:pPr>
        <w:pStyle w:val="Body"/>
      </w:pPr>
      <w:r>
        <w:t xml:space="preserve">In deciding what action to take, staff will consider the potential impact of proposed action taken through these operational guidelines on the person’s (and their household’s) rights under the </w:t>
      </w:r>
      <w:r w:rsidRPr="00E01125">
        <w:rPr>
          <w:i/>
        </w:rPr>
        <w:t>Charter of Human Right</w:t>
      </w:r>
      <w:r>
        <w:rPr>
          <w:i/>
        </w:rPr>
        <w:t>s and Responsibilities 2006</w:t>
      </w:r>
      <w:r>
        <w:t>.</w:t>
      </w:r>
    </w:p>
    <w:p w14:paraId="712C37B7" w14:textId="77777777" w:rsidR="007F4DD0" w:rsidRDefault="007F4DD0" w:rsidP="007F4DD0">
      <w:pPr>
        <w:pStyle w:val="Body"/>
      </w:pPr>
      <w:r>
        <w:t xml:space="preserve">Any person </w:t>
      </w:r>
      <w:proofErr w:type="gramStart"/>
      <w:r>
        <w:t>taking action</w:t>
      </w:r>
      <w:proofErr w:type="gramEnd"/>
      <w:r>
        <w:t xml:space="preserve"> in line with these operational guidelines must:</w:t>
      </w:r>
    </w:p>
    <w:p w14:paraId="48625028" w14:textId="77777777" w:rsidR="007F4DD0" w:rsidRPr="001E137E" w:rsidRDefault="007F4DD0" w:rsidP="007F4DD0">
      <w:pPr>
        <w:pStyle w:val="Bullet1"/>
      </w:pPr>
      <w:r w:rsidRPr="001E137E">
        <w:t>understand the objective and rationale of the actions they are taking under these operational guidelines</w:t>
      </w:r>
    </w:p>
    <w:p w14:paraId="7EA9DEED" w14:textId="77777777" w:rsidR="007F4DD0" w:rsidRPr="001E137E" w:rsidRDefault="007F4DD0" w:rsidP="007F4DD0">
      <w:pPr>
        <w:pStyle w:val="Bullet1"/>
      </w:pPr>
      <w:r w:rsidRPr="001E137E">
        <w:t>consider the impact of proposed action on the person’s Charter rights</w:t>
      </w:r>
    </w:p>
    <w:p w14:paraId="55DA267A" w14:textId="77777777" w:rsidR="007F4DD0" w:rsidRPr="001E137E" w:rsidRDefault="007F4DD0" w:rsidP="007F4DD0">
      <w:pPr>
        <w:pStyle w:val="Bullet1"/>
      </w:pPr>
      <w:r w:rsidRPr="001E137E">
        <w:t>consider whether the proposed impact is balanced and proportionate and necessary to achieve that objective, and</w:t>
      </w:r>
    </w:p>
    <w:p w14:paraId="2D03043E" w14:textId="77777777" w:rsidR="007F4DD0" w:rsidRDefault="007F4DD0" w:rsidP="007F4DD0">
      <w:pPr>
        <w:pStyle w:val="Bullet1"/>
      </w:pPr>
      <w:r>
        <w:t>choose the least restrictive measures available.</w:t>
      </w:r>
    </w:p>
    <w:p w14:paraId="67C683E8" w14:textId="398BC61C" w:rsidR="007F4DD0" w:rsidRPr="00BB0E96" w:rsidRDefault="00000000" w:rsidP="007F4DD0">
      <w:pPr>
        <w:pStyle w:val="Body"/>
      </w:pPr>
      <w:hyperlink r:id="rId22" w:history="1">
        <w:r w:rsidR="007F4DD0" w:rsidRPr="00C149B3">
          <w:rPr>
            <w:rStyle w:val="Hyperlink"/>
          </w:rPr>
          <w:t>The Charter of Human Rights and Responsibilities – A guide for Victorian Public Sector Workers</w:t>
        </w:r>
      </w:hyperlink>
      <w:r w:rsidR="007F4DD0" w:rsidRPr="00BB0E96">
        <w:t xml:space="preserve"> is available </w:t>
      </w:r>
      <w:r w:rsidR="007F4DD0">
        <w:t>at &lt;</w:t>
      </w:r>
      <w:r w:rsidR="007F4DD0" w:rsidRPr="002150CA">
        <w:t>https://www.humanrights.vic.gov.au/resources/the-charter-of-human-rights-and-responsibilities-a-guide-for-victorian-public-sector-workers-jul-2019</w:t>
      </w:r>
      <w:r w:rsidR="007F4DD0">
        <w:t>&gt;.</w:t>
      </w:r>
    </w:p>
    <w:p w14:paraId="45BF3CC3" w14:textId="12353C0C" w:rsidR="007F4DD0" w:rsidRDefault="007F4DD0" w:rsidP="00C34085">
      <w:pPr>
        <w:pStyle w:val="Heading1"/>
        <w:numPr>
          <w:ilvl w:val="0"/>
          <w:numId w:val="45"/>
        </w:numPr>
        <w:ind w:left="0" w:firstLine="0"/>
      </w:pPr>
      <w:bookmarkStart w:id="7" w:name="_Toc22550738"/>
      <w:bookmarkStart w:id="8" w:name="_Toc106206775"/>
      <w:bookmarkStart w:id="9" w:name="_Toc134438884"/>
      <w:r>
        <w:t>Overview</w:t>
      </w:r>
      <w:bookmarkEnd w:id="7"/>
      <w:bookmarkEnd w:id="8"/>
      <w:bookmarkEnd w:id="9"/>
    </w:p>
    <w:p w14:paraId="48D132D5" w14:textId="604EEB78" w:rsidR="00CF1BB7" w:rsidRPr="00E12EEE" w:rsidRDefault="00B30091" w:rsidP="00CF1BB7">
      <w:pPr>
        <w:pStyle w:val="Body"/>
        <w:rPr>
          <w:lang w:eastAsia="en-AU"/>
        </w:rPr>
      </w:pPr>
      <w:r w:rsidRPr="00E12EEE">
        <w:rPr>
          <w:lang w:eastAsia="en-AU"/>
        </w:rPr>
        <w:t>Payment of d</w:t>
      </w:r>
      <w:r w:rsidR="007F4DD0" w:rsidRPr="00E12EEE">
        <w:rPr>
          <w:lang w:eastAsia="en-AU"/>
        </w:rPr>
        <w:t xml:space="preserve">epartmental charges can be </w:t>
      </w:r>
      <w:r w:rsidRPr="00E12EEE">
        <w:rPr>
          <w:lang w:eastAsia="en-AU"/>
        </w:rPr>
        <w:t xml:space="preserve">made </w:t>
      </w:r>
      <w:r w:rsidR="007F4DD0" w:rsidRPr="00E12EEE">
        <w:rPr>
          <w:lang w:eastAsia="en-AU"/>
        </w:rPr>
        <w:t xml:space="preserve">in </w:t>
      </w:r>
      <w:r w:rsidR="00A93928" w:rsidRPr="00E12EEE">
        <w:rPr>
          <w:lang w:eastAsia="en-AU"/>
        </w:rPr>
        <w:t xml:space="preserve">any of </w:t>
      </w:r>
      <w:r w:rsidR="007F4DD0" w:rsidRPr="00E12EEE">
        <w:rPr>
          <w:lang w:eastAsia="en-AU"/>
        </w:rPr>
        <w:t>the following ways:</w:t>
      </w:r>
    </w:p>
    <w:p w14:paraId="2EF2B393" w14:textId="77777777" w:rsidR="00C22AC5" w:rsidRPr="00D302C2" w:rsidRDefault="00C22AC5" w:rsidP="00C22AC5">
      <w:pPr>
        <w:pStyle w:val="Bullet1"/>
        <w:rPr>
          <w:lang w:eastAsia="en-AU"/>
        </w:rPr>
      </w:pPr>
      <w:r w:rsidRPr="00D302C2">
        <w:rPr>
          <w:lang w:eastAsia="en-AU"/>
        </w:rPr>
        <w:t xml:space="preserve">through </w:t>
      </w:r>
      <w:proofErr w:type="spellStart"/>
      <w:r w:rsidRPr="00D302C2">
        <w:rPr>
          <w:lang w:eastAsia="en-AU"/>
        </w:rPr>
        <w:t>HousingVic</w:t>
      </w:r>
      <w:proofErr w:type="spellEnd"/>
      <w:r w:rsidRPr="00D302C2">
        <w:rPr>
          <w:lang w:eastAsia="en-AU"/>
        </w:rPr>
        <w:t xml:space="preserve"> Online Services (HVOS) for clients registered to </w:t>
      </w:r>
      <w:proofErr w:type="spellStart"/>
      <w:r w:rsidRPr="00D302C2">
        <w:rPr>
          <w:lang w:eastAsia="en-AU"/>
        </w:rPr>
        <w:t>myGov</w:t>
      </w:r>
      <w:proofErr w:type="spellEnd"/>
    </w:p>
    <w:p w14:paraId="1C97FA03" w14:textId="5A230B2C" w:rsidR="00CF1BB7" w:rsidRPr="00D302C2" w:rsidRDefault="00CF1BB7" w:rsidP="00CF1BB7">
      <w:pPr>
        <w:pStyle w:val="Bullet1"/>
        <w:rPr>
          <w:lang w:eastAsia="en-AU"/>
        </w:rPr>
      </w:pPr>
      <w:r w:rsidRPr="00D302C2">
        <w:rPr>
          <w:lang w:eastAsia="en-AU"/>
        </w:rPr>
        <w:t>electronic deductions from eligible Centrelink payments via Centrelink’s Rent Deduction Scheme (RDS)</w:t>
      </w:r>
    </w:p>
    <w:p w14:paraId="0D5EF665" w14:textId="77777777" w:rsidR="00CF1BB7" w:rsidRPr="00D302C2" w:rsidRDefault="00CF1BB7" w:rsidP="00CF1BB7">
      <w:pPr>
        <w:pStyle w:val="Bullet1"/>
        <w:rPr>
          <w:lang w:eastAsia="en-AU"/>
        </w:rPr>
      </w:pPr>
      <w:r w:rsidRPr="00D302C2">
        <w:rPr>
          <w:lang w:eastAsia="en-AU"/>
        </w:rPr>
        <w:t>electronic deductions from bank accounts</w:t>
      </w:r>
    </w:p>
    <w:p w14:paraId="0F1F481A" w14:textId="503FBCBB" w:rsidR="00CF1BB7" w:rsidRPr="00D302C2" w:rsidRDefault="00CF1BB7" w:rsidP="00CF1BB7">
      <w:pPr>
        <w:pStyle w:val="Bullet1"/>
        <w:rPr>
          <w:lang w:eastAsia="en-AU"/>
        </w:rPr>
      </w:pPr>
      <w:r w:rsidRPr="00D302C2">
        <w:rPr>
          <w:lang w:eastAsia="en-AU"/>
        </w:rPr>
        <w:t xml:space="preserve">rental and maintenance repayment cards </w:t>
      </w:r>
      <w:r w:rsidR="003E2DBC">
        <w:rPr>
          <w:lang w:eastAsia="en-AU"/>
        </w:rPr>
        <w:t xml:space="preserve">used </w:t>
      </w:r>
      <w:r w:rsidRPr="00D302C2">
        <w:rPr>
          <w:lang w:eastAsia="en-AU"/>
        </w:rPr>
        <w:t>at Australia Post</w:t>
      </w:r>
    </w:p>
    <w:p w14:paraId="3E1DC4E5" w14:textId="1CC67A80" w:rsidR="00CF1BB7" w:rsidRPr="00D302C2" w:rsidRDefault="00CF1BB7" w:rsidP="00CF1BB7">
      <w:pPr>
        <w:pStyle w:val="Bullet1"/>
        <w:rPr>
          <w:lang w:eastAsia="en-AU"/>
        </w:rPr>
      </w:pPr>
      <w:r w:rsidRPr="00D302C2">
        <w:rPr>
          <w:lang w:eastAsia="en-AU"/>
        </w:rPr>
        <w:t>rental account payment vouchers provided by a local office</w:t>
      </w:r>
      <w:r w:rsidR="003E2DBC">
        <w:rPr>
          <w:lang w:eastAsia="en-AU"/>
        </w:rPr>
        <w:t xml:space="preserve"> to be used at Australia Post</w:t>
      </w:r>
    </w:p>
    <w:p w14:paraId="7C439C54" w14:textId="7F3167D6" w:rsidR="00CF1BB7" w:rsidRPr="00D302C2" w:rsidRDefault="00CF1BB7" w:rsidP="00F5669D">
      <w:pPr>
        <w:pStyle w:val="Bullet1"/>
        <w:rPr>
          <w:lang w:eastAsia="en-AU"/>
        </w:rPr>
      </w:pPr>
      <w:r w:rsidRPr="00D302C2">
        <w:rPr>
          <w:lang w:eastAsia="en-AU"/>
        </w:rPr>
        <w:t>any combination of the above.</w:t>
      </w:r>
    </w:p>
    <w:p w14:paraId="25697D05" w14:textId="266C98B6" w:rsidR="00C22AC5" w:rsidRPr="00D302C2" w:rsidRDefault="00C22AC5" w:rsidP="00C22AC5">
      <w:pPr>
        <w:pStyle w:val="Bullet1"/>
        <w:numPr>
          <w:ilvl w:val="0"/>
          <w:numId w:val="0"/>
        </w:numPr>
        <w:rPr>
          <w:lang w:eastAsia="en-AU"/>
        </w:rPr>
      </w:pPr>
      <w:r w:rsidRPr="00D302C2">
        <w:rPr>
          <w:b/>
          <w:bCs/>
          <w:lang w:eastAsia="en-AU"/>
        </w:rPr>
        <w:t>Note:</w:t>
      </w:r>
      <w:r w:rsidRPr="00D302C2">
        <w:rPr>
          <w:lang w:eastAsia="en-AU"/>
        </w:rPr>
        <w:t xml:space="preserve"> the preferred payment method is via the RDS arrangement or</w:t>
      </w:r>
      <w:r w:rsidR="00652522">
        <w:rPr>
          <w:lang w:eastAsia="en-AU"/>
        </w:rPr>
        <w:t xml:space="preserve"> </w:t>
      </w:r>
      <w:r w:rsidRPr="00D302C2">
        <w:rPr>
          <w:lang w:eastAsia="en-AU"/>
        </w:rPr>
        <w:t>HVOS as payments can be more easily and consistently maintained using these services.</w:t>
      </w:r>
    </w:p>
    <w:p w14:paraId="770C5C51" w14:textId="2409EF90" w:rsidR="007F4DD0" w:rsidRPr="00B03A7F" w:rsidRDefault="007F4DD0" w:rsidP="00C34085">
      <w:pPr>
        <w:pStyle w:val="Heading1"/>
        <w:numPr>
          <w:ilvl w:val="0"/>
          <w:numId w:val="45"/>
        </w:numPr>
        <w:ind w:left="0" w:firstLine="0"/>
        <w:rPr>
          <w:lang w:eastAsia="en-AU"/>
        </w:rPr>
      </w:pPr>
      <w:bookmarkStart w:id="10" w:name="_Toc501769528"/>
      <w:bookmarkStart w:id="11" w:name="_Toc512931515"/>
      <w:bookmarkStart w:id="12" w:name="_Toc515685558"/>
      <w:bookmarkStart w:id="13" w:name="_Toc162156606"/>
      <w:bookmarkStart w:id="14" w:name="_Toc335055427"/>
      <w:bookmarkStart w:id="15" w:name="_Toc22550739"/>
      <w:bookmarkStart w:id="16" w:name="_Toc106206776"/>
      <w:bookmarkStart w:id="17" w:name="_Toc134438885"/>
      <w:r w:rsidRPr="00B03A7F">
        <w:rPr>
          <w:lang w:eastAsia="en-AU"/>
        </w:rPr>
        <w:t>Principles of direct debit deductions</w:t>
      </w:r>
      <w:bookmarkEnd w:id="10"/>
      <w:bookmarkEnd w:id="11"/>
      <w:bookmarkEnd w:id="12"/>
      <w:bookmarkEnd w:id="13"/>
      <w:bookmarkEnd w:id="14"/>
      <w:bookmarkEnd w:id="15"/>
      <w:bookmarkEnd w:id="16"/>
      <w:bookmarkEnd w:id="17"/>
    </w:p>
    <w:p w14:paraId="303E84B1" w14:textId="311ABABA" w:rsidR="007F4DD0" w:rsidRPr="00B03A7F" w:rsidRDefault="007F4DD0" w:rsidP="007F4DD0">
      <w:pPr>
        <w:pStyle w:val="Body"/>
        <w:rPr>
          <w:lang w:eastAsia="en-AU"/>
        </w:rPr>
      </w:pPr>
      <w:r w:rsidRPr="00B03A7F">
        <w:rPr>
          <w:lang w:eastAsia="en-AU"/>
        </w:rPr>
        <w:t>Direct debit is a payment service o</w:t>
      </w:r>
      <w:r>
        <w:rPr>
          <w:lang w:eastAsia="en-AU"/>
        </w:rPr>
        <w:t>ffered to current and previous d</w:t>
      </w:r>
      <w:r w:rsidRPr="00B03A7F">
        <w:rPr>
          <w:lang w:eastAsia="en-AU"/>
        </w:rPr>
        <w:t xml:space="preserve">epartmental </w:t>
      </w:r>
      <w:r>
        <w:rPr>
          <w:lang w:eastAsia="en-AU"/>
        </w:rPr>
        <w:t>clients</w:t>
      </w:r>
      <w:r w:rsidRPr="00B03A7F">
        <w:rPr>
          <w:lang w:eastAsia="en-AU"/>
        </w:rPr>
        <w:t xml:space="preserve"> who are </w:t>
      </w:r>
      <w:r>
        <w:rPr>
          <w:lang w:eastAsia="en-AU"/>
        </w:rPr>
        <w:t>eligible to pay d</w:t>
      </w:r>
      <w:r w:rsidRPr="00B03A7F">
        <w:rPr>
          <w:lang w:eastAsia="en-AU"/>
        </w:rPr>
        <w:t>epartmental charges b</w:t>
      </w:r>
      <w:r>
        <w:rPr>
          <w:lang w:eastAsia="en-AU"/>
        </w:rPr>
        <w:t>y debiting their</w:t>
      </w:r>
      <w:r w:rsidRPr="00B03A7F">
        <w:rPr>
          <w:lang w:eastAsia="en-AU"/>
        </w:rPr>
        <w:t xml:space="preserve"> Centrelink payment</w:t>
      </w:r>
      <w:r>
        <w:rPr>
          <w:lang w:eastAsia="en-AU"/>
        </w:rPr>
        <w:t xml:space="preserve"> or their bank </w:t>
      </w:r>
      <w:r w:rsidR="000645DE">
        <w:rPr>
          <w:lang w:eastAsia="en-AU"/>
        </w:rPr>
        <w:t>account</w:t>
      </w:r>
      <w:r w:rsidRPr="00B03A7F">
        <w:rPr>
          <w:lang w:eastAsia="en-AU"/>
        </w:rPr>
        <w:t>.</w:t>
      </w:r>
    </w:p>
    <w:p w14:paraId="6975381D" w14:textId="785A6F67" w:rsidR="007F4DD0" w:rsidRPr="00E12EEE" w:rsidRDefault="007F4DD0" w:rsidP="007F4DD0">
      <w:pPr>
        <w:pStyle w:val="Body"/>
        <w:rPr>
          <w:lang w:eastAsia="en-AU"/>
        </w:rPr>
      </w:pPr>
      <w:r>
        <w:rPr>
          <w:lang w:eastAsia="en-AU"/>
        </w:rPr>
        <w:t>Clients</w:t>
      </w:r>
      <w:r w:rsidRPr="00B03A7F">
        <w:rPr>
          <w:lang w:eastAsia="en-AU"/>
        </w:rPr>
        <w:t xml:space="preserve"> may have their rent (including service and water charges), rental arrears, maintenance arrears and additional rental </w:t>
      </w:r>
      <w:r w:rsidRPr="00E12EEE">
        <w:rPr>
          <w:lang w:eastAsia="en-AU"/>
        </w:rPr>
        <w:t>payments directly debited to a maximum of 35 per cent of the total assessable household income</w:t>
      </w:r>
      <w:r w:rsidR="007233C8" w:rsidRPr="00E12EEE">
        <w:rPr>
          <w:lang w:eastAsia="en-AU"/>
        </w:rPr>
        <w:t xml:space="preserve"> for a current tenancy</w:t>
      </w:r>
      <w:r w:rsidRPr="00E12EEE">
        <w:rPr>
          <w:lang w:eastAsia="en-AU"/>
        </w:rPr>
        <w:t>.</w:t>
      </w:r>
    </w:p>
    <w:p w14:paraId="469FD810" w14:textId="2BFE7E80" w:rsidR="007233C8" w:rsidRDefault="007233C8" w:rsidP="007233C8">
      <w:pPr>
        <w:pStyle w:val="Body"/>
        <w:rPr>
          <w:lang w:eastAsia="en-AU"/>
        </w:rPr>
      </w:pPr>
      <w:r w:rsidRPr="00E12EEE">
        <w:rPr>
          <w:lang w:eastAsia="en-AU"/>
        </w:rPr>
        <w:lastRenderedPageBreak/>
        <w:t xml:space="preserve">Direct debit is possible </w:t>
      </w:r>
      <w:r w:rsidR="00202476" w:rsidRPr="00E12EEE">
        <w:rPr>
          <w:lang w:eastAsia="en-AU"/>
        </w:rPr>
        <w:t>thorough</w:t>
      </w:r>
      <w:r w:rsidRPr="00E12EEE">
        <w:rPr>
          <w:lang w:eastAsia="en-AU"/>
        </w:rPr>
        <w:t xml:space="preserve"> an agreement between </w:t>
      </w:r>
      <w:r w:rsidR="00202476" w:rsidRPr="00D302C2">
        <w:rPr>
          <w:lang w:eastAsia="en-AU"/>
        </w:rPr>
        <w:t>the department an</w:t>
      </w:r>
      <w:r w:rsidR="00202476" w:rsidRPr="00E12EEE">
        <w:rPr>
          <w:lang w:eastAsia="en-AU"/>
        </w:rPr>
        <w:t xml:space="preserve">d </w:t>
      </w:r>
      <w:r w:rsidRPr="00E12EEE">
        <w:rPr>
          <w:lang w:eastAsia="en-AU"/>
        </w:rPr>
        <w:t xml:space="preserve">Centrelink </w:t>
      </w:r>
      <w:r w:rsidR="00202476" w:rsidRPr="00D302C2">
        <w:rPr>
          <w:lang w:eastAsia="en-AU"/>
        </w:rPr>
        <w:t>or a</w:t>
      </w:r>
      <w:r w:rsidR="00202476" w:rsidRPr="00E12EEE">
        <w:rPr>
          <w:lang w:eastAsia="en-AU"/>
        </w:rPr>
        <w:t xml:space="preserve"> </w:t>
      </w:r>
      <w:r>
        <w:rPr>
          <w:lang w:eastAsia="en-AU"/>
        </w:rPr>
        <w:t>designated financial institution</w:t>
      </w:r>
      <w:r w:rsidRPr="001E137E">
        <w:rPr>
          <w:lang w:eastAsia="en-AU"/>
        </w:rPr>
        <w:t>.</w:t>
      </w:r>
      <w:r w:rsidR="00202476">
        <w:rPr>
          <w:lang w:eastAsia="en-AU"/>
        </w:rPr>
        <w:t xml:space="preserve"> </w:t>
      </w:r>
      <w:r w:rsidRPr="001E137E">
        <w:rPr>
          <w:lang w:eastAsia="en-AU"/>
        </w:rPr>
        <w:t xml:space="preserve">The </w:t>
      </w:r>
      <w:r>
        <w:rPr>
          <w:lang w:eastAsia="en-AU"/>
        </w:rPr>
        <w:t>designated financial institution</w:t>
      </w:r>
      <w:r w:rsidRPr="001E137E">
        <w:rPr>
          <w:lang w:eastAsia="en-AU"/>
        </w:rPr>
        <w:t xml:space="preserve"> receives all bank direct debit requests and is responsible for coordinating the details of the transactions with all participating financial institutions. </w:t>
      </w:r>
    </w:p>
    <w:p w14:paraId="7D30BDCB" w14:textId="5D47C160" w:rsidR="007233C8" w:rsidRPr="00E12EEE" w:rsidRDefault="007233C8" w:rsidP="007233C8">
      <w:pPr>
        <w:pStyle w:val="Body"/>
        <w:rPr>
          <w:lang w:eastAsia="en-AU"/>
        </w:rPr>
      </w:pPr>
      <w:r w:rsidRPr="001E137E">
        <w:rPr>
          <w:lang w:eastAsia="en-AU"/>
        </w:rPr>
        <w:t xml:space="preserve">Payment of </w:t>
      </w:r>
      <w:r>
        <w:rPr>
          <w:lang w:eastAsia="en-AU"/>
        </w:rPr>
        <w:t>d</w:t>
      </w:r>
      <w:r w:rsidRPr="001E137E">
        <w:rPr>
          <w:lang w:eastAsia="en-AU"/>
        </w:rPr>
        <w:t xml:space="preserve">epartmental charges from a </w:t>
      </w:r>
      <w:r>
        <w:rPr>
          <w:lang w:eastAsia="en-AU"/>
        </w:rPr>
        <w:t>client</w:t>
      </w:r>
      <w:r w:rsidRPr="001E137E">
        <w:rPr>
          <w:lang w:eastAsia="en-AU"/>
        </w:rPr>
        <w:t xml:space="preserve">’s Centrelink payment </w:t>
      </w:r>
      <w:r w:rsidR="00EF5295">
        <w:rPr>
          <w:lang w:eastAsia="en-AU"/>
        </w:rPr>
        <w:t xml:space="preserve">using RDS </w:t>
      </w:r>
      <w:r w:rsidRPr="001E137E">
        <w:rPr>
          <w:lang w:eastAsia="en-AU"/>
        </w:rPr>
        <w:t xml:space="preserve">is the </w:t>
      </w:r>
      <w:r w:rsidRPr="00E12EEE">
        <w:rPr>
          <w:lang w:eastAsia="en-AU"/>
        </w:rPr>
        <w:t>department’s preferred payment method</w:t>
      </w:r>
      <w:r w:rsidR="00EF5295" w:rsidRPr="00E12EEE">
        <w:rPr>
          <w:lang w:eastAsia="en-AU"/>
        </w:rPr>
        <w:t xml:space="preserve"> </w:t>
      </w:r>
      <w:r w:rsidR="00EF5295" w:rsidRPr="00D302C2">
        <w:rPr>
          <w:lang w:eastAsia="en-AU"/>
        </w:rPr>
        <w:t>for all existing clients</w:t>
      </w:r>
      <w:r w:rsidRPr="00E12EEE">
        <w:rPr>
          <w:lang w:eastAsia="en-AU"/>
        </w:rPr>
        <w:t>.</w:t>
      </w:r>
    </w:p>
    <w:p w14:paraId="33D1F508" w14:textId="4FA739E3" w:rsidR="007233C8" w:rsidRPr="00E12EEE" w:rsidRDefault="007233C8" w:rsidP="007233C8">
      <w:pPr>
        <w:pStyle w:val="Body"/>
        <w:rPr>
          <w:lang w:eastAsia="en-AU"/>
        </w:rPr>
      </w:pPr>
      <w:r w:rsidRPr="00D302C2">
        <w:rPr>
          <w:lang w:eastAsia="en-AU"/>
        </w:rPr>
        <w:t xml:space="preserve">RDS is a condition of sign up </w:t>
      </w:r>
      <w:r w:rsidR="00EF5295" w:rsidRPr="00D302C2">
        <w:rPr>
          <w:lang w:eastAsia="en-AU"/>
        </w:rPr>
        <w:t xml:space="preserve">in accordance with </w:t>
      </w:r>
      <w:r w:rsidRPr="00D302C2">
        <w:rPr>
          <w:lang w:eastAsia="en-AU"/>
        </w:rPr>
        <w:t xml:space="preserve">the department’s </w:t>
      </w:r>
      <w:r w:rsidRPr="00D302C2">
        <w:rPr>
          <w:i/>
          <w:lang w:eastAsia="en-AU"/>
        </w:rPr>
        <w:t xml:space="preserve">Residential </w:t>
      </w:r>
      <w:r w:rsidR="00EF5295" w:rsidRPr="00D302C2">
        <w:rPr>
          <w:i/>
          <w:lang w:eastAsia="en-AU"/>
        </w:rPr>
        <w:t>Rental</w:t>
      </w:r>
      <w:r w:rsidRPr="00D302C2">
        <w:rPr>
          <w:i/>
          <w:lang w:eastAsia="en-AU"/>
        </w:rPr>
        <w:t xml:space="preserve"> Agreement</w:t>
      </w:r>
      <w:r w:rsidR="00990AA6" w:rsidRPr="00D302C2">
        <w:rPr>
          <w:i/>
          <w:lang w:eastAsia="en-AU"/>
        </w:rPr>
        <w:t xml:space="preserve"> </w:t>
      </w:r>
      <w:r w:rsidR="00EF5295" w:rsidRPr="00D302C2">
        <w:rPr>
          <w:iCs/>
          <w:lang w:eastAsia="en-AU"/>
        </w:rPr>
        <w:t xml:space="preserve">signed by renters at commencement of a tenancy. </w:t>
      </w:r>
      <w:r w:rsidR="00990AA6" w:rsidRPr="00D302C2">
        <w:rPr>
          <w:lang w:eastAsia="en-AU"/>
        </w:rPr>
        <w:t>A</w:t>
      </w:r>
      <w:r w:rsidRPr="00D302C2">
        <w:rPr>
          <w:lang w:eastAsia="en-AU"/>
        </w:rPr>
        <w:t>ll new renters and transferring renters with a poor payment history who are in receipt of a Centrelink income</w:t>
      </w:r>
      <w:r w:rsidR="00990AA6" w:rsidRPr="00D302C2">
        <w:rPr>
          <w:lang w:eastAsia="en-AU"/>
        </w:rPr>
        <w:t xml:space="preserve"> are also required to sign up to RDS</w:t>
      </w:r>
      <w:r w:rsidRPr="00D302C2">
        <w:rPr>
          <w:lang w:eastAsia="en-AU"/>
        </w:rPr>
        <w:t>.</w:t>
      </w:r>
      <w:r w:rsidRPr="00E12EEE">
        <w:rPr>
          <w:lang w:eastAsia="en-AU"/>
        </w:rPr>
        <w:t xml:space="preserve"> </w:t>
      </w:r>
    </w:p>
    <w:p w14:paraId="4070C026" w14:textId="07D60B9C" w:rsidR="007233C8" w:rsidRPr="00E12EEE" w:rsidRDefault="00C22AC5" w:rsidP="007F4DD0">
      <w:pPr>
        <w:pStyle w:val="Body"/>
        <w:rPr>
          <w:lang w:eastAsia="en-AU"/>
        </w:rPr>
      </w:pPr>
      <w:r w:rsidRPr="00E12EEE">
        <w:t>There is no charge for the use of</w:t>
      </w:r>
      <w:r w:rsidR="007233C8" w:rsidRPr="00E12EEE">
        <w:t xml:space="preserve"> RDS</w:t>
      </w:r>
      <w:r w:rsidRPr="00E12EEE">
        <w:t xml:space="preserve">, however </w:t>
      </w:r>
      <w:r w:rsidR="007233C8" w:rsidRPr="00E12EEE">
        <w:t>direct debit from some bank accounts may incur a service charge, including a fee if</w:t>
      </w:r>
      <w:r w:rsidRPr="00E12EEE">
        <w:t xml:space="preserve"> there is not enough money in the nominated bank account to make the payment and the</w:t>
      </w:r>
      <w:r w:rsidR="007233C8" w:rsidRPr="00E12EEE">
        <w:t xml:space="preserve"> </w:t>
      </w:r>
      <w:r w:rsidR="007233C8" w:rsidRPr="00D302C2">
        <w:t>transaction</w:t>
      </w:r>
      <w:r w:rsidR="007233C8" w:rsidRPr="00E12EEE">
        <w:t xml:space="preserve"> is dishonoured.</w:t>
      </w:r>
    </w:p>
    <w:p w14:paraId="50F6AB1E" w14:textId="7056301C" w:rsidR="007F4DD0" w:rsidRPr="00E12EEE" w:rsidRDefault="00742591" w:rsidP="007F4DD0">
      <w:pPr>
        <w:pStyle w:val="Heading2"/>
      </w:pPr>
      <w:bookmarkStart w:id="18" w:name="_Toc22550740"/>
      <w:bookmarkStart w:id="19" w:name="_Toc106206777"/>
      <w:bookmarkStart w:id="20" w:name="_Toc134438886"/>
      <w:r w:rsidRPr="00E12EEE">
        <w:t xml:space="preserve">4.1 </w:t>
      </w:r>
      <w:r w:rsidR="007F4DD0" w:rsidRPr="00E12EEE">
        <w:t xml:space="preserve">Centrelink’s Rent Deduction </w:t>
      </w:r>
      <w:r w:rsidR="007F4DD0" w:rsidRPr="00D302C2">
        <w:t>S</w:t>
      </w:r>
      <w:r w:rsidR="000F4DBD" w:rsidRPr="00D302C2">
        <w:t>cheme</w:t>
      </w:r>
      <w:r w:rsidR="007F4DD0" w:rsidRPr="00E12EEE">
        <w:t xml:space="preserve"> (RDS)</w:t>
      </w:r>
      <w:bookmarkEnd w:id="18"/>
      <w:bookmarkEnd w:id="19"/>
      <w:bookmarkEnd w:id="20"/>
    </w:p>
    <w:p w14:paraId="220F7E09" w14:textId="68697795" w:rsidR="007F4DD0" w:rsidRDefault="007F4DD0" w:rsidP="007F4DD0">
      <w:pPr>
        <w:pStyle w:val="Body"/>
        <w:rPr>
          <w:lang w:eastAsia="en-AU"/>
        </w:rPr>
      </w:pPr>
      <w:r w:rsidRPr="00E12EEE">
        <w:rPr>
          <w:lang w:eastAsia="en-AU"/>
        </w:rPr>
        <w:t xml:space="preserve">Direct debit from a client’s Centrelink payment is known as the Rent Deduction </w:t>
      </w:r>
      <w:r w:rsidRPr="00D302C2">
        <w:rPr>
          <w:lang w:eastAsia="en-AU"/>
        </w:rPr>
        <w:t>S</w:t>
      </w:r>
      <w:r w:rsidR="00ED35F9" w:rsidRPr="00D302C2">
        <w:rPr>
          <w:lang w:eastAsia="en-AU"/>
        </w:rPr>
        <w:t>cheme</w:t>
      </w:r>
      <w:r w:rsidRPr="00E12EEE">
        <w:rPr>
          <w:lang w:eastAsia="en-AU"/>
        </w:rPr>
        <w:t xml:space="preserve"> (RDS). </w:t>
      </w:r>
      <w:r w:rsidR="00CC497C" w:rsidRPr="00E12EEE">
        <w:rPr>
          <w:lang w:eastAsia="en-AU"/>
        </w:rPr>
        <w:t xml:space="preserve">Departmental charges are deducted from </w:t>
      </w:r>
      <w:r w:rsidR="00202813" w:rsidRPr="00E12EEE">
        <w:rPr>
          <w:lang w:eastAsia="en-AU"/>
        </w:rPr>
        <w:t>a</w:t>
      </w:r>
      <w:r w:rsidR="00CC497C" w:rsidRPr="00E12EEE">
        <w:rPr>
          <w:lang w:eastAsia="en-AU"/>
        </w:rPr>
        <w:t xml:space="preserve"> client’s Centrelink income before the payment</w:t>
      </w:r>
      <w:r w:rsidR="00CC497C" w:rsidRPr="008163F7">
        <w:rPr>
          <w:lang w:eastAsia="en-AU"/>
        </w:rPr>
        <w:t xml:space="preserve"> reaches their bank account.</w:t>
      </w:r>
    </w:p>
    <w:p w14:paraId="4762D478" w14:textId="77777777" w:rsidR="007F4DD0" w:rsidRPr="00B03A7F" w:rsidRDefault="007F4DD0" w:rsidP="007F4DD0">
      <w:pPr>
        <w:pStyle w:val="Body"/>
        <w:rPr>
          <w:lang w:eastAsia="en-AU"/>
        </w:rPr>
      </w:pPr>
      <w:r>
        <w:rPr>
          <w:lang w:eastAsia="en-AU"/>
        </w:rPr>
        <w:t>The RDS allows d</w:t>
      </w:r>
      <w:r w:rsidRPr="00B03A7F">
        <w:rPr>
          <w:lang w:eastAsia="en-AU"/>
        </w:rPr>
        <w:t xml:space="preserve">epartmental </w:t>
      </w:r>
      <w:r>
        <w:rPr>
          <w:lang w:eastAsia="en-AU"/>
        </w:rPr>
        <w:t>clients</w:t>
      </w:r>
      <w:r w:rsidRPr="00B03A7F">
        <w:rPr>
          <w:lang w:eastAsia="en-AU"/>
        </w:rPr>
        <w:t xml:space="preserve"> to deduct the following charges:</w:t>
      </w:r>
    </w:p>
    <w:p w14:paraId="357DD816" w14:textId="77777777" w:rsidR="007F4DD0" w:rsidRPr="00B03A7F" w:rsidRDefault="007F4DD0" w:rsidP="007F4DD0">
      <w:pPr>
        <w:pStyle w:val="Bullet1"/>
        <w:rPr>
          <w:lang w:eastAsia="en-AU"/>
        </w:rPr>
      </w:pPr>
      <w:r w:rsidRPr="00B03A7F">
        <w:rPr>
          <w:lang w:eastAsia="en-AU"/>
        </w:rPr>
        <w:t>rent</w:t>
      </w:r>
      <w:r>
        <w:rPr>
          <w:lang w:eastAsia="en-AU"/>
        </w:rPr>
        <w:t xml:space="preserve">al payments </w:t>
      </w:r>
    </w:p>
    <w:p w14:paraId="37D78B53" w14:textId="77777777" w:rsidR="007F4DD0" w:rsidRPr="00B03A7F" w:rsidRDefault="007F4DD0" w:rsidP="007F4DD0">
      <w:pPr>
        <w:pStyle w:val="Bullet1"/>
        <w:rPr>
          <w:lang w:eastAsia="en-AU"/>
        </w:rPr>
      </w:pPr>
      <w:r w:rsidRPr="00B03A7F">
        <w:rPr>
          <w:lang w:eastAsia="en-AU"/>
        </w:rPr>
        <w:t>rental arrears</w:t>
      </w:r>
    </w:p>
    <w:p w14:paraId="6308C5FE" w14:textId="77777777" w:rsidR="007F4DD0" w:rsidRPr="00B03A7F" w:rsidRDefault="007F4DD0" w:rsidP="007F4DD0">
      <w:pPr>
        <w:pStyle w:val="Bullet1"/>
        <w:rPr>
          <w:lang w:eastAsia="en-AU"/>
        </w:rPr>
      </w:pPr>
      <w:r>
        <w:rPr>
          <w:lang w:eastAsia="en-AU"/>
        </w:rPr>
        <w:t xml:space="preserve">renter responsibility </w:t>
      </w:r>
      <w:r w:rsidRPr="00B03A7F">
        <w:rPr>
          <w:lang w:eastAsia="en-AU"/>
        </w:rPr>
        <w:t xml:space="preserve">maintenance </w:t>
      </w:r>
      <w:r>
        <w:rPr>
          <w:lang w:eastAsia="en-AU"/>
        </w:rPr>
        <w:t>charges</w:t>
      </w:r>
    </w:p>
    <w:p w14:paraId="62A08F1E" w14:textId="77777777" w:rsidR="007F4DD0" w:rsidRPr="00E12EEE" w:rsidRDefault="007F4DD0" w:rsidP="007F4DD0">
      <w:pPr>
        <w:pStyle w:val="Bullet1"/>
        <w:rPr>
          <w:lang w:eastAsia="en-AU"/>
        </w:rPr>
      </w:pPr>
      <w:r w:rsidRPr="00E12EEE">
        <w:rPr>
          <w:lang w:eastAsia="en-AU"/>
        </w:rPr>
        <w:t>additional rental payments</w:t>
      </w:r>
    </w:p>
    <w:p w14:paraId="449F56AD" w14:textId="77777777" w:rsidR="007F4DD0" w:rsidRPr="00E12EEE" w:rsidRDefault="007F4DD0" w:rsidP="007F4DD0">
      <w:pPr>
        <w:pStyle w:val="Bullet1"/>
        <w:rPr>
          <w:lang w:eastAsia="en-AU"/>
        </w:rPr>
      </w:pPr>
      <w:r w:rsidRPr="00E12EEE">
        <w:rPr>
          <w:lang w:eastAsia="en-AU"/>
        </w:rPr>
        <w:t>vacated rent or maintenance arrears.</w:t>
      </w:r>
    </w:p>
    <w:p w14:paraId="2FCD1074" w14:textId="5858DB20" w:rsidR="007F4DD0" w:rsidRPr="00E12EEE" w:rsidRDefault="007F4DD0" w:rsidP="007F4DD0">
      <w:pPr>
        <w:pStyle w:val="Body"/>
        <w:rPr>
          <w:lang w:eastAsia="en-AU"/>
        </w:rPr>
      </w:pPr>
      <w:r w:rsidRPr="00E12EEE">
        <w:rPr>
          <w:lang w:eastAsia="en-AU"/>
        </w:rPr>
        <w:t>Only one RDS can be created for each client, however more than one RDS can be arranged for a rental account if there are multiple clients who want to pay rent through RDS.</w:t>
      </w:r>
      <w:r w:rsidR="00261C00" w:rsidRPr="00E12EEE">
        <w:rPr>
          <w:lang w:eastAsia="en-AU"/>
        </w:rPr>
        <w:t xml:space="preserve"> </w:t>
      </w:r>
      <w:r w:rsidR="00261C00" w:rsidRPr="00D302C2">
        <w:rPr>
          <w:lang w:eastAsia="en-AU"/>
        </w:rPr>
        <w:t>A client can opt to have deductions made from their pension/benefit and family related payments (where applicable).</w:t>
      </w:r>
      <w:r w:rsidR="007D180F" w:rsidRPr="00D302C2">
        <w:rPr>
          <w:lang w:eastAsia="en-AU"/>
        </w:rPr>
        <w:t xml:space="preserve"> RDS </w:t>
      </w:r>
      <w:r w:rsidR="009F6825" w:rsidRPr="00D302C2">
        <w:rPr>
          <w:lang w:eastAsia="en-AU"/>
        </w:rPr>
        <w:t>can be set up three w</w:t>
      </w:r>
      <w:r w:rsidR="00F03344" w:rsidRPr="00D302C2">
        <w:rPr>
          <w:lang w:eastAsia="en-AU"/>
        </w:rPr>
        <w:t>eek</w:t>
      </w:r>
      <w:r w:rsidR="009F6825" w:rsidRPr="00D302C2">
        <w:rPr>
          <w:lang w:eastAsia="en-AU"/>
        </w:rPr>
        <w:t xml:space="preserve">days </w:t>
      </w:r>
      <w:r w:rsidR="00202813" w:rsidRPr="00D302C2">
        <w:rPr>
          <w:lang w:eastAsia="en-AU"/>
        </w:rPr>
        <w:t>prior to</w:t>
      </w:r>
      <w:r w:rsidR="009F6825" w:rsidRPr="00D302C2">
        <w:rPr>
          <w:lang w:eastAsia="en-AU"/>
        </w:rPr>
        <w:t xml:space="preserve"> the client’s payment date</w:t>
      </w:r>
      <w:r w:rsidR="007D180F" w:rsidRPr="00E12EEE">
        <w:rPr>
          <w:lang w:eastAsia="en-AU"/>
        </w:rPr>
        <w:t>.</w:t>
      </w:r>
      <w:r w:rsidR="00323231" w:rsidRPr="00E12EEE">
        <w:rPr>
          <w:lang w:eastAsia="en-AU"/>
        </w:rPr>
        <w:t xml:space="preserve"> </w:t>
      </w:r>
      <w:r w:rsidR="00935995" w:rsidRPr="00D302C2">
        <w:rPr>
          <w:lang w:eastAsia="en-AU"/>
        </w:rPr>
        <w:t>RDS deductions cannot occur on</w:t>
      </w:r>
      <w:r w:rsidR="00A2297D" w:rsidRPr="00D302C2">
        <w:rPr>
          <w:lang w:eastAsia="en-AU"/>
        </w:rPr>
        <w:t xml:space="preserve"> weekends.</w:t>
      </w:r>
    </w:p>
    <w:p w14:paraId="68FCF14E" w14:textId="63DB2E9E" w:rsidR="007F4DD0" w:rsidRPr="00E12EEE" w:rsidRDefault="00261C00" w:rsidP="007F4DD0">
      <w:pPr>
        <w:pStyle w:val="Body"/>
        <w:rPr>
          <w:lang w:eastAsia="en-AU"/>
        </w:rPr>
      </w:pPr>
      <w:r w:rsidRPr="00D302C2">
        <w:rPr>
          <w:lang w:eastAsia="en-AU"/>
        </w:rPr>
        <w:t>Rental payment</w:t>
      </w:r>
      <w:r w:rsidRPr="00E12EEE">
        <w:rPr>
          <w:lang w:eastAsia="en-AU"/>
        </w:rPr>
        <w:t xml:space="preserve"> d</w:t>
      </w:r>
      <w:r w:rsidR="007F4DD0" w:rsidRPr="00E12EEE">
        <w:rPr>
          <w:lang w:eastAsia="en-AU"/>
        </w:rPr>
        <w:t xml:space="preserve">eductions may be split between two or more clients, or one </w:t>
      </w:r>
      <w:r w:rsidRPr="00D302C2">
        <w:rPr>
          <w:lang w:eastAsia="en-AU"/>
        </w:rPr>
        <w:t>client</w:t>
      </w:r>
      <w:r w:rsidR="00FE64CF" w:rsidRPr="00E12EEE">
        <w:rPr>
          <w:lang w:eastAsia="en-AU"/>
        </w:rPr>
        <w:t>’s</w:t>
      </w:r>
      <w:r w:rsidRPr="00E12EEE">
        <w:rPr>
          <w:lang w:eastAsia="en-AU"/>
        </w:rPr>
        <w:t xml:space="preserve"> </w:t>
      </w:r>
      <w:r w:rsidR="007F4DD0" w:rsidRPr="00E12EEE">
        <w:rPr>
          <w:lang w:eastAsia="en-AU"/>
        </w:rPr>
        <w:t>deduction may be from a bank account and the other(s) through RDS.</w:t>
      </w:r>
    </w:p>
    <w:p w14:paraId="4AC21BE5" w14:textId="710155D5" w:rsidR="007F4DD0" w:rsidRPr="00E12EEE" w:rsidRDefault="008163F7" w:rsidP="007F4DD0">
      <w:pPr>
        <w:pStyle w:val="Body"/>
        <w:rPr>
          <w:lang w:eastAsia="en-AU"/>
        </w:rPr>
      </w:pPr>
      <w:r w:rsidRPr="00D302C2">
        <w:rPr>
          <w:lang w:eastAsia="en-AU"/>
        </w:rPr>
        <w:t>Multiple</w:t>
      </w:r>
      <w:r w:rsidRPr="00E12EEE">
        <w:rPr>
          <w:lang w:eastAsia="en-AU"/>
        </w:rPr>
        <w:t xml:space="preserve"> c</w:t>
      </w:r>
      <w:r w:rsidR="007F4DD0" w:rsidRPr="00E12EEE">
        <w:rPr>
          <w:lang w:eastAsia="en-AU"/>
        </w:rPr>
        <w:t>lients who are paying departmental charges through the RDS may nominate to contribute differ</w:t>
      </w:r>
      <w:r w:rsidR="00E10D7A" w:rsidRPr="00E12EEE">
        <w:rPr>
          <w:lang w:eastAsia="en-AU"/>
        </w:rPr>
        <w:t>ent</w:t>
      </w:r>
      <w:r w:rsidR="007F4DD0" w:rsidRPr="00E12EEE">
        <w:rPr>
          <w:lang w:eastAsia="en-AU"/>
        </w:rPr>
        <w:t xml:space="preserve"> proportions towards these charges.</w:t>
      </w:r>
    </w:p>
    <w:p w14:paraId="13B502E0" w14:textId="5B46CA1B" w:rsidR="007F4DD0" w:rsidRPr="00B03A7F" w:rsidRDefault="007F4DD0" w:rsidP="007F4DD0">
      <w:pPr>
        <w:pStyle w:val="Body"/>
        <w:rPr>
          <w:lang w:eastAsia="en-AU"/>
        </w:rPr>
      </w:pPr>
      <w:r w:rsidRPr="00E12EEE">
        <w:rPr>
          <w:lang w:eastAsia="en-AU"/>
        </w:rPr>
        <w:t>For example, if the weekly</w:t>
      </w:r>
      <w:r w:rsidR="00742591" w:rsidRPr="00E12EEE">
        <w:rPr>
          <w:lang w:eastAsia="en-AU"/>
        </w:rPr>
        <w:t xml:space="preserve"> </w:t>
      </w:r>
      <w:r w:rsidR="00742591" w:rsidRPr="00D302C2">
        <w:rPr>
          <w:lang w:eastAsia="en-AU"/>
        </w:rPr>
        <w:t>payment amount</w:t>
      </w:r>
      <w:r w:rsidRPr="00E12EEE">
        <w:rPr>
          <w:lang w:eastAsia="en-AU"/>
        </w:rPr>
        <w:t xml:space="preserve"> is $100, one </w:t>
      </w:r>
      <w:r w:rsidR="008163F7" w:rsidRPr="00D302C2">
        <w:rPr>
          <w:lang w:eastAsia="en-AU"/>
        </w:rPr>
        <w:t>client</w:t>
      </w:r>
      <w:r w:rsidR="008163F7" w:rsidRPr="00E12EEE">
        <w:rPr>
          <w:lang w:eastAsia="en-AU"/>
        </w:rPr>
        <w:t xml:space="preserve"> </w:t>
      </w:r>
      <w:r w:rsidRPr="00E12EEE">
        <w:rPr>
          <w:lang w:eastAsia="en-AU"/>
        </w:rPr>
        <w:t>may</w:t>
      </w:r>
      <w:r w:rsidRPr="00B03A7F">
        <w:rPr>
          <w:lang w:eastAsia="en-AU"/>
        </w:rPr>
        <w:t xml:space="preserve"> pay $60 and the other may pay $40.</w:t>
      </w:r>
      <w:r w:rsidR="0016674A">
        <w:rPr>
          <w:lang w:eastAsia="en-AU"/>
        </w:rPr>
        <w:t xml:space="preserve"> The split of payment amounts is negotiated between the household members making the payments and the local office. </w:t>
      </w:r>
    </w:p>
    <w:p w14:paraId="223C0752" w14:textId="1CA52DAD" w:rsidR="007F4DD0" w:rsidRPr="00B03A7F" w:rsidRDefault="007F4DD0" w:rsidP="007F4DD0">
      <w:pPr>
        <w:pStyle w:val="Body"/>
        <w:rPr>
          <w:lang w:eastAsia="en-AU"/>
        </w:rPr>
      </w:pPr>
      <w:r w:rsidRPr="00C562EF">
        <w:rPr>
          <w:lang w:eastAsia="en-AU"/>
        </w:rPr>
        <w:t xml:space="preserve">The RDS is currently not available to </w:t>
      </w:r>
      <w:r>
        <w:rPr>
          <w:lang w:eastAsia="en-AU"/>
        </w:rPr>
        <w:t>clients</w:t>
      </w:r>
      <w:r w:rsidRPr="00C562EF">
        <w:rPr>
          <w:lang w:eastAsia="en-AU"/>
        </w:rPr>
        <w:t xml:space="preserve"> who are in receipt</w:t>
      </w:r>
      <w:r>
        <w:rPr>
          <w:lang w:eastAsia="en-AU"/>
        </w:rPr>
        <w:t xml:space="preserve"> Department of</w:t>
      </w:r>
      <w:r w:rsidRPr="00C562EF">
        <w:rPr>
          <w:lang w:eastAsia="en-AU"/>
        </w:rPr>
        <w:t xml:space="preserve"> </w:t>
      </w:r>
      <w:r>
        <w:rPr>
          <w:lang w:eastAsia="en-AU"/>
        </w:rPr>
        <w:t>Veterans Affairs income</w:t>
      </w:r>
      <w:r w:rsidRPr="00C562EF">
        <w:rPr>
          <w:lang w:eastAsia="en-AU"/>
        </w:rPr>
        <w:t>.</w:t>
      </w:r>
    </w:p>
    <w:p w14:paraId="15D155B0" w14:textId="77777777" w:rsidR="007F4DD0" w:rsidRDefault="007F4DD0" w:rsidP="007F4DD0">
      <w:pPr>
        <w:pStyle w:val="Body"/>
        <w:rPr>
          <w:lang w:eastAsia="en-AU"/>
        </w:rPr>
      </w:pPr>
      <w:r>
        <w:rPr>
          <w:lang w:eastAsia="en-AU"/>
        </w:rPr>
        <w:t>The department shall give a rental statement to the renter/s, showing RDS payments on demand.</w:t>
      </w:r>
    </w:p>
    <w:p w14:paraId="1AD0ECEC" w14:textId="140EDB54" w:rsidR="007F4DD0" w:rsidRPr="00B03A7F" w:rsidRDefault="00742591" w:rsidP="007F4DD0">
      <w:pPr>
        <w:pStyle w:val="Heading2"/>
      </w:pPr>
      <w:bookmarkStart w:id="21" w:name="_Toc22550741"/>
      <w:bookmarkStart w:id="22" w:name="_Toc106206778"/>
      <w:bookmarkStart w:id="23" w:name="_Toc134438887"/>
      <w:r>
        <w:t xml:space="preserve">4.2 </w:t>
      </w:r>
      <w:r w:rsidR="007F4DD0" w:rsidRPr="00B03A7F">
        <w:t>Bank direct debit</w:t>
      </w:r>
      <w:bookmarkEnd w:id="21"/>
      <w:bookmarkEnd w:id="22"/>
      <w:bookmarkEnd w:id="23"/>
    </w:p>
    <w:p w14:paraId="01EB590A" w14:textId="1E40F51F" w:rsidR="007F4DD0" w:rsidRDefault="007F4DD0" w:rsidP="007F4DD0">
      <w:pPr>
        <w:pStyle w:val="Body"/>
        <w:rPr>
          <w:lang w:eastAsia="en-AU"/>
        </w:rPr>
      </w:pPr>
      <w:r w:rsidRPr="00B03A7F">
        <w:rPr>
          <w:lang w:eastAsia="en-AU"/>
        </w:rPr>
        <w:t xml:space="preserve">Departmental charges that are directly debited from a </w:t>
      </w:r>
      <w:r>
        <w:rPr>
          <w:lang w:eastAsia="en-AU"/>
        </w:rPr>
        <w:t>client</w:t>
      </w:r>
      <w:r w:rsidRPr="00B03A7F">
        <w:rPr>
          <w:lang w:eastAsia="en-AU"/>
        </w:rPr>
        <w:t xml:space="preserve">’s bank account are </w:t>
      </w:r>
      <w:r>
        <w:rPr>
          <w:lang w:eastAsia="en-AU"/>
        </w:rPr>
        <w:t>known as</w:t>
      </w:r>
      <w:r w:rsidRPr="00B03A7F">
        <w:rPr>
          <w:lang w:eastAsia="en-AU"/>
        </w:rPr>
        <w:t xml:space="preserve"> bank direct debit.</w:t>
      </w:r>
      <w:r w:rsidR="00A93928">
        <w:rPr>
          <w:lang w:eastAsia="en-AU"/>
        </w:rPr>
        <w:t xml:space="preserve"> </w:t>
      </w:r>
      <w:r w:rsidRPr="00B03A7F">
        <w:rPr>
          <w:lang w:eastAsia="en-AU"/>
        </w:rPr>
        <w:t xml:space="preserve">Bank direct debit is offered to all current and previous </w:t>
      </w:r>
      <w:r>
        <w:rPr>
          <w:lang w:eastAsia="en-AU"/>
        </w:rPr>
        <w:t>clients</w:t>
      </w:r>
      <w:r w:rsidRPr="00B03A7F">
        <w:rPr>
          <w:lang w:eastAsia="en-AU"/>
        </w:rPr>
        <w:t xml:space="preserve"> who have bank accounts that offer direct debit. </w:t>
      </w:r>
    </w:p>
    <w:p w14:paraId="3CC37D65" w14:textId="77777777" w:rsidR="007F4DD0" w:rsidRPr="00B03A7F" w:rsidRDefault="007F4DD0" w:rsidP="007F4DD0">
      <w:pPr>
        <w:pStyle w:val="Body"/>
        <w:rPr>
          <w:lang w:eastAsia="en-AU"/>
        </w:rPr>
      </w:pPr>
      <w:r>
        <w:rPr>
          <w:lang w:eastAsia="en-AU"/>
        </w:rPr>
        <w:t>Bank direct debit allows deduction of</w:t>
      </w:r>
      <w:r w:rsidRPr="00B03A7F">
        <w:rPr>
          <w:lang w:eastAsia="en-AU"/>
        </w:rPr>
        <w:t xml:space="preserve"> the following charges:</w:t>
      </w:r>
    </w:p>
    <w:p w14:paraId="32AE5E57" w14:textId="77777777" w:rsidR="007F4DD0" w:rsidRPr="00B03A7F" w:rsidRDefault="007F4DD0" w:rsidP="007F4DD0">
      <w:pPr>
        <w:pStyle w:val="Bullet1"/>
        <w:rPr>
          <w:lang w:eastAsia="en-AU"/>
        </w:rPr>
      </w:pPr>
      <w:r w:rsidRPr="00B03A7F">
        <w:rPr>
          <w:lang w:eastAsia="en-AU"/>
        </w:rPr>
        <w:lastRenderedPageBreak/>
        <w:t>rent</w:t>
      </w:r>
      <w:r>
        <w:rPr>
          <w:lang w:eastAsia="en-AU"/>
        </w:rPr>
        <w:t xml:space="preserve">al payments </w:t>
      </w:r>
    </w:p>
    <w:p w14:paraId="6666077F" w14:textId="77777777" w:rsidR="007F4DD0" w:rsidRPr="00E12EEE" w:rsidRDefault="007F4DD0" w:rsidP="007F4DD0">
      <w:pPr>
        <w:pStyle w:val="Bullet1"/>
        <w:rPr>
          <w:lang w:eastAsia="en-AU"/>
        </w:rPr>
      </w:pPr>
      <w:r w:rsidRPr="00E12EEE">
        <w:rPr>
          <w:lang w:eastAsia="en-AU"/>
        </w:rPr>
        <w:t>rental arrears (current and/or vacated)</w:t>
      </w:r>
    </w:p>
    <w:p w14:paraId="733A6F72" w14:textId="77777777" w:rsidR="007F4DD0" w:rsidRPr="00E12EEE" w:rsidRDefault="007F4DD0" w:rsidP="007F4DD0">
      <w:pPr>
        <w:pStyle w:val="Bullet1"/>
        <w:rPr>
          <w:lang w:eastAsia="en-AU"/>
        </w:rPr>
      </w:pPr>
      <w:r w:rsidRPr="00E12EEE">
        <w:rPr>
          <w:lang w:eastAsia="en-AU"/>
        </w:rPr>
        <w:t>maintenance arrears (current and/or vacated)</w:t>
      </w:r>
    </w:p>
    <w:p w14:paraId="23D2603A" w14:textId="77777777" w:rsidR="007F4DD0" w:rsidRPr="00E12EEE" w:rsidRDefault="007F4DD0" w:rsidP="007F4DD0">
      <w:pPr>
        <w:pStyle w:val="Bullet1"/>
        <w:rPr>
          <w:lang w:eastAsia="en-AU"/>
        </w:rPr>
      </w:pPr>
      <w:r w:rsidRPr="00E12EEE">
        <w:rPr>
          <w:lang w:eastAsia="en-AU"/>
        </w:rPr>
        <w:t>additional rental payments.</w:t>
      </w:r>
    </w:p>
    <w:p w14:paraId="58C255A1" w14:textId="7C7CCDA2" w:rsidR="007F4DD0" w:rsidRPr="00E12EEE" w:rsidRDefault="00821202" w:rsidP="007F4DD0">
      <w:pPr>
        <w:pStyle w:val="Body"/>
        <w:rPr>
          <w:lang w:eastAsia="en-AU"/>
        </w:rPr>
      </w:pPr>
      <w:r w:rsidRPr="00E12EEE">
        <w:rPr>
          <w:lang w:eastAsia="en-AU"/>
        </w:rPr>
        <w:t xml:space="preserve">Each client </w:t>
      </w:r>
      <w:r w:rsidR="00DA24F6" w:rsidRPr="00E12EEE">
        <w:rPr>
          <w:lang w:eastAsia="en-AU"/>
        </w:rPr>
        <w:t xml:space="preserve">may </w:t>
      </w:r>
      <w:r w:rsidR="00E45B3E" w:rsidRPr="00E12EEE">
        <w:rPr>
          <w:lang w:eastAsia="en-AU"/>
        </w:rPr>
        <w:t xml:space="preserve">have more than one bank direct debit </w:t>
      </w:r>
      <w:r w:rsidR="005432E6" w:rsidRPr="00E12EEE">
        <w:rPr>
          <w:lang w:eastAsia="en-AU"/>
        </w:rPr>
        <w:t>in place for an account.</w:t>
      </w:r>
    </w:p>
    <w:p w14:paraId="0A2209DF" w14:textId="7656F753" w:rsidR="007F4DD0" w:rsidRDefault="007F4DD0" w:rsidP="007F4DD0">
      <w:pPr>
        <w:pStyle w:val="Body"/>
        <w:rPr>
          <w:lang w:eastAsia="en-AU"/>
        </w:rPr>
      </w:pPr>
      <w:r w:rsidRPr="00E12EEE">
        <w:rPr>
          <w:lang w:eastAsia="en-AU"/>
        </w:rPr>
        <w:t xml:space="preserve">Deductions can </w:t>
      </w:r>
      <w:r w:rsidR="008D5E4B" w:rsidRPr="00D302C2">
        <w:rPr>
          <w:lang w:eastAsia="en-AU"/>
        </w:rPr>
        <w:t>occur</w:t>
      </w:r>
      <w:r w:rsidRPr="00E12EEE">
        <w:rPr>
          <w:lang w:eastAsia="en-AU"/>
        </w:rPr>
        <w:t xml:space="preserve"> on any nominated week</w:t>
      </w:r>
      <w:r w:rsidR="007D180F" w:rsidRPr="00E12EEE">
        <w:rPr>
          <w:lang w:eastAsia="en-AU"/>
        </w:rPr>
        <w:t>day</w:t>
      </w:r>
      <w:r w:rsidRPr="00E12EEE">
        <w:rPr>
          <w:lang w:eastAsia="en-AU"/>
        </w:rPr>
        <w:t>.</w:t>
      </w:r>
      <w:bookmarkStart w:id="24" w:name="_Toc501769530"/>
      <w:bookmarkStart w:id="25" w:name="_Toc512931517"/>
      <w:bookmarkStart w:id="26" w:name="_Toc515685560"/>
      <w:bookmarkStart w:id="27" w:name="_Toc162156608"/>
      <w:bookmarkStart w:id="28" w:name="_Toc335055429"/>
      <w:r w:rsidR="007D180F" w:rsidRPr="00E12EEE">
        <w:rPr>
          <w:lang w:eastAsia="en-AU"/>
        </w:rPr>
        <w:t xml:space="preserve"> </w:t>
      </w:r>
      <w:r w:rsidR="009F6825" w:rsidRPr="00E12EEE">
        <w:rPr>
          <w:lang w:eastAsia="en-AU"/>
        </w:rPr>
        <w:t xml:space="preserve">Bank direct debits can be set up </w:t>
      </w:r>
      <w:r w:rsidR="00381C9A" w:rsidRPr="00E12EEE">
        <w:rPr>
          <w:lang w:eastAsia="en-AU"/>
        </w:rPr>
        <w:t>two</w:t>
      </w:r>
      <w:r w:rsidR="009F6825" w:rsidRPr="00E12EEE">
        <w:rPr>
          <w:lang w:eastAsia="en-AU"/>
        </w:rPr>
        <w:t xml:space="preserve"> weekdays prior to the first deduction.</w:t>
      </w:r>
      <w:r w:rsidR="00901DFA" w:rsidRPr="00E12EEE">
        <w:rPr>
          <w:lang w:eastAsia="en-AU"/>
        </w:rPr>
        <w:t xml:space="preserve"> Bank direct debit deductions cannot occur on a weekend.</w:t>
      </w:r>
    </w:p>
    <w:p w14:paraId="56E16090" w14:textId="77777777" w:rsidR="007F4DD0" w:rsidRDefault="007F4DD0" w:rsidP="0005212C">
      <w:pPr>
        <w:pStyle w:val="Body"/>
        <w:spacing w:after="240"/>
        <w:rPr>
          <w:lang w:eastAsia="en-AU"/>
        </w:rPr>
      </w:pPr>
      <w:r>
        <w:rPr>
          <w:lang w:eastAsia="en-AU"/>
        </w:rPr>
        <w:t>The department shall give a rental statement to the renter/s, showing bank direct debit payments on demand.</w:t>
      </w:r>
    </w:p>
    <w:p w14:paraId="1F426921" w14:textId="7B94205E" w:rsidR="007F4DD0" w:rsidRPr="00B03A7F" w:rsidRDefault="007F4DD0" w:rsidP="00381C9A">
      <w:pPr>
        <w:pStyle w:val="Heading1"/>
        <w:numPr>
          <w:ilvl w:val="0"/>
          <w:numId w:val="45"/>
        </w:numPr>
        <w:spacing w:before="0"/>
        <w:ind w:left="0" w:firstLine="0"/>
        <w:rPr>
          <w:lang w:eastAsia="en-AU"/>
        </w:rPr>
      </w:pPr>
      <w:bookmarkStart w:id="29" w:name="_Toc22550742"/>
      <w:bookmarkStart w:id="30" w:name="_Toc106206779"/>
      <w:bookmarkStart w:id="31" w:name="_Toc134438888"/>
      <w:r w:rsidRPr="00B03A7F">
        <w:rPr>
          <w:lang w:eastAsia="en-AU"/>
        </w:rPr>
        <w:t xml:space="preserve">Applying </w:t>
      </w:r>
      <w:r w:rsidR="000645DE">
        <w:rPr>
          <w:lang w:eastAsia="en-AU"/>
        </w:rPr>
        <w:t xml:space="preserve">for a </w:t>
      </w:r>
      <w:r w:rsidRPr="00B03A7F">
        <w:rPr>
          <w:lang w:eastAsia="en-AU"/>
        </w:rPr>
        <w:t>direct debit</w:t>
      </w:r>
      <w:bookmarkEnd w:id="24"/>
      <w:bookmarkEnd w:id="25"/>
      <w:bookmarkEnd w:id="26"/>
      <w:bookmarkEnd w:id="27"/>
      <w:bookmarkEnd w:id="28"/>
      <w:bookmarkEnd w:id="29"/>
      <w:bookmarkEnd w:id="30"/>
      <w:bookmarkEnd w:id="31"/>
    </w:p>
    <w:p w14:paraId="497BD0FE" w14:textId="5B0D0036" w:rsidR="006B14C5" w:rsidRDefault="00742591" w:rsidP="00381C9A">
      <w:pPr>
        <w:pStyle w:val="Heading2"/>
        <w:rPr>
          <w:lang w:eastAsia="en-AU"/>
        </w:rPr>
      </w:pPr>
      <w:bookmarkStart w:id="32" w:name="_Toc134438889"/>
      <w:r>
        <w:rPr>
          <w:lang w:eastAsia="en-AU"/>
        </w:rPr>
        <w:t xml:space="preserve">5.1 </w:t>
      </w:r>
      <w:r w:rsidR="006B14C5">
        <w:rPr>
          <w:lang w:eastAsia="en-AU"/>
        </w:rPr>
        <w:t>Authority for deduction form</w:t>
      </w:r>
      <w:bookmarkEnd w:id="32"/>
    </w:p>
    <w:p w14:paraId="51C7D148" w14:textId="069BDE48" w:rsidR="007F4DD0" w:rsidRDefault="00742591" w:rsidP="007F4DD0">
      <w:pPr>
        <w:pStyle w:val="Body"/>
        <w:rPr>
          <w:lang w:eastAsia="en-AU"/>
        </w:rPr>
      </w:pPr>
      <w:r>
        <w:rPr>
          <w:lang w:eastAsia="en-AU"/>
        </w:rPr>
        <w:t>Clients</w:t>
      </w:r>
      <w:r w:rsidRPr="00B03A7F">
        <w:rPr>
          <w:lang w:eastAsia="en-AU"/>
        </w:rPr>
        <w:t xml:space="preserve"> </w:t>
      </w:r>
      <w:r w:rsidR="007F4DD0" w:rsidRPr="00B03A7F">
        <w:rPr>
          <w:lang w:eastAsia="en-AU"/>
        </w:rPr>
        <w:t>may apply for either type of direct debit service by completing an authority for</w:t>
      </w:r>
      <w:r w:rsidR="007F4DD0">
        <w:rPr>
          <w:lang w:eastAsia="en-AU"/>
        </w:rPr>
        <w:t xml:space="preserve">m, available from </w:t>
      </w:r>
      <w:r w:rsidR="00496646">
        <w:rPr>
          <w:lang w:eastAsia="en-AU"/>
        </w:rPr>
        <w:t xml:space="preserve">any </w:t>
      </w:r>
      <w:hyperlink r:id="rId23" w:history="1">
        <w:r w:rsidR="00496646" w:rsidRPr="00C73D65">
          <w:rPr>
            <w:rStyle w:val="Hyperlink"/>
            <w:lang w:eastAsia="en-AU"/>
          </w:rPr>
          <w:t>department office</w:t>
        </w:r>
      </w:hyperlink>
      <w:r w:rsidR="00496646">
        <w:rPr>
          <w:lang w:eastAsia="en-AU"/>
        </w:rPr>
        <w:t xml:space="preserve"> </w:t>
      </w:r>
      <w:r w:rsidR="00C73D65">
        <w:rPr>
          <w:lang w:eastAsia="en-AU"/>
        </w:rPr>
        <w:t>&lt;</w:t>
      </w:r>
      <w:r w:rsidR="00C73D65" w:rsidRPr="00381C9A">
        <w:t>https://www.housing.vic.gov.au/contact-a-housing-office</w:t>
      </w:r>
      <w:r w:rsidR="00C73D65">
        <w:rPr>
          <w:lang w:eastAsia="en-AU"/>
        </w:rPr>
        <w:t xml:space="preserve">&gt; (generated from the housing business system HiiP) </w:t>
      </w:r>
      <w:r w:rsidR="00496646">
        <w:rPr>
          <w:lang w:eastAsia="en-AU"/>
        </w:rPr>
        <w:t xml:space="preserve">or from the </w:t>
      </w:r>
      <w:hyperlink r:id="rId24" w:history="1">
        <w:r w:rsidR="00496646" w:rsidRPr="00C73D65">
          <w:rPr>
            <w:rStyle w:val="Hyperlink"/>
            <w:lang w:eastAsia="en-AU"/>
          </w:rPr>
          <w:t>Housing.Vic website</w:t>
        </w:r>
      </w:hyperlink>
      <w:r w:rsidR="00496646">
        <w:rPr>
          <w:lang w:eastAsia="en-AU"/>
        </w:rPr>
        <w:t xml:space="preserve"> &lt;</w:t>
      </w:r>
      <w:r w:rsidR="00C73D65" w:rsidRPr="00C73D65">
        <w:rPr>
          <w:lang w:eastAsia="en-AU"/>
        </w:rPr>
        <w:t>https://www.housing.vic.gov.au/paying-rent</w:t>
      </w:r>
      <w:r w:rsidR="00496646">
        <w:rPr>
          <w:lang w:eastAsia="en-AU"/>
        </w:rPr>
        <w:t>&gt;</w:t>
      </w:r>
      <w:r w:rsidR="007F4DD0" w:rsidRPr="00B03A7F">
        <w:rPr>
          <w:lang w:eastAsia="en-AU"/>
        </w:rPr>
        <w:t>.</w:t>
      </w:r>
    </w:p>
    <w:p w14:paraId="51E7C1C5" w14:textId="24AB2A4D" w:rsidR="001E19D4" w:rsidRPr="00E12EEE" w:rsidRDefault="71A789F8" w:rsidP="00946D9F">
      <w:pPr>
        <w:pStyle w:val="Heading2"/>
        <w:rPr>
          <w:lang w:eastAsia="en-AU"/>
        </w:rPr>
      </w:pPr>
      <w:bookmarkStart w:id="33" w:name="_Toc134438890"/>
      <w:r w:rsidRPr="00E12EEE">
        <w:rPr>
          <w:lang w:eastAsia="en-AU"/>
        </w:rPr>
        <w:t xml:space="preserve">5.2 </w:t>
      </w:r>
      <w:r w:rsidR="003519C6" w:rsidRPr="00E12EEE">
        <w:rPr>
          <w:lang w:eastAsia="en-AU"/>
        </w:rPr>
        <w:t>Verbal consent</w:t>
      </w:r>
      <w:bookmarkEnd w:id="33"/>
    </w:p>
    <w:p w14:paraId="26B106FD" w14:textId="7F75BAE0" w:rsidR="001E19D4" w:rsidRPr="00670DD2" w:rsidRDefault="00923C31" w:rsidP="00946D9F">
      <w:pPr>
        <w:pStyle w:val="Body"/>
      </w:pPr>
      <w:r w:rsidRPr="00670DD2">
        <w:t xml:space="preserve"> </w:t>
      </w:r>
      <w:bookmarkStart w:id="34" w:name="_Hlk134537720"/>
      <w:r w:rsidRPr="00670DD2">
        <w:t>Centrelink RDS</w:t>
      </w:r>
      <w:r w:rsidR="001E19D4" w:rsidRPr="00670DD2">
        <w:t xml:space="preserve"> can </w:t>
      </w:r>
      <w:r w:rsidR="00062E3E" w:rsidRPr="00670DD2">
        <w:t xml:space="preserve">also </w:t>
      </w:r>
      <w:r w:rsidR="001E19D4" w:rsidRPr="00670DD2">
        <w:t>be established by telephone</w:t>
      </w:r>
      <w:r w:rsidR="00411727" w:rsidRPr="00670DD2">
        <w:t>:</w:t>
      </w:r>
      <w:r w:rsidR="001E19D4" w:rsidRPr="00670DD2">
        <w:t xml:space="preserve"> </w:t>
      </w:r>
    </w:p>
    <w:p w14:paraId="10DB913A" w14:textId="0986ED25" w:rsidR="001E19D4" w:rsidRPr="00670DD2" w:rsidRDefault="00411727" w:rsidP="00946D9F">
      <w:pPr>
        <w:pStyle w:val="Bullet1"/>
      </w:pPr>
      <w:r w:rsidRPr="00670DD2">
        <w:t xml:space="preserve">verify </w:t>
      </w:r>
      <w:r w:rsidR="001E19D4" w:rsidRPr="00670DD2">
        <w:t xml:space="preserve">the </w:t>
      </w:r>
      <w:r w:rsidR="002700F6" w:rsidRPr="00670DD2">
        <w:t xml:space="preserve">client’s </w:t>
      </w:r>
      <w:r w:rsidR="00062E3E" w:rsidRPr="00670DD2">
        <w:t>identity</w:t>
      </w:r>
      <w:r w:rsidRPr="00670DD2">
        <w:t xml:space="preserve"> </w:t>
      </w:r>
      <w:r w:rsidR="00584C61" w:rsidRPr="00670DD2">
        <w:t xml:space="preserve">by </w:t>
      </w:r>
      <w:r w:rsidRPr="00670DD2">
        <w:t>confirming at least three of the following personal details from the HiiP system:</w:t>
      </w:r>
      <w:r w:rsidR="00584C61" w:rsidRPr="00670DD2">
        <w:t xml:space="preserve"> </w:t>
      </w:r>
      <w:r w:rsidR="00652522" w:rsidRPr="00670DD2">
        <w:t xml:space="preserve"> </w:t>
      </w:r>
    </w:p>
    <w:p w14:paraId="3F735E00" w14:textId="77777777" w:rsidR="00652522" w:rsidRPr="00670DD2" w:rsidRDefault="00652522" w:rsidP="00D12C81">
      <w:pPr>
        <w:pStyle w:val="Bullet2"/>
      </w:pPr>
      <w:r w:rsidRPr="00670DD2">
        <w:t>service ID number</w:t>
      </w:r>
    </w:p>
    <w:p w14:paraId="47E9EFA8" w14:textId="77777777" w:rsidR="00652522" w:rsidRPr="00670DD2" w:rsidRDefault="00652522" w:rsidP="00D12C81">
      <w:pPr>
        <w:pStyle w:val="Bullet2"/>
      </w:pPr>
      <w:r w:rsidRPr="00670DD2">
        <w:t>full name</w:t>
      </w:r>
    </w:p>
    <w:p w14:paraId="749BC8B5" w14:textId="77777777" w:rsidR="00652522" w:rsidRPr="00670DD2" w:rsidRDefault="00652522" w:rsidP="00D12C81">
      <w:pPr>
        <w:pStyle w:val="Bullet2"/>
      </w:pPr>
      <w:r w:rsidRPr="00670DD2">
        <w:t>date of birth</w:t>
      </w:r>
    </w:p>
    <w:p w14:paraId="176FCF4D" w14:textId="77777777" w:rsidR="00652522" w:rsidRPr="00670DD2" w:rsidRDefault="00652522" w:rsidP="00D12C81">
      <w:pPr>
        <w:pStyle w:val="Bullet2"/>
      </w:pPr>
      <w:r w:rsidRPr="00670DD2">
        <w:t>telephone number</w:t>
      </w:r>
    </w:p>
    <w:p w14:paraId="2EE62036" w14:textId="31BB020D" w:rsidR="00652522" w:rsidRPr="00670DD2" w:rsidRDefault="00652522" w:rsidP="00D12C81">
      <w:pPr>
        <w:pStyle w:val="Bullet2"/>
      </w:pPr>
      <w:r w:rsidRPr="00670DD2">
        <w:t>names and dates of birth of family members</w:t>
      </w:r>
      <w:r w:rsidR="00411727" w:rsidRPr="00670DD2">
        <w:t xml:space="preserve"> (for example, their spouse or children)</w:t>
      </w:r>
    </w:p>
    <w:bookmarkEnd w:id="34"/>
    <w:p w14:paraId="525F2986" w14:textId="3F06605F" w:rsidR="001E19D4" w:rsidRPr="00670DD2" w:rsidRDefault="001E19D4" w:rsidP="00946D9F">
      <w:pPr>
        <w:pStyle w:val="Bullet1"/>
      </w:pPr>
      <w:r w:rsidRPr="00670DD2">
        <w:t xml:space="preserve">once </w:t>
      </w:r>
      <w:r w:rsidR="0036406D" w:rsidRPr="00670DD2">
        <w:t xml:space="preserve">the client’s identity has been </w:t>
      </w:r>
      <w:r w:rsidRPr="00670DD2">
        <w:t xml:space="preserve">confirmed proceed to explain the details contained in </w:t>
      </w:r>
      <w:r w:rsidR="00776EB5" w:rsidRPr="00670DD2">
        <w:t xml:space="preserve">the </w:t>
      </w:r>
      <w:r w:rsidRPr="00670DD2">
        <w:t>Centrelink</w:t>
      </w:r>
      <w:r w:rsidR="00776EB5" w:rsidRPr="00670DD2">
        <w:t xml:space="preserve"> RDS</w:t>
      </w:r>
      <w:r w:rsidR="00923C31" w:rsidRPr="00670DD2">
        <w:t xml:space="preserve"> form</w:t>
      </w:r>
      <w:r w:rsidR="00776EB5" w:rsidRPr="00670DD2">
        <w:t xml:space="preserve"> </w:t>
      </w:r>
    </w:p>
    <w:p w14:paraId="3A83669C" w14:textId="41315560" w:rsidR="00776EB5" w:rsidRPr="00670DD2" w:rsidRDefault="00776EB5" w:rsidP="00776EB5">
      <w:pPr>
        <w:pStyle w:val="Bullet1"/>
      </w:pPr>
      <w:r w:rsidRPr="00670DD2">
        <w:t>a</w:t>
      </w:r>
      <w:r w:rsidR="001E19D4" w:rsidRPr="00670DD2">
        <w:t xml:space="preserve">ll details for </w:t>
      </w:r>
      <w:r w:rsidR="00923C31" w:rsidRPr="00670DD2">
        <w:t>Centrelink RDS</w:t>
      </w:r>
      <w:r w:rsidRPr="00670DD2">
        <w:t xml:space="preserve"> </w:t>
      </w:r>
      <w:r w:rsidR="003519C6" w:rsidRPr="00670DD2">
        <w:t>are</w:t>
      </w:r>
      <w:r w:rsidR="001E19D4" w:rsidRPr="00670DD2">
        <w:t xml:space="preserve"> confirmed over the phone and</w:t>
      </w:r>
      <w:r w:rsidR="0016674A" w:rsidRPr="00670DD2">
        <w:t xml:space="preserve"> the deduction is created in the Housing Integrated Information Program (HiiP)</w:t>
      </w:r>
    </w:p>
    <w:p w14:paraId="2372FDA3" w14:textId="31932780" w:rsidR="00776EB5" w:rsidRPr="00670DD2" w:rsidRDefault="001E19D4" w:rsidP="00776EB5">
      <w:pPr>
        <w:pStyle w:val="Bullet1"/>
      </w:pPr>
      <w:r w:rsidRPr="00670DD2">
        <w:t>the client</w:t>
      </w:r>
      <w:r w:rsidR="00776EB5" w:rsidRPr="00670DD2">
        <w:t xml:space="preserve"> is reminded</w:t>
      </w:r>
      <w:r w:rsidRPr="00670DD2">
        <w:t xml:space="preserve"> that </w:t>
      </w:r>
      <w:r w:rsidR="00776EB5" w:rsidRPr="00670DD2">
        <w:t xml:space="preserve">the </w:t>
      </w:r>
      <w:r w:rsidRPr="00670DD2">
        <w:t xml:space="preserve">Centrelink </w:t>
      </w:r>
      <w:r w:rsidR="00776EB5" w:rsidRPr="00670DD2">
        <w:t xml:space="preserve">Rent Deduction Scheme </w:t>
      </w:r>
      <w:r w:rsidRPr="00670DD2">
        <w:t>is mandatory at sign up</w:t>
      </w:r>
    </w:p>
    <w:p w14:paraId="38021527" w14:textId="35ECE408" w:rsidR="00700998" w:rsidRPr="00670DD2" w:rsidRDefault="001E19D4" w:rsidP="00776EB5">
      <w:pPr>
        <w:pStyle w:val="Bullet1"/>
      </w:pPr>
      <w:r w:rsidRPr="00670DD2">
        <w:t xml:space="preserve">a file note </w:t>
      </w:r>
      <w:r w:rsidR="00776EB5" w:rsidRPr="00670DD2">
        <w:t xml:space="preserve">is recorded confirming </w:t>
      </w:r>
      <w:r w:rsidR="00D12C81" w:rsidRPr="00670DD2">
        <w:t xml:space="preserve">a </w:t>
      </w:r>
      <w:r w:rsidRPr="00670DD2">
        <w:t>client</w:t>
      </w:r>
      <w:r w:rsidR="00D12C81" w:rsidRPr="00670DD2">
        <w:t>’s</w:t>
      </w:r>
      <w:r w:rsidRPr="00670DD2">
        <w:t xml:space="preserve"> consent to </w:t>
      </w:r>
      <w:r w:rsidR="00776EB5" w:rsidRPr="00670DD2">
        <w:t xml:space="preserve">the </w:t>
      </w:r>
      <w:r w:rsidRPr="00670DD2">
        <w:t xml:space="preserve">Centrelink </w:t>
      </w:r>
      <w:r w:rsidR="00D12C81" w:rsidRPr="00670DD2">
        <w:t>RDS</w:t>
      </w:r>
      <w:r w:rsidR="00700998" w:rsidRPr="00670DD2">
        <w:t>, and</w:t>
      </w:r>
    </w:p>
    <w:p w14:paraId="3F226CB4" w14:textId="2121797C" w:rsidR="001E19D4" w:rsidRPr="00670DD2" w:rsidRDefault="00700998" w:rsidP="00776EB5">
      <w:pPr>
        <w:pStyle w:val="Bullet1"/>
      </w:pPr>
      <w:r w:rsidRPr="00670DD2">
        <w:t xml:space="preserve">a letter will be generated </w:t>
      </w:r>
      <w:r w:rsidR="0057187F" w:rsidRPr="00670DD2">
        <w:t xml:space="preserve">by HiiP </w:t>
      </w:r>
      <w:r w:rsidRPr="00670DD2">
        <w:t>to confirm Centrelink RDS has been established</w:t>
      </w:r>
      <w:r w:rsidR="001E19D4" w:rsidRPr="00670DD2">
        <w:t>.</w:t>
      </w:r>
    </w:p>
    <w:p w14:paraId="752B867D" w14:textId="3FF60BAA" w:rsidR="0023705B" w:rsidRPr="00E12EEE" w:rsidRDefault="0023705B" w:rsidP="00946D9F">
      <w:pPr>
        <w:pStyle w:val="Heading3"/>
      </w:pPr>
      <w:r w:rsidRPr="00E12EEE">
        <w:t>Sign ups</w:t>
      </w:r>
    </w:p>
    <w:p w14:paraId="2E084AE8" w14:textId="755F21CE" w:rsidR="00923C31" w:rsidRDefault="0026189B" w:rsidP="00946D9F">
      <w:pPr>
        <w:pStyle w:val="Body"/>
      </w:pPr>
      <w:r w:rsidRPr="00D302C2">
        <w:t>When signing a residential rental agreement (rental agreement) for a new tenancy an initial rent payment must be made to avoid the tenancy falling into arrears</w:t>
      </w:r>
      <w:r w:rsidR="00B75050" w:rsidRPr="00D302C2">
        <w:t xml:space="preserve">. </w:t>
      </w:r>
      <w:r w:rsidR="6910198C" w:rsidRPr="00D302C2">
        <w:t xml:space="preserve">HVOS is the preferred </w:t>
      </w:r>
      <w:r w:rsidR="0FB7382E" w:rsidRPr="00D302C2">
        <w:t xml:space="preserve">payment </w:t>
      </w:r>
      <w:r w:rsidR="6910198C" w:rsidRPr="00D302C2">
        <w:t xml:space="preserve">method </w:t>
      </w:r>
      <w:r w:rsidR="0FB7382E" w:rsidRPr="00D302C2">
        <w:t xml:space="preserve">where </w:t>
      </w:r>
      <w:r w:rsidR="6D31727B" w:rsidRPr="00D302C2">
        <w:t>the tenancy commencement date</w:t>
      </w:r>
      <w:r w:rsidR="558971DF" w:rsidRPr="00D302C2">
        <w:t xml:space="preserve"> falls on a day prior to </w:t>
      </w:r>
      <w:r w:rsidR="7D00753A" w:rsidRPr="00D302C2">
        <w:t xml:space="preserve">the </w:t>
      </w:r>
      <w:r w:rsidR="5BAC3F64" w:rsidRPr="00D302C2">
        <w:t xml:space="preserve">direct debit </w:t>
      </w:r>
      <w:r w:rsidR="558971DF" w:rsidRPr="00D302C2">
        <w:t xml:space="preserve">deduction </w:t>
      </w:r>
      <w:r w:rsidR="558971DF" w:rsidRPr="00670DD2">
        <w:t xml:space="preserve">date. </w:t>
      </w:r>
      <w:r w:rsidR="00923C31" w:rsidRPr="00670DD2">
        <w:t>If clients do not agree to use HVOS they can take a HiiP generated payment voucher to an Australia Post Office to make the payment.</w:t>
      </w:r>
    </w:p>
    <w:p w14:paraId="50F1A736" w14:textId="4455E393" w:rsidR="009A0660" w:rsidRDefault="7D00753A" w:rsidP="00946D9F">
      <w:pPr>
        <w:pStyle w:val="Body"/>
      </w:pPr>
      <w:r w:rsidRPr="00D302C2">
        <w:t>This ensures that the t</w:t>
      </w:r>
      <w:r w:rsidR="0FB7382E" w:rsidRPr="00D302C2">
        <w:t>enancy</w:t>
      </w:r>
      <w:r w:rsidR="565993DB" w:rsidRPr="00D302C2">
        <w:t xml:space="preserve"> commences with rent in advance and</w:t>
      </w:r>
      <w:r w:rsidR="0FB7382E" w:rsidRPr="00D302C2">
        <w:t xml:space="preserve"> does not fall into arrears</w:t>
      </w:r>
      <w:r w:rsidR="565993DB" w:rsidRPr="00D302C2">
        <w:t xml:space="preserve"> at the outset</w:t>
      </w:r>
      <w:r w:rsidR="0FB7382E" w:rsidRPr="00D302C2">
        <w:t>.</w:t>
      </w:r>
      <w:r w:rsidR="0FB7382E">
        <w:t xml:space="preserve"> </w:t>
      </w:r>
    </w:p>
    <w:p w14:paraId="2D74CBBE" w14:textId="03595185" w:rsidR="00B9044D" w:rsidRDefault="00B9044D" w:rsidP="00946D9F">
      <w:pPr>
        <w:pStyle w:val="Heading3"/>
      </w:pPr>
      <w:r>
        <w:lastRenderedPageBreak/>
        <w:t>Client loss of wages due to special circumstances</w:t>
      </w:r>
    </w:p>
    <w:p w14:paraId="4E335BB0" w14:textId="1298E034" w:rsidR="00B9044D" w:rsidRPr="00D053A1" w:rsidRDefault="00987B70" w:rsidP="00946D9F">
      <w:pPr>
        <w:pStyle w:val="Body"/>
      </w:pPr>
      <w:r w:rsidRPr="00946D9F">
        <w:t>Where the client ceases employment they should apply to Services Australia for a Centrelink benefit as soon as possible. If a client requires assistance in applying for a Centrelink income, staff may refer them to supports such as Tenancy Plus</w:t>
      </w:r>
      <w:r w:rsidR="005E2160">
        <w:t xml:space="preserve"> or local service</w:t>
      </w:r>
      <w:r w:rsidRPr="00946D9F">
        <w:t>.</w:t>
      </w:r>
      <w:r>
        <w:rPr>
          <w:color w:val="000000"/>
          <w:sz w:val="27"/>
          <w:szCs w:val="27"/>
        </w:rPr>
        <w:t xml:space="preserve"> </w:t>
      </w:r>
      <w:r w:rsidR="00B9044D" w:rsidRPr="00D053A1">
        <w:t xml:space="preserve">If a client encounters a significant loss of wages or ceases </w:t>
      </w:r>
      <w:r w:rsidRPr="00D053A1">
        <w:t>employment and</w:t>
      </w:r>
      <w:r w:rsidR="009277F6">
        <w:t xml:space="preserve"> has difficulty obtaining the necessary documentation for a reduction in </w:t>
      </w:r>
      <w:r>
        <w:t>their weekly payment amount</w:t>
      </w:r>
      <w:r w:rsidR="009277F6">
        <w:t xml:space="preserve">, </w:t>
      </w:r>
      <w:r w:rsidR="00B9044D" w:rsidRPr="00D053A1">
        <w:t xml:space="preserve">a reduction or suspension of their direct debit may be applied </w:t>
      </w:r>
      <w:r w:rsidR="009277F6">
        <w:t xml:space="preserve">as an interim measure </w:t>
      </w:r>
      <w:r w:rsidR="00B9044D" w:rsidRPr="00D053A1">
        <w:t xml:space="preserve">while the </w:t>
      </w:r>
      <w:r w:rsidR="00B9044D">
        <w:t xml:space="preserve">rental </w:t>
      </w:r>
      <w:r w:rsidR="00B9044D" w:rsidRPr="00D053A1">
        <w:t xml:space="preserve">rebate assessment is being </w:t>
      </w:r>
      <w:r w:rsidR="00B9044D" w:rsidRPr="002042DB">
        <w:t>finalised</w:t>
      </w:r>
      <w:r w:rsidR="00B9044D" w:rsidRPr="00D053A1">
        <w:t xml:space="preserve">. </w:t>
      </w:r>
    </w:p>
    <w:p w14:paraId="23514329" w14:textId="34344514" w:rsidR="00B9044D" w:rsidRDefault="00B9044D" w:rsidP="00946D9F">
      <w:pPr>
        <w:pStyle w:val="Body"/>
      </w:pPr>
      <w:r w:rsidRPr="00D053A1">
        <w:t xml:space="preserve">Once that has occurred and direct debit has been reinstated, a local agreement to address any arrears accruing during this period </w:t>
      </w:r>
      <w:r w:rsidR="00321A2E">
        <w:t>must</w:t>
      </w:r>
      <w:r w:rsidR="00321A2E" w:rsidRPr="00D053A1">
        <w:t xml:space="preserve"> </w:t>
      </w:r>
      <w:r w:rsidRPr="00D053A1">
        <w:t>be put in place.</w:t>
      </w:r>
    </w:p>
    <w:p w14:paraId="04FDE0A6" w14:textId="0B7E5596" w:rsidR="00075A24" w:rsidRPr="00075A24" w:rsidRDefault="00075A24" w:rsidP="00075A24">
      <w:pPr>
        <w:pStyle w:val="Body"/>
      </w:pPr>
      <w:r w:rsidRPr="00075A24">
        <w:t xml:space="preserve">Further information about the treatment of wages income can be found </w:t>
      </w:r>
      <w:r w:rsidR="0080504A">
        <w:t xml:space="preserve">on the </w:t>
      </w:r>
      <w:hyperlink r:id="rId25" w:history="1">
        <w:r w:rsidR="0080504A" w:rsidRPr="0080504A">
          <w:rPr>
            <w:rStyle w:val="Hyperlink"/>
          </w:rPr>
          <w:t xml:space="preserve">Provider’s website </w:t>
        </w:r>
        <w:r w:rsidRPr="0080504A">
          <w:rPr>
            <w:rStyle w:val="Hyperlink"/>
          </w:rPr>
          <w:t>within the Rent setting and rebate operational guidelines</w:t>
        </w:r>
      </w:hyperlink>
      <w:r w:rsidRPr="00075A24">
        <w:t xml:space="preserve"> </w:t>
      </w:r>
      <w:r>
        <w:t>&lt;</w:t>
      </w:r>
      <w:r w:rsidR="0080504A" w:rsidRPr="0080504A">
        <w:t>https://providers.dffh.vic.gov.au/rent-setting-and-rebate-operational-guideline-assessable-income</w:t>
      </w:r>
      <w:r w:rsidR="0080504A">
        <w:t xml:space="preserve"> </w:t>
      </w:r>
      <w:r>
        <w:t>&gt;.</w:t>
      </w:r>
    </w:p>
    <w:p w14:paraId="1D5D426E" w14:textId="734FFC2F" w:rsidR="00930FED" w:rsidRPr="00B03A7F" w:rsidRDefault="001831BF" w:rsidP="001831BF">
      <w:pPr>
        <w:pStyle w:val="Heading2"/>
        <w:rPr>
          <w:lang w:eastAsia="en-AU"/>
        </w:rPr>
      </w:pPr>
      <w:bookmarkStart w:id="35" w:name="_Toc134438891"/>
      <w:r>
        <w:rPr>
          <w:lang w:eastAsia="en-AU"/>
        </w:rPr>
        <w:t xml:space="preserve">5.3 </w:t>
      </w:r>
      <w:r w:rsidR="00930FED" w:rsidRPr="00B03A7F">
        <w:rPr>
          <w:lang w:eastAsia="en-AU"/>
        </w:rPr>
        <w:t>Deduction limits</w:t>
      </w:r>
      <w:bookmarkEnd w:id="35"/>
    </w:p>
    <w:p w14:paraId="1DCA3BA6" w14:textId="627B3830" w:rsidR="00930FED" w:rsidRPr="00D302C2" w:rsidRDefault="00FE35D9" w:rsidP="00930FED">
      <w:pPr>
        <w:pStyle w:val="Heading3"/>
      </w:pPr>
      <w:r w:rsidRPr="00D302C2">
        <w:t>5</w:t>
      </w:r>
      <w:r w:rsidR="006612BF" w:rsidRPr="00D302C2">
        <w:t>.3.1</w:t>
      </w:r>
      <w:r w:rsidR="006612BF" w:rsidRPr="00D302C2">
        <w:tab/>
      </w:r>
      <w:r w:rsidR="002700F6" w:rsidRPr="00D302C2">
        <w:t>New</w:t>
      </w:r>
      <w:r w:rsidR="0097180D" w:rsidRPr="00D302C2">
        <w:t xml:space="preserve"> and </w:t>
      </w:r>
      <w:r w:rsidR="00930FED" w:rsidRPr="00D302C2">
        <w:t>Current tenancy</w:t>
      </w:r>
    </w:p>
    <w:p w14:paraId="725EFFEE" w14:textId="77777777" w:rsidR="00930FED" w:rsidRPr="00E12EEE" w:rsidRDefault="00930FED" w:rsidP="00930FED">
      <w:pPr>
        <w:pStyle w:val="Body"/>
        <w:rPr>
          <w:lang w:eastAsia="en-AU"/>
        </w:rPr>
      </w:pPr>
      <w:r w:rsidRPr="00E12EEE">
        <w:rPr>
          <w:lang w:eastAsia="en-AU"/>
        </w:rPr>
        <w:t>Combined deductions for current clients cannot exceed 35 per cent of the assessable household income.</w:t>
      </w:r>
    </w:p>
    <w:p w14:paraId="418D493E" w14:textId="7CD038E1" w:rsidR="00930FED" w:rsidRPr="00D302C2" w:rsidRDefault="00930FED" w:rsidP="00930FED">
      <w:pPr>
        <w:pStyle w:val="Body"/>
        <w:rPr>
          <w:lang w:eastAsia="en-AU"/>
        </w:rPr>
      </w:pPr>
      <w:r w:rsidRPr="00D302C2">
        <w:rPr>
          <w:lang w:eastAsia="en-AU"/>
        </w:rPr>
        <w:t xml:space="preserve">Income is defined as assessable according to the department’s </w:t>
      </w:r>
      <w:hyperlink r:id="rId26" w:history="1">
        <w:r w:rsidRPr="00D302C2">
          <w:rPr>
            <w:rStyle w:val="Hyperlink"/>
            <w:lang w:eastAsia="en-AU"/>
          </w:rPr>
          <w:t>Rent setting and rebate operational guidelines</w:t>
        </w:r>
      </w:hyperlink>
      <w:r w:rsidRPr="00D302C2">
        <w:rPr>
          <w:lang w:eastAsia="en-AU"/>
        </w:rPr>
        <w:t xml:space="preserve"> &lt;https://providers.dffh.vic.gov.au/rent-setting-and-rebate-operational-guideline-assessable-income&gt;.</w:t>
      </w:r>
      <w:r w:rsidR="00B122AD" w:rsidRPr="00D302C2">
        <w:rPr>
          <w:lang w:eastAsia="en-AU"/>
        </w:rPr>
        <w:t xml:space="preserve"> It is important to ensure household income is up to date </w:t>
      </w:r>
      <w:r w:rsidR="00E12EEE" w:rsidRPr="00D302C2">
        <w:rPr>
          <w:lang w:eastAsia="en-AU"/>
        </w:rPr>
        <w:t xml:space="preserve">so that an accurate deduction limit can be applied and reduce the risk of financial hardship to the household. </w:t>
      </w:r>
    </w:p>
    <w:p w14:paraId="643FAC0F" w14:textId="29446A1D" w:rsidR="00930FED" w:rsidRPr="00D302C2" w:rsidRDefault="006612BF" w:rsidP="00930FED">
      <w:pPr>
        <w:pStyle w:val="Heading3"/>
      </w:pPr>
      <w:r w:rsidRPr="00D302C2">
        <w:t>5.3.2</w:t>
      </w:r>
      <w:r w:rsidRPr="00D302C2">
        <w:tab/>
      </w:r>
      <w:r w:rsidR="00930FED" w:rsidRPr="00D302C2">
        <w:t>Vacated tenancy</w:t>
      </w:r>
    </w:p>
    <w:p w14:paraId="79B8A1CC" w14:textId="219A66B3" w:rsidR="00930FED" w:rsidRPr="00B03A7F" w:rsidRDefault="00930FED" w:rsidP="00930FED">
      <w:pPr>
        <w:pStyle w:val="Body"/>
        <w:rPr>
          <w:lang w:eastAsia="en-AU"/>
        </w:rPr>
      </w:pPr>
      <w:r w:rsidRPr="006D3CD6">
        <w:rPr>
          <w:lang w:eastAsia="en-AU"/>
        </w:rPr>
        <w:t>Previous clients</w:t>
      </w:r>
      <w:r w:rsidR="0097180D" w:rsidRPr="006D3CD6">
        <w:rPr>
          <w:lang w:eastAsia="en-AU"/>
        </w:rPr>
        <w:t xml:space="preserve"> of the department</w:t>
      </w:r>
      <w:r w:rsidRPr="006D3CD6">
        <w:rPr>
          <w:lang w:eastAsia="en-AU"/>
        </w:rPr>
        <w:t xml:space="preserve"> who are paying charges from a terminated tenancy are not restricted in the deduction amount they nominate. </w:t>
      </w:r>
      <w:r w:rsidRPr="00D302C2">
        <w:rPr>
          <w:lang w:eastAsia="en-AU"/>
        </w:rPr>
        <w:t xml:space="preserve">These clients are encouraged to make payments </w:t>
      </w:r>
      <w:r w:rsidR="00FB2B33" w:rsidRPr="00D302C2">
        <w:rPr>
          <w:lang w:eastAsia="en-AU"/>
        </w:rPr>
        <w:t>for</w:t>
      </w:r>
      <w:r w:rsidRPr="00D302C2">
        <w:rPr>
          <w:lang w:eastAsia="en-AU"/>
        </w:rPr>
        <w:t xml:space="preserve"> outstanding charges using</w:t>
      </w:r>
      <w:r w:rsidR="00672481" w:rsidRPr="00D302C2">
        <w:rPr>
          <w:lang w:eastAsia="en-AU"/>
        </w:rPr>
        <w:t xml:space="preserve"> HVOS,</w:t>
      </w:r>
      <w:r w:rsidRPr="00D302C2">
        <w:rPr>
          <w:lang w:eastAsia="en-AU"/>
        </w:rPr>
        <w:t xml:space="preserve"> RDS or bank direct debit when they </w:t>
      </w:r>
      <w:proofErr w:type="gramStart"/>
      <w:r w:rsidRPr="00D302C2">
        <w:rPr>
          <w:lang w:eastAsia="en-AU"/>
        </w:rPr>
        <w:t>make contact with</w:t>
      </w:r>
      <w:proofErr w:type="gramEnd"/>
      <w:r w:rsidRPr="00D302C2">
        <w:rPr>
          <w:lang w:eastAsia="en-AU"/>
        </w:rPr>
        <w:t xml:space="preserve"> </w:t>
      </w:r>
      <w:r w:rsidR="003F0BF8">
        <w:rPr>
          <w:lang w:eastAsia="en-AU"/>
        </w:rPr>
        <w:t>the</w:t>
      </w:r>
      <w:r w:rsidRPr="00D302C2">
        <w:rPr>
          <w:lang w:eastAsia="en-AU"/>
        </w:rPr>
        <w:t xml:space="preserve"> </w:t>
      </w:r>
      <w:r w:rsidR="003F0BF8">
        <w:rPr>
          <w:lang w:eastAsia="en-AU"/>
        </w:rPr>
        <w:t xml:space="preserve">local </w:t>
      </w:r>
      <w:r w:rsidRPr="00D302C2">
        <w:rPr>
          <w:lang w:eastAsia="en-AU"/>
        </w:rPr>
        <w:t>office.</w:t>
      </w:r>
    </w:p>
    <w:p w14:paraId="36F2186D" w14:textId="77777777" w:rsidR="00FE35D9" w:rsidRPr="00670DD2" w:rsidRDefault="00FE35D9" w:rsidP="00FE35D9">
      <w:pPr>
        <w:pStyle w:val="Heading1"/>
        <w:numPr>
          <w:ilvl w:val="0"/>
          <w:numId w:val="45"/>
        </w:numPr>
        <w:ind w:left="0" w:firstLine="0"/>
        <w:rPr>
          <w:lang w:eastAsia="en-AU"/>
        </w:rPr>
      </w:pPr>
      <w:bookmarkStart w:id="36" w:name="_Toc106357403"/>
      <w:bookmarkStart w:id="37" w:name="_Toc106717348"/>
      <w:bookmarkStart w:id="38" w:name="_Toc106357404"/>
      <w:bookmarkStart w:id="39" w:name="_Toc106717349"/>
      <w:bookmarkStart w:id="40" w:name="_Toc106357405"/>
      <w:bookmarkStart w:id="41" w:name="_Toc106717350"/>
      <w:bookmarkStart w:id="42" w:name="_Toc106357406"/>
      <w:bookmarkStart w:id="43" w:name="_Toc106717351"/>
      <w:bookmarkStart w:id="44" w:name="_Toc106357407"/>
      <w:bookmarkStart w:id="45" w:name="_Toc106717352"/>
      <w:bookmarkStart w:id="46" w:name="_Toc106357408"/>
      <w:bookmarkStart w:id="47" w:name="_Toc106717353"/>
      <w:bookmarkStart w:id="48" w:name="_Toc134438892"/>
      <w:bookmarkStart w:id="49" w:name="_Toc501769532"/>
      <w:bookmarkStart w:id="50" w:name="_Toc512931519"/>
      <w:bookmarkStart w:id="51" w:name="_Toc515685562"/>
      <w:bookmarkStart w:id="52" w:name="_Toc162156610"/>
      <w:bookmarkStart w:id="53" w:name="_Toc335055431"/>
      <w:bookmarkStart w:id="54" w:name="_Toc22550744"/>
      <w:bookmarkStart w:id="55" w:name="_Toc106206781"/>
      <w:bookmarkEnd w:id="36"/>
      <w:bookmarkEnd w:id="37"/>
      <w:bookmarkEnd w:id="38"/>
      <w:bookmarkEnd w:id="39"/>
      <w:bookmarkEnd w:id="40"/>
      <w:bookmarkEnd w:id="41"/>
      <w:bookmarkEnd w:id="42"/>
      <w:bookmarkEnd w:id="43"/>
      <w:bookmarkEnd w:id="44"/>
      <w:bookmarkEnd w:id="45"/>
      <w:bookmarkEnd w:id="46"/>
      <w:bookmarkEnd w:id="47"/>
      <w:r w:rsidRPr="00670DD2">
        <w:rPr>
          <w:lang w:eastAsia="en-AU"/>
        </w:rPr>
        <w:t>Online payments via HVOS</w:t>
      </w:r>
      <w:bookmarkEnd w:id="48"/>
    </w:p>
    <w:p w14:paraId="009FD04A" w14:textId="115EA2D2" w:rsidR="00FE35D9" w:rsidRPr="00670DD2" w:rsidRDefault="00FE35D9" w:rsidP="00FE35D9">
      <w:pPr>
        <w:pStyle w:val="Body"/>
      </w:pPr>
      <w:r w:rsidRPr="00670DD2">
        <w:t xml:space="preserve">Clients can make payments securely using bank debit cards at </w:t>
      </w:r>
      <w:hyperlink r:id="rId27">
        <w:r w:rsidRPr="00670DD2">
          <w:rPr>
            <w:rStyle w:val="Hyperlink"/>
          </w:rPr>
          <w:t>HousingVic Online Services</w:t>
        </w:r>
      </w:hyperlink>
      <w:r w:rsidRPr="00670DD2">
        <w:t xml:space="preserve"> &lt;https://www.housing.vic.gov.au/online-services&gt;. Clients can who are registered to </w:t>
      </w:r>
      <w:proofErr w:type="spellStart"/>
      <w:r w:rsidRPr="00670DD2">
        <w:t>myGov</w:t>
      </w:r>
      <w:proofErr w:type="spellEnd"/>
      <w:r w:rsidRPr="00670DD2">
        <w:t xml:space="preserve"> can link HVOS. Additional services clients can access include viewing and updating tenancy information, requesting account statements to be sent to their </w:t>
      </w:r>
      <w:proofErr w:type="spellStart"/>
      <w:r w:rsidRPr="00670DD2">
        <w:t>myGov</w:t>
      </w:r>
      <w:proofErr w:type="spellEnd"/>
      <w:r w:rsidRPr="00670DD2">
        <w:t xml:space="preserve"> mailbox.</w:t>
      </w:r>
    </w:p>
    <w:p w14:paraId="0E064D53" w14:textId="77777777" w:rsidR="00FE35D9" w:rsidRPr="00670DD2" w:rsidRDefault="00FE35D9" w:rsidP="00D302C2">
      <w:pPr>
        <w:pStyle w:val="Body"/>
      </w:pPr>
      <w:r w:rsidRPr="00670DD2">
        <w:t>Clients can make payments for current and vacated tenancy services or bond loan debts via ‘Make a payment’ in the ‘My Account’ area.</w:t>
      </w:r>
    </w:p>
    <w:p w14:paraId="22D1239A" w14:textId="535A62D5" w:rsidR="00FE35D9" w:rsidRPr="00670DD2" w:rsidRDefault="00FE35D9" w:rsidP="00FE35D9">
      <w:pPr>
        <w:pStyle w:val="Body"/>
      </w:pPr>
      <w:r w:rsidRPr="00670DD2">
        <w:t>Clients can select to make a payment into the rental or maintenance account for the tenancy service. The HVOS service is the preferred method to make the initial one-off payment required at the commencement of the tenancy.</w:t>
      </w:r>
    </w:p>
    <w:p w14:paraId="4C4F7DA2" w14:textId="77777777" w:rsidR="00FE35D9" w:rsidRPr="00670DD2" w:rsidRDefault="00FE35D9" w:rsidP="00FE35D9">
      <w:pPr>
        <w:pStyle w:val="Body"/>
      </w:pPr>
      <w:r w:rsidRPr="00670DD2">
        <w:t xml:space="preserve">Payments must be made with a Visa or Mastercard debit card. A receipt can be emailed following the transaction if the client requests. Payments will be processed the next business day. </w:t>
      </w:r>
    </w:p>
    <w:p w14:paraId="20939844" w14:textId="77777777" w:rsidR="00FE35D9" w:rsidRPr="00670DD2" w:rsidRDefault="00FE35D9" w:rsidP="00FE35D9">
      <w:pPr>
        <w:pStyle w:val="Body"/>
      </w:pPr>
      <w:r w:rsidRPr="00670DD2">
        <w:t xml:space="preserve">Third parties cannot use this service to make payments on behalf of a client. </w:t>
      </w:r>
    </w:p>
    <w:p w14:paraId="594533C8" w14:textId="77777777" w:rsidR="00FE35D9" w:rsidRPr="00670DD2" w:rsidRDefault="00FE35D9" w:rsidP="00FE35D9">
      <w:pPr>
        <w:pStyle w:val="Body"/>
      </w:pPr>
      <w:r w:rsidRPr="00670DD2">
        <w:lastRenderedPageBreak/>
        <w:t xml:space="preserve">Receipts are not automatically generated but can be sent to the client if an email address is provided during the transaction process. </w:t>
      </w:r>
    </w:p>
    <w:p w14:paraId="4EE059A5" w14:textId="77777777" w:rsidR="00FE35D9" w:rsidRPr="00670DD2" w:rsidRDefault="00FE35D9" w:rsidP="00FE35D9">
      <w:pPr>
        <w:pStyle w:val="Body"/>
      </w:pPr>
      <w:r w:rsidRPr="00670DD2">
        <w:t xml:space="preserve">There is a credit threshold of $1000 credit on payments into an account. </w:t>
      </w:r>
    </w:p>
    <w:p w14:paraId="0FDBEE8E" w14:textId="69F6185E" w:rsidR="00FE35D9" w:rsidRPr="00670DD2" w:rsidRDefault="008A7E3D" w:rsidP="00FE35D9">
      <w:pPr>
        <w:pStyle w:val="Body"/>
      </w:pPr>
      <w:r w:rsidRPr="00670DD2">
        <w:t xml:space="preserve">For example, </w:t>
      </w:r>
      <w:proofErr w:type="gramStart"/>
      <w:r w:rsidR="00FE35D9" w:rsidRPr="00670DD2">
        <w:t>If</w:t>
      </w:r>
      <w:proofErr w:type="gramEnd"/>
      <w:r w:rsidR="00FE35D9" w:rsidRPr="00670DD2">
        <w:t xml:space="preserve"> a tenancy account balance is $800.00CR, only $200.00 will be able to be paid into the account.</w:t>
      </w:r>
    </w:p>
    <w:p w14:paraId="035B6860" w14:textId="77777777" w:rsidR="00FE35D9" w:rsidRPr="00670DD2" w:rsidRDefault="00FE35D9" w:rsidP="00FE35D9">
      <w:pPr>
        <w:pStyle w:val="Body"/>
      </w:pPr>
      <w:r w:rsidRPr="00670DD2">
        <w:t xml:space="preserve">If a tenancy account is in debt, the full amount of debt, </w:t>
      </w:r>
      <w:proofErr w:type="gramStart"/>
      <w:r w:rsidRPr="00670DD2">
        <w:t>is able to</w:t>
      </w:r>
      <w:proofErr w:type="gramEnd"/>
      <w:r w:rsidRPr="00670DD2">
        <w:t xml:space="preserve"> be paid, plus an additional $1000.00.</w:t>
      </w:r>
    </w:p>
    <w:p w14:paraId="64BFD37C" w14:textId="3FFE68B5" w:rsidR="00FE35D9" w:rsidRPr="00670DD2" w:rsidRDefault="006B1694" w:rsidP="00FE35D9">
      <w:pPr>
        <w:pStyle w:val="Body"/>
      </w:pPr>
      <w:r w:rsidRPr="00670DD2">
        <w:t>For example, i</w:t>
      </w:r>
      <w:r w:rsidR="00FE35D9" w:rsidRPr="00670DD2">
        <w:t xml:space="preserve">f a tenancy account balance is $2000.00DR, a total amount of $3000.00 could be paid into the account. </w:t>
      </w:r>
    </w:p>
    <w:p w14:paraId="2E21271F" w14:textId="77777777" w:rsidR="00FE35D9" w:rsidRPr="00670DD2" w:rsidRDefault="00FE35D9" w:rsidP="00FE35D9">
      <w:pPr>
        <w:pStyle w:val="Body"/>
      </w:pPr>
      <w:r w:rsidRPr="00670DD2">
        <w:t>For tenancy services, residents may make payment if the renter/s has granted the resident consent as referred to below.</w:t>
      </w:r>
    </w:p>
    <w:p w14:paraId="48E69964" w14:textId="63F3A086" w:rsidR="00FE35D9" w:rsidRPr="00990346" w:rsidRDefault="00FE35D9" w:rsidP="00FE35D9">
      <w:pPr>
        <w:pStyle w:val="Body"/>
      </w:pPr>
      <w:r w:rsidRPr="00670DD2">
        <w:t xml:space="preserve">Further information can be found within the HVOS Operational Guidelines on the department’s </w:t>
      </w:r>
      <w:hyperlink r:id="rId28" w:history="1">
        <w:r w:rsidRPr="00670DD2">
          <w:rPr>
            <w:rStyle w:val="Hyperlink"/>
          </w:rPr>
          <w:t>Providers website</w:t>
        </w:r>
      </w:hyperlink>
      <w:r w:rsidRPr="00670DD2">
        <w:t xml:space="preserve"> &lt;https://providers.dffh.vic.gov.au/housingvic-online-services-operational-guidelines&gt;.</w:t>
      </w:r>
    </w:p>
    <w:p w14:paraId="5BCB5F2F" w14:textId="0484CBFC" w:rsidR="000645DE" w:rsidRDefault="000645DE" w:rsidP="00042B0D">
      <w:pPr>
        <w:pStyle w:val="Heading1"/>
        <w:numPr>
          <w:ilvl w:val="0"/>
          <w:numId w:val="45"/>
        </w:numPr>
        <w:ind w:left="0" w:right="-284" w:firstLine="0"/>
        <w:rPr>
          <w:lang w:eastAsia="en-AU"/>
        </w:rPr>
      </w:pPr>
      <w:bookmarkStart w:id="56" w:name="_Toc134438893"/>
      <w:r>
        <w:rPr>
          <w:lang w:eastAsia="en-AU"/>
        </w:rPr>
        <w:t xml:space="preserve">Payments at </w:t>
      </w:r>
      <w:r w:rsidR="001B1934">
        <w:rPr>
          <w:lang w:eastAsia="en-AU"/>
        </w:rPr>
        <w:t xml:space="preserve">a Victorian </w:t>
      </w:r>
      <w:r>
        <w:rPr>
          <w:lang w:eastAsia="en-AU"/>
        </w:rPr>
        <w:t>Australia Post</w:t>
      </w:r>
      <w:r w:rsidR="00936A3C">
        <w:rPr>
          <w:lang w:eastAsia="en-AU"/>
        </w:rPr>
        <w:t xml:space="preserve"> outlet</w:t>
      </w:r>
      <w:bookmarkEnd w:id="56"/>
    </w:p>
    <w:p w14:paraId="240F8271" w14:textId="214A5AD8" w:rsidR="000645DE" w:rsidRDefault="000645DE" w:rsidP="000645DE">
      <w:pPr>
        <w:pStyle w:val="Body"/>
        <w:rPr>
          <w:lang w:eastAsia="en-AU"/>
        </w:rPr>
      </w:pPr>
      <w:r>
        <w:rPr>
          <w:lang w:eastAsia="en-AU"/>
        </w:rPr>
        <w:t xml:space="preserve">All renters are issued a rental payment card at the commencement of a tenancy. This card is linked to the rental account and can be used to pay rental charges at any Australia Post outlet using cash or transfer from </w:t>
      </w:r>
      <w:r w:rsidR="00351EB4">
        <w:rPr>
          <w:lang w:eastAsia="en-AU"/>
        </w:rPr>
        <w:t xml:space="preserve">their </w:t>
      </w:r>
      <w:r>
        <w:rPr>
          <w:lang w:eastAsia="en-AU"/>
        </w:rPr>
        <w:t xml:space="preserve">savings account (debit card). Credit cards cannot be used to pay </w:t>
      </w:r>
      <w:r w:rsidR="00351EB4">
        <w:rPr>
          <w:lang w:eastAsia="en-AU"/>
        </w:rPr>
        <w:t xml:space="preserve">any departmental </w:t>
      </w:r>
      <w:r>
        <w:rPr>
          <w:lang w:eastAsia="en-AU"/>
        </w:rPr>
        <w:t>charges.</w:t>
      </w:r>
    </w:p>
    <w:p w14:paraId="020BDFE7" w14:textId="12268A62" w:rsidR="000645DE" w:rsidRDefault="000645DE" w:rsidP="000645DE">
      <w:pPr>
        <w:pStyle w:val="Body"/>
        <w:rPr>
          <w:lang w:eastAsia="en-AU"/>
        </w:rPr>
      </w:pPr>
      <w:r>
        <w:rPr>
          <w:lang w:eastAsia="en-AU"/>
        </w:rPr>
        <w:t>Rental account payment vouchers can be issued at the sign up for immediate payments at Australia Post</w:t>
      </w:r>
      <w:r w:rsidR="00687DF4">
        <w:rPr>
          <w:lang w:eastAsia="en-AU"/>
        </w:rPr>
        <w:t xml:space="preserve"> as the payment card </w:t>
      </w:r>
      <w:r w:rsidR="00C824D9">
        <w:rPr>
          <w:lang w:eastAsia="en-AU"/>
        </w:rPr>
        <w:t xml:space="preserve">is posted </w:t>
      </w:r>
      <w:r w:rsidR="00687DF4">
        <w:rPr>
          <w:lang w:eastAsia="en-AU"/>
        </w:rPr>
        <w:t>to the renter after the sign up</w:t>
      </w:r>
      <w:r>
        <w:rPr>
          <w:lang w:eastAsia="en-AU"/>
        </w:rPr>
        <w:t>.</w:t>
      </w:r>
    </w:p>
    <w:p w14:paraId="1C9952E6" w14:textId="7E6C883E" w:rsidR="000645DE" w:rsidRDefault="000645DE" w:rsidP="000645DE">
      <w:pPr>
        <w:pStyle w:val="Body"/>
        <w:rPr>
          <w:lang w:eastAsia="en-AU"/>
        </w:rPr>
      </w:pPr>
      <w:r>
        <w:rPr>
          <w:lang w:eastAsia="en-AU"/>
        </w:rPr>
        <w:t xml:space="preserve">Additional rental repayment cards can be requested </w:t>
      </w:r>
      <w:r w:rsidR="00687DF4">
        <w:rPr>
          <w:lang w:eastAsia="en-AU"/>
        </w:rPr>
        <w:t xml:space="preserve">by renters </w:t>
      </w:r>
      <w:r>
        <w:rPr>
          <w:lang w:eastAsia="en-AU"/>
        </w:rPr>
        <w:t xml:space="preserve">from </w:t>
      </w:r>
      <w:r w:rsidR="00687DF4">
        <w:rPr>
          <w:lang w:eastAsia="en-AU"/>
        </w:rPr>
        <w:t>a</w:t>
      </w:r>
      <w:r>
        <w:rPr>
          <w:lang w:eastAsia="en-AU"/>
        </w:rPr>
        <w:t xml:space="preserve"> local office at any time.</w:t>
      </w:r>
      <w:r w:rsidR="006554C0">
        <w:rPr>
          <w:lang w:eastAsia="en-AU"/>
        </w:rPr>
        <w:t xml:space="preserve"> There is no charge to the renter when a replacement card is ordered. </w:t>
      </w:r>
    </w:p>
    <w:p w14:paraId="410DFAF4" w14:textId="314EA59E" w:rsidR="000645DE" w:rsidRPr="00EC3B39" w:rsidRDefault="000645DE" w:rsidP="0067712E">
      <w:pPr>
        <w:pStyle w:val="Body"/>
      </w:pPr>
      <w:r>
        <w:rPr>
          <w:lang w:eastAsia="en-AU"/>
        </w:rPr>
        <w:t xml:space="preserve">Maintenance </w:t>
      </w:r>
      <w:r w:rsidR="00A111CA">
        <w:rPr>
          <w:lang w:eastAsia="en-AU"/>
        </w:rPr>
        <w:t xml:space="preserve">charges </w:t>
      </w:r>
      <w:r>
        <w:rPr>
          <w:lang w:eastAsia="en-AU"/>
        </w:rPr>
        <w:t xml:space="preserve">repayment cards are not automatically issued at the commencement of a tenancy and </w:t>
      </w:r>
      <w:r w:rsidR="00A8360E">
        <w:rPr>
          <w:lang w:eastAsia="en-AU"/>
        </w:rPr>
        <w:t xml:space="preserve">are generated </w:t>
      </w:r>
      <w:r w:rsidR="00C135EA">
        <w:rPr>
          <w:lang w:eastAsia="en-AU"/>
        </w:rPr>
        <w:t xml:space="preserve">and sent to renter/s </w:t>
      </w:r>
      <w:r w:rsidR="00A8360E">
        <w:rPr>
          <w:lang w:eastAsia="en-AU"/>
        </w:rPr>
        <w:t xml:space="preserve">when a maintenance debt </w:t>
      </w:r>
      <w:r w:rsidR="00622539">
        <w:rPr>
          <w:lang w:eastAsia="en-AU"/>
        </w:rPr>
        <w:t xml:space="preserve">is created. These </w:t>
      </w:r>
      <w:r w:rsidRPr="00C41150">
        <w:t>can</w:t>
      </w:r>
      <w:r w:rsidR="00457DC8">
        <w:t xml:space="preserve"> </w:t>
      </w:r>
      <w:r w:rsidR="00457DC8" w:rsidRPr="00EC3B39">
        <w:t>also</w:t>
      </w:r>
      <w:r w:rsidRPr="00EC3B39">
        <w:t xml:space="preserve"> be requested from the </w:t>
      </w:r>
      <w:proofErr w:type="gramStart"/>
      <w:r w:rsidRPr="00EC3B39">
        <w:t>local  office</w:t>
      </w:r>
      <w:proofErr w:type="gramEnd"/>
      <w:r w:rsidRPr="00EC3B39">
        <w:t xml:space="preserve"> to repay these charges at Australia Post.</w:t>
      </w:r>
    </w:p>
    <w:p w14:paraId="73B82875" w14:textId="313463B5" w:rsidR="005D47E9" w:rsidRPr="00C41150" w:rsidRDefault="005D47E9" w:rsidP="0067712E">
      <w:pPr>
        <w:pStyle w:val="Body"/>
      </w:pPr>
      <w:r w:rsidRPr="00D302C2">
        <w:t>Australia Post outlets</w:t>
      </w:r>
      <w:r w:rsidR="00C6034E" w:rsidRPr="00D302C2">
        <w:t xml:space="preserve"> in Victoria</w:t>
      </w:r>
      <w:r w:rsidRPr="00D302C2">
        <w:t xml:space="preserve"> enable manual payments to be made on a Saturday. </w:t>
      </w:r>
      <w:r w:rsidR="00C95510" w:rsidRPr="00D302C2">
        <w:t xml:space="preserve">These payments will </w:t>
      </w:r>
      <w:r w:rsidR="006F0014" w:rsidRPr="00D302C2">
        <w:t xml:space="preserve">be processed on </w:t>
      </w:r>
      <w:r w:rsidR="00C95510" w:rsidRPr="00D302C2">
        <w:t xml:space="preserve">a client’s account on </w:t>
      </w:r>
      <w:r w:rsidR="00D903BA" w:rsidRPr="00D302C2">
        <w:t xml:space="preserve">the </w:t>
      </w:r>
      <w:r w:rsidR="007B29E5" w:rsidRPr="00D302C2">
        <w:t>Monday evening and visible on rental account statements</w:t>
      </w:r>
      <w:r w:rsidR="00A5505D" w:rsidRPr="00D302C2">
        <w:t xml:space="preserve"> on</w:t>
      </w:r>
      <w:r w:rsidR="00C6034E" w:rsidRPr="00D302C2">
        <w:t xml:space="preserve"> the</w:t>
      </w:r>
      <w:r w:rsidR="007B29E5" w:rsidRPr="00D302C2">
        <w:t xml:space="preserve"> Tuesday</w:t>
      </w:r>
      <w:r w:rsidR="00A5505D" w:rsidRPr="00D302C2">
        <w:t xml:space="preserve"> following the payment</w:t>
      </w:r>
      <w:r w:rsidR="007B29E5" w:rsidRPr="00D302C2">
        <w:t>.</w:t>
      </w:r>
    </w:p>
    <w:p w14:paraId="69DEEFD4" w14:textId="37448AC7" w:rsidR="00936A3C" w:rsidRPr="00F43A67" w:rsidRDefault="00936A3C" w:rsidP="000645DE">
      <w:pPr>
        <w:pStyle w:val="Body"/>
        <w:rPr>
          <w:lang w:eastAsia="en-AU"/>
        </w:rPr>
      </w:pPr>
      <w:r w:rsidRPr="00C41150">
        <w:t xml:space="preserve">Go to the </w:t>
      </w:r>
      <w:hyperlink r:id="rId29" w:history="1">
        <w:r w:rsidRPr="00C41150">
          <w:rPr>
            <w:rStyle w:val="Hyperlink"/>
          </w:rPr>
          <w:t>Australia Post website</w:t>
        </w:r>
      </w:hyperlink>
      <w:r w:rsidRPr="00C41150">
        <w:t xml:space="preserve"> to </w:t>
      </w:r>
      <w:hyperlink r:id="rId30" w:tooltip="Australia Post: Locations and hours" w:history="1">
        <w:r w:rsidRPr="00C41150">
          <w:rPr>
            <w:rStyle w:val="Hyperlink"/>
            <w:color w:val="auto"/>
            <w:u w:val="none"/>
          </w:rPr>
          <w:t>find your nearest Australia Post office</w:t>
        </w:r>
      </w:hyperlink>
      <w:r>
        <w:t xml:space="preserve"> </w:t>
      </w:r>
      <w:r>
        <w:rPr>
          <w:lang w:eastAsia="en-AU"/>
        </w:rPr>
        <w:t>&lt;</w:t>
      </w:r>
      <w:r w:rsidRPr="00936A3C">
        <w:rPr>
          <w:lang w:eastAsia="en-AU"/>
        </w:rPr>
        <w:t>https://auspost.com.au/locate</w:t>
      </w:r>
      <w:r>
        <w:rPr>
          <w:lang w:eastAsia="en-AU"/>
        </w:rPr>
        <w:t>&gt;</w:t>
      </w:r>
      <w:r w:rsidR="0067712E">
        <w:rPr>
          <w:lang w:eastAsia="en-AU"/>
        </w:rPr>
        <w:t>.</w:t>
      </w:r>
    </w:p>
    <w:p w14:paraId="2C625D5F" w14:textId="46819022" w:rsidR="00414934" w:rsidRPr="00D302C2" w:rsidRDefault="00414934" w:rsidP="00C41150">
      <w:pPr>
        <w:pStyle w:val="Heading1"/>
        <w:numPr>
          <w:ilvl w:val="0"/>
          <w:numId w:val="45"/>
        </w:numPr>
        <w:spacing w:line="240" w:lineRule="atLeast"/>
        <w:rPr>
          <w:lang w:eastAsia="en-AU"/>
        </w:rPr>
      </w:pPr>
      <w:bookmarkStart w:id="57" w:name="_Toc134438894"/>
      <w:r w:rsidRPr="00D302C2">
        <w:rPr>
          <w:lang w:eastAsia="en-AU"/>
        </w:rPr>
        <w:t>Updating direct debit amounts</w:t>
      </w:r>
      <w:bookmarkEnd w:id="57"/>
    </w:p>
    <w:p w14:paraId="56F66F99" w14:textId="112E9067" w:rsidR="00CA27FE" w:rsidRPr="00C12152" w:rsidRDefault="0055322A" w:rsidP="0055322A">
      <w:pPr>
        <w:pStyle w:val="Heading2"/>
        <w:rPr>
          <w:lang w:eastAsia="en-AU"/>
        </w:rPr>
      </w:pPr>
      <w:bookmarkStart w:id="58" w:name="_Toc134438895"/>
      <w:r w:rsidRPr="00C12152">
        <w:rPr>
          <w:lang w:eastAsia="en-AU"/>
        </w:rPr>
        <w:t xml:space="preserve">8.1 </w:t>
      </w:r>
      <w:r w:rsidR="00CA27FE" w:rsidRPr="00C12152">
        <w:rPr>
          <w:lang w:eastAsia="en-AU"/>
        </w:rPr>
        <w:t>Rent reviews</w:t>
      </w:r>
      <w:r w:rsidR="00AD2E2B" w:rsidRPr="00C12152">
        <w:rPr>
          <w:lang w:eastAsia="en-AU"/>
        </w:rPr>
        <w:t xml:space="preserve"> and changes in total amount payable</w:t>
      </w:r>
      <w:bookmarkEnd w:id="58"/>
    </w:p>
    <w:p w14:paraId="0D8FE981" w14:textId="41E1F144" w:rsidR="00007529" w:rsidRPr="00D302C2" w:rsidRDefault="00D84D27" w:rsidP="00C41150">
      <w:pPr>
        <w:pStyle w:val="Body"/>
        <w:rPr>
          <w:lang w:eastAsia="en-AU"/>
        </w:rPr>
      </w:pPr>
      <w:r w:rsidRPr="00D302C2">
        <w:rPr>
          <w:lang w:eastAsia="en-AU"/>
        </w:rPr>
        <w:t xml:space="preserve">Direct debit deduction amounts are automatically updated when there are changes </w:t>
      </w:r>
      <w:r w:rsidR="00CA27FE" w:rsidRPr="00D302C2">
        <w:rPr>
          <w:lang w:eastAsia="en-AU"/>
        </w:rPr>
        <w:t xml:space="preserve">to rental charges </w:t>
      </w:r>
      <w:r w:rsidRPr="00D302C2">
        <w:rPr>
          <w:lang w:eastAsia="en-AU"/>
        </w:rPr>
        <w:t>from bi-annual rent reviews</w:t>
      </w:r>
      <w:r w:rsidR="005B73AA" w:rsidRPr="00D302C2">
        <w:rPr>
          <w:lang w:eastAsia="en-AU"/>
        </w:rPr>
        <w:t xml:space="preserve"> or a manual rental rebate </w:t>
      </w:r>
      <w:r w:rsidR="00AD2E2B" w:rsidRPr="00D302C2">
        <w:rPr>
          <w:lang w:eastAsia="en-AU"/>
        </w:rPr>
        <w:t>assessment</w:t>
      </w:r>
      <w:r w:rsidRPr="00D302C2">
        <w:rPr>
          <w:lang w:eastAsia="en-AU"/>
        </w:rPr>
        <w:t xml:space="preserve">. Where a rent review results in the cancellation of a rental rebate, the previous deduction continues until it is updated manually </w:t>
      </w:r>
      <w:r w:rsidR="00AD2E2B" w:rsidRPr="00D302C2">
        <w:rPr>
          <w:lang w:eastAsia="en-AU"/>
        </w:rPr>
        <w:t xml:space="preserve">after </w:t>
      </w:r>
      <w:r w:rsidR="005B73AA" w:rsidRPr="00D302C2">
        <w:rPr>
          <w:lang w:eastAsia="en-AU"/>
        </w:rPr>
        <w:t xml:space="preserve">contact </w:t>
      </w:r>
      <w:r w:rsidR="00AD2E2B" w:rsidRPr="00D302C2">
        <w:rPr>
          <w:lang w:eastAsia="en-AU"/>
        </w:rPr>
        <w:t xml:space="preserve">with </w:t>
      </w:r>
      <w:r w:rsidR="005B73AA" w:rsidRPr="00D302C2">
        <w:rPr>
          <w:lang w:eastAsia="en-AU"/>
        </w:rPr>
        <w:t xml:space="preserve">the local office. </w:t>
      </w:r>
    </w:p>
    <w:p w14:paraId="1BE95306" w14:textId="2E848065" w:rsidR="00CA27FE" w:rsidRDefault="00007529" w:rsidP="00C41150">
      <w:pPr>
        <w:pStyle w:val="Body"/>
      </w:pPr>
      <w:r w:rsidRPr="00D302C2">
        <w:rPr>
          <w:b/>
          <w:bCs/>
          <w:lang w:eastAsia="en-AU"/>
        </w:rPr>
        <w:lastRenderedPageBreak/>
        <w:t>Note:</w:t>
      </w:r>
      <w:r w:rsidRPr="00D302C2">
        <w:t xml:space="preserve"> </w:t>
      </w:r>
      <w:r w:rsidR="001831BF" w:rsidRPr="00D302C2">
        <w:t>The direct debit is updated automatically to the market rent amount if the tenancy is paying the market rent amount over two consecutive Fixed Rent Effective Dates.</w:t>
      </w:r>
    </w:p>
    <w:p w14:paraId="065908B6" w14:textId="2C3E751D" w:rsidR="00DA289A" w:rsidRPr="00D41386" w:rsidRDefault="00DA289A" w:rsidP="00C41150">
      <w:pPr>
        <w:pStyle w:val="Body"/>
        <w:rPr>
          <w:lang w:eastAsia="en-AU"/>
        </w:rPr>
      </w:pPr>
      <w:r>
        <w:t>More information on Fixed Rent Effective Dates is available in the Rent setting and rebate operational guidelines &lt;</w:t>
      </w:r>
      <w:r w:rsidR="00434F0B" w:rsidRPr="00434F0B">
        <w:t>https://providers.dffh.vic.gov.au/rent-setting-and-rebate-operational-guidelines</w:t>
      </w:r>
      <w:r w:rsidR="00434F0B">
        <w:t>&gt;</w:t>
      </w:r>
    </w:p>
    <w:p w14:paraId="2FE0FA2C" w14:textId="731FABE1" w:rsidR="007F4DD0" w:rsidRPr="00130B50" w:rsidRDefault="0055322A">
      <w:pPr>
        <w:pStyle w:val="Heading2"/>
      </w:pPr>
      <w:bookmarkStart w:id="59" w:name="_Toc134438896"/>
      <w:r w:rsidRPr="00C41150">
        <w:rPr>
          <w:rStyle w:val="Heading2Char"/>
          <w:b/>
        </w:rPr>
        <w:t>8.2</w:t>
      </w:r>
      <w:r w:rsidRPr="00130B50">
        <w:t xml:space="preserve"> </w:t>
      </w:r>
      <w:r w:rsidR="00346A60" w:rsidRPr="00C41150">
        <w:rPr>
          <w:rStyle w:val="Heading2Char"/>
          <w:b/>
        </w:rPr>
        <w:t>Rental</w:t>
      </w:r>
      <w:r w:rsidR="00AD2E2B" w:rsidRPr="00C41150">
        <w:rPr>
          <w:rStyle w:val="Heading2Char"/>
          <w:b/>
        </w:rPr>
        <w:t xml:space="preserve"> </w:t>
      </w:r>
      <w:r w:rsidR="007F4DD0" w:rsidRPr="00C41150">
        <w:rPr>
          <w:rStyle w:val="Heading2Char"/>
          <w:b/>
        </w:rPr>
        <w:t>arrear</w:t>
      </w:r>
      <w:bookmarkEnd w:id="49"/>
      <w:bookmarkEnd w:id="50"/>
      <w:bookmarkEnd w:id="51"/>
      <w:bookmarkEnd w:id="52"/>
      <w:bookmarkEnd w:id="53"/>
      <w:r w:rsidR="007F4DD0" w:rsidRPr="00C41150">
        <w:rPr>
          <w:rStyle w:val="Heading2Char"/>
          <w:b/>
        </w:rPr>
        <w:t>s</w:t>
      </w:r>
      <w:bookmarkEnd w:id="54"/>
      <w:bookmarkEnd w:id="55"/>
      <w:r w:rsidR="00346A60" w:rsidRPr="00C41150">
        <w:rPr>
          <w:rStyle w:val="Heading2Char"/>
          <w:b/>
        </w:rPr>
        <w:t xml:space="preserve"> </w:t>
      </w:r>
      <w:r w:rsidR="00C53F5A">
        <w:rPr>
          <w:rStyle w:val="Heading2Char"/>
          <w:b/>
        </w:rPr>
        <w:t xml:space="preserve">repayment </w:t>
      </w:r>
      <w:r w:rsidR="00346A60" w:rsidRPr="00C41150">
        <w:rPr>
          <w:rStyle w:val="Heading2Char"/>
          <w:b/>
        </w:rPr>
        <w:t>agreements</w:t>
      </w:r>
      <w:bookmarkEnd w:id="59"/>
    </w:p>
    <w:p w14:paraId="75936FFC" w14:textId="0319F1A7" w:rsidR="00D41386" w:rsidRPr="00D302C2" w:rsidRDefault="005A53B9" w:rsidP="005A53B9">
      <w:pPr>
        <w:pStyle w:val="Body"/>
        <w:rPr>
          <w:lang w:eastAsia="en-AU"/>
        </w:rPr>
      </w:pPr>
      <w:r w:rsidRPr="00D302C2">
        <w:rPr>
          <w:lang w:eastAsia="en-AU"/>
        </w:rPr>
        <w:t xml:space="preserve">Establishment of a rental </w:t>
      </w:r>
      <w:proofErr w:type="gramStart"/>
      <w:r w:rsidRPr="00D302C2">
        <w:rPr>
          <w:lang w:eastAsia="en-AU"/>
        </w:rPr>
        <w:t>arrears</w:t>
      </w:r>
      <w:proofErr w:type="gramEnd"/>
      <w:r w:rsidRPr="00D302C2">
        <w:rPr>
          <w:lang w:eastAsia="en-AU"/>
        </w:rPr>
        <w:t xml:space="preserve"> repayment agreement between a renter and the department will automatically update any direct debit</w:t>
      </w:r>
      <w:r w:rsidR="00ED5E29" w:rsidRPr="00D302C2">
        <w:rPr>
          <w:lang w:eastAsia="en-AU"/>
        </w:rPr>
        <w:t xml:space="preserve"> in place</w:t>
      </w:r>
      <w:r w:rsidRPr="00D302C2">
        <w:rPr>
          <w:lang w:eastAsia="en-AU"/>
        </w:rPr>
        <w:t xml:space="preserve">. A renter may choose to deduct the arrears agreement portion from any </w:t>
      </w:r>
      <w:r w:rsidR="00D41386" w:rsidRPr="00D302C2">
        <w:rPr>
          <w:lang w:eastAsia="en-AU"/>
        </w:rPr>
        <w:t xml:space="preserve">type of </w:t>
      </w:r>
      <w:r w:rsidRPr="00D302C2">
        <w:rPr>
          <w:lang w:eastAsia="en-AU"/>
        </w:rPr>
        <w:t xml:space="preserve">direct debit </w:t>
      </w:r>
      <w:r w:rsidR="00D41386" w:rsidRPr="00D302C2">
        <w:rPr>
          <w:lang w:eastAsia="en-AU"/>
        </w:rPr>
        <w:t xml:space="preserve">in place or request a new direct debit to repay. </w:t>
      </w:r>
    </w:p>
    <w:p w14:paraId="41366A29" w14:textId="02935054" w:rsidR="006B691A" w:rsidRPr="00D302C2" w:rsidRDefault="00D41386" w:rsidP="005A53B9">
      <w:pPr>
        <w:pStyle w:val="Body"/>
        <w:rPr>
          <w:lang w:eastAsia="en-AU"/>
        </w:rPr>
      </w:pPr>
      <w:r w:rsidRPr="00D302C2">
        <w:rPr>
          <w:lang w:eastAsia="en-AU"/>
        </w:rPr>
        <w:t xml:space="preserve">The </w:t>
      </w:r>
      <w:r w:rsidR="00080892" w:rsidRPr="00D302C2">
        <w:rPr>
          <w:lang w:eastAsia="en-AU"/>
        </w:rPr>
        <w:t xml:space="preserve">rental arrears </w:t>
      </w:r>
      <w:r w:rsidRPr="00D302C2">
        <w:rPr>
          <w:lang w:eastAsia="en-AU"/>
        </w:rPr>
        <w:t xml:space="preserve">agreement start date </w:t>
      </w:r>
      <w:r w:rsidR="00536F83" w:rsidRPr="00D302C2">
        <w:rPr>
          <w:lang w:eastAsia="en-AU"/>
        </w:rPr>
        <w:t xml:space="preserve">must </w:t>
      </w:r>
      <w:r w:rsidRPr="00D302C2">
        <w:rPr>
          <w:lang w:eastAsia="en-AU"/>
        </w:rPr>
        <w:t xml:space="preserve">align with the </w:t>
      </w:r>
      <w:r w:rsidR="00080892" w:rsidRPr="00D302C2">
        <w:rPr>
          <w:lang w:eastAsia="en-AU"/>
        </w:rPr>
        <w:t xml:space="preserve">next </w:t>
      </w:r>
      <w:r w:rsidRPr="00D302C2">
        <w:rPr>
          <w:lang w:eastAsia="en-AU"/>
        </w:rPr>
        <w:t xml:space="preserve">direct debit deduction date. If the repayment agreement is to commence prior, </w:t>
      </w:r>
      <w:r w:rsidR="00536F83" w:rsidRPr="00D302C2">
        <w:rPr>
          <w:lang w:eastAsia="en-AU"/>
        </w:rPr>
        <w:t xml:space="preserve">or there is insufficient time before the deduction, </w:t>
      </w:r>
      <w:r w:rsidRPr="00D302C2">
        <w:rPr>
          <w:lang w:eastAsia="en-AU"/>
        </w:rPr>
        <w:t xml:space="preserve">the renter </w:t>
      </w:r>
      <w:r w:rsidR="00536F83" w:rsidRPr="00D302C2">
        <w:rPr>
          <w:lang w:eastAsia="en-AU"/>
        </w:rPr>
        <w:t xml:space="preserve">is advised to </w:t>
      </w:r>
      <w:r w:rsidRPr="00D302C2">
        <w:rPr>
          <w:lang w:eastAsia="en-AU"/>
        </w:rPr>
        <w:t>make a manual payment using other methods (</w:t>
      </w:r>
      <w:r w:rsidR="00913EAE" w:rsidRPr="00D302C2">
        <w:rPr>
          <w:lang w:eastAsia="en-AU"/>
        </w:rPr>
        <w:t xml:space="preserve">HVOS, </w:t>
      </w:r>
      <w:r w:rsidRPr="00D302C2">
        <w:rPr>
          <w:lang w:eastAsia="en-AU"/>
        </w:rPr>
        <w:t>voucher, rental payment card).</w:t>
      </w:r>
      <w:r w:rsidR="006B691A" w:rsidRPr="00D302C2">
        <w:rPr>
          <w:lang w:eastAsia="en-AU"/>
        </w:rPr>
        <w:t xml:space="preserve"> The rental arrears agreement will break if a payment is not made using one of these payment methods before the direct debit deduction date.</w:t>
      </w:r>
    </w:p>
    <w:p w14:paraId="02F7FFF9" w14:textId="6628AB09" w:rsidR="00536F83" w:rsidRDefault="00536F83" w:rsidP="005A53B9">
      <w:pPr>
        <w:pStyle w:val="Body"/>
        <w:rPr>
          <w:lang w:eastAsia="en-AU"/>
        </w:rPr>
      </w:pPr>
      <w:r w:rsidRPr="00D302C2">
        <w:rPr>
          <w:lang w:eastAsia="en-AU"/>
        </w:rPr>
        <w:t>The total</w:t>
      </w:r>
      <w:r w:rsidR="00201E02" w:rsidRPr="00D302C2">
        <w:rPr>
          <w:lang w:eastAsia="en-AU"/>
        </w:rPr>
        <w:t xml:space="preserve"> direct debit</w:t>
      </w:r>
      <w:r w:rsidRPr="00D302C2">
        <w:rPr>
          <w:lang w:eastAsia="en-AU"/>
        </w:rPr>
        <w:t xml:space="preserve"> deduction amount should not exceed </w:t>
      </w:r>
      <w:r w:rsidR="00945364" w:rsidRPr="00D302C2">
        <w:rPr>
          <w:lang w:eastAsia="en-AU"/>
        </w:rPr>
        <w:t xml:space="preserve">35% of </w:t>
      </w:r>
      <w:r w:rsidRPr="00D302C2">
        <w:rPr>
          <w:lang w:eastAsia="en-AU"/>
        </w:rPr>
        <w:t>the combined rent</w:t>
      </w:r>
      <w:r w:rsidR="00945364" w:rsidRPr="00D302C2">
        <w:rPr>
          <w:lang w:eastAsia="en-AU"/>
        </w:rPr>
        <w:t xml:space="preserve"> and</w:t>
      </w:r>
      <w:r w:rsidRPr="00D302C2">
        <w:rPr>
          <w:lang w:eastAsia="en-AU"/>
        </w:rPr>
        <w:t xml:space="preserve"> rental/maintenance arrears repayment </w:t>
      </w:r>
      <w:r w:rsidR="00945364" w:rsidRPr="00D302C2">
        <w:rPr>
          <w:lang w:eastAsia="en-AU"/>
        </w:rPr>
        <w:t>charges.</w:t>
      </w:r>
    </w:p>
    <w:p w14:paraId="7D3F701E" w14:textId="295207B5" w:rsidR="00913EAE" w:rsidRDefault="00913EAE" w:rsidP="005A53B9">
      <w:pPr>
        <w:pStyle w:val="Body"/>
        <w:rPr>
          <w:lang w:eastAsia="en-AU"/>
        </w:rPr>
      </w:pPr>
      <w:r w:rsidRPr="00D302C2">
        <w:rPr>
          <w:b/>
          <w:bCs/>
          <w:lang w:eastAsia="en-AU"/>
        </w:rPr>
        <w:t>Note:</w:t>
      </w:r>
      <w:r>
        <w:rPr>
          <w:lang w:eastAsia="en-AU"/>
        </w:rPr>
        <w:t xml:space="preserve"> </w:t>
      </w:r>
      <w:r w:rsidR="00096FAB">
        <w:rPr>
          <w:lang w:eastAsia="en-AU"/>
        </w:rPr>
        <w:t>When there are direct debits across multiple clients in a household staff must review the repayment amount of the direct debit to ensure payment is deducted f</w:t>
      </w:r>
      <w:r w:rsidR="0098799B">
        <w:rPr>
          <w:lang w:eastAsia="en-AU"/>
        </w:rPr>
        <w:t xml:space="preserve">or the correct amount of each client. </w:t>
      </w:r>
    </w:p>
    <w:p w14:paraId="59E2312B" w14:textId="3C087B9B" w:rsidR="00AD2E2B" w:rsidRPr="00346A60" w:rsidRDefault="0055322A" w:rsidP="00C41150">
      <w:pPr>
        <w:pStyle w:val="Heading2"/>
        <w:rPr>
          <w:lang w:eastAsia="en-AU"/>
        </w:rPr>
      </w:pPr>
      <w:bookmarkStart w:id="60" w:name="_Toc134438897"/>
      <w:r>
        <w:rPr>
          <w:lang w:eastAsia="en-AU"/>
        </w:rPr>
        <w:t xml:space="preserve">8.3 </w:t>
      </w:r>
      <w:r w:rsidR="00AD2E2B">
        <w:rPr>
          <w:lang w:eastAsia="en-AU"/>
        </w:rPr>
        <w:t xml:space="preserve">Maintenance </w:t>
      </w:r>
      <w:r w:rsidR="00241029">
        <w:rPr>
          <w:lang w:eastAsia="en-AU"/>
        </w:rPr>
        <w:t>debts</w:t>
      </w:r>
      <w:bookmarkEnd w:id="60"/>
    </w:p>
    <w:p w14:paraId="796DEB93" w14:textId="72074FA9" w:rsidR="00945364" w:rsidRPr="00D302C2" w:rsidRDefault="00945364" w:rsidP="007F4DD0">
      <w:pPr>
        <w:pStyle w:val="Body"/>
        <w:rPr>
          <w:lang w:eastAsia="en-AU"/>
        </w:rPr>
      </w:pPr>
      <w:r w:rsidRPr="00D302C2">
        <w:rPr>
          <w:lang w:eastAsia="en-AU"/>
        </w:rPr>
        <w:t xml:space="preserve">Establishment of a repayment agreement for </w:t>
      </w:r>
      <w:r w:rsidR="00182471" w:rsidRPr="00D302C2">
        <w:rPr>
          <w:lang w:eastAsia="en-AU"/>
        </w:rPr>
        <w:t>maintenance debt</w:t>
      </w:r>
      <w:r w:rsidR="00E050F4" w:rsidRPr="00D302C2">
        <w:rPr>
          <w:lang w:eastAsia="en-AU"/>
        </w:rPr>
        <w:t>s wil</w:t>
      </w:r>
      <w:r w:rsidR="00ED5E29" w:rsidRPr="00D302C2">
        <w:rPr>
          <w:lang w:eastAsia="en-AU"/>
        </w:rPr>
        <w:t>l automatically update any direct debit in place. A renter may choose to deduct the maintenance agreement portion from any type of direct debit in place or request a new direct debit to repay.</w:t>
      </w:r>
    </w:p>
    <w:p w14:paraId="6F65B3C4" w14:textId="1C6FA2AB" w:rsidR="00080892" w:rsidRDefault="6EC5718A" w:rsidP="00080892">
      <w:pPr>
        <w:pStyle w:val="Body"/>
        <w:rPr>
          <w:lang w:eastAsia="en-AU"/>
        </w:rPr>
      </w:pPr>
      <w:r w:rsidRPr="00D302C2">
        <w:rPr>
          <w:lang w:eastAsia="en-AU"/>
        </w:rPr>
        <w:t>The maintenance agreement start date must align with the next direct debit deduction date. If the repayment agreement is to commence prior, or there is insufficient time before the deduction, the renter is advised to make a manual payment using other methods (</w:t>
      </w:r>
      <w:r w:rsidR="00D338A4" w:rsidRPr="00D302C2">
        <w:rPr>
          <w:lang w:eastAsia="en-AU"/>
        </w:rPr>
        <w:t xml:space="preserve">HVOS, </w:t>
      </w:r>
      <w:r w:rsidRPr="00D302C2">
        <w:rPr>
          <w:lang w:eastAsia="en-AU"/>
        </w:rPr>
        <w:t xml:space="preserve">voucher, </w:t>
      </w:r>
      <w:r w:rsidRPr="00D302C2">
        <w:rPr>
          <w:strike/>
          <w:lang w:eastAsia="en-AU"/>
        </w:rPr>
        <w:t>rental</w:t>
      </w:r>
      <w:r w:rsidRPr="00D302C2">
        <w:rPr>
          <w:lang w:eastAsia="en-AU"/>
        </w:rPr>
        <w:t xml:space="preserve"> </w:t>
      </w:r>
      <w:r w:rsidR="00D21FDF" w:rsidRPr="00D302C2">
        <w:rPr>
          <w:lang w:eastAsia="en-AU"/>
        </w:rPr>
        <w:t xml:space="preserve">maintenance </w:t>
      </w:r>
      <w:r w:rsidRPr="00D302C2">
        <w:rPr>
          <w:lang w:eastAsia="en-AU"/>
        </w:rPr>
        <w:t>payment card</w:t>
      </w:r>
      <w:r w:rsidR="008850E6" w:rsidRPr="00D302C2">
        <w:rPr>
          <w:lang w:eastAsia="en-AU"/>
        </w:rPr>
        <w:t>)</w:t>
      </w:r>
      <w:r w:rsidRPr="00D302C2">
        <w:rPr>
          <w:lang w:eastAsia="en-AU"/>
        </w:rPr>
        <w:t>.</w:t>
      </w:r>
      <w:r w:rsidR="73395E33" w:rsidRPr="00D302C2">
        <w:rPr>
          <w:lang w:eastAsia="en-AU"/>
        </w:rPr>
        <w:t xml:space="preserve"> The maintenance repayment agreement will break if a payment is not made using one of these payment methods before the direct debit deduction</w:t>
      </w:r>
      <w:r w:rsidR="2650EEB6" w:rsidRPr="00D302C2">
        <w:rPr>
          <w:lang w:eastAsia="en-AU"/>
        </w:rPr>
        <w:t xml:space="preserve"> date</w:t>
      </w:r>
      <w:r w:rsidR="73395E33" w:rsidRPr="00D302C2">
        <w:rPr>
          <w:lang w:eastAsia="en-AU"/>
        </w:rPr>
        <w:t>.</w:t>
      </w:r>
    </w:p>
    <w:p w14:paraId="6C344491" w14:textId="5A769999" w:rsidR="00201E02" w:rsidRDefault="00201E02" w:rsidP="00201E02">
      <w:pPr>
        <w:pStyle w:val="Body"/>
        <w:rPr>
          <w:lang w:eastAsia="en-AU"/>
        </w:rPr>
      </w:pPr>
      <w:r>
        <w:rPr>
          <w:lang w:eastAsia="en-AU"/>
        </w:rPr>
        <w:t>The total direct debit deduction amount should not exceed 35% of the combined rent and rental/maintenance arrears repayment charges.</w:t>
      </w:r>
    </w:p>
    <w:p w14:paraId="37E37AAC" w14:textId="77777777" w:rsidR="0079438F" w:rsidRDefault="0079438F" w:rsidP="0079438F">
      <w:pPr>
        <w:pStyle w:val="Body"/>
        <w:rPr>
          <w:lang w:eastAsia="en-AU"/>
        </w:rPr>
      </w:pPr>
      <w:r w:rsidRPr="00762E59">
        <w:rPr>
          <w:b/>
          <w:bCs/>
          <w:lang w:eastAsia="en-AU"/>
        </w:rPr>
        <w:t>Note:</w:t>
      </w:r>
      <w:r>
        <w:rPr>
          <w:lang w:eastAsia="en-AU"/>
        </w:rPr>
        <w:t xml:space="preserve"> When there are direct debits across multiple clients in a household staff must review the repayment amount of the direct debit to ensure payment is deducted for the correct amount of each client. </w:t>
      </w:r>
    </w:p>
    <w:p w14:paraId="5F03F166" w14:textId="77777777" w:rsidR="003A173B" w:rsidRPr="00D302C2" w:rsidRDefault="007F4DD0" w:rsidP="003A173B">
      <w:pPr>
        <w:pStyle w:val="Body"/>
      </w:pPr>
      <w:r w:rsidRPr="00B03A7F">
        <w:rPr>
          <w:lang w:eastAsia="en-AU"/>
        </w:rPr>
        <w:t xml:space="preserve">Where an Order for Possession for rental arrears has been granted by the Victorian Civil and Administrative Tribunal (VCAT) and the </w:t>
      </w:r>
      <w:r>
        <w:rPr>
          <w:lang w:eastAsia="en-AU"/>
        </w:rPr>
        <w:t>household member</w:t>
      </w:r>
      <w:r w:rsidRPr="00B03A7F">
        <w:rPr>
          <w:lang w:eastAsia="en-AU"/>
        </w:rPr>
        <w:t xml:space="preserve"> has signed an agreement to repay </w:t>
      </w:r>
      <w:r>
        <w:rPr>
          <w:lang w:eastAsia="en-AU"/>
        </w:rPr>
        <w:t>MCAT</w:t>
      </w:r>
      <w:r w:rsidRPr="00B03A7F">
        <w:rPr>
          <w:lang w:eastAsia="en-AU"/>
        </w:rPr>
        <w:t xml:space="preserve"> charges, the </w:t>
      </w:r>
      <w:r>
        <w:rPr>
          <w:lang w:eastAsia="en-AU"/>
        </w:rPr>
        <w:t>maintenance payment</w:t>
      </w:r>
      <w:r w:rsidRPr="00B03A7F">
        <w:rPr>
          <w:lang w:eastAsia="en-AU"/>
        </w:rPr>
        <w:t xml:space="preserve"> agreement is suspended until the Order for Possession </w:t>
      </w:r>
      <w:r w:rsidRPr="00A13C4C">
        <w:rPr>
          <w:lang w:eastAsia="en-AU"/>
        </w:rPr>
        <w:t>agreement has expired or the rental account is no longer in arrears.</w:t>
      </w:r>
      <w:bookmarkStart w:id="61" w:name="_Hlk106374687"/>
      <w:r w:rsidR="003A173B" w:rsidRPr="00D302C2">
        <w:t xml:space="preserve"> </w:t>
      </w:r>
    </w:p>
    <w:p w14:paraId="02C7215E" w14:textId="2EE31440" w:rsidR="003A173B" w:rsidRPr="00A13C4C" w:rsidRDefault="003A173B" w:rsidP="003A173B">
      <w:pPr>
        <w:pStyle w:val="Body"/>
      </w:pPr>
      <w:r w:rsidRPr="00D302C2">
        <w:t xml:space="preserve">Consistent with the spirit of the </w:t>
      </w:r>
      <w:r w:rsidRPr="00D302C2">
        <w:rPr>
          <w:i/>
          <w:iCs/>
        </w:rPr>
        <w:t>Limitation of Actions Act 1958</w:t>
      </w:r>
      <w:r w:rsidRPr="00D302C2">
        <w:t xml:space="preserve">, </w:t>
      </w:r>
      <w:r w:rsidR="002039BB" w:rsidRPr="00D302C2">
        <w:t>Homes Victoria</w:t>
      </w:r>
      <w:r w:rsidRPr="00D302C2">
        <w:t xml:space="preserve"> will no longer pursue maintenance debts older than 15 years from the date the department obtained a VCAT order (or a renter accepted liability).</w:t>
      </w:r>
    </w:p>
    <w:bookmarkEnd w:id="61"/>
    <w:p w14:paraId="0761880C" w14:textId="3D1B68EE" w:rsidR="007F4DD0" w:rsidRPr="00B03A7F" w:rsidRDefault="007F4DD0" w:rsidP="007F4DD0">
      <w:pPr>
        <w:pStyle w:val="Body"/>
        <w:rPr>
          <w:lang w:eastAsia="en-AU"/>
        </w:rPr>
      </w:pPr>
    </w:p>
    <w:p w14:paraId="43ACEE34" w14:textId="3E11F081" w:rsidR="007F4DD0" w:rsidRPr="00670DD2" w:rsidRDefault="002F4023" w:rsidP="002F4023">
      <w:pPr>
        <w:pStyle w:val="Heading2"/>
        <w:rPr>
          <w:lang w:eastAsia="en-AU"/>
        </w:rPr>
      </w:pPr>
      <w:bookmarkStart w:id="62" w:name="_Toc501769533"/>
      <w:bookmarkStart w:id="63" w:name="_Toc512931520"/>
      <w:bookmarkStart w:id="64" w:name="_Toc515685563"/>
      <w:bookmarkStart w:id="65" w:name="_Toc162156611"/>
      <w:bookmarkStart w:id="66" w:name="_Toc335055432"/>
      <w:bookmarkStart w:id="67" w:name="_Toc22550745"/>
      <w:bookmarkStart w:id="68" w:name="_Toc106206782"/>
      <w:bookmarkStart w:id="69" w:name="_Toc134438898"/>
      <w:r w:rsidRPr="00670DD2">
        <w:rPr>
          <w:lang w:eastAsia="en-AU"/>
        </w:rPr>
        <w:lastRenderedPageBreak/>
        <w:t xml:space="preserve">8.4 </w:t>
      </w:r>
      <w:r w:rsidR="007F4DD0" w:rsidRPr="00670DD2">
        <w:rPr>
          <w:lang w:eastAsia="en-AU"/>
        </w:rPr>
        <w:t xml:space="preserve">Frequency </w:t>
      </w:r>
      <w:r w:rsidR="0080415A" w:rsidRPr="00670DD2">
        <w:rPr>
          <w:lang w:eastAsia="en-AU"/>
        </w:rPr>
        <w:t xml:space="preserve">and </w:t>
      </w:r>
      <w:r w:rsidR="00111D6E" w:rsidRPr="00670DD2">
        <w:rPr>
          <w:lang w:eastAsia="en-AU"/>
        </w:rPr>
        <w:t xml:space="preserve">scheduling </w:t>
      </w:r>
      <w:r w:rsidR="007F4DD0" w:rsidRPr="00670DD2">
        <w:rPr>
          <w:lang w:eastAsia="en-AU"/>
        </w:rPr>
        <w:t>of deductions</w:t>
      </w:r>
      <w:bookmarkEnd w:id="62"/>
      <w:bookmarkEnd w:id="63"/>
      <w:bookmarkEnd w:id="64"/>
      <w:bookmarkEnd w:id="65"/>
      <w:bookmarkEnd w:id="66"/>
      <w:bookmarkEnd w:id="67"/>
      <w:bookmarkEnd w:id="68"/>
      <w:bookmarkEnd w:id="69"/>
    </w:p>
    <w:p w14:paraId="63CABA9A" w14:textId="0D202C9D" w:rsidR="007F4DD0" w:rsidRPr="00670DD2" w:rsidRDefault="007F4DD0" w:rsidP="007F4DD0">
      <w:pPr>
        <w:pStyle w:val="Body"/>
      </w:pPr>
      <w:r w:rsidRPr="00670DD2">
        <w:t>Deductions through the RDS are directly debited from a client’s Centrelink payment, which is paid fortnightly.</w:t>
      </w:r>
      <w:r w:rsidR="006B151E" w:rsidRPr="00670DD2">
        <w:t xml:space="preserve"> </w:t>
      </w:r>
      <w:r w:rsidRPr="00670DD2">
        <w:t>The day of the week for</w:t>
      </w:r>
      <w:r w:rsidR="006B151E" w:rsidRPr="00670DD2">
        <w:t xml:space="preserve"> RDS</w:t>
      </w:r>
      <w:r w:rsidRPr="00670DD2">
        <w:t xml:space="preserve"> deduction </w:t>
      </w:r>
      <w:r w:rsidR="006B151E" w:rsidRPr="00670DD2">
        <w:t xml:space="preserve">must </w:t>
      </w:r>
      <w:r w:rsidR="00500351" w:rsidRPr="00670DD2">
        <w:t>be the same as</w:t>
      </w:r>
      <w:r w:rsidR="006B151E" w:rsidRPr="00670DD2">
        <w:t xml:space="preserve"> </w:t>
      </w:r>
      <w:r w:rsidRPr="00670DD2">
        <w:t>the Centrelink payment day</w:t>
      </w:r>
      <w:r w:rsidR="00500351" w:rsidRPr="00670DD2">
        <w:t xml:space="preserve">, otherwise the </w:t>
      </w:r>
      <w:r w:rsidR="0018729E" w:rsidRPr="00670DD2">
        <w:t>deduction will not occur</w:t>
      </w:r>
      <w:r w:rsidRPr="00670DD2">
        <w:t>.</w:t>
      </w:r>
    </w:p>
    <w:p w14:paraId="73659403" w14:textId="77777777" w:rsidR="007F4DD0" w:rsidRPr="00670DD2" w:rsidRDefault="007F4DD0" w:rsidP="007F4DD0">
      <w:pPr>
        <w:pStyle w:val="Body"/>
      </w:pPr>
      <w:r w:rsidRPr="00670DD2">
        <w:t>Current and previous clients who are eligible for bank direct debit may nominate to have charges deducted weekly, fortnightly (pension fortnightly or non-pension fortnightly) or four-weekly.</w:t>
      </w:r>
    </w:p>
    <w:p w14:paraId="1AEC30C7" w14:textId="38F21286" w:rsidR="007F4DD0" w:rsidRPr="00670DD2" w:rsidRDefault="007F4DD0" w:rsidP="007F4DD0">
      <w:pPr>
        <w:pStyle w:val="Body"/>
      </w:pPr>
      <w:r w:rsidRPr="00670DD2">
        <w:t xml:space="preserve">Deductions can be made on any </w:t>
      </w:r>
      <w:r w:rsidR="00794E70" w:rsidRPr="00670DD2">
        <w:t>week</w:t>
      </w:r>
      <w:r w:rsidRPr="00670DD2">
        <w:t>day of the nominated week</w:t>
      </w:r>
      <w:r w:rsidR="00794E70" w:rsidRPr="00670DD2">
        <w:t>:</w:t>
      </w:r>
    </w:p>
    <w:p w14:paraId="7217CDCB" w14:textId="7AA80E70" w:rsidR="00794E70" w:rsidRPr="00670DD2" w:rsidRDefault="00794E70" w:rsidP="00794E70">
      <w:pPr>
        <w:pStyle w:val="Bullet1"/>
      </w:pPr>
      <w:r w:rsidRPr="00670DD2">
        <w:t xml:space="preserve">Centrelink RDS – </w:t>
      </w:r>
      <w:r w:rsidR="006807AB" w:rsidRPr="00670DD2">
        <w:t xml:space="preserve">direct debit set up </w:t>
      </w:r>
      <w:r w:rsidRPr="00670DD2">
        <w:t>three w</w:t>
      </w:r>
      <w:r w:rsidR="0077517F" w:rsidRPr="00670DD2">
        <w:t>eek</w:t>
      </w:r>
      <w:r w:rsidRPr="00670DD2">
        <w:t>days before the payment date</w:t>
      </w:r>
      <w:r w:rsidR="006807AB" w:rsidRPr="00670DD2">
        <w:t>.</w:t>
      </w:r>
    </w:p>
    <w:p w14:paraId="2E80E983" w14:textId="1C3EE350" w:rsidR="00794E70" w:rsidRPr="00670DD2" w:rsidRDefault="00794E70" w:rsidP="00C41150">
      <w:pPr>
        <w:pStyle w:val="Bullet1"/>
      </w:pPr>
      <w:r w:rsidRPr="00670DD2">
        <w:t xml:space="preserve">Bank Direct Debit – </w:t>
      </w:r>
      <w:r w:rsidR="006807AB" w:rsidRPr="00670DD2">
        <w:t>direct debit set up two w</w:t>
      </w:r>
      <w:r w:rsidR="006C73A3" w:rsidRPr="00670DD2">
        <w:t>eek</w:t>
      </w:r>
      <w:r w:rsidR="006807AB" w:rsidRPr="00670DD2">
        <w:t>days before the deduction date.</w:t>
      </w:r>
    </w:p>
    <w:p w14:paraId="7217F52B" w14:textId="77777777" w:rsidR="007F4DD0" w:rsidRPr="002F1D61" w:rsidRDefault="007F4DD0" w:rsidP="007F4DD0">
      <w:pPr>
        <w:pStyle w:val="Body"/>
      </w:pPr>
      <w:r w:rsidRPr="00670DD2">
        <w:t>A tenancy account may have more than one scheduled deduction and therefore may have more than one deduction in one week or fortnight.</w:t>
      </w:r>
    </w:p>
    <w:p w14:paraId="1C255946" w14:textId="19B708B6" w:rsidR="007F4DD0" w:rsidRPr="00CE0C14" w:rsidRDefault="002F4023" w:rsidP="002F4023">
      <w:pPr>
        <w:pStyle w:val="Heading2"/>
        <w:rPr>
          <w:lang w:eastAsia="en-AU"/>
        </w:rPr>
      </w:pPr>
      <w:bookmarkStart w:id="70" w:name="_Toc501769535"/>
      <w:bookmarkStart w:id="71" w:name="_Toc512931521"/>
      <w:bookmarkStart w:id="72" w:name="_Toc515685564"/>
      <w:bookmarkStart w:id="73" w:name="_Toc162156612"/>
      <w:bookmarkStart w:id="74" w:name="_Toc335055433"/>
      <w:bookmarkStart w:id="75" w:name="_Toc22550746"/>
      <w:bookmarkStart w:id="76" w:name="_Toc106206783"/>
      <w:bookmarkStart w:id="77" w:name="_Toc134438899"/>
      <w:r w:rsidRPr="00CE0C14">
        <w:rPr>
          <w:lang w:eastAsia="en-AU"/>
        </w:rPr>
        <w:t xml:space="preserve">8.5 </w:t>
      </w:r>
      <w:r w:rsidR="007F4DD0" w:rsidRPr="00CE0C14">
        <w:rPr>
          <w:lang w:eastAsia="en-AU"/>
        </w:rPr>
        <w:t>Dishonoured</w:t>
      </w:r>
      <w:r w:rsidR="007C5954" w:rsidRPr="00CE0C14">
        <w:rPr>
          <w:lang w:eastAsia="en-AU"/>
        </w:rPr>
        <w:t>/</w:t>
      </w:r>
      <w:r w:rsidR="007C5954" w:rsidRPr="00D302C2">
        <w:rPr>
          <w:lang w:eastAsia="en-AU"/>
        </w:rPr>
        <w:t>unsuccessful</w:t>
      </w:r>
      <w:r w:rsidR="007F4DD0" w:rsidRPr="00D302C2">
        <w:rPr>
          <w:lang w:eastAsia="en-AU"/>
        </w:rPr>
        <w:t xml:space="preserve"> </w:t>
      </w:r>
      <w:r w:rsidR="007C5954" w:rsidRPr="00D302C2">
        <w:rPr>
          <w:lang w:eastAsia="en-AU"/>
        </w:rPr>
        <w:t>deductions</w:t>
      </w:r>
      <w:bookmarkEnd w:id="70"/>
      <w:bookmarkEnd w:id="71"/>
      <w:bookmarkEnd w:id="72"/>
      <w:bookmarkEnd w:id="73"/>
      <w:bookmarkEnd w:id="74"/>
      <w:bookmarkEnd w:id="75"/>
      <w:bookmarkEnd w:id="76"/>
      <w:bookmarkEnd w:id="77"/>
    </w:p>
    <w:p w14:paraId="4DA8BA0A" w14:textId="5C79363C" w:rsidR="00EE5139" w:rsidRPr="00D302C2" w:rsidRDefault="001831BF" w:rsidP="007F4DD0">
      <w:pPr>
        <w:pStyle w:val="Body"/>
        <w:rPr>
          <w:lang w:eastAsia="en-AU"/>
        </w:rPr>
      </w:pPr>
      <w:r w:rsidRPr="00D302C2">
        <w:rPr>
          <w:lang w:eastAsia="en-AU"/>
        </w:rPr>
        <w:t xml:space="preserve">If a </w:t>
      </w:r>
      <w:r w:rsidR="007F4DD0" w:rsidRPr="00D302C2">
        <w:rPr>
          <w:lang w:eastAsia="en-AU"/>
        </w:rPr>
        <w:t>bank direct debit payment is dishonour</w:t>
      </w:r>
      <w:r w:rsidR="00667C03" w:rsidRPr="00D302C2">
        <w:rPr>
          <w:lang w:eastAsia="en-AU"/>
        </w:rPr>
        <w:t>ed due to insufficient fund</w:t>
      </w:r>
      <w:r w:rsidR="00EE5139" w:rsidRPr="00D302C2">
        <w:rPr>
          <w:lang w:eastAsia="en-AU"/>
        </w:rPr>
        <w:t>s</w:t>
      </w:r>
      <w:r w:rsidR="0055322A" w:rsidRPr="00D302C2">
        <w:rPr>
          <w:lang w:eastAsia="en-AU"/>
        </w:rPr>
        <w:t>, it</w:t>
      </w:r>
      <w:r w:rsidR="00EE5139" w:rsidRPr="00D302C2">
        <w:rPr>
          <w:lang w:eastAsia="en-AU"/>
        </w:rPr>
        <w:t xml:space="preserve"> automatically cancels upon the third </w:t>
      </w:r>
      <w:r w:rsidR="005323CD" w:rsidRPr="00D302C2">
        <w:rPr>
          <w:lang w:eastAsia="en-AU"/>
        </w:rPr>
        <w:t xml:space="preserve">consecutive </w:t>
      </w:r>
      <w:r w:rsidR="00EE5139" w:rsidRPr="00D302C2">
        <w:rPr>
          <w:lang w:eastAsia="en-AU"/>
        </w:rPr>
        <w:t xml:space="preserve">dishonour. </w:t>
      </w:r>
      <w:r w:rsidR="007C5954" w:rsidRPr="00D302C2">
        <w:rPr>
          <w:lang w:eastAsia="en-AU"/>
        </w:rPr>
        <w:t xml:space="preserve">A letter is automatically sent </w:t>
      </w:r>
      <w:r w:rsidR="0055322A" w:rsidRPr="00D302C2">
        <w:rPr>
          <w:lang w:eastAsia="en-AU"/>
        </w:rPr>
        <w:t xml:space="preserve">to the client </w:t>
      </w:r>
      <w:r w:rsidR="007C5954" w:rsidRPr="00D302C2">
        <w:rPr>
          <w:lang w:eastAsia="en-AU"/>
        </w:rPr>
        <w:t xml:space="preserve">for dishonours/cancellation of bank direct debit. </w:t>
      </w:r>
      <w:r w:rsidR="00EE5139" w:rsidRPr="00D302C2">
        <w:rPr>
          <w:lang w:eastAsia="en-AU"/>
        </w:rPr>
        <w:t>Banks can charge a dishonour fee to the client</w:t>
      </w:r>
      <w:r w:rsidR="00E43292" w:rsidRPr="00D302C2">
        <w:rPr>
          <w:lang w:eastAsia="en-AU"/>
        </w:rPr>
        <w:t>’s nominated bank account</w:t>
      </w:r>
      <w:r w:rsidR="00EE5139" w:rsidRPr="00D302C2">
        <w:rPr>
          <w:lang w:eastAsia="en-AU"/>
        </w:rPr>
        <w:t xml:space="preserve">. </w:t>
      </w:r>
    </w:p>
    <w:p w14:paraId="1C9C2D8D" w14:textId="31229628" w:rsidR="00E43292" w:rsidRPr="00D302C2" w:rsidRDefault="00EE5139" w:rsidP="007F4DD0">
      <w:pPr>
        <w:pStyle w:val="Body"/>
        <w:rPr>
          <w:lang w:eastAsia="en-AU"/>
        </w:rPr>
      </w:pPr>
      <w:r w:rsidRPr="00D302C2">
        <w:rPr>
          <w:lang w:eastAsia="en-AU"/>
        </w:rPr>
        <w:t>Unlike bank direct debit, RDS will still proceed if the</w:t>
      </w:r>
      <w:r w:rsidR="00C166F9" w:rsidRPr="00D302C2">
        <w:rPr>
          <w:lang w:eastAsia="en-AU"/>
        </w:rPr>
        <w:t xml:space="preserve"> Centrelink payment is insufficient </w:t>
      </w:r>
      <w:r w:rsidR="007F4DD0" w:rsidRPr="00D302C2">
        <w:rPr>
          <w:lang w:eastAsia="en-AU"/>
        </w:rPr>
        <w:t>to cover the rent</w:t>
      </w:r>
      <w:r w:rsidR="00E43292" w:rsidRPr="00D302C2">
        <w:rPr>
          <w:lang w:eastAsia="en-AU"/>
        </w:rPr>
        <w:t xml:space="preserve"> by taking a proportionate deduction of the payment from Centrelink</w:t>
      </w:r>
      <w:r w:rsidR="00C166F9" w:rsidRPr="00D302C2">
        <w:rPr>
          <w:lang w:eastAsia="en-AU"/>
        </w:rPr>
        <w:t xml:space="preserve">. </w:t>
      </w:r>
    </w:p>
    <w:p w14:paraId="75627007" w14:textId="775896C0" w:rsidR="00C166F9" w:rsidRDefault="00C166F9" w:rsidP="007F4DD0">
      <w:pPr>
        <w:pStyle w:val="Body"/>
        <w:rPr>
          <w:lang w:eastAsia="en-AU"/>
        </w:rPr>
      </w:pPr>
      <w:r w:rsidRPr="00D302C2">
        <w:rPr>
          <w:lang w:eastAsia="en-AU"/>
        </w:rPr>
        <w:t>If a client’s Centrelink entitlement is suspended or cancelled, no payment will be made.</w:t>
      </w:r>
      <w:r w:rsidR="00A57B08" w:rsidRPr="00D302C2">
        <w:rPr>
          <w:lang w:eastAsia="en-AU"/>
        </w:rPr>
        <w:t xml:space="preserve"> Letters are automatically sent to the client for an underpayment or unsuccessful deduction due to income suspension/cancellation by Centrelink.</w:t>
      </w:r>
    </w:p>
    <w:p w14:paraId="5FDEA693" w14:textId="41B8C567" w:rsidR="007F4DD0" w:rsidRPr="00B03A7F" w:rsidRDefault="00C166F9" w:rsidP="007F4DD0">
      <w:pPr>
        <w:pStyle w:val="Body"/>
        <w:rPr>
          <w:lang w:eastAsia="en-AU"/>
        </w:rPr>
      </w:pPr>
      <w:r>
        <w:rPr>
          <w:lang w:eastAsia="en-AU"/>
        </w:rPr>
        <w:t xml:space="preserve">It </w:t>
      </w:r>
      <w:r w:rsidR="007F4DD0" w:rsidRPr="00B03A7F">
        <w:rPr>
          <w:lang w:eastAsia="en-AU"/>
        </w:rPr>
        <w:t xml:space="preserve">is the </w:t>
      </w:r>
      <w:r w:rsidR="007F4DD0">
        <w:rPr>
          <w:lang w:eastAsia="en-AU"/>
        </w:rPr>
        <w:t>renter</w:t>
      </w:r>
      <w:r w:rsidR="007F4DD0" w:rsidRPr="00B03A7F">
        <w:rPr>
          <w:lang w:eastAsia="en-AU"/>
        </w:rPr>
        <w:t xml:space="preserve">’s responsibility to ensure that </w:t>
      </w:r>
      <w:r>
        <w:rPr>
          <w:lang w:eastAsia="en-AU"/>
        </w:rPr>
        <w:t xml:space="preserve">all </w:t>
      </w:r>
      <w:r w:rsidR="007F4DD0" w:rsidRPr="00B03A7F">
        <w:rPr>
          <w:lang w:eastAsia="en-AU"/>
        </w:rPr>
        <w:t>payment</w:t>
      </w:r>
      <w:r>
        <w:rPr>
          <w:lang w:eastAsia="en-AU"/>
        </w:rPr>
        <w:t xml:space="preserve">s are </w:t>
      </w:r>
      <w:r w:rsidR="007F4DD0">
        <w:rPr>
          <w:lang w:eastAsia="en-AU"/>
        </w:rPr>
        <w:t>paid</w:t>
      </w:r>
      <w:r w:rsidR="007F4DD0" w:rsidRPr="00B03A7F">
        <w:rPr>
          <w:lang w:eastAsia="en-AU"/>
        </w:rPr>
        <w:t xml:space="preserve"> </w:t>
      </w:r>
      <w:proofErr w:type="gramStart"/>
      <w:r>
        <w:rPr>
          <w:lang w:eastAsia="en-AU"/>
        </w:rPr>
        <w:t>in light of</w:t>
      </w:r>
      <w:proofErr w:type="gramEnd"/>
      <w:r>
        <w:rPr>
          <w:lang w:eastAsia="en-AU"/>
        </w:rPr>
        <w:t xml:space="preserve"> the above </w:t>
      </w:r>
      <w:r w:rsidR="007F4DD0" w:rsidRPr="00B03A7F">
        <w:rPr>
          <w:lang w:eastAsia="en-AU"/>
        </w:rPr>
        <w:t xml:space="preserve">and that future direct debit payments </w:t>
      </w:r>
      <w:r w:rsidR="007F4DD0">
        <w:rPr>
          <w:lang w:eastAsia="en-AU"/>
        </w:rPr>
        <w:t>are</w:t>
      </w:r>
      <w:r w:rsidR="007F4DD0" w:rsidRPr="00B03A7F">
        <w:rPr>
          <w:lang w:eastAsia="en-AU"/>
        </w:rPr>
        <w:t xml:space="preserve"> received in full</w:t>
      </w:r>
      <w:r w:rsidR="00CE0C14">
        <w:rPr>
          <w:lang w:eastAsia="en-AU"/>
        </w:rPr>
        <w:t>. R</w:t>
      </w:r>
      <w:r w:rsidR="0028767E">
        <w:rPr>
          <w:lang w:eastAsia="en-AU"/>
        </w:rPr>
        <w:t>eporting is</w:t>
      </w:r>
      <w:r w:rsidR="00CE0C14">
        <w:rPr>
          <w:lang w:eastAsia="en-AU"/>
        </w:rPr>
        <w:t xml:space="preserve"> also</w:t>
      </w:r>
      <w:r w:rsidR="0028767E">
        <w:rPr>
          <w:lang w:eastAsia="en-AU"/>
        </w:rPr>
        <w:t xml:space="preserve"> available for staff to monitor </w:t>
      </w:r>
      <w:r w:rsidR="00CE0C14">
        <w:rPr>
          <w:lang w:eastAsia="en-AU"/>
        </w:rPr>
        <w:t>dishonoured or unsuccessful deductions</w:t>
      </w:r>
      <w:r w:rsidR="007F4DD0" w:rsidRPr="00B03A7F">
        <w:rPr>
          <w:lang w:eastAsia="en-AU"/>
        </w:rPr>
        <w:t>.</w:t>
      </w:r>
    </w:p>
    <w:p w14:paraId="7BA92E90" w14:textId="0F296AE4" w:rsidR="007F4DD0" w:rsidRPr="00B03A7F" w:rsidRDefault="002F4023" w:rsidP="002F4023">
      <w:pPr>
        <w:pStyle w:val="Heading2"/>
        <w:rPr>
          <w:lang w:eastAsia="en-AU"/>
        </w:rPr>
      </w:pPr>
      <w:bookmarkStart w:id="78" w:name="_Toc501769536"/>
      <w:bookmarkStart w:id="79" w:name="_Toc512931522"/>
      <w:bookmarkStart w:id="80" w:name="_Toc515685565"/>
      <w:bookmarkStart w:id="81" w:name="_Toc162156613"/>
      <w:bookmarkStart w:id="82" w:name="_Toc335055434"/>
      <w:bookmarkStart w:id="83" w:name="_Toc22550747"/>
      <w:bookmarkStart w:id="84" w:name="_Toc106206784"/>
      <w:bookmarkStart w:id="85" w:name="_Toc134438900"/>
      <w:r>
        <w:rPr>
          <w:lang w:eastAsia="en-AU"/>
        </w:rPr>
        <w:t xml:space="preserve">8.6 </w:t>
      </w:r>
      <w:r w:rsidR="007F4DD0" w:rsidRPr="00B03A7F">
        <w:rPr>
          <w:lang w:eastAsia="en-AU"/>
        </w:rPr>
        <w:t>Refunding a direct debit payment</w:t>
      </w:r>
      <w:bookmarkEnd w:id="78"/>
      <w:bookmarkEnd w:id="79"/>
      <w:bookmarkEnd w:id="80"/>
      <w:bookmarkEnd w:id="81"/>
      <w:bookmarkEnd w:id="82"/>
      <w:bookmarkEnd w:id="83"/>
      <w:bookmarkEnd w:id="84"/>
      <w:bookmarkEnd w:id="85"/>
    </w:p>
    <w:p w14:paraId="246C505C" w14:textId="1AE2DDD4" w:rsidR="007F4DD0" w:rsidRPr="00B03A7F" w:rsidRDefault="007F4DD0" w:rsidP="007F4DD0">
      <w:pPr>
        <w:pStyle w:val="Body"/>
        <w:rPr>
          <w:lang w:eastAsia="en-AU"/>
        </w:rPr>
      </w:pPr>
      <w:r w:rsidRPr="00B03A7F">
        <w:rPr>
          <w:lang w:eastAsia="en-AU"/>
        </w:rPr>
        <w:t xml:space="preserve">A refund </w:t>
      </w:r>
      <w:r>
        <w:rPr>
          <w:lang w:eastAsia="en-AU"/>
        </w:rPr>
        <w:t xml:space="preserve">is given </w:t>
      </w:r>
      <w:r w:rsidRPr="00B03A7F">
        <w:rPr>
          <w:lang w:eastAsia="en-AU"/>
        </w:rPr>
        <w:t xml:space="preserve">when a </w:t>
      </w:r>
      <w:r>
        <w:rPr>
          <w:lang w:eastAsia="en-AU"/>
        </w:rPr>
        <w:t xml:space="preserve">direct debit </w:t>
      </w:r>
      <w:r w:rsidRPr="00B03A7F">
        <w:rPr>
          <w:lang w:eastAsia="en-AU"/>
        </w:rPr>
        <w:t xml:space="preserve">payment has been duplicated for the same payment period or the wrong amount has been deducted and it will result in the </w:t>
      </w:r>
      <w:r>
        <w:rPr>
          <w:lang w:eastAsia="en-AU"/>
        </w:rPr>
        <w:t>household</w:t>
      </w:r>
      <w:r w:rsidRPr="00B03A7F">
        <w:rPr>
          <w:lang w:eastAsia="en-AU"/>
        </w:rPr>
        <w:t xml:space="preserve"> experiencing financial difficulty.</w:t>
      </w:r>
    </w:p>
    <w:p w14:paraId="6A53B19C" w14:textId="2081383E" w:rsidR="007F4DD0" w:rsidRDefault="007F4DD0" w:rsidP="007F4DD0">
      <w:pPr>
        <w:pStyle w:val="Body"/>
        <w:rPr>
          <w:lang w:eastAsia="en-AU"/>
        </w:rPr>
      </w:pPr>
      <w:r w:rsidRPr="00B03A7F">
        <w:rPr>
          <w:lang w:eastAsia="en-AU"/>
        </w:rPr>
        <w:t>Refunds of bank direct debit payments or cheques cannot be made until it is certain that the payment has been honoured by the financial institution.</w:t>
      </w:r>
    </w:p>
    <w:p w14:paraId="185770AD" w14:textId="12C290C5" w:rsidR="004C42F7" w:rsidRDefault="004C42F7" w:rsidP="007F4DD0">
      <w:pPr>
        <w:pStyle w:val="Body"/>
        <w:rPr>
          <w:lang w:eastAsia="en-AU"/>
        </w:rPr>
      </w:pPr>
      <w:r w:rsidRPr="00D302C2">
        <w:rPr>
          <w:lang w:eastAsia="en-AU"/>
        </w:rPr>
        <w:t>Where possible, it is preferable to offer suspension of future direct debit deductions to absorb the overpayment rather than offer a refund.</w:t>
      </w:r>
      <w:r w:rsidR="00707CDC">
        <w:rPr>
          <w:lang w:eastAsia="en-AU"/>
        </w:rPr>
        <w:t xml:space="preserve"> When suspending a direct debit record staff must also confirm an end date to ensure</w:t>
      </w:r>
      <w:r w:rsidR="00A16EE2">
        <w:rPr>
          <w:lang w:eastAsia="en-AU"/>
        </w:rPr>
        <w:t xml:space="preserve"> payments resume and avoid the risk of the tenancy falling into arrears.</w:t>
      </w:r>
    </w:p>
    <w:p w14:paraId="3458EECB" w14:textId="77A2E7AA" w:rsidR="00A16EE2" w:rsidRPr="00B03A7F" w:rsidRDefault="00A16EE2" w:rsidP="007F4DD0">
      <w:pPr>
        <w:pStyle w:val="Body"/>
        <w:rPr>
          <w:lang w:eastAsia="en-AU"/>
        </w:rPr>
      </w:pPr>
      <w:r w:rsidRPr="00D302C2">
        <w:rPr>
          <w:b/>
          <w:bCs/>
          <w:lang w:eastAsia="en-AU"/>
        </w:rPr>
        <w:t>Note:</w:t>
      </w:r>
      <w:r>
        <w:rPr>
          <w:lang w:eastAsia="en-AU"/>
        </w:rPr>
        <w:t xml:space="preserve"> The </w:t>
      </w:r>
      <w:r w:rsidR="00020495">
        <w:rPr>
          <w:lang w:eastAsia="en-AU"/>
        </w:rPr>
        <w:t xml:space="preserve">deduction will resume on the payment date </w:t>
      </w:r>
      <w:r w:rsidR="00020495" w:rsidRPr="00D302C2">
        <w:rPr>
          <w:b/>
          <w:bCs/>
          <w:lang w:eastAsia="en-AU"/>
        </w:rPr>
        <w:t>after</w:t>
      </w:r>
      <w:r w:rsidR="00020495">
        <w:rPr>
          <w:lang w:eastAsia="en-AU"/>
        </w:rPr>
        <w:t xml:space="preserve"> the end date of the suspension. </w:t>
      </w:r>
    </w:p>
    <w:p w14:paraId="27D1A5DC" w14:textId="2C70953D" w:rsidR="007F4DD0" w:rsidRPr="00B03A7F" w:rsidRDefault="002F4023" w:rsidP="002F4023">
      <w:pPr>
        <w:pStyle w:val="Heading2"/>
        <w:rPr>
          <w:lang w:eastAsia="en-AU"/>
        </w:rPr>
      </w:pPr>
      <w:bookmarkStart w:id="86" w:name="_Toc501769537"/>
      <w:bookmarkStart w:id="87" w:name="_Toc512931523"/>
      <w:bookmarkStart w:id="88" w:name="_Toc515685566"/>
      <w:bookmarkStart w:id="89" w:name="_Toc162156614"/>
      <w:bookmarkStart w:id="90" w:name="_Toc335055435"/>
      <w:bookmarkStart w:id="91" w:name="_Toc22550748"/>
      <w:bookmarkStart w:id="92" w:name="_Toc106206785"/>
      <w:bookmarkStart w:id="93" w:name="_Toc134438901"/>
      <w:r>
        <w:rPr>
          <w:lang w:eastAsia="en-AU"/>
        </w:rPr>
        <w:t xml:space="preserve">8.7 </w:t>
      </w:r>
      <w:r w:rsidR="007F4DD0" w:rsidRPr="00B03A7F">
        <w:rPr>
          <w:lang w:eastAsia="en-AU"/>
        </w:rPr>
        <w:t>Suspending and cancelling deductions</w:t>
      </w:r>
      <w:bookmarkEnd w:id="86"/>
      <w:bookmarkEnd w:id="87"/>
      <w:bookmarkEnd w:id="88"/>
      <w:bookmarkEnd w:id="89"/>
      <w:bookmarkEnd w:id="90"/>
      <w:bookmarkEnd w:id="91"/>
      <w:bookmarkEnd w:id="92"/>
      <w:bookmarkEnd w:id="93"/>
    </w:p>
    <w:p w14:paraId="171883F6" w14:textId="426CB7A1" w:rsidR="002579C6" w:rsidRPr="007E1EFE" w:rsidRDefault="00430C6C" w:rsidP="002579C6">
      <w:pPr>
        <w:pStyle w:val="Body"/>
        <w:rPr>
          <w:lang w:eastAsia="en-AU"/>
        </w:rPr>
      </w:pPr>
      <w:r w:rsidRPr="00D302C2">
        <w:rPr>
          <w:lang w:eastAsia="en-AU"/>
        </w:rPr>
        <w:t xml:space="preserve">Direct debit is a voluntary service after </w:t>
      </w:r>
      <w:proofErr w:type="gramStart"/>
      <w:r w:rsidRPr="00D302C2">
        <w:rPr>
          <w:lang w:eastAsia="en-AU"/>
        </w:rPr>
        <w:t>sign</w:t>
      </w:r>
      <w:proofErr w:type="gramEnd"/>
      <w:r w:rsidRPr="00D302C2">
        <w:rPr>
          <w:lang w:eastAsia="en-AU"/>
        </w:rPr>
        <w:t xml:space="preserve"> up and a client can request cancellation at any time. </w:t>
      </w:r>
      <w:r w:rsidR="002579C6" w:rsidRPr="00D302C2">
        <w:rPr>
          <w:lang w:eastAsia="en-AU"/>
        </w:rPr>
        <w:t xml:space="preserve">Clients should be reminded of their responsibility </w:t>
      </w:r>
      <w:r w:rsidR="00937406" w:rsidRPr="00D302C2">
        <w:rPr>
          <w:lang w:eastAsia="en-AU"/>
        </w:rPr>
        <w:t>to</w:t>
      </w:r>
      <w:r w:rsidR="002579C6" w:rsidRPr="00D302C2">
        <w:rPr>
          <w:lang w:eastAsia="en-AU"/>
        </w:rPr>
        <w:t xml:space="preserve"> </w:t>
      </w:r>
      <w:r w:rsidR="00937406" w:rsidRPr="00D302C2">
        <w:rPr>
          <w:lang w:eastAsia="en-AU"/>
        </w:rPr>
        <w:t>always maintain their rental accounts in advance</w:t>
      </w:r>
      <w:r w:rsidR="002579C6" w:rsidRPr="00D302C2">
        <w:rPr>
          <w:lang w:eastAsia="en-AU"/>
        </w:rPr>
        <w:t xml:space="preserve"> and that cancellation can increase the risk to their tenancy. A client may cancel one direct debit service to </w:t>
      </w:r>
      <w:proofErr w:type="gramStart"/>
      <w:r w:rsidR="002579C6" w:rsidRPr="00D302C2">
        <w:rPr>
          <w:lang w:eastAsia="en-AU"/>
        </w:rPr>
        <w:t>enter into</w:t>
      </w:r>
      <w:proofErr w:type="gramEnd"/>
      <w:r w:rsidR="002579C6" w:rsidRPr="00D302C2">
        <w:rPr>
          <w:lang w:eastAsia="en-AU"/>
        </w:rPr>
        <w:t xml:space="preserve"> another if they are eligible to do so. The </w:t>
      </w:r>
      <w:r w:rsidR="001151CB" w:rsidRPr="00D302C2">
        <w:rPr>
          <w:lang w:eastAsia="en-AU"/>
        </w:rPr>
        <w:t xml:space="preserve">request to cancel their direct </w:t>
      </w:r>
      <w:r w:rsidR="001151CB" w:rsidRPr="00D302C2">
        <w:rPr>
          <w:lang w:eastAsia="en-AU"/>
        </w:rPr>
        <w:lastRenderedPageBreak/>
        <w:t>debit arrangement must be done in writing at the local office.</w:t>
      </w:r>
      <w:r w:rsidR="001B1934" w:rsidRPr="00D302C2">
        <w:rPr>
          <w:lang w:eastAsia="en-AU"/>
        </w:rPr>
        <w:t xml:space="preserve"> Cancelling a direct debit incurs no financial cost to the client.</w:t>
      </w:r>
    </w:p>
    <w:p w14:paraId="663E5E17" w14:textId="622D5DE1" w:rsidR="007F4DD0" w:rsidRDefault="007F4DD0" w:rsidP="007F4DD0">
      <w:pPr>
        <w:pStyle w:val="Body"/>
        <w:rPr>
          <w:lang w:eastAsia="en-AU"/>
        </w:rPr>
      </w:pPr>
      <w:r w:rsidRPr="007E1EFE">
        <w:rPr>
          <w:lang w:eastAsia="en-AU"/>
        </w:rPr>
        <w:t xml:space="preserve">A </w:t>
      </w:r>
      <w:r w:rsidR="00F57F1C" w:rsidRPr="007E1EFE">
        <w:rPr>
          <w:lang w:eastAsia="en-AU"/>
        </w:rPr>
        <w:t xml:space="preserve">client can request </w:t>
      </w:r>
      <w:r w:rsidRPr="007E1EFE">
        <w:rPr>
          <w:lang w:eastAsia="en-AU"/>
        </w:rPr>
        <w:t>direct debit suspen</w:t>
      </w:r>
      <w:r w:rsidR="00F57F1C" w:rsidRPr="007E1EFE">
        <w:rPr>
          <w:lang w:eastAsia="en-AU"/>
        </w:rPr>
        <w:t>sions</w:t>
      </w:r>
      <w:r w:rsidRPr="007E1EFE">
        <w:rPr>
          <w:lang w:eastAsia="en-AU"/>
        </w:rPr>
        <w:t xml:space="preserve"> up to twelve weeks</w:t>
      </w:r>
      <w:r w:rsidR="00F57F1C" w:rsidRPr="007E1EFE">
        <w:rPr>
          <w:lang w:eastAsia="en-AU"/>
        </w:rPr>
        <w:t xml:space="preserve">. </w:t>
      </w:r>
      <w:r w:rsidRPr="00D302C2">
        <w:rPr>
          <w:lang w:eastAsia="en-AU"/>
        </w:rPr>
        <w:t>Th</w:t>
      </w:r>
      <w:r w:rsidR="00F57F1C" w:rsidRPr="00D302C2">
        <w:rPr>
          <w:lang w:eastAsia="en-AU"/>
        </w:rPr>
        <w:t xml:space="preserve">e renter may choose to </w:t>
      </w:r>
      <w:r w:rsidRPr="00D302C2">
        <w:rPr>
          <w:lang w:eastAsia="en-AU"/>
        </w:rPr>
        <w:t xml:space="preserve">use a credit on their </w:t>
      </w:r>
      <w:r w:rsidR="00F57F1C" w:rsidRPr="00D302C2">
        <w:rPr>
          <w:lang w:eastAsia="en-AU"/>
        </w:rPr>
        <w:t xml:space="preserve">rental </w:t>
      </w:r>
      <w:r w:rsidRPr="00D302C2">
        <w:rPr>
          <w:lang w:eastAsia="en-AU"/>
        </w:rPr>
        <w:t>account or if they prefer to pay manually for a short period</w:t>
      </w:r>
      <w:r w:rsidR="00D32D32" w:rsidRPr="00D302C2">
        <w:rPr>
          <w:lang w:eastAsia="en-AU"/>
        </w:rPr>
        <w:t>, however it is preferrable to suspend the d</w:t>
      </w:r>
      <w:r w:rsidR="00707CDC" w:rsidRPr="00D302C2">
        <w:rPr>
          <w:lang w:eastAsia="en-AU"/>
        </w:rPr>
        <w:t>irect debit</w:t>
      </w:r>
      <w:r w:rsidR="00430C6C" w:rsidRPr="00D302C2">
        <w:rPr>
          <w:lang w:eastAsia="en-AU"/>
        </w:rPr>
        <w:t xml:space="preserve">. </w:t>
      </w:r>
    </w:p>
    <w:p w14:paraId="5046B298" w14:textId="5290B5B0" w:rsidR="007F4DD0" w:rsidRDefault="002F4023" w:rsidP="00C41150">
      <w:pPr>
        <w:pStyle w:val="Heading2"/>
        <w:rPr>
          <w:lang w:eastAsia="en-AU"/>
        </w:rPr>
      </w:pPr>
      <w:bookmarkStart w:id="94" w:name="_Toc499729158"/>
      <w:bookmarkStart w:id="95" w:name="_Toc22550749"/>
      <w:bookmarkStart w:id="96" w:name="_Toc106206786"/>
      <w:bookmarkStart w:id="97" w:name="_Toc134438902"/>
      <w:r>
        <w:rPr>
          <w:lang w:eastAsia="en-AU"/>
        </w:rPr>
        <w:t xml:space="preserve">8.8 </w:t>
      </w:r>
      <w:r w:rsidR="007F4DD0" w:rsidRPr="00670DD2">
        <w:rPr>
          <w:lang w:eastAsia="en-AU"/>
        </w:rPr>
        <w:t xml:space="preserve">If direct debit </w:t>
      </w:r>
      <w:r w:rsidR="00B9044D" w:rsidRPr="00670DD2">
        <w:rPr>
          <w:lang w:eastAsia="en-AU"/>
        </w:rPr>
        <w:t xml:space="preserve">deductions </w:t>
      </w:r>
      <w:r w:rsidR="007F4DD0" w:rsidRPr="00670DD2">
        <w:rPr>
          <w:lang w:eastAsia="en-AU"/>
        </w:rPr>
        <w:t>are disputed</w:t>
      </w:r>
      <w:bookmarkEnd w:id="94"/>
      <w:bookmarkEnd w:id="95"/>
      <w:bookmarkEnd w:id="96"/>
      <w:bookmarkEnd w:id="97"/>
    </w:p>
    <w:p w14:paraId="433E4A03" w14:textId="446DA06E" w:rsidR="007F4DD0" w:rsidRPr="001854C3" w:rsidRDefault="007F4DD0" w:rsidP="007F4DD0">
      <w:pPr>
        <w:pStyle w:val="Body"/>
        <w:rPr>
          <w:lang w:eastAsia="en-AU"/>
        </w:rPr>
      </w:pPr>
      <w:r w:rsidRPr="001854C3">
        <w:rPr>
          <w:lang w:eastAsia="en-AU"/>
        </w:rPr>
        <w:t xml:space="preserve">If the </w:t>
      </w:r>
      <w:r>
        <w:rPr>
          <w:lang w:eastAsia="en-AU"/>
        </w:rPr>
        <w:t>client</w:t>
      </w:r>
      <w:r w:rsidRPr="001854C3">
        <w:rPr>
          <w:lang w:eastAsia="en-AU"/>
        </w:rPr>
        <w:t xml:space="preserve"> disputes their </w:t>
      </w:r>
      <w:r>
        <w:rPr>
          <w:lang w:eastAsia="en-AU"/>
        </w:rPr>
        <w:t>direct debit payments</w:t>
      </w:r>
      <w:r w:rsidRPr="001854C3">
        <w:rPr>
          <w:lang w:eastAsia="en-AU"/>
        </w:rPr>
        <w:t xml:space="preserve">, </w:t>
      </w:r>
      <w:r w:rsidR="00FC13D6">
        <w:rPr>
          <w:lang w:eastAsia="en-AU"/>
        </w:rPr>
        <w:t xml:space="preserve">the local </w:t>
      </w:r>
      <w:r w:rsidR="001B1934">
        <w:rPr>
          <w:lang w:eastAsia="en-AU"/>
        </w:rPr>
        <w:t xml:space="preserve">office </w:t>
      </w:r>
      <w:r w:rsidRPr="001854C3">
        <w:rPr>
          <w:lang w:eastAsia="en-AU"/>
        </w:rPr>
        <w:t>will:</w:t>
      </w:r>
    </w:p>
    <w:p w14:paraId="47AA28EF" w14:textId="0F5F5A26" w:rsidR="007F4DD0" w:rsidRPr="001854C3" w:rsidRDefault="007F4DD0" w:rsidP="007F4DD0">
      <w:pPr>
        <w:pStyle w:val="Bullet1"/>
        <w:rPr>
          <w:lang w:eastAsia="en-AU"/>
        </w:rPr>
      </w:pPr>
      <w:r w:rsidRPr="001854C3">
        <w:rPr>
          <w:lang w:eastAsia="en-AU"/>
        </w:rPr>
        <w:t xml:space="preserve">provide the </w:t>
      </w:r>
      <w:r>
        <w:rPr>
          <w:lang w:eastAsia="en-AU"/>
        </w:rPr>
        <w:t>renter</w:t>
      </w:r>
      <w:r w:rsidRPr="001854C3">
        <w:rPr>
          <w:lang w:eastAsia="en-AU"/>
        </w:rPr>
        <w:t xml:space="preserve"> a full statement of </w:t>
      </w:r>
      <w:r>
        <w:rPr>
          <w:lang w:eastAsia="en-AU"/>
        </w:rPr>
        <w:t xml:space="preserve">payments, </w:t>
      </w:r>
      <w:proofErr w:type="gramStart"/>
      <w:r w:rsidRPr="001854C3">
        <w:rPr>
          <w:lang w:eastAsia="en-AU"/>
        </w:rPr>
        <w:t>charges</w:t>
      </w:r>
      <w:proofErr w:type="gramEnd"/>
      <w:r w:rsidRPr="001854C3">
        <w:rPr>
          <w:lang w:eastAsia="en-AU"/>
        </w:rPr>
        <w:t xml:space="preserve"> and receipts for the period in question, and</w:t>
      </w:r>
    </w:p>
    <w:p w14:paraId="65F13C7A" w14:textId="4259F38A" w:rsidR="007F4DD0" w:rsidRPr="00D4788B" w:rsidRDefault="007F4DD0" w:rsidP="007F4DD0">
      <w:pPr>
        <w:pStyle w:val="Bullet1"/>
        <w:rPr>
          <w:lang w:eastAsia="en-AU"/>
        </w:rPr>
      </w:pPr>
      <w:r w:rsidRPr="001854C3">
        <w:rPr>
          <w:lang w:eastAsia="en-AU"/>
        </w:rPr>
        <w:t xml:space="preserve">undertake account reconciliation in line with the </w:t>
      </w:r>
      <w:hyperlink r:id="rId31" w:history="1">
        <w:r w:rsidR="002F4023" w:rsidRPr="002F4023">
          <w:rPr>
            <w:rStyle w:val="Hyperlink"/>
            <w:lang w:eastAsia="en-AU"/>
          </w:rPr>
          <w:t>Account Reconciliation operational guidelines</w:t>
        </w:r>
      </w:hyperlink>
      <w:r w:rsidR="002F4023">
        <w:rPr>
          <w:lang w:eastAsia="en-AU"/>
        </w:rPr>
        <w:t xml:space="preserve"> &lt;</w:t>
      </w:r>
      <w:r w:rsidR="002F4023" w:rsidRPr="002F4023">
        <w:rPr>
          <w:lang w:eastAsia="en-AU"/>
        </w:rPr>
        <w:t>https://providers.dffh.vic.gov.au/account-reconciliation-operational-guidelines-word</w:t>
      </w:r>
      <w:r w:rsidR="002F4023">
        <w:rPr>
          <w:lang w:eastAsia="en-AU"/>
        </w:rPr>
        <w:t xml:space="preserve">&gt;. </w:t>
      </w:r>
    </w:p>
    <w:p w14:paraId="72AA047C" w14:textId="77777777" w:rsidR="007F4DD0" w:rsidRDefault="007F4DD0" w:rsidP="007F4DD0">
      <w:pPr>
        <w:pStyle w:val="Body"/>
      </w:pPr>
      <w:r w:rsidRPr="001854C3">
        <w:t xml:space="preserve">If the </w:t>
      </w:r>
      <w:r>
        <w:t>client</w:t>
      </w:r>
      <w:r w:rsidRPr="001854C3">
        <w:t xml:space="preserve"> continues to dispute the</w:t>
      </w:r>
      <w:r>
        <w:t>ir direct debit payments, staff will advise the client of the housing appeals process.</w:t>
      </w:r>
    </w:p>
    <w:p w14:paraId="7F7B0606" w14:textId="52249E61" w:rsidR="007F4DD0" w:rsidRPr="00853155" w:rsidRDefault="0125808E" w:rsidP="00C41150">
      <w:pPr>
        <w:pStyle w:val="Heading1"/>
        <w:numPr>
          <w:ilvl w:val="0"/>
          <w:numId w:val="45"/>
        </w:numPr>
        <w:ind w:left="0" w:firstLine="0"/>
      </w:pPr>
      <w:bookmarkStart w:id="98" w:name="_Toc106206787"/>
      <w:bookmarkStart w:id="99" w:name="_Toc134438903"/>
      <w:r>
        <w:t>Residents making payments</w:t>
      </w:r>
      <w:bookmarkEnd w:id="98"/>
      <w:bookmarkEnd w:id="99"/>
    </w:p>
    <w:p w14:paraId="2DA3137C" w14:textId="0235005B" w:rsidR="007F4DD0" w:rsidRDefault="00593C22" w:rsidP="007F4DD0">
      <w:pPr>
        <w:pStyle w:val="Body"/>
      </w:pPr>
      <w:r>
        <w:t>From</w:t>
      </w:r>
      <w:r w:rsidR="007F4DD0">
        <w:t xml:space="preserve"> 7 March 2020, a</w:t>
      </w:r>
      <w:r w:rsidR="007F4DD0" w:rsidRPr="00853155">
        <w:t xml:space="preserve"> </w:t>
      </w:r>
      <w:r w:rsidR="007F4DD0">
        <w:t>renter</w:t>
      </w:r>
      <w:r w:rsidR="007F4DD0" w:rsidRPr="00853155">
        <w:t xml:space="preserve"> may consent for a resident to </w:t>
      </w:r>
      <w:r>
        <w:t xml:space="preserve">make payments </w:t>
      </w:r>
      <w:r w:rsidR="007F4DD0">
        <w:t>directly into the rental or maintenance account of that household. Residents can make these payments</w:t>
      </w:r>
      <w:r w:rsidR="007F4DD0" w:rsidRPr="00853155">
        <w:t xml:space="preserve"> via Centrelink’s Rent Deduction </w:t>
      </w:r>
      <w:r w:rsidR="00ED35F9">
        <w:t>Scheme</w:t>
      </w:r>
      <w:r w:rsidR="007F4DD0" w:rsidRPr="00853155">
        <w:t xml:space="preserve"> (RDS)</w:t>
      </w:r>
      <w:r w:rsidR="00C54AC8">
        <w:t>, HVOS</w:t>
      </w:r>
      <w:r w:rsidR="007F4DD0">
        <w:t xml:space="preserve"> and/or </w:t>
      </w:r>
      <w:r w:rsidR="007F4DD0" w:rsidRPr="00853155">
        <w:t>bank direct debit</w:t>
      </w:r>
      <w:r w:rsidR="007F4DD0">
        <w:t>.</w:t>
      </w:r>
      <w:r w:rsidR="007F4DD0" w:rsidRPr="00853155">
        <w:t xml:space="preserve"> </w:t>
      </w:r>
    </w:p>
    <w:p w14:paraId="642F46E6" w14:textId="1782716E" w:rsidR="007F4DD0" w:rsidRDefault="007F4DD0" w:rsidP="007F4DD0">
      <w:pPr>
        <w:pStyle w:val="Body"/>
      </w:pPr>
      <w:r>
        <w:t xml:space="preserve">The renter remains fully responsible for the rental account with </w:t>
      </w:r>
      <w:r w:rsidR="00700998">
        <w:t>Homes Victoria</w:t>
      </w:r>
      <w:r>
        <w:t xml:space="preserve"> regardless of whether the resident does or does not make payments. </w:t>
      </w:r>
    </w:p>
    <w:p w14:paraId="04BFD101" w14:textId="3BAE72F7" w:rsidR="007F4DD0" w:rsidRDefault="00EF301D" w:rsidP="007F4DD0">
      <w:pPr>
        <w:pStyle w:val="Body"/>
      </w:pPr>
      <w:r w:rsidRPr="00D302C2">
        <w:rPr>
          <w:b/>
          <w:bCs/>
        </w:rPr>
        <w:t xml:space="preserve">Note: </w:t>
      </w:r>
      <w:r w:rsidR="007F4DD0">
        <w:t xml:space="preserve">By granting consent for a resident to contribute to rental payments, the resident is not entitled to rights to the tenancy. </w:t>
      </w:r>
    </w:p>
    <w:p w14:paraId="4DC1D8F9" w14:textId="492EB289" w:rsidR="007F4DD0" w:rsidRPr="00D302C2" w:rsidRDefault="002F4023" w:rsidP="007F4DD0">
      <w:pPr>
        <w:pStyle w:val="Heading2"/>
      </w:pPr>
      <w:bookmarkStart w:id="100" w:name="_Toc106206788"/>
      <w:bookmarkStart w:id="101" w:name="_Toc134438904"/>
      <w:r w:rsidRPr="00D302C2">
        <w:t xml:space="preserve">9.1 </w:t>
      </w:r>
      <w:r w:rsidR="007F4DD0" w:rsidRPr="00D302C2">
        <w:t>Granting consent</w:t>
      </w:r>
      <w:bookmarkEnd w:id="100"/>
      <w:bookmarkEnd w:id="101"/>
    </w:p>
    <w:p w14:paraId="20AD987C" w14:textId="319E665E" w:rsidR="007F4DD0" w:rsidRPr="00D302C2" w:rsidRDefault="007F4DD0" w:rsidP="007F4DD0">
      <w:pPr>
        <w:pStyle w:val="Body"/>
      </w:pPr>
      <w:r w:rsidRPr="00D302C2">
        <w:t>The renter may grant consent to a resident in their household to make payments by:</w:t>
      </w:r>
    </w:p>
    <w:p w14:paraId="3EBF8039" w14:textId="10C29B8B" w:rsidR="007F4DD0" w:rsidRPr="00D302C2" w:rsidRDefault="0C483BCE" w:rsidP="007F4DD0">
      <w:pPr>
        <w:pStyle w:val="Bullet1"/>
      </w:pPr>
      <w:r w:rsidRPr="00D302C2">
        <w:t xml:space="preserve">completing a </w:t>
      </w:r>
      <w:r w:rsidRPr="00D302C2">
        <w:rPr>
          <w:i/>
          <w:iCs/>
        </w:rPr>
        <w:t>Consent for resident</w:t>
      </w:r>
      <w:r w:rsidR="30325AAE" w:rsidRPr="00D302C2">
        <w:rPr>
          <w:i/>
          <w:iCs/>
        </w:rPr>
        <w:t>s</w:t>
      </w:r>
      <w:r w:rsidRPr="00D302C2">
        <w:rPr>
          <w:i/>
          <w:iCs/>
        </w:rPr>
        <w:t xml:space="preserve"> to make payments</w:t>
      </w:r>
      <w:r w:rsidRPr="00D302C2">
        <w:t xml:space="preserve"> form available from the </w:t>
      </w:r>
      <w:hyperlink r:id="rId32">
        <w:r w:rsidR="3C612245" w:rsidRPr="00D302C2">
          <w:t>H</w:t>
        </w:r>
        <w:r w:rsidR="3C612245" w:rsidRPr="00D302C2">
          <w:rPr>
            <w:rStyle w:val="Hyperlink"/>
          </w:rPr>
          <w:t>ousingVic</w:t>
        </w:r>
      </w:hyperlink>
      <w:r w:rsidRPr="00D302C2">
        <w:t xml:space="preserve"> website at </w:t>
      </w:r>
      <w:hyperlink r:id="rId33">
        <w:r w:rsidR="007F4DD0" w:rsidRPr="00D302C2">
          <w:rPr>
            <w:rStyle w:val="Hyperlink"/>
          </w:rPr>
          <w:t>https://www.housing.vic.gov.au/paying-rent</w:t>
        </w:r>
      </w:hyperlink>
    </w:p>
    <w:p w14:paraId="53A6E6DE" w14:textId="77777777" w:rsidR="007F4DD0" w:rsidRPr="00D302C2" w:rsidRDefault="007F4DD0" w:rsidP="007F4DD0">
      <w:pPr>
        <w:pStyle w:val="Bullet1"/>
      </w:pPr>
      <w:r w:rsidRPr="00D302C2">
        <w:t xml:space="preserve">providing consent online using </w:t>
      </w:r>
      <w:hyperlink r:id="rId34">
        <w:r w:rsidR="0C483BCE" w:rsidRPr="00D302C2">
          <w:rPr>
            <w:rStyle w:val="Hyperlink"/>
          </w:rPr>
          <w:t>HousingVic Online Services</w:t>
        </w:r>
      </w:hyperlink>
      <w:r w:rsidRPr="00D302C2">
        <w:t xml:space="preserve"> via a </w:t>
      </w:r>
      <w:proofErr w:type="spellStart"/>
      <w:r w:rsidRPr="00D302C2">
        <w:t>myGov</w:t>
      </w:r>
      <w:proofErr w:type="spellEnd"/>
      <w:r w:rsidRPr="00D302C2">
        <w:t xml:space="preserve"> account - see &lt;https://www.housing.vic.gov.au/online-services&gt;</w:t>
      </w:r>
    </w:p>
    <w:p w14:paraId="44F3BC86" w14:textId="24C9F8BF" w:rsidR="007F4DD0" w:rsidRPr="00D302C2" w:rsidRDefault="007F4DD0" w:rsidP="007F4DD0">
      <w:pPr>
        <w:pStyle w:val="Bullet1"/>
      </w:pPr>
      <w:r w:rsidRPr="00D302C2">
        <w:t xml:space="preserve">verbal instruction to the </w:t>
      </w:r>
      <w:r w:rsidR="00057A20" w:rsidRPr="00D302C2">
        <w:t xml:space="preserve">local </w:t>
      </w:r>
      <w:r w:rsidRPr="00D302C2">
        <w:t xml:space="preserve">office. </w:t>
      </w:r>
    </w:p>
    <w:p w14:paraId="55942D68" w14:textId="37BAA4EA" w:rsidR="007F4DD0" w:rsidRPr="00D302C2" w:rsidRDefault="007F4DD0" w:rsidP="007F4DD0">
      <w:pPr>
        <w:pStyle w:val="Body"/>
      </w:pPr>
      <w:r w:rsidRPr="00D302C2">
        <w:t xml:space="preserve">Where consent is granted, </w:t>
      </w:r>
      <w:r w:rsidR="00054EB9" w:rsidRPr="00D302C2">
        <w:t xml:space="preserve">this is recorded by </w:t>
      </w:r>
      <w:r w:rsidRPr="00D302C2">
        <w:t xml:space="preserve">staff in </w:t>
      </w:r>
      <w:r w:rsidR="00FA0051" w:rsidRPr="00D302C2">
        <w:t>(</w:t>
      </w:r>
      <w:r w:rsidRPr="00D302C2">
        <w:t>HiiP</w:t>
      </w:r>
      <w:r w:rsidR="00FA0051" w:rsidRPr="00D302C2">
        <w:t>)</w:t>
      </w:r>
      <w:r w:rsidRPr="00D302C2">
        <w:t xml:space="preserve"> for the resident to make payments</w:t>
      </w:r>
      <w:r w:rsidR="007A73D2" w:rsidRPr="00D302C2">
        <w:t xml:space="preserve">, including a </w:t>
      </w:r>
      <w:r w:rsidRPr="00D302C2">
        <w:t xml:space="preserve">record </w:t>
      </w:r>
      <w:r w:rsidR="007A73D2" w:rsidRPr="00D302C2">
        <w:t xml:space="preserve">of </w:t>
      </w:r>
      <w:r w:rsidRPr="00D302C2">
        <w:t xml:space="preserve">the name of the renter granting the consent. </w:t>
      </w:r>
    </w:p>
    <w:p w14:paraId="309EC89F" w14:textId="0E556599" w:rsidR="007F4DD0" w:rsidRPr="00D302C2" w:rsidRDefault="007F4DD0" w:rsidP="007F4DD0">
      <w:pPr>
        <w:pStyle w:val="Body"/>
      </w:pPr>
      <w:r w:rsidRPr="00D302C2">
        <w:t>When consent is granted</w:t>
      </w:r>
      <w:r w:rsidR="00FA0051" w:rsidRPr="00D302C2">
        <w:t>,</w:t>
      </w:r>
      <w:r w:rsidRPr="00D302C2">
        <w:t xml:space="preserve"> a letter will be generated to both the renter and the resident advising of the changes and the</w:t>
      </w:r>
      <w:r w:rsidR="007A73D2" w:rsidRPr="00D302C2">
        <w:t>ir</w:t>
      </w:r>
      <w:r w:rsidRPr="00D302C2">
        <w:t xml:space="preserve"> legal obligations. </w:t>
      </w:r>
    </w:p>
    <w:p w14:paraId="3BB53FB7" w14:textId="19378243" w:rsidR="00761B29" w:rsidRPr="00D302C2" w:rsidRDefault="00C75F9E" w:rsidP="00761B29">
      <w:pPr>
        <w:pStyle w:val="Heading4"/>
      </w:pPr>
      <w:r w:rsidRPr="00D302C2">
        <w:t xml:space="preserve">9.1.1 </w:t>
      </w:r>
      <w:r w:rsidR="00761B29" w:rsidRPr="00D302C2">
        <w:t>Direct debit</w:t>
      </w:r>
    </w:p>
    <w:p w14:paraId="56834D6F" w14:textId="77D183AB" w:rsidR="007F4DD0" w:rsidRPr="00D302C2" w:rsidRDefault="007F4DD0" w:rsidP="007F4DD0">
      <w:pPr>
        <w:pStyle w:val="Body"/>
      </w:pPr>
      <w:r w:rsidRPr="00D302C2">
        <w:t xml:space="preserve">If the resident wishes to pay via bank direct debit or RDS, the resident will need to complete the appropriate authority form to consent for </w:t>
      </w:r>
      <w:proofErr w:type="gramStart"/>
      <w:r w:rsidRPr="00D302C2">
        <w:t>the  payment</w:t>
      </w:r>
      <w:proofErr w:type="gramEnd"/>
      <w:r w:rsidRPr="00D302C2">
        <w:t xml:space="preserve"> to be deducted.</w:t>
      </w:r>
    </w:p>
    <w:p w14:paraId="168F508D" w14:textId="370DF1AB" w:rsidR="00761B29" w:rsidRPr="00D302C2" w:rsidRDefault="1982C5BF" w:rsidP="00761B29">
      <w:pPr>
        <w:pStyle w:val="Heading4"/>
      </w:pPr>
      <w:r w:rsidRPr="00D302C2">
        <w:t xml:space="preserve">9.1.2 </w:t>
      </w:r>
      <w:proofErr w:type="spellStart"/>
      <w:r w:rsidR="005C5BAE" w:rsidRPr="00D302C2">
        <w:t>Housing</w:t>
      </w:r>
      <w:r w:rsidR="00775BF1" w:rsidRPr="00D302C2">
        <w:t>Vic</w:t>
      </w:r>
      <w:proofErr w:type="spellEnd"/>
      <w:r w:rsidR="00775BF1" w:rsidRPr="00D302C2">
        <w:t xml:space="preserve"> Online Services (</w:t>
      </w:r>
      <w:r w:rsidR="1E93E012" w:rsidRPr="00D302C2">
        <w:t>HVOS</w:t>
      </w:r>
      <w:r w:rsidR="00775BF1" w:rsidRPr="00D302C2">
        <w:t>)</w:t>
      </w:r>
    </w:p>
    <w:p w14:paraId="7C6747F6" w14:textId="6E7B9154" w:rsidR="00761B29" w:rsidRPr="00D302C2" w:rsidRDefault="00761B29" w:rsidP="00761B29">
      <w:pPr>
        <w:pStyle w:val="Body"/>
      </w:pPr>
      <w:r w:rsidRPr="00D302C2">
        <w:t>Renters can grant residents within their household to make payments via the ‘Permissions’ on the home screen of HVOS screen.</w:t>
      </w:r>
    </w:p>
    <w:p w14:paraId="2140A832" w14:textId="7A170C64" w:rsidR="00761B29" w:rsidRPr="00D302C2" w:rsidRDefault="00761B29" w:rsidP="00761B29">
      <w:pPr>
        <w:pStyle w:val="Body"/>
      </w:pPr>
      <w:r w:rsidRPr="00D302C2">
        <w:lastRenderedPageBreak/>
        <w:t xml:space="preserve">Granting consent to a resident does not grant the resident tenancy rights. The </w:t>
      </w:r>
      <w:r w:rsidR="0078770E" w:rsidRPr="00D302C2">
        <w:t>renter</w:t>
      </w:r>
      <w:r w:rsidRPr="00D302C2">
        <w:t>/s of the property remain solely responsible for ensuring that the rental account of the property does</w:t>
      </w:r>
      <w:r w:rsidR="00752D4C" w:rsidRPr="00D302C2">
        <w:t xml:space="preserve"> not</w:t>
      </w:r>
      <w:r w:rsidRPr="00D302C2">
        <w:t xml:space="preserve"> </w:t>
      </w:r>
      <w:r w:rsidR="00CA70C7" w:rsidRPr="00D302C2">
        <w:t>fall</w:t>
      </w:r>
      <w:r w:rsidRPr="00D302C2">
        <w:t xml:space="preserve"> into arrears. When consent is granted</w:t>
      </w:r>
      <w:r w:rsidR="00CA70C7" w:rsidRPr="00D302C2">
        <w:t xml:space="preserve">, </w:t>
      </w:r>
      <w:r w:rsidRPr="00D302C2">
        <w:t xml:space="preserve">both the </w:t>
      </w:r>
      <w:r w:rsidR="00CA70C7" w:rsidRPr="00D302C2">
        <w:t>renter</w:t>
      </w:r>
      <w:r w:rsidRPr="00D302C2">
        <w:t xml:space="preserve"> and the resident will be sent a letter outlining their legal obligations. </w:t>
      </w:r>
    </w:p>
    <w:p w14:paraId="48815B82" w14:textId="77777777" w:rsidR="00761B29" w:rsidRPr="00D302C2" w:rsidRDefault="00761B29" w:rsidP="00761B29">
      <w:pPr>
        <w:pStyle w:val="Body"/>
      </w:pPr>
      <w:r w:rsidRPr="00D302C2">
        <w:t>A resident who has been given consent can:</w:t>
      </w:r>
    </w:p>
    <w:p w14:paraId="25A05FCC" w14:textId="7D276815" w:rsidR="00761B29" w:rsidRPr="00D302C2" w:rsidRDefault="00BF0F64" w:rsidP="00CA70C7">
      <w:pPr>
        <w:pStyle w:val="Bullet1"/>
      </w:pPr>
      <w:r>
        <w:t>m</w:t>
      </w:r>
      <w:r w:rsidR="00761B29" w:rsidRPr="00D302C2">
        <w:t>ake payments online</w:t>
      </w:r>
    </w:p>
    <w:p w14:paraId="1487D939" w14:textId="6BD0F519" w:rsidR="00761B29" w:rsidRPr="00D302C2" w:rsidRDefault="00BF0F64" w:rsidP="00CA70C7">
      <w:pPr>
        <w:pStyle w:val="Bullet1"/>
      </w:pPr>
      <w:r>
        <w:t>c</w:t>
      </w:r>
      <w:r w:rsidR="00761B29" w:rsidRPr="00D302C2">
        <w:t xml:space="preserve">ontact a local office to set up a direct debit payment from their bank account </w:t>
      </w:r>
    </w:p>
    <w:p w14:paraId="3AA51774" w14:textId="200EA995" w:rsidR="00761B29" w:rsidRPr="00D302C2" w:rsidRDefault="00BF0F64" w:rsidP="00CA70C7">
      <w:pPr>
        <w:pStyle w:val="Bullet1"/>
      </w:pPr>
      <w:r>
        <w:t>c</w:t>
      </w:r>
      <w:r w:rsidR="00761B29" w:rsidRPr="00D302C2">
        <w:t>ontact a local office to set up Centrelink direct debit payments</w:t>
      </w:r>
    </w:p>
    <w:p w14:paraId="6A819C5F" w14:textId="45457924" w:rsidR="00761B29" w:rsidRPr="00D302C2" w:rsidRDefault="00670DD2" w:rsidP="00CA70C7">
      <w:pPr>
        <w:pStyle w:val="Bullet1"/>
      </w:pPr>
      <w:r>
        <w:t>view</w:t>
      </w:r>
      <w:r w:rsidR="00761B29" w:rsidRPr="00D302C2">
        <w:t xml:space="preserve"> their payments on the tenancy account.</w:t>
      </w:r>
    </w:p>
    <w:p w14:paraId="0958E38C" w14:textId="71DCD124" w:rsidR="00761B29" w:rsidRDefault="73C7697C" w:rsidP="00761B29">
      <w:pPr>
        <w:pStyle w:val="Body"/>
      </w:pPr>
      <w:r w:rsidRPr="00D302C2">
        <w:t xml:space="preserve">The </w:t>
      </w:r>
      <w:r w:rsidR="5E27EAF8" w:rsidRPr="00D302C2">
        <w:t>renter</w:t>
      </w:r>
      <w:r w:rsidRPr="00D302C2">
        <w:t>/s of the household can remove consent for the resident at any time via Permissions. Consent will be automatically revoked if the resident leaves the household or the tenancy ends.</w:t>
      </w:r>
      <w:r>
        <w:t xml:space="preserve"> </w:t>
      </w:r>
    </w:p>
    <w:p w14:paraId="063E74B8" w14:textId="57F427B6" w:rsidR="007F4DD0" w:rsidRDefault="002F4023" w:rsidP="007F4DD0">
      <w:pPr>
        <w:pStyle w:val="Heading2"/>
      </w:pPr>
      <w:bookmarkStart w:id="102" w:name="_Toc106206789"/>
      <w:bookmarkStart w:id="103" w:name="_Toc134438905"/>
      <w:r>
        <w:t xml:space="preserve">9.2 </w:t>
      </w:r>
      <w:r w:rsidR="007F4DD0">
        <w:t>Revoking consent</w:t>
      </w:r>
      <w:bookmarkEnd w:id="102"/>
      <w:bookmarkEnd w:id="103"/>
      <w:r w:rsidR="007F4DD0">
        <w:t xml:space="preserve"> </w:t>
      </w:r>
    </w:p>
    <w:p w14:paraId="25105EB5" w14:textId="77777777" w:rsidR="007F4DD0" w:rsidRDefault="007F4DD0" w:rsidP="007F4DD0">
      <w:pPr>
        <w:pStyle w:val="Body"/>
      </w:pPr>
      <w:r>
        <w:t xml:space="preserve">Consent for the resident to pay will be revoked </w:t>
      </w:r>
      <w:proofErr w:type="gramStart"/>
      <w:r>
        <w:t>when :</w:t>
      </w:r>
      <w:proofErr w:type="gramEnd"/>
    </w:p>
    <w:p w14:paraId="000E1183" w14:textId="12754E8B" w:rsidR="007F4DD0" w:rsidRDefault="00FA0051" w:rsidP="007F4DD0">
      <w:pPr>
        <w:pStyle w:val="Bullet1"/>
      </w:pPr>
      <w:r>
        <w:t>t</w:t>
      </w:r>
      <w:r w:rsidR="007F4DD0">
        <w:t>he resident becomes a renter</w:t>
      </w:r>
    </w:p>
    <w:p w14:paraId="36C27434" w14:textId="3952EE62" w:rsidR="007F4DD0" w:rsidRDefault="00FA0051" w:rsidP="007F4DD0">
      <w:pPr>
        <w:pStyle w:val="Bullet1"/>
      </w:pPr>
      <w:r>
        <w:t>t</w:t>
      </w:r>
      <w:r w:rsidR="007F4DD0">
        <w:t xml:space="preserve">he resident leaves the tenancy </w:t>
      </w:r>
    </w:p>
    <w:p w14:paraId="5CF0CFC6" w14:textId="55C9406F" w:rsidR="007F4DD0" w:rsidRDefault="00FA0051" w:rsidP="007F4DD0">
      <w:pPr>
        <w:pStyle w:val="Bullet1"/>
      </w:pPr>
      <w:r>
        <w:t>t</w:t>
      </w:r>
      <w:r w:rsidR="007F4DD0">
        <w:t>he tenancy is terminated</w:t>
      </w:r>
      <w:r>
        <w:t>, or</w:t>
      </w:r>
    </w:p>
    <w:p w14:paraId="1D5FC117" w14:textId="24B9B5DF" w:rsidR="007F4DD0" w:rsidRPr="00C05414" w:rsidRDefault="00FA0051" w:rsidP="007F4DD0">
      <w:pPr>
        <w:pStyle w:val="Bullet1"/>
      </w:pPr>
      <w:r w:rsidRPr="00C05414">
        <w:t>t</w:t>
      </w:r>
      <w:r w:rsidR="007F4DD0" w:rsidRPr="00C05414">
        <w:t>he renter advises that they wish to remove consent.</w:t>
      </w:r>
    </w:p>
    <w:p w14:paraId="7D7F40E1" w14:textId="0382F3CC" w:rsidR="007F4DD0" w:rsidRPr="00C05414" w:rsidRDefault="007F4DD0" w:rsidP="007F4DD0">
      <w:pPr>
        <w:pStyle w:val="Body"/>
      </w:pPr>
      <w:r w:rsidRPr="00C05414">
        <w:t>Consent may be revoked by any renter at any time</w:t>
      </w:r>
      <w:r w:rsidR="00593C22" w:rsidRPr="00C05414">
        <w:t xml:space="preserve"> </w:t>
      </w:r>
      <w:r w:rsidR="00593C22" w:rsidRPr="00D302C2">
        <w:t>in writing</w:t>
      </w:r>
      <w:r w:rsidRPr="00D302C2">
        <w:t>.</w:t>
      </w:r>
      <w:r w:rsidRPr="00C05414">
        <w:t xml:space="preserve"> All other means of removing consent </w:t>
      </w:r>
      <w:r w:rsidR="00CD3BD1" w:rsidRPr="00C05414">
        <w:t xml:space="preserve">are </w:t>
      </w:r>
      <w:r w:rsidRPr="00C05414">
        <w:t>update</w:t>
      </w:r>
      <w:r w:rsidR="00CD3BD1" w:rsidRPr="00C05414">
        <w:t>d</w:t>
      </w:r>
      <w:r w:rsidRPr="00C05414">
        <w:t xml:space="preserve"> automatically</w:t>
      </w:r>
      <w:r w:rsidR="00CD3BD1" w:rsidRPr="00C05414">
        <w:t>.</w:t>
      </w:r>
      <w:r w:rsidRPr="00C05414">
        <w:t xml:space="preserve"> </w:t>
      </w:r>
    </w:p>
    <w:p w14:paraId="15E8FA6B" w14:textId="33CC1E77" w:rsidR="007F4DD0" w:rsidRPr="00C05414" w:rsidRDefault="007F4DD0" w:rsidP="007F4DD0">
      <w:pPr>
        <w:pStyle w:val="Body"/>
      </w:pPr>
      <w:r w:rsidRPr="00C05414">
        <w:t xml:space="preserve">When the resident remains in the household, staff must </w:t>
      </w:r>
      <w:r w:rsidR="00323319" w:rsidRPr="00C05414">
        <w:t>update the records in HiiP to remove consent</w:t>
      </w:r>
      <w:r w:rsidRPr="00C05414">
        <w:t>. A letter will be generated to both the renter and the resident advising of the change. If the resident is paying via direct debit or RDS the direct debit payments will need to be removed manually by staff.  If the resident has left the household, no letter will be generated.</w:t>
      </w:r>
    </w:p>
    <w:p w14:paraId="0E337D7E" w14:textId="65AEF9F6" w:rsidR="0067530B" w:rsidRPr="00670DD2" w:rsidRDefault="00672CEC" w:rsidP="00C41150">
      <w:pPr>
        <w:pStyle w:val="Heading1"/>
        <w:numPr>
          <w:ilvl w:val="0"/>
          <w:numId w:val="45"/>
        </w:numPr>
        <w:ind w:left="0" w:firstLine="0"/>
      </w:pPr>
      <w:bookmarkStart w:id="104" w:name="_Toc134438906"/>
      <w:r w:rsidRPr="00670DD2">
        <w:t>Monitoring direct debits</w:t>
      </w:r>
      <w:bookmarkEnd w:id="104"/>
    </w:p>
    <w:p w14:paraId="7DD3C921" w14:textId="1E6F30AF" w:rsidR="007A73D2" w:rsidRDefault="007851FB" w:rsidP="0086608B">
      <w:pPr>
        <w:pStyle w:val="Body"/>
      </w:pPr>
      <w:r w:rsidRPr="00670DD2">
        <w:t xml:space="preserve">Monitoring suspensions and cancellations of direct debits is integral to sustaining tenancies. Reports available to housing staff enable timely monitoring of any direct debit suspensions </w:t>
      </w:r>
      <w:r w:rsidR="002B5615" w:rsidRPr="00670DD2">
        <w:t>or</w:t>
      </w:r>
      <w:r w:rsidRPr="00670DD2">
        <w:t xml:space="preserve"> cancellations to be followed up with </w:t>
      </w:r>
      <w:r w:rsidR="00C740BC" w:rsidRPr="00670DD2">
        <w:t>c</w:t>
      </w:r>
      <w:r w:rsidRPr="00670DD2">
        <w:t>lient</w:t>
      </w:r>
      <w:r w:rsidR="00C740BC" w:rsidRPr="00670DD2">
        <w:t>s</w:t>
      </w:r>
      <w:r w:rsidRPr="00670DD2">
        <w:t>.</w:t>
      </w:r>
      <w:r w:rsidR="00907A27" w:rsidRPr="00670DD2">
        <w:t xml:space="preserve"> </w:t>
      </w:r>
    </w:p>
    <w:p w14:paraId="6D8FEFF4" w14:textId="54B2235E" w:rsidR="00F41255" w:rsidRPr="00D302C2" w:rsidRDefault="00F41255" w:rsidP="00F41255">
      <w:pPr>
        <w:pStyle w:val="Heading1"/>
        <w:numPr>
          <w:ilvl w:val="0"/>
          <w:numId w:val="45"/>
        </w:numPr>
      </w:pPr>
      <w:bookmarkStart w:id="105" w:name="_Toc41311320"/>
      <w:bookmarkStart w:id="106" w:name="_Toc134438907"/>
      <w:r w:rsidRPr="00D302C2">
        <w:t>Lodging a Complaint</w:t>
      </w:r>
      <w:bookmarkEnd w:id="105"/>
      <w:bookmarkEnd w:id="106"/>
    </w:p>
    <w:p w14:paraId="0863891E" w14:textId="16B43E15" w:rsidR="00F41255" w:rsidRPr="00827A38" w:rsidRDefault="007B2EAE" w:rsidP="0086608B">
      <w:pPr>
        <w:pStyle w:val="Body"/>
      </w:pPr>
      <w:r w:rsidRPr="00D302C2">
        <w:t xml:space="preserve">Clients wishing </w:t>
      </w:r>
      <w:r w:rsidR="00F41255" w:rsidRPr="00D302C2">
        <w:t>to make a complaint about</w:t>
      </w:r>
      <w:r w:rsidR="00B14B36" w:rsidRPr="00D302C2">
        <w:t xml:space="preserve"> </w:t>
      </w:r>
      <w:r w:rsidRPr="00D302C2">
        <w:t xml:space="preserve">rental </w:t>
      </w:r>
      <w:r w:rsidR="00B14B36" w:rsidRPr="00D302C2">
        <w:t>payment</w:t>
      </w:r>
      <w:r w:rsidR="007B0822" w:rsidRPr="00D302C2">
        <w:t>s</w:t>
      </w:r>
      <w:r w:rsidR="00B14B36" w:rsidRPr="00D302C2">
        <w:t xml:space="preserve"> </w:t>
      </w:r>
      <w:r w:rsidR="001411DF" w:rsidRPr="00D302C2">
        <w:t xml:space="preserve">or direct debit, </w:t>
      </w:r>
      <w:r w:rsidR="00F41255" w:rsidRPr="00D302C2">
        <w:t>should firstly contact the</w:t>
      </w:r>
      <w:r w:rsidR="0076168E" w:rsidRPr="00D302C2">
        <w:t>ir local</w:t>
      </w:r>
      <w:r w:rsidR="00F41255" w:rsidRPr="00D302C2">
        <w:t xml:space="preserve"> office </w:t>
      </w:r>
      <w:r w:rsidR="00540702" w:rsidRPr="00D302C2">
        <w:t xml:space="preserve">to discuss </w:t>
      </w:r>
      <w:r w:rsidR="000912D8" w:rsidRPr="00D302C2">
        <w:t xml:space="preserve">any </w:t>
      </w:r>
      <w:r w:rsidR="00177D90" w:rsidRPr="00D302C2">
        <w:t xml:space="preserve">concerns. </w:t>
      </w:r>
      <w:r w:rsidR="00F41255" w:rsidRPr="00D302C2">
        <w:t xml:space="preserve">If the client remains dissatisfied with the outcome, they may seek to discuss the issue with the local manager. If the matter remains unresolved, the client may submit their complaint online by </w:t>
      </w:r>
      <w:r w:rsidR="00F55AE7" w:rsidRPr="00D302C2">
        <w:t xml:space="preserve">submitting their complaint </w:t>
      </w:r>
      <w:proofErr w:type="gramStart"/>
      <w:r w:rsidR="00F55AE7" w:rsidRPr="00D302C2">
        <w:t>on line</w:t>
      </w:r>
      <w:proofErr w:type="gramEnd"/>
      <w:r w:rsidR="00737C6B" w:rsidRPr="00D302C2">
        <w:t xml:space="preserve"> via </w:t>
      </w:r>
      <w:hyperlink r:id="rId35" w:anchor="/DFFH" w:history="1">
        <w:r w:rsidR="00F41255" w:rsidRPr="00D302C2">
          <w:rPr>
            <w:rStyle w:val="Hyperlink"/>
          </w:rPr>
          <w:t>e-form</w:t>
        </w:r>
      </w:hyperlink>
      <w:r w:rsidR="00F41255" w:rsidRPr="00D302C2">
        <w:t xml:space="preserve"> </w:t>
      </w:r>
      <w:r w:rsidRPr="00D302C2">
        <w:t>&lt;</w:t>
      </w:r>
      <w:r w:rsidR="00DE67BC" w:rsidRPr="00D302C2">
        <w:t>https://feedback.dhhs.vic.gov.au/layout.html#/DFFH</w:t>
      </w:r>
      <w:r w:rsidRPr="00D302C2">
        <w:t>&gt;</w:t>
      </w:r>
      <w:r w:rsidR="00DE67BC" w:rsidRPr="00D302C2">
        <w:t xml:space="preserve">. For more information about the </w:t>
      </w:r>
      <w:r w:rsidR="00F41255" w:rsidRPr="00D302C2">
        <w:t xml:space="preserve"> </w:t>
      </w:r>
      <w:r w:rsidR="00ED36A0" w:rsidRPr="00D302C2">
        <w:t xml:space="preserve">department’s </w:t>
      </w:r>
      <w:hyperlink r:id="rId36" w:history="1">
        <w:r w:rsidRPr="00D302C2">
          <w:rPr>
            <w:rStyle w:val="Hyperlink"/>
          </w:rPr>
          <w:t>Feedback Service</w:t>
        </w:r>
      </w:hyperlink>
      <w:r w:rsidR="00ED36A0" w:rsidRPr="00D302C2">
        <w:t xml:space="preserve"> </w:t>
      </w:r>
      <w:r w:rsidR="00DE67BC" w:rsidRPr="00D302C2">
        <w:t xml:space="preserve">go to </w:t>
      </w:r>
      <w:r w:rsidR="00135733" w:rsidRPr="00D302C2">
        <w:t>&lt;https://www.dffh.vic.gov.au/making-complaint&gt;</w:t>
      </w:r>
      <w:r w:rsidR="00F41255" w:rsidRPr="00D302C2">
        <w:t xml:space="preserve"> or ca</w:t>
      </w:r>
      <w:r w:rsidRPr="00D302C2">
        <w:t>ll</w:t>
      </w:r>
      <w:r w:rsidR="00F41255" w:rsidRPr="00D302C2">
        <w:t xml:space="preserve"> 1300 884 706.</w:t>
      </w:r>
    </w:p>
    <w:sectPr w:rsidR="00F41255" w:rsidRPr="00827A38" w:rsidSect="00F15144">
      <w:headerReference w:type="even" r:id="rId37"/>
      <w:headerReference w:type="default" r:id="rId38"/>
      <w:footerReference w:type="even" r:id="rId39"/>
      <w:footerReference w:type="default" r:id="rId40"/>
      <w:headerReference w:type="first" r:id="rId41"/>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F5DF" w14:textId="77777777" w:rsidR="00196B52" w:rsidRDefault="00196B52">
      <w:r>
        <w:separator/>
      </w:r>
    </w:p>
    <w:p w14:paraId="548015F8" w14:textId="77777777" w:rsidR="00196B52" w:rsidRDefault="00196B52"/>
  </w:endnote>
  <w:endnote w:type="continuationSeparator" w:id="0">
    <w:p w14:paraId="000106E9" w14:textId="77777777" w:rsidR="00196B52" w:rsidRDefault="00196B52">
      <w:r>
        <w:continuationSeparator/>
      </w:r>
    </w:p>
    <w:p w14:paraId="4272B74A" w14:textId="77777777" w:rsidR="00196B52" w:rsidRDefault="00196B52"/>
  </w:endnote>
  <w:endnote w:type="continuationNotice" w:id="1">
    <w:p w14:paraId="6853C478" w14:textId="77777777" w:rsidR="00196B52" w:rsidRDefault="00196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47A1" w14:textId="77777777" w:rsidR="00196B52" w:rsidRDefault="00196B52" w:rsidP="00207717">
      <w:pPr>
        <w:spacing w:before="120"/>
      </w:pPr>
      <w:r>
        <w:separator/>
      </w:r>
    </w:p>
  </w:footnote>
  <w:footnote w:type="continuationSeparator" w:id="0">
    <w:p w14:paraId="54238757" w14:textId="77777777" w:rsidR="00196B52" w:rsidRDefault="00196B52">
      <w:r>
        <w:continuationSeparator/>
      </w:r>
    </w:p>
    <w:p w14:paraId="720C097E" w14:textId="77777777" w:rsidR="00196B52" w:rsidRDefault="00196B52"/>
  </w:footnote>
  <w:footnote w:type="continuationNotice" w:id="1">
    <w:p w14:paraId="529640FC" w14:textId="77777777" w:rsidR="00196B52" w:rsidRDefault="00196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C0A2" w14:textId="4EDFE946" w:rsidR="000A2C64" w:rsidRDefault="000A2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ADAE" w14:textId="7F050CD3" w:rsidR="000A2C64" w:rsidRDefault="000A2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595D" w14:textId="2EF02C4A" w:rsidR="000A2C64" w:rsidRDefault="000A2C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0241F9F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381F2DB5" w:rsidR="00562811" w:rsidRPr="001C7128" w:rsidRDefault="00A16115" w:rsidP="001C7128">
    <w:pPr>
      <w:pStyle w:val="Header"/>
    </w:pPr>
    <w:r>
      <w:t xml:space="preserve">Rental payments and direct debit operational guidelines </w:t>
    </w:r>
    <w:r w:rsidR="00632F25" w:rsidRPr="00632F25">
      <w:t>June</w:t>
    </w:r>
    <w:r w:rsidRPr="00632F25">
      <w:t xml:space="preserve"> </w:t>
    </w:r>
    <w:r w:rsidR="00632F25">
      <w:t>2023</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FDAE" w14:textId="7FC9F827" w:rsidR="005F66CC" w:rsidRDefault="005F6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91A5E47"/>
    <w:multiLevelType w:val="hybridMultilevel"/>
    <w:tmpl w:val="BB6818EA"/>
    <w:lvl w:ilvl="0" w:tplc="10E6AB78">
      <w:start w:val="1"/>
      <w:numFmt w:val="decimal"/>
      <w:lvlText w:val="%1."/>
      <w:lvlJc w:val="left"/>
      <w:pPr>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94326F"/>
    <w:multiLevelType w:val="multilevel"/>
    <w:tmpl w:val="6E08BD0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264A2236"/>
    <w:multiLevelType w:val="hybridMultilevel"/>
    <w:tmpl w:val="A886AEA6"/>
    <w:lvl w:ilvl="0" w:tplc="0010BAE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9971051"/>
    <w:multiLevelType w:val="hybridMultilevel"/>
    <w:tmpl w:val="3DCAB942"/>
    <w:lvl w:ilvl="0" w:tplc="7A4632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154876"/>
    <w:multiLevelType w:val="hybridMultilevel"/>
    <w:tmpl w:val="1A9649FC"/>
    <w:lvl w:ilvl="0" w:tplc="0C70A0A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5977634"/>
    <w:multiLevelType w:val="multilevel"/>
    <w:tmpl w:val="D422AC98"/>
    <w:lvl w:ilvl="0">
      <w:start w:val="1"/>
      <w:numFmt w:val="bullet"/>
      <w:lvlText w:val=""/>
      <w:lvlJc w:val="left"/>
      <w:pPr>
        <w:ind w:left="568" w:hanging="284"/>
      </w:pPr>
      <w:rPr>
        <w:rFonts w:ascii="Symbol" w:hAnsi="Symbol" w:hint="default"/>
      </w:rPr>
    </w:lvl>
    <w:lvl w:ilvl="1">
      <w:start w:val="1"/>
      <w:numFmt w:val="bullet"/>
      <w:lvlRestart w:val="0"/>
      <w:lvlText w:val="•"/>
      <w:lvlJc w:val="left"/>
      <w:pPr>
        <w:ind w:left="568" w:hanging="284"/>
      </w:pPr>
      <w:rPr>
        <w:rFonts w:ascii="Calibri" w:hAnsi="Calibri" w:hint="default"/>
      </w:rPr>
    </w:lvl>
    <w:lvl w:ilvl="2">
      <w:start w:val="1"/>
      <w:numFmt w:val="bullet"/>
      <w:lvlText w:val=""/>
      <w:lvlJc w:val="left"/>
      <w:pPr>
        <w:ind w:left="851" w:hanging="283"/>
      </w:pPr>
      <w:rPr>
        <w:rFonts w:ascii="Wingdings" w:hAnsi="Wingdings" w:hint="default"/>
      </w:rPr>
    </w:lvl>
    <w:lvl w:ilvl="3">
      <w:start w:val="1"/>
      <w:numFmt w:val="bullet"/>
      <w:lvlRestart w:val="0"/>
      <w:lvlText w:val="–"/>
      <w:lvlJc w:val="left"/>
      <w:pPr>
        <w:ind w:left="851" w:hanging="283"/>
      </w:pPr>
      <w:rPr>
        <w:rFonts w:ascii="Arial" w:hAnsi="Arial"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BC36C0"/>
    <w:multiLevelType w:val="hybridMultilevel"/>
    <w:tmpl w:val="1EF859B2"/>
    <w:lvl w:ilvl="0" w:tplc="77A6944A">
      <w:start w:val="1"/>
      <w:numFmt w:val="bullet"/>
      <w:pStyle w:val="DHHSbullet1"/>
      <w:lvlText w:val=""/>
      <w:lvlJc w:val="left"/>
      <w:pPr>
        <w:ind w:left="852" w:hanging="284"/>
      </w:pPr>
      <w:rPr>
        <w:rFonts w:ascii="Symbol" w:hAnsi="Symbol" w:hint="default"/>
      </w:rPr>
    </w:lvl>
    <w:lvl w:ilvl="1" w:tplc="540A5ED2">
      <w:start w:val="1"/>
      <w:numFmt w:val="bullet"/>
      <w:lvlRestart w:val="0"/>
      <w:pStyle w:val="DHHSbullet1lastline"/>
      <w:lvlText w:val="•"/>
      <w:lvlJc w:val="left"/>
      <w:pPr>
        <w:ind w:left="852" w:hanging="284"/>
      </w:pPr>
      <w:rPr>
        <w:rFonts w:ascii="Calibri" w:hAnsi="Calibri" w:hint="default"/>
      </w:rPr>
    </w:lvl>
    <w:lvl w:ilvl="2" w:tplc="38F2F2B2">
      <w:start w:val="1"/>
      <w:numFmt w:val="bullet"/>
      <w:pStyle w:val="DHHSbullet2"/>
      <w:lvlText w:val=""/>
      <w:lvlJc w:val="left"/>
      <w:pPr>
        <w:ind w:left="1135" w:hanging="283"/>
      </w:pPr>
      <w:rPr>
        <w:rFonts w:ascii="Wingdings" w:hAnsi="Wingdings" w:hint="default"/>
      </w:rPr>
    </w:lvl>
    <w:lvl w:ilvl="3" w:tplc="20888560">
      <w:start w:val="1"/>
      <w:numFmt w:val="bullet"/>
      <w:lvlRestart w:val="0"/>
      <w:pStyle w:val="DHHSbullet2lastline"/>
      <w:lvlText w:val="–"/>
      <w:lvlJc w:val="left"/>
      <w:pPr>
        <w:ind w:left="1135" w:hanging="283"/>
      </w:pPr>
      <w:rPr>
        <w:rFonts w:ascii="Arial" w:hAnsi="Arial" w:hint="default"/>
      </w:rPr>
    </w:lvl>
    <w:lvl w:ilvl="4" w:tplc="35E62142">
      <w:start w:val="1"/>
      <w:numFmt w:val="bullet"/>
      <w:lvlRestart w:val="0"/>
      <w:pStyle w:val="DHHSbulletindent"/>
      <w:lvlText w:val="•"/>
      <w:lvlJc w:val="left"/>
      <w:pPr>
        <w:ind w:left="1248" w:hanging="283"/>
      </w:pPr>
      <w:rPr>
        <w:rFonts w:ascii="Calibri" w:hAnsi="Calibri" w:hint="default"/>
      </w:rPr>
    </w:lvl>
    <w:lvl w:ilvl="5" w:tplc="472E200C">
      <w:start w:val="1"/>
      <w:numFmt w:val="bullet"/>
      <w:lvlRestart w:val="0"/>
      <w:pStyle w:val="DHHSbulletindentlastline"/>
      <w:lvlText w:val="•"/>
      <w:lvlJc w:val="left"/>
      <w:pPr>
        <w:ind w:left="1248" w:hanging="283"/>
      </w:pPr>
      <w:rPr>
        <w:rFonts w:ascii="Calibri" w:hAnsi="Calibri" w:hint="default"/>
      </w:rPr>
    </w:lvl>
    <w:lvl w:ilvl="6" w:tplc="C6DED9E0">
      <w:start w:val="1"/>
      <w:numFmt w:val="bullet"/>
      <w:lvlRestart w:val="0"/>
      <w:pStyle w:val="DHHStablebullet"/>
      <w:lvlText w:val="•"/>
      <w:lvlJc w:val="left"/>
      <w:pPr>
        <w:ind w:left="653" w:hanging="227"/>
      </w:pPr>
      <w:rPr>
        <w:rFonts w:ascii="Calibri" w:hAnsi="Calibri" w:hint="default"/>
      </w:rPr>
    </w:lvl>
    <w:lvl w:ilvl="7" w:tplc="26EE01E2">
      <w:start w:val="1"/>
      <w:numFmt w:val="none"/>
      <w:lvlRestart w:val="0"/>
      <w:lvlText w:val=""/>
      <w:lvlJc w:val="left"/>
      <w:pPr>
        <w:ind w:left="568" w:firstLine="0"/>
      </w:pPr>
      <w:rPr>
        <w:rFonts w:hint="default"/>
      </w:rPr>
    </w:lvl>
    <w:lvl w:ilvl="8" w:tplc="864ED954">
      <w:start w:val="1"/>
      <w:numFmt w:val="none"/>
      <w:lvlRestart w:val="0"/>
      <w:lvlText w:val=""/>
      <w:lvlJc w:val="left"/>
      <w:pPr>
        <w:ind w:left="568" w:firstLine="0"/>
      </w:pPr>
      <w:rPr>
        <w:rFonts w:hint="default"/>
      </w:r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6967FDC"/>
    <w:multiLevelType w:val="hybridMultilevel"/>
    <w:tmpl w:val="F934F40C"/>
    <w:lvl w:ilvl="0" w:tplc="7A4632C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47B6E25"/>
    <w:multiLevelType w:val="hybridMultilevel"/>
    <w:tmpl w:val="A1248812"/>
    <w:lvl w:ilvl="0" w:tplc="7A4632C6">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96C0010"/>
    <w:multiLevelType w:val="hybridMultilevel"/>
    <w:tmpl w:val="F34A0574"/>
    <w:lvl w:ilvl="0" w:tplc="9894DBF6">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62285659">
    <w:abstractNumId w:val="10"/>
  </w:num>
  <w:num w:numId="2" w16cid:durableId="203299810">
    <w:abstractNumId w:val="22"/>
  </w:num>
  <w:num w:numId="3" w16cid:durableId="1988589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0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0214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136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855664">
    <w:abstractNumId w:val="28"/>
  </w:num>
  <w:num w:numId="8" w16cid:durableId="568735047">
    <w:abstractNumId w:val="19"/>
  </w:num>
  <w:num w:numId="9" w16cid:durableId="1761022849">
    <w:abstractNumId w:val="27"/>
  </w:num>
  <w:num w:numId="10" w16cid:durableId="10702729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1650662">
    <w:abstractNumId w:val="30"/>
  </w:num>
  <w:num w:numId="12" w16cid:durableId="16744564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931475">
    <w:abstractNumId w:val="23"/>
  </w:num>
  <w:num w:numId="14" w16cid:durableId="1669357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16281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61767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40523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0840245">
    <w:abstractNumId w:val="32"/>
  </w:num>
  <w:num w:numId="19" w16cid:durableId="13581937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3435409">
    <w:abstractNumId w:val="15"/>
  </w:num>
  <w:num w:numId="21" w16cid:durableId="903833607">
    <w:abstractNumId w:val="12"/>
  </w:num>
  <w:num w:numId="22" w16cid:durableId="21390613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2423">
    <w:abstractNumId w:val="16"/>
  </w:num>
  <w:num w:numId="24" w16cid:durableId="1848982677">
    <w:abstractNumId w:val="34"/>
  </w:num>
  <w:num w:numId="25" w16cid:durableId="383600636">
    <w:abstractNumId w:val="31"/>
  </w:num>
  <w:num w:numId="26" w16cid:durableId="1154376079">
    <w:abstractNumId w:val="25"/>
  </w:num>
  <w:num w:numId="27" w16cid:durableId="550191201">
    <w:abstractNumId w:val="11"/>
  </w:num>
  <w:num w:numId="28" w16cid:durableId="366025770">
    <w:abstractNumId w:val="35"/>
  </w:num>
  <w:num w:numId="29" w16cid:durableId="1483346744">
    <w:abstractNumId w:val="9"/>
  </w:num>
  <w:num w:numId="30" w16cid:durableId="2110660310">
    <w:abstractNumId w:val="7"/>
  </w:num>
  <w:num w:numId="31" w16cid:durableId="1072436225">
    <w:abstractNumId w:val="6"/>
  </w:num>
  <w:num w:numId="32" w16cid:durableId="1251964911">
    <w:abstractNumId w:val="5"/>
  </w:num>
  <w:num w:numId="33" w16cid:durableId="1928877238">
    <w:abstractNumId w:val="4"/>
  </w:num>
  <w:num w:numId="34" w16cid:durableId="1519004913">
    <w:abstractNumId w:val="8"/>
  </w:num>
  <w:num w:numId="35" w16cid:durableId="350111482">
    <w:abstractNumId w:val="3"/>
  </w:num>
  <w:num w:numId="36" w16cid:durableId="1699697876">
    <w:abstractNumId w:val="2"/>
  </w:num>
  <w:num w:numId="37" w16cid:durableId="1163742427">
    <w:abstractNumId w:val="1"/>
  </w:num>
  <w:num w:numId="38" w16cid:durableId="446782352">
    <w:abstractNumId w:val="0"/>
  </w:num>
  <w:num w:numId="39" w16cid:durableId="233980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3495017">
    <w:abstractNumId w:val="26"/>
    <w:lvlOverride w:ilvl="0"/>
    <w:lvlOverride w:ilvl="1"/>
    <w:lvlOverride w:ilvl="2"/>
    <w:lvlOverride w:ilvl="3"/>
    <w:lvlOverride w:ilvl="4"/>
    <w:lvlOverride w:ilvl="5"/>
    <w:lvlOverride w:ilvl="6"/>
    <w:lvlOverride w:ilvl="7">
      <w:startOverride w:val="1"/>
    </w:lvlOverride>
    <w:lvlOverride w:ilvl="8">
      <w:startOverride w:val="1"/>
    </w:lvlOverride>
  </w:num>
  <w:num w:numId="41" w16cid:durableId="1189641718">
    <w:abstractNumId w:val="24"/>
  </w:num>
  <w:num w:numId="42" w16cid:durableId="107628371">
    <w:abstractNumId w:val="21"/>
  </w:num>
  <w:num w:numId="43" w16cid:durableId="1085613732">
    <w:abstractNumId w:val="13"/>
  </w:num>
  <w:num w:numId="44" w16cid:durableId="1651247558">
    <w:abstractNumId w:val="18"/>
  </w:num>
  <w:num w:numId="45" w16cid:durableId="1685939877">
    <w:abstractNumId w:val="36"/>
  </w:num>
  <w:num w:numId="46" w16cid:durableId="339746321">
    <w:abstractNumId w:val="17"/>
  </w:num>
  <w:num w:numId="47" w16cid:durableId="1253204514">
    <w:abstractNumId w:val="33"/>
  </w:num>
  <w:num w:numId="48" w16cid:durableId="2121678099">
    <w:abstractNumId w:val="20"/>
  </w:num>
  <w:num w:numId="49" w16cid:durableId="20386987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07529"/>
    <w:rsid w:val="0001021B"/>
    <w:rsid w:val="00011D89"/>
    <w:rsid w:val="000154FD"/>
    <w:rsid w:val="00020495"/>
    <w:rsid w:val="00020678"/>
    <w:rsid w:val="00022271"/>
    <w:rsid w:val="000227DC"/>
    <w:rsid w:val="000235E8"/>
    <w:rsid w:val="00024D89"/>
    <w:rsid w:val="000250B6"/>
    <w:rsid w:val="00031B79"/>
    <w:rsid w:val="000330A0"/>
    <w:rsid w:val="00033D81"/>
    <w:rsid w:val="00033DC9"/>
    <w:rsid w:val="00036EA7"/>
    <w:rsid w:val="00037366"/>
    <w:rsid w:val="00041BF0"/>
    <w:rsid w:val="00042B0D"/>
    <w:rsid w:val="00042C8A"/>
    <w:rsid w:val="00043A08"/>
    <w:rsid w:val="0004536B"/>
    <w:rsid w:val="00046B68"/>
    <w:rsid w:val="0005212C"/>
    <w:rsid w:val="000527DD"/>
    <w:rsid w:val="0005450C"/>
    <w:rsid w:val="00054EB9"/>
    <w:rsid w:val="000558D0"/>
    <w:rsid w:val="00056EC4"/>
    <w:rsid w:val="000578B2"/>
    <w:rsid w:val="00057A20"/>
    <w:rsid w:val="0006086E"/>
    <w:rsid w:val="00060959"/>
    <w:rsid w:val="00060C8F"/>
    <w:rsid w:val="0006298A"/>
    <w:rsid w:val="00062E3E"/>
    <w:rsid w:val="000645DE"/>
    <w:rsid w:val="000663CD"/>
    <w:rsid w:val="00070961"/>
    <w:rsid w:val="000733FE"/>
    <w:rsid w:val="00074219"/>
    <w:rsid w:val="00074D66"/>
    <w:rsid w:val="00074ED5"/>
    <w:rsid w:val="00075A24"/>
    <w:rsid w:val="00080892"/>
    <w:rsid w:val="0008170F"/>
    <w:rsid w:val="0008204A"/>
    <w:rsid w:val="00083A67"/>
    <w:rsid w:val="0008508E"/>
    <w:rsid w:val="00087951"/>
    <w:rsid w:val="0009113B"/>
    <w:rsid w:val="000912D8"/>
    <w:rsid w:val="00093402"/>
    <w:rsid w:val="000939ED"/>
    <w:rsid w:val="00094DA3"/>
    <w:rsid w:val="00096CD1"/>
    <w:rsid w:val="00096FAB"/>
    <w:rsid w:val="00097945"/>
    <w:rsid w:val="000A012C"/>
    <w:rsid w:val="000A0EB9"/>
    <w:rsid w:val="000A186C"/>
    <w:rsid w:val="000A1EA4"/>
    <w:rsid w:val="000A2476"/>
    <w:rsid w:val="000A2C64"/>
    <w:rsid w:val="000A641A"/>
    <w:rsid w:val="000A7FA5"/>
    <w:rsid w:val="000B0F2E"/>
    <w:rsid w:val="000B3EDB"/>
    <w:rsid w:val="000B543D"/>
    <w:rsid w:val="000B55F9"/>
    <w:rsid w:val="000B5BF7"/>
    <w:rsid w:val="000B6BC8"/>
    <w:rsid w:val="000C0303"/>
    <w:rsid w:val="000C032D"/>
    <w:rsid w:val="000C42EA"/>
    <w:rsid w:val="000C4546"/>
    <w:rsid w:val="000C605F"/>
    <w:rsid w:val="000D02EC"/>
    <w:rsid w:val="000D0649"/>
    <w:rsid w:val="000D1242"/>
    <w:rsid w:val="000D2ABA"/>
    <w:rsid w:val="000D6660"/>
    <w:rsid w:val="000E0970"/>
    <w:rsid w:val="000E3CC7"/>
    <w:rsid w:val="000E59B0"/>
    <w:rsid w:val="000E6BD4"/>
    <w:rsid w:val="000E6D6D"/>
    <w:rsid w:val="000F0FAA"/>
    <w:rsid w:val="000F1F1E"/>
    <w:rsid w:val="000F2086"/>
    <w:rsid w:val="000F2259"/>
    <w:rsid w:val="000F2DDA"/>
    <w:rsid w:val="000F2EA0"/>
    <w:rsid w:val="000F4DBD"/>
    <w:rsid w:val="000F5213"/>
    <w:rsid w:val="00101001"/>
    <w:rsid w:val="00103276"/>
    <w:rsid w:val="0010392D"/>
    <w:rsid w:val="0010447F"/>
    <w:rsid w:val="00104FE3"/>
    <w:rsid w:val="00105DBA"/>
    <w:rsid w:val="0010714F"/>
    <w:rsid w:val="00110FE3"/>
    <w:rsid w:val="00111D6E"/>
    <w:rsid w:val="001120C5"/>
    <w:rsid w:val="00114152"/>
    <w:rsid w:val="001151CB"/>
    <w:rsid w:val="00120BD3"/>
    <w:rsid w:val="001210E7"/>
    <w:rsid w:val="00122DFF"/>
    <w:rsid w:val="00122FEA"/>
    <w:rsid w:val="001232BD"/>
    <w:rsid w:val="00124ED5"/>
    <w:rsid w:val="001276FA"/>
    <w:rsid w:val="00130962"/>
    <w:rsid w:val="00130B50"/>
    <w:rsid w:val="00135733"/>
    <w:rsid w:val="001411DF"/>
    <w:rsid w:val="001447B3"/>
    <w:rsid w:val="00144E67"/>
    <w:rsid w:val="00151844"/>
    <w:rsid w:val="00152073"/>
    <w:rsid w:val="001521A3"/>
    <w:rsid w:val="00152329"/>
    <w:rsid w:val="001532FC"/>
    <w:rsid w:val="00153622"/>
    <w:rsid w:val="00156598"/>
    <w:rsid w:val="00161939"/>
    <w:rsid w:val="00161AA0"/>
    <w:rsid w:val="00161D2E"/>
    <w:rsid w:val="00161F3E"/>
    <w:rsid w:val="00162093"/>
    <w:rsid w:val="00162679"/>
    <w:rsid w:val="00162CA9"/>
    <w:rsid w:val="001645AA"/>
    <w:rsid w:val="00165459"/>
    <w:rsid w:val="00165A57"/>
    <w:rsid w:val="0016674A"/>
    <w:rsid w:val="0017053C"/>
    <w:rsid w:val="001708A9"/>
    <w:rsid w:val="001712C2"/>
    <w:rsid w:val="0017236F"/>
    <w:rsid w:val="00172BAF"/>
    <w:rsid w:val="00172ED0"/>
    <w:rsid w:val="001740BE"/>
    <w:rsid w:val="0017674D"/>
    <w:rsid w:val="001771DD"/>
    <w:rsid w:val="00177995"/>
    <w:rsid w:val="00177A8C"/>
    <w:rsid w:val="00177D90"/>
    <w:rsid w:val="0018244E"/>
    <w:rsid w:val="00182471"/>
    <w:rsid w:val="00182943"/>
    <w:rsid w:val="001831BF"/>
    <w:rsid w:val="00183356"/>
    <w:rsid w:val="00186B33"/>
    <w:rsid w:val="0018729E"/>
    <w:rsid w:val="00192AE7"/>
    <w:rsid w:val="00192F9D"/>
    <w:rsid w:val="00195D58"/>
    <w:rsid w:val="00196B52"/>
    <w:rsid w:val="00196EB8"/>
    <w:rsid w:val="00196EFB"/>
    <w:rsid w:val="001979FF"/>
    <w:rsid w:val="00197B17"/>
    <w:rsid w:val="001A098A"/>
    <w:rsid w:val="001A1950"/>
    <w:rsid w:val="001A1C54"/>
    <w:rsid w:val="001A3ACE"/>
    <w:rsid w:val="001A6272"/>
    <w:rsid w:val="001B058F"/>
    <w:rsid w:val="001B0BBB"/>
    <w:rsid w:val="001B1934"/>
    <w:rsid w:val="001B4790"/>
    <w:rsid w:val="001B6B96"/>
    <w:rsid w:val="001B7086"/>
    <w:rsid w:val="001B738B"/>
    <w:rsid w:val="001C09DB"/>
    <w:rsid w:val="001C17AF"/>
    <w:rsid w:val="001C277E"/>
    <w:rsid w:val="001C2A72"/>
    <w:rsid w:val="001C31B7"/>
    <w:rsid w:val="001C7128"/>
    <w:rsid w:val="001D0B75"/>
    <w:rsid w:val="001D39A5"/>
    <w:rsid w:val="001D3C09"/>
    <w:rsid w:val="001D44E8"/>
    <w:rsid w:val="001D5B14"/>
    <w:rsid w:val="001D60EC"/>
    <w:rsid w:val="001D6F59"/>
    <w:rsid w:val="001D76EC"/>
    <w:rsid w:val="001E19D4"/>
    <w:rsid w:val="001E2432"/>
    <w:rsid w:val="001E44DF"/>
    <w:rsid w:val="001E68A5"/>
    <w:rsid w:val="001E6BB0"/>
    <w:rsid w:val="001E7282"/>
    <w:rsid w:val="001E7CE9"/>
    <w:rsid w:val="001F3826"/>
    <w:rsid w:val="001F4096"/>
    <w:rsid w:val="001F6E46"/>
    <w:rsid w:val="001F7C91"/>
    <w:rsid w:val="002017D2"/>
    <w:rsid w:val="00201E02"/>
    <w:rsid w:val="00202476"/>
    <w:rsid w:val="00202813"/>
    <w:rsid w:val="002033B7"/>
    <w:rsid w:val="002039BB"/>
    <w:rsid w:val="00204B6A"/>
    <w:rsid w:val="0020507C"/>
    <w:rsid w:val="00206463"/>
    <w:rsid w:val="00206DB9"/>
    <w:rsid w:val="00206F2F"/>
    <w:rsid w:val="00207717"/>
    <w:rsid w:val="00207C7F"/>
    <w:rsid w:val="0021053D"/>
    <w:rsid w:val="00210A92"/>
    <w:rsid w:val="00211E74"/>
    <w:rsid w:val="00212B95"/>
    <w:rsid w:val="00215CC8"/>
    <w:rsid w:val="00216C03"/>
    <w:rsid w:val="00220A1A"/>
    <w:rsid w:val="00220C04"/>
    <w:rsid w:val="0022278D"/>
    <w:rsid w:val="00225C8E"/>
    <w:rsid w:val="0022701F"/>
    <w:rsid w:val="00227C68"/>
    <w:rsid w:val="00232215"/>
    <w:rsid w:val="002333F5"/>
    <w:rsid w:val="00233724"/>
    <w:rsid w:val="0023488F"/>
    <w:rsid w:val="002365B4"/>
    <w:rsid w:val="0023705B"/>
    <w:rsid w:val="00241029"/>
    <w:rsid w:val="002432E1"/>
    <w:rsid w:val="00246207"/>
    <w:rsid w:val="00246C5E"/>
    <w:rsid w:val="00250960"/>
    <w:rsid w:val="00251343"/>
    <w:rsid w:val="00251938"/>
    <w:rsid w:val="002536A4"/>
    <w:rsid w:val="00253A3E"/>
    <w:rsid w:val="00254F58"/>
    <w:rsid w:val="002579C6"/>
    <w:rsid w:val="002600BD"/>
    <w:rsid w:val="0026189B"/>
    <w:rsid w:val="00261C00"/>
    <w:rsid w:val="002620BC"/>
    <w:rsid w:val="00262802"/>
    <w:rsid w:val="00263A90"/>
    <w:rsid w:val="00263EE3"/>
    <w:rsid w:val="0026408B"/>
    <w:rsid w:val="002674E1"/>
    <w:rsid w:val="00267C3E"/>
    <w:rsid w:val="002700F6"/>
    <w:rsid w:val="002709BB"/>
    <w:rsid w:val="0027131C"/>
    <w:rsid w:val="00271C7F"/>
    <w:rsid w:val="00273BAC"/>
    <w:rsid w:val="002760CD"/>
    <w:rsid w:val="002763B3"/>
    <w:rsid w:val="00276CDD"/>
    <w:rsid w:val="002802E3"/>
    <w:rsid w:val="0028180B"/>
    <w:rsid w:val="0028213D"/>
    <w:rsid w:val="00282A7F"/>
    <w:rsid w:val="002862F1"/>
    <w:rsid w:val="0028767E"/>
    <w:rsid w:val="00291373"/>
    <w:rsid w:val="0029368E"/>
    <w:rsid w:val="0029597D"/>
    <w:rsid w:val="002962C3"/>
    <w:rsid w:val="002969F6"/>
    <w:rsid w:val="0029752B"/>
    <w:rsid w:val="002A0A9C"/>
    <w:rsid w:val="002A483C"/>
    <w:rsid w:val="002A773D"/>
    <w:rsid w:val="002B0C7C"/>
    <w:rsid w:val="002B1729"/>
    <w:rsid w:val="002B17F3"/>
    <w:rsid w:val="002B36C7"/>
    <w:rsid w:val="002B4DD4"/>
    <w:rsid w:val="002B5277"/>
    <w:rsid w:val="002B5375"/>
    <w:rsid w:val="002B5615"/>
    <w:rsid w:val="002B63A5"/>
    <w:rsid w:val="002B77C1"/>
    <w:rsid w:val="002B7CBB"/>
    <w:rsid w:val="002C0ED7"/>
    <w:rsid w:val="002C2728"/>
    <w:rsid w:val="002C2AF0"/>
    <w:rsid w:val="002C5B7C"/>
    <w:rsid w:val="002C6E6A"/>
    <w:rsid w:val="002D1758"/>
    <w:rsid w:val="002D1E0D"/>
    <w:rsid w:val="002D5006"/>
    <w:rsid w:val="002D7C61"/>
    <w:rsid w:val="002E01D0"/>
    <w:rsid w:val="002E161D"/>
    <w:rsid w:val="002E28A2"/>
    <w:rsid w:val="002E3100"/>
    <w:rsid w:val="002E6C95"/>
    <w:rsid w:val="002E7C36"/>
    <w:rsid w:val="002F28D5"/>
    <w:rsid w:val="002F3D32"/>
    <w:rsid w:val="002F4023"/>
    <w:rsid w:val="002F5F31"/>
    <w:rsid w:val="002F5F46"/>
    <w:rsid w:val="00302216"/>
    <w:rsid w:val="00303E53"/>
    <w:rsid w:val="00304B4D"/>
    <w:rsid w:val="003056AC"/>
    <w:rsid w:val="00305CC1"/>
    <w:rsid w:val="00306E5F"/>
    <w:rsid w:val="00307221"/>
    <w:rsid w:val="00307E14"/>
    <w:rsid w:val="003115BF"/>
    <w:rsid w:val="00314054"/>
    <w:rsid w:val="003166B1"/>
    <w:rsid w:val="00316F27"/>
    <w:rsid w:val="003214F1"/>
    <w:rsid w:val="00321A2E"/>
    <w:rsid w:val="00322E4B"/>
    <w:rsid w:val="00323231"/>
    <w:rsid w:val="00323319"/>
    <w:rsid w:val="0032594F"/>
    <w:rsid w:val="00327870"/>
    <w:rsid w:val="0033259D"/>
    <w:rsid w:val="0033280B"/>
    <w:rsid w:val="003333D2"/>
    <w:rsid w:val="00334686"/>
    <w:rsid w:val="00337339"/>
    <w:rsid w:val="00340345"/>
    <w:rsid w:val="003406C6"/>
    <w:rsid w:val="003418CC"/>
    <w:rsid w:val="003434EE"/>
    <w:rsid w:val="003459BD"/>
    <w:rsid w:val="00346A60"/>
    <w:rsid w:val="00350D38"/>
    <w:rsid w:val="003519C6"/>
    <w:rsid w:val="00351B36"/>
    <w:rsid w:val="00351EB4"/>
    <w:rsid w:val="00357B4E"/>
    <w:rsid w:val="00357E40"/>
    <w:rsid w:val="0036406D"/>
    <w:rsid w:val="003650D4"/>
    <w:rsid w:val="00366BD7"/>
    <w:rsid w:val="003716FD"/>
    <w:rsid w:val="0037204B"/>
    <w:rsid w:val="003744CF"/>
    <w:rsid w:val="00374717"/>
    <w:rsid w:val="003752A2"/>
    <w:rsid w:val="0037676C"/>
    <w:rsid w:val="00377B00"/>
    <w:rsid w:val="00381043"/>
    <w:rsid w:val="00381C9A"/>
    <w:rsid w:val="003829E5"/>
    <w:rsid w:val="00386109"/>
    <w:rsid w:val="00386944"/>
    <w:rsid w:val="00395576"/>
    <w:rsid w:val="003956CC"/>
    <w:rsid w:val="00395C9A"/>
    <w:rsid w:val="003A0853"/>
    <w:rsid w:val="003A1489"/>
    <w:rsid w:val="003A173B"/>
    <w:rsid w:val="003A56D1"/>
    <w:rsid w:val="003A6B67"/>
    <w:rsid w:val="003A7630"/>
    <w:rsid w:val="003A76C3"/>
    <w:rsid w:val="003A7DC5"/>
    <w:rsid w:val="003B13B6"/>
    <w:rsid w:val="003B14C3"/>
    <w:rsid w:val="003B15E6"/>
    <w:rsid w:val="003B22EF"/>
    <w:rsid w:val="003B408A"/>
    <w:rsid w:val="003B4B4B"/>
    <w:rsid w:val="003C01CD"/>
    <w:rsid w:val="003C08A2"/>
    <w:rsid w:val="003C2045"/>
    <w:rsid w:val="003C3738"/>
    <w:rsid w:val="003C43A1"/>
    <w:rsid w:val="003C4FC0"/>
    <w:rsid w:val="003C55F4"/>
    <w:rsid w:val="003C7897"/>
    <w:rsid w:val="003C7A3F"/>
    <w:rsid w:val="003D2766"/>
    <w:rsid w:val="003D2A74"/>
    <w:rsid w:val="003D3D88"/>
    <w:rsid w:val="003D3E8F"/>
    <w:rsid w:val="003D6475"/>
    <w:rsid w:val="003D6EE6"/>
    <w:rsid w:val="003E1D35"/>
    <w:rsid w:val="003E2DBC"/>
    <w:rsid w:val="003E375C"/>
    <w:rsid w:val="003E3A2C"/>
    <w:rsid w:val="003E4086"/>
    <w:rsid w:val="003E4D3E"/>
    <w:rsid w:val="003E639E"/>
    <w:rsid w:val="003E71E5"/>
    <w:rsid w:val="003F0445"/>
    <w:rsid w:val="003F0BF8"/>
    <w:rsid w:val="003F0CF0"/>
    <w:rsid w:val="003F107A"/>
    <w:rsid w:val="003F14B1"/>
    <w:rsid w:val="003F2B20"/>
    <w:rsid w:val="003F3289"/>
    <w:rsid w:val="003F3C62"/>
    <w:rsid w:val="003F5CB9"/>
    <w:rsid w:val="003F7C95"/>
    <w:rsid w:val="00400E93"/>
    <w:rsid w:val="004013C7"/>
    <w:rsid w:val="00401FCF"/>
    <w:rsid w:val="00405C66"/>
    <w:rsid w:val="00406285"/>
    <w:rsid w:val="004115A2"/>
    <w:rsid w:val="00411727"/>
    <w:rsid w:val="0041341E"/>
    <w:rsid w:val="004148F9"/>
    <w:rsid w:val="00414934"/>
    <w:rsid w:val="004166D0"/>
    <w:rsid w:val="00417BF4"/>
    <w:rsid w:val="0042084E"/>
    <w:rsid w:val="00421EEF"/>
    <w:rsid w:val="00424D65"/>
    <w:rsid w:val="0042526D"/>
    <w:rsid w:val="00430393"/>
    <w:rsid w:val="00430C6C"/>
    <w:rsid w:val="00431440"/>
    <w:rsid w:val="00431806"/>
    <w:rsid w:val="00431A70"/>
    <w:rsid w:val="00431F42"/>
    <w:rsid w:val="00434F0B"/>
    <w:rsid w:val="00442C6C"/>
    <w:rsid w:val="00443CBE"/>
    <w:rsid w:val="00443E8A"/>
    <w:rsid w:val="004441BC"/>
    <w:rsid w:val="004468B4"/>
    <w:rsid w:val="00446D86"/>
    <w:rsid w:val="0045230A"/>
    <w:rsid w:val="004541AB"/>
    <w:rsid w:val="00454AD0"/>
    <w:rsid w:val="00457337"/>
    <w:rsid w:val="00457DC8"/>
    <w:rsid w:val="00462E3D"/>
    <w:rsid w:val="00464181"/>
    <w:rsid w:val="00466E79"/>
    <w:rsid w:val="00470D7D"/>
    <w:rsid w:val="00471DE8"/>
    <w:rsid w:val="0047372D"/>
    <w:rsid w:val="00473BA3"/>
    <w:rsid w:val="004743DD"/>
    <w:rsid w:val="00474CEA"/>
    <w:rsid w:val="004814F4"/>
    <w:rsid w:val="00483968"/>
    <w:rsid w:val="004841BE"/>
    <w:rsid w:val="00484F86"/>
    <w:rsid w:val="00486DF7"/>
    <w:rsid w:val="00490746"/>
    <w:rsid w:val="00490852"/>
    <w:rsid w:val="004909AB"/>
    <w:rsid w:val="00491C9C"/>
    <w:rsid w:val="00492F30"/>
    <w:rsid w:val="004946F4"/>
    <w:rsid w:val="0049487E"/>
    <w:rsid w:val="00496646"/>
    <w:rsid w:val="0049751F"/>
    <w:rsid w:val="004A02C6"/>
    <w:rsid w:val="004A160D"/>
    <w:rsid w:val="004A3E81"/>
    <w:rsid w:val="004A4195"/>
    <w:rsid w:val="004A5154"/>
    <w:rsid w:val="004A5C62"/>
    <w:rsid w:val="004A5CE5"/>
    <w:rsid w:val="004A707D"/>
    <w:rsid w:val="004A7B1B"/>
    <w:rsid w:val="004B0974"/>
    <w:rsid w:val="004B2A5C"/>
    <w:rsid w:val="004B4185"/>
    <w:rsid w:val="004C014B"/>
    <w:rsid w:val="004C2AB6"/>
    <w:rsid w:val="004C3CB6"/>
    <w:rsid w:val="004C42F7"/>
    <w:rsid w:val="004C5541"/>
    <w:rsid w:val="004C6EEE"/>
    <w:rsid w:val="004C702B"/>
    <w:rsid w:val="004D0033"/>
    <w:rsid w:val="004D016B"/>
    <w:rsid w:val="004D1B22"/>
    <w:rsid w:val="004D23CC"/>
    <w:rsid w:val="004D36F2"/>
    <w:rsid w:val="004E1106"/>
    <w:rsid w:val="004E138F"/>
    <w:rsid w:val="004E4649"/>
    <w:rsid w:val="004E5C2B"/>
    <w:rsid w:val="004E7580"/>
    <w:rsid w:val="004F00DD"/>
    <w:rsid w:val="004F2133"/>
    <w:rsid w:val="004F5398"/>
    <w:rsid w:val="004F55F1"/>
    <w:rsid w:val="004F6936"/>
    <w:rsid w:val="00500351"/>
    <w:rsid w:val="00503DC6"/>
    <w:rsid w:val="005056C4"/>
    <w:rsid w:val="00506F5D"/>
    <w:rsid w:val="00510AC8"/>
    <w:rsid w:val="00510C37"/>
    <w:rsid w:val="005126D0"/>
    <w:rsid w:val="00514667"/>
    <w:rsid w:val="0051568D"/>
    <w:rsid w:val="00517AFE"/>
    <w:rsid w:val="00526AC7"/>
    <w:rsid w:val="00526C15"/>
    <w:rsid w:val="005323CD"/>
    <w:rsid w:val="00536499"/>
    <w:rsid w:val="00536F83"/>
    <w:rsid w:val="00540702"/>
    <w:rsid w:val="00542A03"/>
    <w:rsid w:val="005432E6"/>
    <w:rsid w:val="00543903"/>
    <w:rsid w:val="00543BCC"/>
    <w:rsid w:val="00543F11"/>
    <w:rsid w:val="0054420A"/>
    <w:rsid w:val="00546305"/>
    <w:rsid w:val="00547A95"/>
    <w:rsid w:val="0055119B"/>
    <w:rsid w:val="0055322A"/>
    <w:rsid w:val="00554C86"/>
    <w:rsid w:val="00557094"/>
    <w:rsid w:val="00561202"/>
    <w:rsid w:val="00562507"/>
    <w:rsid w:val="00562811"/>
    <w:rsid w:val="0057187F"/>
    <w:rsid w:val="00572031"/>
    <w:rsid w:val="00572282"/>
    <w:rsid w:val="00572639"/>
    <w:rsid w:val="00573CE3"/>
    <w:rsid w:val="00576612"/>
    <w:rsid w:val="00576E84"/>
    <w:rsid w:val="005778DF"/>
    <w:rsid w:val="00580394"/>
    <w:rsid w:val="005809CD"/>
    <w:rsid w:val="00582B8C"/>
    <w:rsid w:val="00584C61"/>
    <w:rsid w:val="00586953"/>
    <w:rsid w:val="0058757E"/>
    <w:rsid w:val="005939BB"/>
    <w:rsid w:val="00593C22"/>
    <w:rsid w:val="00596A4B"/>
    <w:rsid w:val="00597507"/>
    <w:rsid w:val="005A0D35"/>
    <w:rsid w:val="005A479D"/>
    <w:rsid w:val="005A53B9"/>
    <w:rsid w:val="005B1C6D"/>
    <w:rsid w:val="005B21B6"/>
    <w:rsid w:val="005B2D53"/>
    <w:rsid w:val="005B3A08"/>
    <w:rsid w:val="005B599C"/>
    <w:rsid w:val="005B6AB9"/>
    <w:rsid w:val="005B73AA"/>
    <w:rsid w:val="005B73D1"/>
    <w:rsid w:val="005B7A63"/>
    <w:rsid w:val="005C0955"/>
    <w:rsid w:val="005C49DA"/>
    <w:rsid w:val="005C50F3"/>
    <w:rsid w:val="005C54B5"/>
    <w:rsid w:val="005C5BAE"/>
    <w:rsid w:val="005C5D80"/>
    <w:rsid w:val="005C5D91"/>
    <w:rsid w:val="005D07B8"/>
    <w:rsid w:val="005D3D1C"/>
    <w:rsid w:val="005D47E9"/>
    <w:rsid w:val="005D6597"/>
    <w:rsid w:val="005E14E7"/>
    <w:rsid w:val="005E2160"/>
    <w:rsid w:val="005E26A3"/>
    <w:rsid w:val="005E2ECB"/>
    <w:rsid w:val="005E447E"/>
    <w:rsid w:val="005E4FD1"/>
    <w:rsid w:val="005E5318"/>
    <w:rsid w:val="005F0775"/>
    <w:rsid w:val="005F0CF5"/>
    <w:rsid w:val="005F21EB"/>
    <w:rsid w:val="005F64CF"/>
    <w:rsid w:val="005F66CC"/>
    <w:rsid w:val="006041AD"/>
    <w:rsid w:val="00605908"/>
    <w:rsid w:val="00605D04"/>
    <w:rsid w:val="00605FC0"/>
    <w:rsid w:val="00607850"/>
    <w:rsid w:val="00607EF7"/>
    <w:rsid w:val="00610D7C"/>
    <w:rsid w:val="00613414"/>
    <w:rsid w:val="00620154"/>
    <w:rsid w:val="00622539"/>
    <w:rsid w:val="0062408D"/>
    <w:rsid w:val="006240CC"/>
    <w:rsid w:val="00624940"/>
    <w:rsid w:val="006254F8"/>
    <w:rsid w:val="006259E7"/>
    <w:rsid w:val="00627430"/>
    <w:rsid w:val="00627A20"/>
    <w:rsid w:val="00627DA7"/>
    <w:rsid w:val="00630DA4"/>
    <w:rsid w:val="006318B5"/>
    <w:rsid w:val="00631CD4"/>
    <w:rsid w:val="00632439"/>
    <w:rsid w:val="00632597"/>
    <w:rsid w:val="00632F25"/>
    <w:rsid w:val="00634D13"/>
    <w:rsid w:val="006358B4"/>
    <w:rsid w:val="006362EA"/>
    <w:rsid w:val="00637D9A"/>
    <w:rsid w:val="00640505"/>
    <w:rsid w:val="00641724"/>
    <w:rsid w:val="006419AA"/>
    <w:rsid w:val="00644B1F"/>
    <w:rsid w:val="00644B7E"/>
    <w:rsid w:val="00645156"/>
    <w:rsid w:val="006454E6"/>
    <w:rsid w:val="00646235"/>
    <w:rsid w:val="00646A68"/>
    <w:rsid w:val="006505BD"/>
    <w:rsid w:val="006508EA"/>
    <w:rsid w:val="0065092E"/>
    <w:rsid w:val="00652522"/>
    <w:rsid w:val="006554C0"/>
    <w:rsid w:val="006557A7"/>
    <w:rsid w:val="00656290"/>
    <w:rsid w:val="00657DF9"/>
    <w:rsid w:val="0066001B"/>
    <w:rsid w:val="006601C9"/>
    <w:rsid w:val="006608D8"/>
    <w:rsid w:val="006612BF"/>
    <w:rsid w:val="006621D7"/>
    <w:rsid w:val="0066302A"/>
    <w:rsid w:val="0066424E"/>
    <w:rsid w:val="006671FB"/>
    <w:rsid w:val="00667770"/>
    <w:rsid w:val="00667C03"/>
    <w:rsid w:val="00670597"/>
    <w:rsid w:val="006706D0"/>
    <w:rsid w:val="00670DD2"/>
    <w:rsid w:val="00672481"/>
    <w:rsid w:val="00672CEC"/>
    <w:rsid w:val="0067530B"/>
    <w:rsid w:val="0067712E"/>
    <w:rsid w:val="00677488"/>
    <w:rsid w:val="00677574"/>
    <w:rsid w:val="006807AB"/>
    <w:rsid w:val="006812ED"/>
    <w:rsid w:val="00683878"/>
    <w:rsid w:val="00684380"/>
    <w:rsid w:val="0068454C"/>
    <w:rsid w:val="00687DF4"/>
    <w:rsid w:val="006914E0"/>
    <w:rsid w:val="00691B62"/>
    <w:rsid w:val="006933B5"/>
    <w:rsid w:val="00693546"/>
    <w:rsid w:val="00693D14"/>
    <w:rsid w:val="00696F27"/>
    <w:rsid w:val="006A18C2"/>
    <w:rsid w:val="006A2717"/>
    <w:rsid w:val="006A3383"/>
    <w:rsid w:val="006A5786"/>
    <w:rsid w:val="006B077C"/>
    <w:rsid w:val="006B0C81"/>
    <w:rsid w:val="006B14C5"/>
    <w:rsid w:val="006B151E"/>
    <w:rsid w:val="006B1694"/>
    <w:rsid w:val="006B6803"/>
    <w:rsid w:val="006B691A"/>
    <w:rsid w:val="006B6CB8"/>
    <w:rsid w:val="006C2F24"/>
    <w:rsid w:val="006C3C1A"/>
    <w:rsid w:val="006C73A3"/>
    <w:rsid w:val="006D0F16"/>
    <w:rsid w:val="006D2A3F"/>
    <w:rsid w:val="006D2FBC"/>
    <w:rsid w:val="006D3712"/>
    <w:rsid w:val="006D3CD6"/>
    <w:rsid w:val="006D3EF9"/>
    <w:rsid w:val="006D6E34"/>
    <w:rsid w:val="006E138B"/>
    <w:rsid w:val="006E1867"/>
    <w:rsid w:val="006F0014"/>
    <w:rsid w:val="006F0330"/>
    <w:rsid w:val="006F1FDC"/>
    <w:rsid w:val="006F4AA8"/>
    <w:rsid w:val="006F5CF0"/>
    <w:rsid w:val="006F6B76"/>
    <w:rsid w:val="006F6B8C"/>
    <w:rsid w:val="00700998"/>
    <w:rsid w:val="007013EF"/>
    <w:rsid w:val="007055BD"/>
    <w:rsid w:val="00705D3D"/>
    <w:rsid w:val="00707CDC"/>
    <w:rsid w:val="00710638"/>
    <w:rsid w:val="007173CA"/>
    <w:rsid w:val="007216AA"/>
    <w:rsid w:val="00721AB5"/>
    <w:rsid w:val="00721CFB"/>
    <w:rsid w:val="00721DEF"/>
    <w:rsid w:val="007233C8"/>
    <w:rsid w:val="0072429E"/>
    <w:rsid w:val="00724A43"/>
    <w:rsid w:val="00726A5A"/>
    <w:rsid w:val="007273AC"/>
    <w:rsid w:val="00731AD4"/>
    <w:rsid w:val="007346E4"/>
    <w:rsid w:val="00735564"/>
    <w:rsid w:val="00737929"/>
    <w:rsid w:val="00737C6B"/>
    <w:rsid w:val="00740CC8"/>
    <w:rsid w:val="00740F22"/>
    <w:rsid w:val="00741CF0"/>
    <w:rsid w:val="00741F1A"/>
    <w:rsid w:val="00742591"/>
    <w:rsid w:val="007447DA"/>
    <w:rsid w:val="00744FE1"/>
    <w:rsid w:val="007450F8"/>
    <w:rsid w:val="00746890"/>
    <w:rsid w:val="0074696E"/>
    <w:rsid w:val="00747F2D"/>
    <w:rsid w:val="00750135"/>
    <w:rsid w:val="00750EC2"/>
    <w:rsid w:val="00752B28"/>
    <w:rsid w:val="00752D4C"/>
    <w:rsid w:val="007536BC"/>
    <w:rsid w:val="007541A9"/>
    <w:rsid w:val="00754E36"/>
    <w:rsid w:val="0076168E"/>
    <w:rsid w:val="0076196C"/>
    <w:rsid w:val="00761B29"/>
    <w:rsid w:val="00763139"/>
    <w:rsid w:val="00764860"/>
    <w:rsid w:val="0076598D"/>
    <w:rsid w:val="00770F37"/>
    <w:rsid w:val="007711A0"/>
    <w:rsid w:val="00772D5E"/>
    <w:rsid w:val="0077463E"/>
    <w:rsid w:val="0077517F"/>
    <w:rsid w:val="00775BF1"/>
    <w:rsid w:val="00776928"/>
    <w:rsid w:val="00776D56"/>
    <w:rsid w:val="00776E0F"/>
    <w:rsid w:val="00776EB5"/>
    <w:rsid w:val="007774B1"/>
    <w:rsid w:val="00777BE1"/>
    <w:rsid w:val="00780F18"/>
    <w:rsid w:val="00782222"/>
    <w:rsid w:val="007833D8"/>
    <w:rsid w:val="007851FB"/>
    <w:rsid w:val="00785677"/>
    <w:rsid w:val="007865D8"/>
    <w:rsid w:val="00786F16"/>
    <w:rsid w:val="0078770E"/>
    <w:rsid w:val="00791BD7"/>
    <w:rsid w:val="007933F7"/>
    <w:rsid w:val="0079438F"/>
    <w:rsid w:val="00794E70"/>
    <w:rsid w:val="00796E20"/>
    <w:rsid w:val="00797C32"/>
    <w:rsid w:val="007A11E8"/>
    <w:rsid w:val="007A202E"/>
    <w:rsid w:val="007A4B5C"/>
    <w:rsid w:val="007A73D2"/>
    <w:rsid w:val="007B0822"/>
    <w:rsid w:val="007B0914"/>
    <w:rsid w:val="007B1374"/>
    <w:rsid w:val="007B29E5"/>
    <w:rsid w:val="007B2EAE"/>
    <w:rsid w:val="007B32E5"/>
    <w:rsid w:val="007B3DB9"/>
    <w:rsid w:val="007B51CB"/>
    <w:rsid w:val="007B589F"/>
    <w:rsid w:val="007B6186"/>
    <w:rsid w:val="007B73BC"/>
    <w:rsid w:val="007C1555"/>
    <w:rsid w:val="007C1838"/>
    <w:rsid w:val="007C20B9"/>
    <w:rsid w:val="007C5954"/>
    <w:rsid w:val="007C7301"/>
    <w:rsid w:val="007C77C5"/>
    <w:rsid w:val="007C7859"/>
    <w:rsid w:val="007C7F28"/>
    <w:rsid w:val="007D1466"/>
    <w:rsid w:val="007D180F"/>
    <w:rsid w:val="007D2BDE"/>
    <w:rsid w:val="007D2FB6"/>
    <w:rsid w:val="007D3E6C"/>
    <w:rsid w:val="007D49EB"/>
    <w:rsid w:val="007D4BA1"/>
    <w:rsid w:val="007D5E1C"/>
    <w:rsid w:val="007E0DE2"/>
    <w:rsid w:val="007E1EFE"/>
    <w:rsid w:val="007E293A"/>
    <w:rsid w:val="007E3667"/>
    <w:rsid w:val="007E3B98"/>
    <w:rsid w:val="007E417A"/>
    <w:rsid w:val="007F2A3E"/>
    <w:rsid w:val="007F31B6"/>
    <w:rsid w:val="007F4C2D"/>
    <w:rsid w:val="007F4DD0"/>
    <w:rsid w:val="007F546C"/>
    <w:rsid w:val="007F625F"/>
    <w:rsid w:val="007F665E"/>
    <w:rsid w:val="00800412"/>
    <w:rsid w:val="0080415A"/>
    <w:rsid w:val="0080504A"/>
    <w:rsid w:val="0080587B"/>
    <w:rsid w:val="00806468"/>
    <w:rsid w:val="008119CA"/>
    <w:rsid w:val="008130C4"/>
    <w:rsid w:val="008131E8"/>
    <w:rsid w:val="00813679"/>
    <w:rsid w:val="00814513"/>
    <w:rsid w:val="008155F0"/>
    <w:rsid w:val="008163F7"/>
    <w:rsid w:val="00816735"/>
    <w:rsid w:val="00816760"/>
    <w:rsid w:val="00820141"/>
    <w:rsid w:val="00820E0C"/>
    <w:rsid w:val="00821202"/>
    <w:rsid w:val="00823275"/>
    <w:rsid w:val="0082366F"/>
    <w:rsid w:val="00824366"/>
    <w:rsid w:val="00826274"/>
    <w:rsid w:val="00827A38"/>
    <w:rsid w:val="00827DEB"/>
    <w:rsid w:val="00831B47"/>
    <w:rsid w:val="008338A2"/>
    <w:rsid w:val="00837A0A"/>
    <w:rsid w:val="00840C1A"/>
    <w:rsid w:val="00841AA9"/>
    <w:rsid w:val="008474FE"/>
    <w:rsid w:val="00852ACE"/>
    <w:rsid w:val="00853932"/>
    <w:rsid w:val="00853EE4"/>
    <w:rsid w:val="00855535"/>
    <w:rsid w:val="00857C5A"/>
    <w:rsid w:val="00857C6C"/>
    <w:rsid w:val="0086255E"/>
    <w:rsid w:val="0086331F"/>
    <w:rsid w:val="008633F0"/>
    <w:rsid w:val="00863B7C"/>
    <w:rsid w:val="0086608B"/>
    <w:rsid w:val="00867D9D"/>
    <w:rsid w:val="00872E0A"/>
    <w:rsid w:val="00873594"/>
    <w:rsid w:val="00875285"/>
    <w:rsid w:val="00877635"/>
    <w:rsid w:val="00881176"/>
    <w:rsid w:val="00884B62"/>
    <w:rsid w:val="008850E6"/>
    <w:rsid w:val="0088529C"/>
    <w:rsid w:val="00887903"/>
    <w:rsid w:val="0089270A"/>
    <w:rsid w:val="00893AF6"/>
    <w:rsid w:val="00894BC4"/>
    <w:rsid w:val="00896890"/>
    <w:rsid w:val="008A0356"/>
    <w:rsid w:val="008A28A8"/>
    <w:rsid w:val="008A5B32"/>
    <w:rsid w:val="008A7A36"/>
    <w:rsid w:val="008A7E3D"/>
    <w:rsid w:val="008B2029"/>
    <w:rsid w:val="008B2EE4"/>
    <w:rsid w:val="008B3821"/>
    <w:rsid w:val="008B4D3D"/>
    <w:rsid w:val="008B57C7"/>
    <w:rsid w:val="008C2F92"/>
    <w:rsid w:val="008C3546"/>
    <w:rsid w:val="008C589D"/>
    <w:rsid w:val="008C6D51"/>
    <w:rsid w:val="008D2846"/>
    <w:rsid w:val="008D4236"/>
    <w:rsid w:val="008D462F"/>
    <w:rsid w:val="008D5E4B"/>
    <w:rsid w:val="008D665A"/>
    <w:rsid w:val="008D6DCF"/>
    <w:rsid w:val="008E0145"/>
    <w:rsid w:val="008E4376"/>
    <w:rsid w:val="008E7807"/>
    <w:rsid w:val="008E7A0A"/>
    <w:rsid w:val="008E7B49"/>
    <w:rsid w:val="008F26B4"/>
    <w:rsid w:val="008F32E0"/>
    <w:rsid w:val="008F59F6"/>
    <w:rsid w:val="008F7F4B"/>
    <w:rsid w:val="00900719"/>
    <w:rsid w:val="009017AC"/>
    <w:rsid w:val="00901DFA"/>
    <w:rsid w:val="00902A9A"/>
    <w:rsid w:val="009035E3"/>
    <w:rsid w:val="00904A1C"/>
    <w:rsid w:val="00905030"/>
    <w:rsid w:val="00906490"/>
    <w:rsid w:val="00907A27"/>
    <w:rsid w:val="00910BAB"/>
    <w:rsid w:val="009111B2"/>
    <w:rsid w:val="00912E07"/>
    <w:rsid w:val="00913EAE"/>
    <w:rsid w:val="009151F5"/>
    <w:rsid w:val="009208F7"/>
    <w:rsid w:val="00923C31"/>
    <w:rsid w:val="00924AE1"/>
    <w:rsid w:val="00924B57"/>
    <w:rsid w:val="009269B1"/>
    <w:rsid w:val="0092724D"/>
    <w:rsid w:val="009272B3"/>
    <w:rsid w:val="009277F6"/>
    <w:rsid w:val="00930FED"/>
    <w:rsid w:val="009315BE"/>
    <w:rsid w:val="009326DD"/>
    <w:rsid w:val="00932EAC"/>
    <w:rsid w:val="0093338F"/>
    <w:rsid w:val="00934475"/>
    <w:rsid w:val="00935995"/>
    <w:rsid w:val="0093671B"/>
    <w:rsid w:val="00936A3C"/>
    <w:rsid w:val="00937406"/>
    <w:rsid w:val="009375EA"/>
    <w:rsid w:val="00937BD9"/>
    <w:rsid w:val="0094074D"/>
    <w:rsid w:val="00945364"/>
    <w:rsid w:val="00946D9F"/>
    <w:rsid w:val="00950E2C"/>
    <w:rsid w:val="00951D50"/>
    <w:rsid w:val="009525EB"/>
    <w:rsid w:val="0095470B"/>
    <w:rsid w:val="00954874"/>
    <w:rsid w:val="0095615A"/>
    <w:rsid w:val="00961400"/>
    <w:rsid w:val="00963646"/>
    <w:rsid w:val="0096506F"/>
    <w:rsid w:val="0096550E"/>
    <w:rsid w:val="0096632D"/>
    <w:rsid w:val="00967124"/>
    <w:rsid w:val="0097166C"/>
    <w:rsid w:val="0097180D"/>
    <w:rsid w:val="009718C7"/>
    <w:rsid w:val="0097559F"/>
    <w:rsid w:val="009761EA"/>
    <w:rsid w:val="0097761E"/>
    <w:rsid w:val="00982454"/>
    <w:rsid w:val="00982A33"/>
    <w:rsid w:val="00982CF0"/>
    <w:rsid w:val="0098532F"/>
    <w:rsid w:val="009853E1"/>
    <w:rsid w:val="009862A6"/>
    <w:rsid w:val="00986A51"/>
    <w:rsid w:val="00986E6B"/>
    <w:rsid w:val="0098799B"/>
    <w:rsid w:val="00987B70"/>
    <w:rsid w:val="00990032"/>
    <w:rsid w:val="00990346"/>
    <w:rsid w:val="00990AA6"/>
    <w:rsid w:val="00990B19"/>
    <w:rsid w:val="0099153B"/>
    <w:rsid w:val="00991769"/>
    <w:rsid w:val="0099232C"/>
    <w:rsid w:val="00994386"/>
    <w:rsid w:val="009A0660"/>
    <w:rsid w:val="009A0CEC"/>
    <w:rsid w:val="009A13D8"/>
    <w:rsid w:val="009A279E"/>
    <w:rsid w:val="009A3015"/>
    <w:rsid w:val="009A3490"/>
    <w:rsid w:val="009B00D3"/>
    <w:rsid w:val="009B05FD"/>
    <w:rsid w:val="009B0A6F"/>
    <w:rsid w:val="009B0A94"/>
    <w:rsid w:val="009B0C62"/>
    <w:rsid w:val="009B2AE8"/>
    <w:rsid w:val="009B33C5"/>
    <w:rsid w:val="009B447A"/>
    <w:rsid w:val="009B5622"/>
    <w:rsid w:val="009B59E9"/>
    <w:rsid w:val="009B70AA"/>
    <w:rsid w:val="009C245E"/>
    <w:rsid w:val="009C3CF1"/>
    <w:rsid w:val="009C5E77"/>
    <w:rsid w:val="009C7A7E"/>
    <w:rsid w:val="009D02E8"/>
    <w:rsid w:val="009D10EB"/>
    <w:rsid w:val="009D328F"/>
    <w:rsid w:val="009D51D0"/>
    <w:rsid w:val="009D70A4"/>
    <w:rsid w:val="009D7B14"/>
    <w:rsid w:val="009E08D1"/>
    <w:rsid w:val="009E0D96"/>
    <w:rsid w:val="009E1B95"/>
    <w:rsid w:val="009E496F"/>
    <w:rsid w:val="009E4B0D"/>
    <w:rsid w:val="009E5250"/>
    <w:rsid w:val="009E6803"/>
    <w:rsid w:val="009E7A69"/>
    <w:rsid w:val="009E7F92"/>
    <w:rsid w:val="009F0160"/>
    <w:rsid w:val="009F02A3"/>
    <w:rsid w:val="009F2182"/>
    <w:rsid w:val="009F2F27"/>
    <w:rsid w:val="009F34AA"/>
    <w:rsid w:val="009F39F9"/>
    <w:rsid w:val="009F6825"/>
    <w:rsid w:val="009F6BCB"/>
    <w:rsid w:val="009F70BE"/>
    <w:rsid w:val="009F7B78"/>
    <w:rsid w:val="00A0057A"/>
    <w:rsid w:val="00A01A38"/>
    <w:rsid w:val="00A01FB1"/>
    <w:rsid w:val="00A01FED"/>
    <w:rsid w:val="00A02FA1"/>
    <w:rsid w:val="00A04CCE"/>
    <w:rsid w:val="00A05D6E"/>
    <w:rsid w:val="00A07421"/>
    <w:rsid w:val="00A0776B"/>
    <w:rsid w:val="00A10FB9"/>
    <w:rsid w:val="00A111CA"/>
    <w:rsid w:val="00A11421"/>
    <w:rsid w:val="00A1389F"/>
    <w:rsid w:val="00A13C4C"/>
    <w:rsid w:val="00A157B1"/>
    <w:rsid w:val="00A16115"/>
    <w:rsid w:val="00A16EE2"/>
    <w:rsid w:val="00A22229"/>
    <w:rsid w:val="00A2297D"/>
    <w:rsid w:val="00A24442"/>
    <w:rsid w:val="00A24ADA"/>
    <w:rsid w:val="00A2702B"/>
    <w:rsid w:val="00A31871"/>
    <w:rsid w:val="00A322B4"/>
    <w:rsid w:val="00A32577"/>
    <w:rsid w:val="00A330BB"/>
    <w:rsid w:val="00A33729"/>
    <w:rsid w:val="00A43C51"/>
    <w:rsid w:val="00A446F5"/>
    <w:rsid w:val="00A44882"/>
    <w:rsid w:val="00A4509F"/>
    <w:rsid w:val="00A45125"/>
    <w:rsid w:val="00A462F5"/>
    <w:rsid w:val="00A52BC3"/>
    <w:rsid w:val="00A54715"/>
    <w:rsid w:val="00A5505D"/>
    <w:rsid w:val="00A57B08"/>
    <w:rsid w:val="00A6061C"/>
    <w:rsid w:val="00A62D44"/>
    <w:rsid w:val="00A630D4"/>
    <w:rsid w:val="00A67263"/>
    <w:rsid w:val="00A7161C"/>
    <w:rsid w:val="00A71CE4"/>
    <w:rsid w:val="00A74F77"/>
    <w:rsid w:val="00A7701F"/>
    <w:rsid w:val="00A77AA3"/>
    <w:rsid w:val="00A8236D"/>
    <w:rsid w:val="00A82700"/>
    <w:rsid w:val="00A8360E"/>
    <w:rsid w:val="00A854EB"/>
    <w:rsid w:val="00A872E5"/>
    <w:rsid w:val="00A91406"/>
    <w:rsid w:val="00A93928"/>
    <w:rsid w:val="00A96E65"/>
    <w:rsid w:val="00A96ECE"/>
    <w:rsid w:val="00A97C72"/>
    <w:rsid w:val="00AA2F2C"/>
    <w:rsid w:val="00AA310B"/>
    <w:rsid w:val="00AA63D4"/>
    <w:rsid w:val="00AA72AA"/>
    <w:rsid w:val="00AB06E8"/>
    <w:rsid w:val="00AB1CD3"/>
    <w:rsid w:val="00AB352F"/>
    <w:rsid w:val="00AB67D8"/>
    <w:rsid w:val="00AC0131"/>
    <w:rsid w:val="00AC274B"/>
    <w:rsid w:val="00AC32ED"/>
    <w:rsid w:val="00AC4764"/>
    <w:rsid w:val="00AC6A56"/>
    <w:rsid w:val="00AC6D36"/>
    <w:rsid w:val="00AD0CBA"/>
    <w:rsid w:val="00AD26E2"/>
    <w:rsid w:val="00AD2E2B"/>
    <w:rsid w:val="00AD784C"/>
    <w:rsid w:val="00AE126A"/>
    <w:rsid w:val="00AE1BAE"/>
    <w:rsid w:val="00AE3005"/>
    <w:rsid w:val="00AE3BD5"/>
    <w:rsid w:val="00AE59A0"/>
    <w:rsid w:val="00AF0C57"/>
    <w:rsid w:val="00AF1830"/>
    <w:rsid w:val="00AF26F3"/>
    <w:rsid w:val="00AF336B"/>
    <w:rsid w:val="00AF5F04"/>
    <w:rsid w:val="00AF6D79"/>
    <w:rsid w:val="00B00672"/>
    <w:rsid w:val="00B01624"/>
    <w:rsid w:val="00B01B4D"/>
    <w:rsid w:val="00B04489"/>
    <w:rsid w:val="00B0593A"/>
    <w:rsid w:val="00B060DB"/>
    <w:rsid w:val="00B06571"/>
    <w:rsid w:val="00B068BA"/>
    <w:rsid w:val="00B07217"/>
    <w:rsid w:val="00B122AD"/>
    <w:rsid w:val="00B13851"/>
    <w:rsid w:val="00B13B1C"/>
    <w:rsid w:val="00B14B36"/>
    <w:rsid w:val="00B14B5F"/>
    <w:rsid w:val="00B21F90"/>
    <w:rsid w:val="00B22291"/>
    <w:rsid w:val="00B22E8A"/>
    <w:rsid w:val="00B22ED5"/>
    <w:rsid w:val="00B23F9A"/>
    <w:rsid w:val="00B2417B"/>
    <w:rsid w:val="00B24E6F"/>
    <w:rsid w:val="00B26CB5"/>
    <w:rsid w:val="00B2752E"/>
    <w:rsid w:val="00B30091"/>
    <w:rsid w:val="00B307CC"/>
    <w:rsid w:val="00B31B7E"/>
    <w:rsid w:val="00B326B7"/>
    <w:rsid w:val="00B3588E"/>
    <w:rsid w:val="00B37AC0"/>
    <w:rsid w:val="00B4198F"/>
    <w:rsid w:val="00B41F3D"/>
    <w:rsid w:val="00B431E8"/>
    <w:rsid w:val="00B45141"/>
    <w:rsid w:val="00B47CB3"/>
    <w:rsid w:val="00B519CD"/>
    <w:rsid w:val="00B52348"/>
    <w:rsid w:val="00B5273A"/>
    <w:rsid w:val="00B57329"/>
    <w:rsid w:val="00B60559"/>
    <w:rsid w:val="00B60E61"/>
    <w:rsid w:val="00B62B50"/>
    <w:rsid w:val="00B635B7"/>
    <w:rsid w:val="00B63AE8"/>
    <w:rsid w:val="00B65950"/>
    <w:rsid w:val="00B66D83"/>
    <w:rsid w:val="00B672C0"/>
    <w:rsid w:val="00B676FD"/>
    <w:rsid w:val="00B678B6"/>
    <w:rsid w:val="00B67ADF"/>
    <w:rsid w:val="00B67ECF"/>
    <w:rsid w:val="00B75050"/>
    <w:rsid w:val="00B75646"/>
    <w:rsid w:val="00B7629E"/>
    <w:rsid w:val="00B9044D"/>
    <w:rsid w:val="00B90729"/>
    <w:rsid w:val="00B907DA"/>
    <w:rsid w:val="00B93AB9"/>
    <w:rsid w:val="00B94C5E"/>
    <w:rsid w:val="00B950BC"/>
    <w:rsid w:val="00B9714C"/>
    <w:rsid w:val="00B97B52"/>
    <w:rsid w:val="00BA29AD"/>
    <w:rsid w:val="00BA33CF"/>
    <w:rsid w:val="00BA3F8D"/>
    <w:rsid w:val="00BB68E8"/>
    <w:rsid w:val="00BB7A10"/>
    <w:rsid w:val="00BC0DAF"/>
    <w:rsid w:val="00BC60BE"/>
    <w:rsid w:val="00BC6162"/>
    <w:rsid w:val="00BC616E"/>
    <w:rsid w:val="00BC7468"/>
    <w:rsid w:val="00BC7D4F"/>
    <w:rsid w:val="00BC7ED7"/>
    <w:rsid w:val="00BD2850"/>
    <w:rsid w:val="00BE28D2"/>
    <w:rsid w:val="00BE36BD"/>
    <w:rsid w:val="00BE40B8"/>
    <w:rsid w:val="00BE4A64"/>
    <w:rsid w:val="00BE5B32"/>
    <w:rsid w:val="00BE5E43"/>
    <w:rsid w:val="00BF0F64"/>
    <w:rsid w:val="00BF557D"/>
    <w:rsid w:val="00BF658D"/>
    <w:rsid w:val="00BF7F58"/>
    <w:rsid w:val="00C01381"/>
    <w:rsid w:val="00C01AB1"/>
    <w:rsid w:val="00C01E0F"/>
    <w:rsid w:val="00C026A0"/>
    <w:rsid w:val="00C037E1"/>
    <w:rsid w:val="00C0427D"/>
    <w:rsid w:val="00C05414"/>
    <w:rsid w:val="00C06137"/>
    <w:rsid w:val="00C06929"/>
    <w:rsid w:val="00C079B8"/>
    <w:rsid w:val="00C10037"/>
    <w:rsid w:val="00C115E1"/>
    <w:rsid w:val="00C12152"/>
    <w:rsid w:val="00C123EA"/>
    <w:rsid w:val="00C12A49"/>
    <w:rsid w:val="00C12B05"/>
    <w:rsid w:val="00C133EE"/>
    <w:rsid w:val="00C135EA"/>
    <w:rsid w:val="00C1450B"/>
    <w:rsid w:val="00C149D0"/>
    <w:rsid w:val="00C15D95"/>
    <w:rsid w:val="00C166F9"/>
    <w:rsid w:val="00C21C58"/>
    <w:rsid w:val="00C22AC5"/>
    <w:rsid w:val="00C24D55"/>
    <w:rsid w:val="00C26588"/>
    <w:rsid w:val="00C27DE9"/>
    <w:rsid w:val="00C32989"/>
    <w:rsid w:val="00C32C4C"/>
    <w:rsid w:val="00C33388"/>
    <w:rsid w:val="00C34085"/>
    <w:rsid w:val="00C34A29"/>
    <w:rsid w:val="00C35484"/>
    <w:rsid w:val="00C41150"/>
    <w:rsid w:val="00C4173A"/>
    <w:rsid w:val="00C44730"/>
    <w:rsid w:val="00C4659C"/>
    <w:rsid w:val="00C47D23"/>
    <w:rsid w:val="00C50DED"/>
    <w:rsid w:val="00C52217"/>
    <w:rsid w:val="00C53F5A"/>
    <w:rsid w:val="00C547B1"/>
    <w:rsid w:val="00C54AC8"/>
    <w:rsid w:val="00C602FF"/>
    <w:rsid w:val="00C6034E"/>
    <w:rsid w:val="00C60411"/>
    <w:rsid w:val="00C61174"/>
    <w:rsid w:val="00C6148F"/>
    <w:rsid w:val="00C621B1"/>
    <w:rsid w:val="00C62F7A"/>
    <w:rsid w:val="00C63B9C"/>
    <w:rsid w:val="00C6682F"/>
    <w:rsid w:val="00C67BF4"/>
    <w:rsid w:val="00C7275E"/>
    <w:rsid w:val="00C731AF"/>
    <w:rsid w:val="00C73D65"/>
    <w:rsid w:val="00C740BC"/>
    <w:rsid w:val="00C74C5D"/>
    <w:rsid w:val="00C75F9E"/>
    <w:rsid w:val="00C773F6"/>
    <w:rsid w:val="00C824D9"/>
    <w:rsid w:val="00C843AD"/>
    <w:rsid w:val="00C863C4"/>
    <w:rsid w:val="00C90DAB"/>
    <w:rsid w:val="00C920EA"/>
    <w:rsid w:val="00C93C3E"/>
    <w:rsid w:val="00C95510"/>
    <w:rsid w:val="00CA12E3"/>
    <w:rsid w:val="00CA1476"/>
    <w:rsid w:val="00CA27FE"/>
    <w:rsid w:val="00CA6611"/>
    <w:rsid w:val="00CA6AE6"/>
    <w:rsid w:val="00CA6B7B"/>
    <w:rsid w:val="00CA70C7"/>
    <w:rsid w:val="00CA782F"/>
    <w:rsid w:val="00CB06BC"/>
    <w:rsid w:val="00CB187B"/>
    <w:rsid w:val="00CB1BE5"/>
    <w:rsid w:val="00CB2835"/>
    <w:rsid w:val="00CB3285"/>
    <w:rsid w:val="00CB43F9"/>
    <w:rsid w:val="00CB4500"/>
    <w:rsid w:val="00CB5EA8"/>
    <w:rsid w:val="00CC00F1"/>
    <w:rsid w:val="00CC0C72"/>
    <w:rsid w:val="00CC2BFD"/>
    <w:rsid w:val="00CC497C"/>
    <w:rsid w:val="00CC6F40"/>
    <w:rsid w:val="00CD3476"/>
    <w:rsid w:val="00CD3BD1"/>
    <w:rsid w:val="00CD64DF"/>
    <w:rsid w:val="00CD768F"/>
    <w:rsid w:val="00CE0C14"/>
    <w:rsid w:val="00CE225F"/>
    <w:rsid w:val="00CE778D"/>
    <w:rsid w:val="00CF1BB7"/>
    <w:rsid w:val="00CF230C"/>
    <w:rsid w:val="00CF2F50"/>
    <w:rsid w:val="00CF6198"/>
    <w:rsid w:val="00CF6B9B"/>
    <w:rsid w:val="00CF6FE8"/>
    <w:rsid w:val="00D02919"/>
    <w:rsid w:val="00D04C61"/>
    <w:rsid w:val="00D05B8D"/>
    <w:rsid w:val="00D05B9B"/>
    <w:rsid w:val="00D065A2"/>
    <w:rsid w:val="00D07275"/>
    <w:rsid w:val="00D079AA"/>
    <w:rsid w:val="00D07F00"/>
    <w:rsid w:val="00D1130F"/>
    <w:rsid w:val="00D12C81"/>
    <w:rsid w:val="00D1571F"/>
    <w:rsid w:val="00D17B72"/>
    <w:rsid w:val="00D219B3"/>
    <w:rsid w:val="00D21FDF"/>
    <w:rsid w:val="00D234F0"/>
    <w:rsid w:val="00D24BDF"/>
    <w:rsid w:val="00D302C2"/>
    <w:rsid w:val="00D3115F"/>
    <w:rsid w:val="00D3185C"/>
    <w:rsid w:val="00D3205F"/>
    <w:rsid w:val="00D32D32"/>
    <w:rsid w:val="00D3318E"/>
    <w:rsid w:val="00D338A4"/>
    <w:rsid w:val="00D33E72"/>
    <w:rsid w:val="00D35BD6"/>
    <w:rsid w:val="00D361B5"/>
    <w:rsid w:val="00D40609"/>
    <w:rsid w:val="00D411A2"/>
    <w:rsid w:val="00D41386"/>
    <w:rsid w:val="00D455F1"/>
    <w:rsid w:val="00D4606D"/>
    <w:rsid w:val="00D50B9C"/>
    <w:rsid w:val="00D513AF"/>
    <w:rsid w:val="00D52D73"/>
    <w:rsid w:val="00D52E58"/>
    <w:rsid w:val="00D52FCE"/>
    <w:rsid w:val="00D56B20"/>
    <w:rsid w:val="00D578B3"/>
    <w:rsid w:val="00D618F4"/>
    <w:rsid w:val="00D63636"/>
    <w:rsid w:val="00D640AD"/>
    <w:rsid w:val="00D64295"/>
    <w:rsid w:val="00D714CC"/>
    <w:rsid w:val="00D75EA7"/>
    <w:rsid w:val="00D77252"/>
    <w:rsid w:val="00D81ADF"/>
    <w:rsid w:val="00D81F21"/>
    <w:rsid w:val="00D83D06"/>
    <w:rsid w:val="00D84D27"/>
    <w:rsid w:val="00D85CAD"/>
    <w:rsid w:val="00D864F2"/>
    <w:rsid w:val="00D903BA"/>
    <w:rsid w:val="00D912F4"/>
    <w:rsid w:val="00D943F8"/>
    <w:rsid w:val="00D94E27"/>
    <w:rsid w:val="00D95470"/>
    <w:rsid w:val="00D961F4"/>
    <w:rsid w:val="00D96B55"/>
    <w:rsid w:val="00DA1521"/>
    <w:rsid w:val="00DA24F6"/>
    <w:rsid w:val="00DA2619"/>
    <w:rsid w:val="00DA289A"/>
    <w:rsid w:val="00DA4239"/>
    <w:rsid w:val="00DA588C"/>
    <w:rsid w:val="00DA62F6"/>
    <w:rsid w:val="00DA65DE"/>
    <w:rsid w:val="00DA6DED"/>
    <w:rsid w:val="00DB0B61"/>
    <w:rsid w:val="00DB1474"/>
    <w:rsid w:val="00DB2307"/>
    <w:rsid w:val="00DB2962"/>
    <w:rsid w:val="00DB31E1"/>
    <w:rsid w:val="00DB413E"/>
    <w:rsid w:val="00DB52FB"/>
    <w:rsid w:val="00DB5D02"/>
    <w:rsid w:val="00DC00C1"/>
    <w:rsid w:val="00DC013B"/>
    <w:rsid w:val="00DC07F6"/>
    <w:rsid w:val="00DC090B"/>
    <w:rsid w:val="00DC1679"/>
    <w:rsid w:val="00DC219B"/>
    <w:rsid w:val="00DC2CF1"/>
    <w:rsid w:val="00DC2DC7"/>
    <w:rsid w:val="00DC3A7C"/>
    <w:rsid w:val="00DC4FCF"/>
    <w:rsid w:val="00DC50E0"/>
    <w:rsid w:val="00DC6386"/>
    <w:rsid w:val="00DD1130"/>
    <w:rsid w:val="00DD1951"/>
    <w:rsid w:val="00DD2188"/>
    <w:rsid w:val="00DD487D"/>
    <w:rsid w:val="00DD4E83"/>
    <w:rsid w:val="00DD6628"/>
    <w:rsid w:val="00DD6945"/>
    <w:rsid w:val="00DD7B17"/>
    <w:rsid w:val="00DE2D04"/>
    <w:rsid w:val="00DE3250"/>
    <w:rsid w:val="00DE6028"/>
    <w:rsid w:val="00DE67BC"/>
    <w:rsid w:val="00DE6C85"/>
    <w:rsid w:val="00DE78A3"/>
    <w:rsid w:val="00DF1A71"/>
    <w:rsid w:val="00DF50FC"/>
    <w:rsid w:val="00DF68C7"/>
    <w:rsid w:val="00DF731A"/>
    <w:rsid w:val="00E014F6"/>
    <w:rsid w:val="00E020C4"/>
    <w:rsid w:val="00E04BBB"/>
    <w:rsid w:val="00E050F4"/>
    <w:rsid w:val="00E06B75"/>
    <w:rsid w:val="00E10D7A"/>
    <w:rsid w:val="00E11332"/>
    <w:rsid w:val="00E11352"/>
    <w:rsid w:val="00E12EEE"/>
    <w:rsid w:val="00E14403"/>
    <w:rsid w:val="00E170DC"/>
    <w:rsid w:val="00E17546"/>
    <w:rsid w:val="00E210B5"/>
    <w:rsid w:val="00E22DD3"/>
    <w:rsid w:val="00E261B3"/>
    <w:rsid w:val="00E26818"/>
    <w:rsid w:val="00E27FFC"/>
    <w:rsid w:val="00E30296"/>
    <w:rsid w:val="00E30B15"/>
    <w:rsid w:val="00E33237"/>
    <w:rsid w:val="00E3529D"/>
    <w:rsid w:val="00E40181"/>
    <w:rsid w:val="00E43292"/>
    <w:rsid w:val="00E45B3E"/>
    <w:rsid w:val="00E54950"/>
    <w:rsid w:val="00E5558A"/>
    <w:rsid w:val="00E55FB3"/>
    <w:rsid w:val="00E56A01"/>
    <w:rsid w:val="00E629A1"/>
    <w:rsid w:val="00E6794C"/>
    <w:rsid w:val="00E71591"/>
    <w:rsid w:val="00E7181F"/>
    <w:rsid w:val="00E71CEB"/>
    <w:rsid w:val="00E7474F"/>
    <w:rsid w:val="00E752F6"/>
    <w:rsid w:val="00E80DE3"/>
    <w:rsid w:val="00E82C55"/>
    <w:rsid w:val="00E84226"/>
    <w:rsid w:val="00E86358"/>
    <w:rsid w:val="00E8787E"/>
    <w:rsid w:val="00E915B1"/>
    <w:rsid w:val="00E92AC3"/>
    <w:rsid w:val="00E93337"/>
    <w:rsid w:val="00EA2F6A"/>
    <w:rsid w:val="00EB00E0"/>
    <w:rsid w:val="00EB05D5"/>
    <w:rsid w:val="00EB4BC7"/>
    <w:rsid w:val="00EB5F0F"/>
    <w:rsid w:val="00EC059F"/>
    <w:rsid w:val="00EC1F24"/>
    <w:rsid w:val="00EC22F6"/>
    <w:rsid w:val="00EC3B39"/>
    <w:rsid w:val="00EC3DB9"/>
    <w:rsid w:val="00ED0691"/>
    <w:rsid w:val="00ED35F9"/>
    <w:rsid w:val="00ED36A0"/>
    <w:rsid w:val="00ED5B9B"/>
    <w:rsid w:val="00ED5E29"/>
    <w:rsid w:val="00ED6BAD"/>
    <w:rsid w:val="00ED7447"/>
    <w:rsid w:val="00ED7762"/>
    <w:rsid w:val="00EE00D6"/>
    <w:rsid w:val="00EE0D6C"/>
    <w:rsid w:val="00EE11E7"/>
    <w:rsid w:val="00EE1488"/>
    <w:rsid w:val="00EE29AD"/>
    <w:rsid w:val="00EE3E24"/>
    <w:rsid w:val="00EE4D5D"/>
    <w:rsid w:val="00EE5131"/>
    <w:rsid w:val="00EE5139"/>
    <w:rsid w:val="00EF109B"/>
    <w:rsid w:val="00EF1A86"/>
    <w:rsid w:val="00EF201C"/>
    <w:rsid w:val="00EF2C72"/>
    <w:rsid w:val="00EF301D"/>
    <w:rsid w:val="00EF36AF"/>
    <w:rsid w:val="00EF5295"/>
    <w:rsid w:val="00EF59A3"/>
    <w:rsid w:val="00EF6675"/>
    <w:rsid w:val="00F0063D"/>
    <w:rsid w:val="00F00F9C"/>
    <w:rsid w:val="00F019C0"/>
    <w:rsid w:val="00F01E5F"/>
    <w:rsid w:val="00F024F3"/>
    <w:rsid w:val="00F02ABA"/>
    <w:rsid w:val="00F03344"/>
    <w:rsid w:val="00F0437A"/>
    <w:rsid w:val="00F07BE6"/>
    <w:rsid w:val="00F101B8"/>
    <w:rsid w:val="00F11037"/>
    <w:rsid w:val="00F15144"/>
    <w:rsid w:val="00F15594"/>
    <w:rsid w:val="00F1673A"/>
    <w:rsid w:val="00F16F1B"/>
    <w:rsid w:val="00F17B35"/>
    <w:rsid w:val="00F24AA4"/>
    <w:rsid w:val="00F250A9"/>
    <w:rsid w:val="00F25D6C"/>
    <w:rsid w:val="00F267AF"/>
    <w:rsid w:val="00F30FF4"/>
    <w:rsid w:val="00F3122E"/>
    <w:rsid w:val="00F32368"/>
    <w:rsid w:val="00F331AD"/>
    <w:rsid w:val="00F35287"/>
    <w:rsid w:val="00F3629C"/>
    <w:rsid w:val="00F40A70"/>
    <w:rsid w:val="00F41255"/>
    <w:rsid w:val="00F43A37"/>
    <w:rsid w:val="00F43A67"/>
    <w:rsid w:val="00F44EA6"/>
    <w:rsid w:val="00F45003"/>
    <w:rsid w:val="00F4505D"/>
    <w:rsid w:val="00F4641B"/>
    <w:rsid w:val="00F46EB8"/>
    <w:rsid w:val="00F50CD1"/>
    <w:rsid w:val="00F511E4"/>
    <w:rsid w:val="00F52D09"/>
    <w:rsid w:val="00F52E08"/>
    <w:rsid w:val="00F53A66"/>
    <w:rsid w:val="00F5462D"/>
    <w:rsid w:val="00F55AE7"/>
    <w:rsid w:val="00F55B21"/>
    <w:rsid w:val="00F5669D"/>
    <w:rsid w:val="00F56EF6"/>
    <w:rsid w:val="00F57F1C"/>
    <w:rsid w:val="00F60082"/>
    <w:rsid w:val="00F61A9F"/>
    <w:rsid w:val="00F61B5F"/>
    <w:rsid w:val="00F62F18"/>
    <w:rsid w:val="00F64696"/>
    <w:rsid w:val="00F65AA9"/>
    <w:rsid w:val="00F6768F"/>
    <w:rsid w:val="00F71B91"/>
    <w:rsid w:val="00F72C2C"/>
    <w:rsid w:val="00F741F2"/>
    <w:rsid w:val="00F7530F"/>
    <w:rsid w:val="00F76CAB"/>
    <w:rsid w:val="00F772C6"/>
    <w:rsid w:val="00F815B5"/>
    <w:rsid w:val="00F84597"/>
    <w:rsid w:val="00F85195"/>
    <w:rsid w:val="00F857D4"/>
    <w:rsid w:val="00F868E3"/>
    <w:rsid w:val="00F908DD"/>
    <w:rsid w:val="00F938BA"/>
    <w:rsid w:val="00F97675"/>
    <w:rsid w:val="00F97919"/>
    <w:rsid w:val="00F97CC1"/>
    <w:rsid w:val="00FA0051"/>
    <w:rsid w:val="00FA230B"/>
    <w:rsid w:val="00FA2C46"/>
    <w:rsid w:val="00FA3525"/>
    <w:rsid w:val="00FA5A53"/>
    <w:rsid w:val="00FA7733"/>
    <w:rsid w:val="00FB0F40"/>
    <w:rsid w:val="00FB1F6E"/>
    <w:rsid w:val="00FB2B33"/>
    <w:rsid w:val="00FB4769"/>
    <w:rsid w:val="00FB4827"/>
    <w:rsid w:val="00FB4CDA"/>
    <w:rsid w:val="00FB6481"/>
    <w:rsid w:val="00FB6D36"/>
    <w:rsid w:val="00FC0965"/>
    <w:rsid w:val="00FC0F81"/>
    <w:rsid w:val="00FC13D6"/>
    <w:rsid w:val="00FC252F"/>
    <w:rsid w:val="00FC395C"/>
    <w:rsid w:val="00FC5E8E"/>
    <w:rsid w:val="00FD3766"/>
    <w:rsid w:val="00FD3D05"/>
    <w:rsid w:val="00FD47C4"/>
    <w:rsid w:val="00FE2DCF"/>
    <w:rsid w:val="00FE331E"/>
    <w:rsid w:val="00FE336D"/>
    <w:rsid w:val="00FE35D9"/>
    <w:rsid w:val="00FE3E1D"/>
    <w:rsid w:val="00FE3FA7"/>
    <w:rsid w:val="00FE4081"/>
    <w:rsid w:val="00FE64CF"/>
    <w:rsid w:val="00FF2A4E"/>
    <w:rsid w:val="00FF2FCE"/>
    <w:rsid w:val="00FF3ED8"/>
    <w:rsid w:val="00FF4F7D"/>
    <w:rsid w:val="00FF6862"/>
    <w:rsid w:val="00FF6D9D"/>
    <w:rsid w:val="00FF7620"/>
    <w:rsid w:val="00FF7DD5"/>
    <w:rsid w:val="0125808E"/>
    <w:rsid w:val="04B76643"/>
    <w:rsid w:val="0794AFD4"/>
    <w:rsid w:val="09E1AA19"/>
    <w:rsid w:val="0C483BCE"/>
    <w:rsid w:val="0CB343F0"/>
    <w:rsid w:val="0CB97765"/>
    <w:rsid w:val="0FB7382E"/>
    <w:rsid w:val="13586783"/>
    <w:rsid w:val="15FD4D94"/>
    <w:rsid w:val="1917508A"/>
    <w:rsid w:val="1982C5BF"/>
    <w:rsid w:val="1E93E012"/>
    <w:rsid w:val="21DB89AB"/>
    <w:rsid w:val="23BC04DC"/>
    <w:rsid w:val="2650EEB6"/>
    <w:rsid w:val="2A951B75"/>
    <w:rsid w:val="2ADE46C4"/>
    <w:rsid w:val="2BB6E439"/>
    <w:rsid w:val="2F3FD0C8"/>
    <w:rsid w:val="30325AAE"/>
    <w:rsid w:val="308831EA"/>
    <w:rsid w:val="392A0914"/>
    <w:rsid w:val="3AD5DEE1"/>
    <w:rsid w:val="3C612245"/>
    <w:rsid w:val="3CD09806"/>
    <w:rsid w:val="3D3F1445"/>
    <w:rsid w:val="3EBC8302"/>
    <w:rsid w:val="422756AC"/>
    <w:rsid w:val="42B662BD"/>
    <w:rsid w:val="4EF0F701"/>
    <w:rsid w:val="50A3F9AD"/>
    <w:rsid w:val="51D42E91"/>
    <w:rsid w:val="5417F83C"/>
    <w:rsid w:val="558971DF"/>
    <w:rsid w:val="565993DB"/>
    <w:rsid w:val="5BAC3F64"/>
    <w:rsid w:val="5E27EAF8"/>
    <w:rsid w:val="5E52678D"/>
    <w:rsid w:val="645D6BD5"/>
    <w:rsid w:val="65A40821"/>
    <w:rsid w:val="6910198C"/>
    <w:rsid w:val="6AB69681"/>
    <w:rsid w:val="6CDBE41A"/>
    <w:rsid w:val="6D31727B"/>
    <w:rsid w:val="6EC5718A"/>
    <w:rsid w:val="71A789F8"/>
    <w:rsid w:val="73395E33"/>
    <w:rsid w:val="736463FA"/>
    <w:rsid w:val="73C7697C"/>
    <w:rsid w:val="754AFF30"/>
    <w:rsid w:val="7706E85A"/>
    <w:rsid w:val="7CF90F4A"/>
    <w:rsid w:val="7D00753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9EC919B3-0BDF-4E16-A071-511DD8C6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DHHSbullet1">
    <w:name w:val="DHHS bullet 1"/>
    <w:basedOn w:val="Normal"/>
    <w:qFormat/>
    <w:rsid w:val="001E19D4"/>
    <w:pPr>
      <w:numPr>
        <w:numId w:val="40"/>
      </w:numPr>
      <w:spacing w:after="40" w:line="270" w:lineRule="atLeast"/>
    </w:pPr>
    <w:rPr>
      <w:rFonts w:eastAsia="Times"/>
      <w:sz w:val="20"/>
    </w:rPr>
  </w:style>
  <w:style w:type="paragraph" w:customStyle="1" w:styleId="DHHSbullet2">
    <w:name w:val="DHHS bullet 2"/>
    <w:basedOn w:val="Normal"/>
    <w:qFormat/>
    <w:rsid w:val="001E19D4"/>
    <w:pPr>
      <w:numPr>
        <w:ilvl w:val="2"/>
        <w:numId w:val="40"/>
      </w:numPr>
      <w:spacing w:after="40" w:line="270" w:lineRule="atLeast"/>
    </w:pPr>
    <w:rPr>
      <w:rFonts w:eastAsia="Times"/>
      <w:sz w:val="20"/>
    </w:rPr>
  </w:style>
  <w:style w:type="paragraph" w:customStyle="1" w:styleId="DHHSbullet1lastline">
    <w:name w:val="DHHS bullet 1 last line"/>
    <w:basedOn w:val="DHHSbullet1"/>
    <w:qFormat/>
    <w:rsid w:val="001E19D4"/>
    <w:pPr>
      <w:numPr>
        <w:ilvl w:val="1"/>
      </w:numPr>
      <w:spacing w:after="120"/>
    </w:pPr>
  </w:style>
  <w:style w:type="paragraph" w:customStyle="1" w:styleId="DHHSbullet2lastline">
    <w:name w:val="DHHS bullet 2 last line"/>
    <w:basedOn w:val="DHHSbullet2"/>
    <w:qFormat/>
    <w:rsid w:val="001E19D4"/>
    <w:pPr>
      <w:numPr>
        <w:ilvl w:val="3"/>
      </w:numPr>
      <w:spacing w:after="120"/>
    </w:pPr>
  </w:style>
  <w:style w:type="paragraph" w:customStyle="1" w:styleId="DHHStablebullet">
    <w:name w:val="DHHS table bullet"/>
    <w:basedOn w:val="Normal"/>
    <w:qFormat/>
    <w:rsid w:val="001E19D4"/>
    <w:pPr>
      <w:numPr>
        <w:ilvl w:val="6"/>
        <w:numId w:val="40"/>
      </w:numPr>
      <w:spacing w:before="80" w:after="60" w:line="240" w:lineRule="auto"/>
    </w:pPr>
    <w:rPr>
      <w:sz w:val="20"/>
    </w:rPr>
  </w:style>
  <w:style w:type="paragraph" w:customStyle="1" w:styleId="DHHSbulletindent">
    <w:name w:val="DHHS bullet indent"/>
    <w:basedOn w:val="Normal"/>
    <w:rsid w:val="001E19D4"/>
    <w:pPr>
      <w:numPr>
        <w:ilvl w:val="4"/>
        <w:numId w:val="40"/>
      </w:numPr>
      <w:spacing w:after="40" w:line="270" w:lineRule="atLeast"/>
      <w:ind w:left="0" w:firstLine="0"/>
    </w:pPr>
    <w:rPr>
      <w:rFonts w:eastAsia="Times"/>
      <w:sz w:val="20"/>
    </w:rPr>
  </w:style>
  <w:style w:type="paragraph" w:customStyle="1" w:styleId="DHHSbulletindentlastline">
    <w:name w:val="DHHS bullet indent last line"/>
    <w:basedOn w:val="Normal"/>
    <w:rsid w:val="001E19D4"/>
    <w:pPr>
      <w:numPr>
        <w:ilvl w:val="5"/>
        <w:numId w:val="40"/>
      </w:numPr>
      <w:tabs>
        <w:tab w:val="num" w:pos="0"/>
      </w:tabs>
      <w:spacing w:line="270" w:lineRule="atLeast"/>
      <w:ind w:left="0" w:firstLine="0"/>
    </w:pPr>
    <w:rPr>
      <w:rFonts w:eastAsia="Times"/>
      <w:sz w:val="20"/>
    </w:rPr>
  </w:style>
  <w:style w:type="paragraph" w:customStyle="1" w:styleId="DHHSbody">
    <w:name w:val="DHHS body"/>
    <w:link w:val="DHHSbodyChar"/>
    <w:qFormat/>
    <w:rsid w:val="001E19D4"/>
    <w:pPr>
      <w:pBdr>
        <w:top w:val="nil"/>
        <w:left w:val="nil"/>
        <w:bottom w:val="nil"/>
        <w:right w:val="nil"/>
        <w:between w:val="nil"/>
        <w:bar w:val="nil"/>
      </w:pBdr>
      <w:spacing w:after="120" w:line="270" w:lineRule="atLeast"/>
    </w:pPr>
    <w:rPr>
      <w:rFonts w:ascii="Arial" w:eastAsia="Arial Unicode MS" w:hAnsi="Arial" w:cs="Arial Unicode MS"/>
      <w:color w:val="000000"/>
      <w:u w:color="000000"/>
      <w:bdr w:val="nil"/>
      <w:lang w:val="en-US"/>
    </w:rPr>
  </w:style>
  <w:style w:type="character" w:customStyle="1" w:styleId="DHHSbodyChar">
    <w:name w:val="DHHS body Char"/>
    <w:basedOn w:val="DefaultParagraphFont"/>
    <w:link w:val="DHHSbody"/>
    <w:qFormat/>
    <w:locked/>
    <w:rsid w:val="001E19D4"/>
    <w:rPr>
      <w:rFonts w:ascii="Arial" w:eastAsia="Arial Unicode MS" w:hAnsi="Arial" w:cs="Arial Unicode MS"/>
      <w:color w:val="000000"/>
      <w:u w:color="000000"/>
      <w:bdr w:val="nil"/>
      <w:lang w:val="en-US"/>
    </w:rPr>
  </w:style>
  <w:style w:type="paragraph" w:styleId="NormalWeb">
    <w:name w:val="Normal (Web)"/>
    <w:basedOn w:val="Normal"/>
    <w:uiPriority w:val="99"/>
    <w:semiHidden/>
    <w:unhideWhenUsed/>
    <w:rsid w:val="00936A3C"/>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074D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81544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ousing.vic.gov.au" TargetMode="External"/><Relationship Id="rId26" Type="http://schemas.openxmlformats.org/officeDocument/2006/relationships/hyperlink" Target="https://providers.dffh.vic.gov.au/rent-setting-and-rebate-operational-guideline-assessable-income"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viders.dffh.vic.gov.au/rental-payments-and-direct-dept-operational-guidelines" TargetMode="External"/><Relationship Id="rId34" Type="http://schemas.openxmlformats.org/officeDocument/2006/relationships/hyperlink" Target="https://www.housing.vic.gov.au/online-service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viders.dffh.vic.gov.au/rent-setting-and-rebate-operational-guideline-assessable-income" TargetMode="External"/><Relationship Id="rId33" Type="http://schemas.openxmlformats.org/officeDocument/2006/relationships/hyperlink" Target="https://www.housing.vic.gov.au/paying-rent"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nquiries@homes.vic.gov.au" TargetMode="External"/><Relationship Id="rId29" Type="http://schemas.openxmlformats.org/officeDocument/2006/relationships/hyperlink" Target="file:///C:/Users/fkle1307/AppData/Local/Microsoft/Windows/INetCache/Content.Outlook/4A84GAWD/You%20can%20make%20your%20payment%20using%20your%20rent%20payment%20card%20at%20any%20Victorian%20Australia%20Post%20outlet%20or%20agency.%20%20This%20card%20can%20only%20be%20used%20to%20pay%20your%20rent"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ousing.vic.gov.au/paying-rent" TargetMode="External"/><Relationship Id="rId32" Type="http://schemas.openxmlformats.org/officeDocument/2006/relationships/hyperlink" Target="file:///C:/Users/fkle1307/AppData/Local/Microsoft/Windows/INetCache/Content.Outlook/4A84GAWD/HousingVic"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ousing.vic.gov.au/contact-a-housing-office" TargetMode="External"/><Relationship Id="rId28" Type="http://schemas.openxmlformats.org/officeDocument/2006/relationships/hyperlink" Target="https://providers.dffh.vic.gov.au/housingvic-online-services-operational-guidelines" TargetMode="External"/><Relationship Id="rId36" Type="http://schemas.openxmlformats.org/officeDocument/2006/relationships/hyperlink" Target="https://dhhsvicgovau.sharepoint.com/sites/HousingBusinessSupport-DHHS-GRP/Shared%20Documents/Operational%20guidelines%20project/Payments%20and%20account%20management%20guidelines/Rental%20Payments%20and%20Direct%20debit/Feedback%20Service" TargetMode="External"/><Relationship Id="rId10" Type="http://schemas.openxmlformats.org/officeDocument/2006/relationships/endnotes" Target="endnotes.xml"/><Relationship Id="rId19" Type="http://schemas.openxmlformats.org/officeDocument/2006/relationships/hyperlink" Target="http://www.housing.vic.gov.au/contact-a-housing-office" TargetMode="External"/><Relationship Id="rId31" Type="http://schemas.openxmlformats.org/officeDocument/2006/relationships/hyperlink" Target="https://providers.dffh.vic.gov.au/account-reconciliation-operational-guidelines-word"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humanrightscommission.vic.gov.au/index.php/news-and-events/commission-news/item/716-a-guide-for-public-sector-workers-in-victoria" TargetMode="External"/><Relationship Id="rId27" Type="http://schemas.openxmlformats.org/officeDocument/2006/relationships/hyperlink" Target="https://www.housing.vic.gov.au/online-services" TargetMode="External"/><Relationship Id="rId30" Type="http://schemas.openxmlformats.org/officeDocument/2006/relationships/hyperlink" Target="http://auspost.com.au/pol/app/locate" TargetMode="External"/><Relationship Id="rId35" Type="http://schemas.openxmlformats.org/officeDocument/2006/relationships/hyperlink" Target="https://feedback.dhhs.vic.gov.au/layout.html" TargetMode="External"/><Relationship Id="rId43"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A1797DC-0071-48AC-8C93-3D515EBE067B}">
    <t:Anchor>
      <t:Comment id="643588071"/>
    </t:Anchor>
    <t:History>
      <t:Event id="{210C6A8B-4545-442F-9D67-3BE594D2F7A9}" time="2022-06-22T01:42:03.804Z">
        <t:Attribution userId="S::marg.osborne@dffh.vic.gov.au::7899b46d-1c62-49ad-bac7-b8311f977853" userProvider="AD" userName="Marg Osborne (DFFH)"/>
        <t:Anchor>
          <t:Comment id="356917714"/>
        </t:Anchor>
        <t:Create/>
      </t:Event>
      <t:Event id="{ED9E72DA-E58F-4C6F-B223-24695A6AEC88}" time="2022-06-22T01:42:03.804Z">
        <t:Attribution userId="S::marg.osborne@dffh.vic.gov.au::7899b46d-1c62-49ad-bac7-b8311f977853" userProvider="AD" userName="Marg Osborne (DFFH)"/>
        <t:Anchor>
          <t:Comment id="356917714"/>
        </t:Anchor>
        <t:Assign userId="S::Fotini.Kleftogiannis@dffh.vic.gov.au::5d17b059-e9a9-445b-b9ad-f6713515cf60" userProvider="AD" userName="Fotini Kleftogiannis (DFFH)"/>
      </t:Event>
      <t:Event id="{5134D8DD-C750-4AEC-B557-FD8B58594756}" time="2022-06-22T01:42:03.804Z">
        <t:Attribution userId="S::marg.osborne@dffh.vic.gov.au::7899b46d-1c62-49ad-bac7-b8311f977853" userProvider="AD" userName="Marg Osborne (DFFH)"/>
        <t:Anchor>
          <t:Comment id="356917714"/>
        </t:Anchor>
        <t:SetTitle title="@Fotini Kleftogiannis (DFFH) Hi Fotini... I would probably spell out HVOS in the heading for 9.1.2 eg HousingVic Online Services (HVOS) Also for your sentence 'The renter/s of the property remain solely responsible for ensuring that the rental account …"/>
      </t:Event>
    </t:History>
  </t:Task>
  <t:Task id="{FBF1DA08-E5F6-4C65-94E6-0EACFA82281D}">
    <t:Anchor>
      <t:Comment id="643160287"/>
    </t:Anchor>
    <t:History>
      <t:Event id="{7BF1120F-3155-4479-9579-3E2CCD99E352}" time="2022-06-22T01:43:15.769Z">
        <t:Attribution userId="S::marg.osborne@dffh.vic.gov.au::7899b46d-1c62-49ad-bac7-b8311f977853" userProvider="AD" userName="Marg Osborne (DFFH)"/>
        <t:Anchor>
          <t:Comment id="980588135"/>
        </t:Anchor>
        <t:Create/>
      </t:Event>
      <t:Event id="{6125D253-4B6D-4491-9BB8-567AA494B42D}" time="2022-06-22T01:43:15.769Z">
        <t:Attribution userId="S::marg.osborne@dffh.vic.gov.au::7899b46d-1c62-49ad-bac7-b8311f977853" userProvider="AD" userName="Marg Osborne (DFFH)"/>
        <t:Anchor>
          <t:Comment id="980588135"/>
        </t:Anchor>
        <t:Assign userId="S::Fotini.Kleftogiannis@dffh.vic.gov.au::5d17b059-e9a9-445b-b9ad-f6713515cf60" userProvider="AD" userName="Fotini Kleftogiannis (DFFH)"/>
      </t:Event>
      <t:Event id="{14BAEE19-828E-4DDE-83B8-9E7B53A4C940}" time="2022-06-22T01:43:15.769Z">
        <t:Attribution userId="S::marg.osborne@dffh.vic.gov.au::7899b46d-1c62-49ad-bac7-b8311f977853" userProvider="AD" userName="Marg Osborne (DFFH)"/>
        <t:Anchor>
          <t:Comment id="980588135"/>
        </t:Anchor>
        <t:SetTitle title="@Fotini Kleftogiannis (DFFH)  Hi Fotini... yes a client can pay any debt through HVOS"/>
      </t:Event>
    </t:History>
  </t:Task>
  <t:Task id="{743BE2CC-C432-4B70-B580-3C5BAA0415C1}">
    <t:Anchor>
      <t:Comment id="643588150"/>
    </t:Anchor>
    <t:History>
      <t:Event id="{8367C0A2-2AF3-4E3B-A593-2FB0DC704D33}" time="2022-06-22T01:45:12.317Z">
        <t:Attribution userId="S::marg.osborne@dffh.vic.gov.au::7899b46d-1c62-49ad-bac7-b8311f977853" userProvider="AD" userName="Marg Osborne (DFFH)"/>
        <t:Anchor>
          <t:Comment id="1203762169"/>
        </t:Anchor>
        <t:Create/>
      </t:Event>
      <t:Event id="{13E55AF5-3974-4788-8678-9BB9E746A8D3}" time="2022-06-22T01:45:12.317Z">
        <t:Attribution userId="S::marg.osborne@dffh.vic.gov.au::7899b46d-1c62-49ad-bac7-b8311f977853" userProvider="AD" userName="Marg Osborne (DFFH)"/>
        <t:Anchor>
          <t:Comment id="1203762169"/>
        </t:Anchor>
        <t:Assign userId="S::Fotini.Kleftogiannis@dffh.vic.gov.au::5d17b059-e9a9-445b-b9ad-f6713515cf60" userProvider="AD" userName="Fotini Kleftogiannis (DFFH)"/>
      </t:Event>
      <t:Event id="{D5BA8B83-6E3B-475C-8974-5197984D29F2}" time="2022-06-22T01:45:12.317Z">
        <t:Attribution userId="S::marg.osborne@dffh.vic.gov.au::7899b46d-1c62-49ad-bac7-b8311f977853" userProvider="AD" userName="Marg Osborne (DFFH)"/>
        <t:Anchor>
          <t:Comment id="1203762169"/>
        </t:Anchor>
        <t:SetTitle title="@Fotini Kleftogiannis (DFFH)  Yes - clients can make debt payments for a terminated tenancy through HVOS"/>
      </t:Event>
      <t:Event id="{0368596A-350E-4DC0-A715-0B91EA162035}" time="2022-06-26T06:10:02.642Z">
        <t:Attribution userId="S::fotini.kleftogiannis@dffh.vic.gov.au::5d17b059-e9a9-445b-b9ad-f6713515cf60" userProvider="AD" userName="Fotini Kleftogiannis (DFFH)"/>
        <t:Progress percentComplete="100"/>
      </t:Event>
    </t:History>
  </t:Task>
  <t:Task id="{E45C20ED-98C2-4ABE-B2F1-FB2F312F1882}">
    <t:Anchor>
      <t:Comment id="643587117"/>
    </t:Anchor>
    <t:History>
      <t:Event id="{12C9121B-E3E9-4AE7-AEAF-90794C3729AC}" time="2022-06-26T06:07:45.265Z">
        <t:Attribution userId="S::fotini.kleftogiannis@dffh.vic.gov.au::5d17b059-e9a9-445b-b9ad-f6713515cf60" userProvider="AD" userName="Fotini Kleftogiannis (DFFH)"/>
        <t:Anchor>
          <t:Comment id="333975447"/>
        </t:Anchor>
        <t:Create/>
      </t:Event>
      <t:Event id="{EF55EC61-6175-4B6F-BD3B-435F61C02A10}" time="2022-06-26T06:07:45.265Z">
        <t:Attribution userId="S::fotini.kleftogiannis@dffh.vic.gov.au::5d17b059-e9a9-445b-b9ad-f6713515cf60" userProvider="AD" userName="Fotini Kleftogiannis (DFFH)"/>
        <t:Anchor>
          <t:Comment id="333975447"/>
        </t:Anchor>
        <t:Assign userId="S::Darren.Fraser@dffh.vic.gov.au::ab5329df-1d08-4446-92a9-327c56527230" userProvider="AD" userName="Darren Fraser (DFFH)"/>
      </t:Event>
      <t:Event id="{C09C4A62-C436-4AB8-BA49-E9167C1E78C0}" time="2022-06-26T06:07:45.265Z">
        <t:Attribution userId="S::fotini.kleftogiannis@dffh.vic.gov.au::5d17b059-e9a9-445b-b9ad-f6713515cf60" userProvider="AD" userName="Fotini Kleftogiannis (DFFH)"/>
        <t:Anchor>
          <t:Comment id="333975447"/>
        </t:Anchor>
        <t:SetTitle title="@Darren Fraser (DFFH) thanks. Will keep this comment on the doc pending the final decision."/>
      </t:Event>
    </t:History>
  </t:Task>
  <t:Task id="{CB8302D5-F55D-4B56-BF1E-61A4B8B7EA65}">
    <t:Anchor>
      <t:Comment id="643222216"/>
    </t:Anchor>
    <t:History>
      <t:Event id="{C931C41B-76DE-4D08-978D-5D536089FDF7}" time="2022-06-26T06:09:42.979Z">
        <t:Attribution userId="S::fotini.kleftogiannis@dffh.vic.gov.au::5d17b059-e9a9-445b-b9ad-f6713515cf60" userProvider="AD" userName="Fotini Kleftogiannis (DFFH)"/>
        <t:Anchor>
          <t:Comment id="1977343981"/>
        </t:Anchor>
        <t:Create/>
      </t:Event>
      <t:Event id="{1359DF5E-670B-40D7-BABA-241476F5ED72}" time="2022-06-26T06:09:42.979Z">
        <t:Attribution userId="S::fotini.kleftogiannis@dffh.vic.gov.au::5d17b059-e9a9-445b-b9ad-f6713515cf60" userProvider="AD" userName="Fotini Kleftogiannis (DFFH)"/>
        <t:Anchor>
          <t:Comment id="1977343981"/>
        </t:Anchor>
        <t:Assign userId="S::Darren.Fraser@dffh.vic.gov.au::ab5329df-1d08-4446-92a9-327c56527230" userProvider="AD" userName="Darren Fraser (DFFH)"/>
      </t:Event>
      <t:Event id="{49EF3FFC-4186-4868-B906-777BE426230C}" time="2022-06-26T06:09:42.979Z">
        <t:Attribution userId="S::fotini.kleftogiannis@dffh.vic.gov.au::5d17b059-e9a9-445b-b9ad-f6713515cf60" userProvider="AD" userName="Fotini Kleftogiannis (DFFH)"/>
        <t:Anchor>
          <t:Comment id="1977343981"/>
        </t:Anchor>
        <t:SetTitle title="@Darren Fraser (DFFH) thanks - so I assume this process is still going to be used going forward??"/>
      </t:Event>
    </t:History>
  </t:Task>
  <t:Task id="{0073B4D5-2D68-47CD-9F3A-7F7E3F1163A6}">
    <t:Anchor>
      <t:Comment id="643842439"/>
    </t:Anchor>
    <t:History>
      <t:Event id="{9D446EDC-99D8-49FC-AAFC-314214D5446D}" time="2022-06-29T04:46:38.612Z">
        <t:Attribution userId="S::fotini.kleftogiannis@dffh.vic.gov.au::5d17b059-e9a9-445b-b9ad-f6713515cf60" userProvider="AD" userName="Fotini Kleftogiannis (DFFH)"/>
        <t:Anchor>
          <t:Comment id="1367968539"/>
        </t:Anchor>
        <t:Create/>
      </t:Event>
      <t:Event id="{39983095-5576-4BFD-95A7-4CAE3CBA8B19}" time="2022-06-29T04:46:38.612Z">
        <t:Attribution userId="S::fotini.kleftogiannis@dffh.vic.gov.au::5d17b059-e9a9-445b-b9ad-f6713515cf60" userProvider="AD" userName="Fotini Kleftogiannis (DFFH)"/>
        <t:Anchor>
          <t:Comment id="1367968539"/>
        </t:Anchor>
        <t:Assign userId="S::Marg.Osborne@dffh.vic.gov.au::7899b46d-1c62-49ad-bac7-b8311f977853" userProvider="AD" userName="Marg Osborne (DFFH)"/>
      </t:Event>
      <t:Event id="{123B4ED4-C646-437A-956D-0E1AC7442710}" time="2022-06-29T04:46:38.612Z">
        <t:Attribution userId="S::fotini.kleftogiannis@dffh.vic.gov.au::5d17b059-e9a9-445b-b9ad-f6713515cf60" userProvider="AD" userName="Fotini Kleftogiannis (DFFH)"/>
        <t:Anchor>
          <t:Comment id="1367968539"/>
        </t:Anchor>
        <t:SetTitle title="thank you @Marg Osborne (DFFH)"/>
      </t:Event>
      <t:Event id="{80785485-0C0A-4A1B-B0B9-39FBB62478BF}" time="2022-06-29T04:47:10.368Z">
        <t:Attribution userId="S::fotini.kleftogiannis@dffh.vic.gov.au::5d17b059-e9a9-445b-b9ad-f6713515cf60" userProvider="AD" userName="Fotini Kleftogiannis (DFF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Damian O'Bree (DFFH)</DisplayName>
        <AccountId>45</AccountId>
        <AccountType/>
      </UserInfo>
      <UserInfo>
        <DisplayName>Darren Fraser (DFFH)</DisplayName>
        <AccountId>30</AccountId>
        <AccountType/>
      </UserInfo>
      <UserInfo>
        <DisplayName>Tiana Balac (DFFH)</DisplayName>
        <AccountId>15</AccountId>
        <AccountType/>
      </UserInfo>
      <UserInfo>
        <DisplayName>Marg Osborne (DFFH)</DisplayName>
        <AccountId>88</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3088d7d-0c77-4871-9003-71b6d751d43c"/>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F888C331-EAFA-4EEE-97DE-4CB260E36881}"/>
</file>

<file path=docProps/app.xml><?xml version="1.0" encoding="utf-8"?>
<Properties xmlns="http://schemas.openxmlformats.org/officeDocument/2006/extended-properties" xmlns:vt="http://schemas.openxmlformats.org/officeDocument/2006/docPropsVTypes">
  <Template>Normal.dotm</Template>
  <TotalTime>6</TotalTime>
  <Pages>13</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30034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 Kleftogiannis (DFFH)</dc:creator>
  <cp:keywords/>
  <cp:lastModifiedBy>Damian O'Bree (Homes Victoria)</cp:lastModifiedBy>
  <cp:revision>8</cp:revision>
  <cp:lastPrinted>2021-02-01T09:27:00Z</cp:lastPrinted>
  <dcterms:created xsi:type="dcterms:W3CDTF">2023-06-29T03:33:00Z</dcterms:created>
  <dcterms:modified xsi:type="dcterms:W3CDTF">2023-07-05T06:09:00Z</dcterms:modified>
  <cp:category>DFFH cyan report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2600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2023-06-29T03:32:57Z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af3670d7-1ff8-4870-a08e-42b255cd1f8a</vt:lpwstr>
  </property>
  <property fmtid="{D5CDD505-2E9C-101B-9397-08002B2CF9AE}" pid="22" name="MSIP_Label_43e64453-338c-4f93-8a4d-0039a0a41f2a_ContentBits">
    <vt:lpwstr>2</vt:lpwstr>
  </property>
</Properties>
</file>