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9B500" w14:textId="14BC946A" w:rsidR="00056EC4" w:rsidRDefault="00A01FB1" w:rsidP="00056EC4">
      <w:pPr>
        <w:pStyle w:val="Body"/>
      </w:pPr>
      <w:r>
        <w:rPr>
          <w:noProof/>
        </w:rPr>
        <w:drawing>
          <wp:anchor distT="0" distB="0" distL="114300" distR="114300" simplePos="0" relativeHeight="251658240" behindDoc="1" locked="1" layoutInCell="1" allowOverlap="1" wp14:anchorId="21966DC4" wp14:editId="33DF6721">
            <wp:simplePos x="0" y="0"/>
            <wp:positionH relativeFrom="page">
              <wp:posOffset>0</wp:posOffset>
            </wp:positionH>
            <wp:positionV relativeFrom="page">
              <wp:posOffset>0</wp:posOffset>
            </wp:positionV>
            <wp:extent cx="7562850" cy="10158730"/>
            <wp:effectExtent l="0" t="0" r="0" b="0"/>
            <wp:wrapNone/>
            <wp:docPr id="2" name="Picture 2"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Families, Fairness and Housing"/>
                    <pic:cNvPicPr/>
                  </pic:nvPicPr>
                  <pic:blipFill>
                    <a:blip r:embed="rId8"/>
                    <a:stretch>
                      <a:fillRect/>
                    </a:stretch>
                  </pic:blipFill>
                  <pic:spPr>
                    <a:xfrm>
                      <a:off x="0" y="0"/>
                      <a:ext cx="7562850" cy="1015873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18FF4B0B" w14:textId="77777777" w:rsidTr="00431F42">
        <w:trPr>
          <w:cantSplit/>
        </w:trPr>
        <w:tc>
          <w:tcPr>
            <w:tcW w:w="0" w:type="auto"/>
            <w:tcMar>
              <w:top w:w="0" w:type="dxa"/>
              <w:left w:w="0" w:type="dxa"/>
              <w:right w:w="0" w:type="dxa"/>
            </w:tcMar>
          </w:tcPr>
          <w:p w14:paraId="30E6956D" w14:textId="658C882D" w:rsidR="00AD784C" w:rsidRPr="00431F42" w:rsidRDefault="00617082" w:rsidP="00431F42">
            <w:pPr>
              <w:pStyle w:val="Documenttitle"/>
            </w:pPr>
            <w:r>
              <w:t>Access to communal areas on public housing estates operational guidelines</w:t>
            </w:r>
          </w:p>
        </w:tc>
      </w:tr>
      <w:tr w:rsidR="00AD784C" w14:paraId="246F9CB0" w14:textId="77777777" w:rsidTr="00431F42">
        <w:trPr>
          <w:cantSplit/>
        </w:trPr>
        <w:tc>
          <w:tcPr>
            <w:tcW w:w="0" w:type="auto"/>
          </w:tcPr>
          <w:p w14:paraId="14EEB3AC" w14:textId="35D64F2B" w:rsidR="00386109" w:rsidRPr="00A1389F" w:rsidRDefault="00617082" w:rsidP="00C12B05">
            <w:pPr>
              <w:pStyle w:val="Documentsubtitle"/>
            </w:pPr>
            <w:r>
              <w:t xml:space="preserve">Effective date: </w:t>
            </w:r>
            <w:r w:rsidR="00CF5FCD">
              <w:t>November 2023</w:t>
            </w:r>
          </w:p>
        </w:tc>
      </w:tr>
      <w:tr w:rsidR="00430393" w14:paraId="2AE57792" w14:textId="77777777" w:rsidTr="00431F42">
        <w:trPr>
          <w:cantSplit/>
        </w:trPr>
        <w:tc>
          <w:tcPr>
            <w:tcW w:w="0" w:type="auto"/>
          </w:tcPr>
          <w:p w14:paraId="68DABF30" w14:textId="77777777" w:rsidR="00430393" w:rsidRDefault="00AE511F" w:rsidP="00430393">
            <w:pPr>
              <w:pStyle w:val="Bannermarking"/>
            </w:pPr>
            <w:r>
              <w:fldChar w:fldCharType="begin"/>
            </w:r>
            <w:r>
              <w:instrText>FILLIN  "Type the protective marking" \d OFFICIAL \o  \* MERGEFORMAT</w:instrText>
            </w:r>
            <w:r>
              <w:fldChar w:fldCharType="separate"/>
            </w:r>
            <w:r w:rsidR="001A6272">
              <w:t>OFFICIAL</w:t>
            </w:r>
            <w:r>
              <w:fldChar w:fldCharType="end"/>
            </w:r>
          </w:p>
        </w:tc>
      </w:tr>
    </w:tbl>
    <w:p w14:paraId="36665FAE" w14:textId="77777777" w:rsidR="00FE4081" w:rsidRDefault="00FE4081" w:rsidP="00FE4081">
      <w:pPr>
        <w:pStyle w:val="Body"/>
      </w:pPr>
    </w:p>
    <w:p w14:paraId="3B4B7FED" w14:textId="5A778641" w:rsidR="00FE4081" w:rsidRPr="00FE4081" w:rsidRDefault="00FE4081" w:rsidP="00FE4081">
      <w:pPr>
        <w:pStyle w:val="Body"/>
        <w:sectPr w:rsidR="00FE4081" w:rsidRPr="00FE4081" w:rsidSect="00F15144">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3969" w:right="1304" w:bottom="851" w:left="1304" w:header="680" w:footer="567" w:gutter="0"/>
          <w:cols w:space="340"/>
          <w:titlePg/>
          <w:docGrid w:linePitch="360"/>
        </w:sectPr>
      </w:pPr>
    </w:p>
    <w:p w14:paraId="6C2632DE" w14:textId="5F76EFBD" w:rsidR="00CF230C" w:rsidRDefault="00CF230C">
      <w:pPr>
        <w:spacing w:after="0" w:line="240" w:lineRule="auto"/>
        <w:rPr>
          <w:rFonts w:eastAsia="Times"/>
        </w:rPr>
      </w:pPr>
    </w:p>
    <w:tbl>
      <w:tblPr>
        <w:tblStyle w:val="TableGrid"/>
        <w:tblW w:w="7598"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598"/>
      </w:tblGrid>
      <w:tr w:rsidR="00431F42" w14:paraId="649C9799" w14:textId="77777777" w:rsidTr="00431F42">
        <w:trPr>
          <w:trHeight w:val="7371"/>
        </w:trPr>
        <w:tc>
          <w:tcPr>
            <w:tcW w:w="7598" w:type="dxa"/>
            <w:vAlign w:val="center"/>
          </w:tcPr>
          <w:p w14:paraId="6ABF9062" w14:textId="3D6874BF" w:rsidR="00431F42" w:rsidRDefault="00617082" w:rsidP="00431F42">
            <w:pPr>
              <w:pStyle w:val="Documenttitle"/>
            </w:pPr>
            <w:r>
              <w:t>Access to communal areas on public housing estates operational guidelines</w:t>
            </w:r>
          </w:p>
          <w:p w14:paraId="482C3FE9" w14:textId="344B4728" w:rsidR="00431F42" w:rsidRDefault="00617082" w:rsidP="00431F42">
            <w:pPr>
              <w:pStyle w:val="Documentsubtitle"/>
            </w:pPr>
            <w:r>
              <w:t xml:space="preserve">Effective date: </w:t>
            </w:r>
            <w:r w:rsidR="00CF5FCD">
              <w:t>November 2023</w:t>
            </w:r>
          </w:p>
        </w:tc>
      </w:tr>
      <w:tr w:rsidR="00431F42" w14:paraId="0BAEE86B" w14:textId="77777777" w:rsidTr="00431F42">
        <w:tc>
          <w:tcPr>
            <w:tcW w:w="7598" w:type="dxa"/>
          </w:tcPr>
          <w:p w14:paraId="6670AD22" w14:textId="77777777" w:rsidR="00431F42" w:rsidRDefault="00431F42" w:rsidP="00431F42">
            <w:pPr>
              <w:pStyle w:val="Body"/>
            </w:pPr>
          </w:p>
        </w:tc>
      </w:tr>
    </w:tbl>
    <w:p w14:paraId="4917D677" w14:textId="77777777" w:rsidR="00A651E2" w:rsidRDefault="00A651E2" w:rsidP="00431F42">
      <w:pPr>
        <w:pStyle w:val="Body"/>
      </w:pPr>
    </w:p>
    <w:p w14:paraId="2CD81B33" w14:textId="77777777" w:rsidR="00A651E2" w:rsidRDefault="00A651E2">
      <w:pPr>
        <w:spacing w:after="0" w:line="240" w:lineRule="auto"/>
        <w:rPr>
          <w:rFonts w:eastAsia="Times"/>
        </w:rPr>
      </w:pPr>
      <w:r>
        <w:br w:type="page"/>
      </w:r>
    </w:p>
    <w:p w14:paraId="7998433F" w14:textId="77777777" w:rsidR="00A651E2" w:rsidRPr="00286641" w:rsidRDefault="00A651E2" w:rsidP="00A651E2">
      <w:pPr>
        <w:pStyle w:val="Heading1"/>
      </w:pPr>
      <w:bookmarkStart w:id="0" w:name="_Toc507496899"/>
      <w:bookmarkStart w:id="1" w:name="_Toc148520017"/>
      <w:r w:rsidRPr="00FE40EB">
        <w:rPr>
          <w:b/>
          <w:bCs w:val="0"/>
          <w:sz w:val="32"/>
          <w:szCs w:val="32"/>
        </w:rPr>
        <w:lastRenderedPageBreak/>
        <w:t>More information</w:t>
      </w:r>
      <w:bookmarkEnd w:id="0"/>
      <w:bookmarkEnd w:id="1"/>
    </w:p>
    <w:p w14:paraId="6158D247" w14:textId="77777777" w:rsidR="00A651E2" w:rsidRPr="00286641" w:rsidRDefault="00A651E2" w:rsidP="00A651E2">
      <w:pPr>
        <w:rPr>
          <w:rFonts w:eastAsia="Times"/>
        </w:rPr>
      </w:pPr>
      <w:r w:rsidRPr="00286641">
        <w:rPr>
          <w:rFonts w:eastAsia="Times"/>
        </w:rPr>
        <w:t xml:space="preserve">To find out about housing options visit the </w:t>
      </w:r>
      <w:hyperlink r:id="rId15" w:history="1">
        <w:r w:rsidRPr="00286641">
          <w:rPr>
            <w:rFonts w:eastAsia="Times"/>
            <w:color w:val="3366FF"/>
            <w:u w:val="dotted"/>
          </w:rPr>
          <w:t>Housing website</w:t>
        </w:r>
      </w:hyperlink>
      <w:r w:rsidRPr="00286641">
        <w:rPr>
          <w:rFonts w:eastAsia="Times"/>
        </w:rPr>
        <w:t xml:space="preserve"> </w:t>
      </w:r>
      <w:r w:rsidRPr="00286641">
        <w:rPr>
          <w:rFonts w:eastAsia="Times" w:cs="Arial"/>
        </w:rPr>
        <w:t>&lt;http://www.housing.vic.gov.au&gt;</w:t>
      </w:r>
      <w:r w:rsidRPr="00286641">
        <w:rPr>
          <w:rFonts w:eastAsia="Times"/>
        </w:rPr>
        <w:t xml:space="preserve"> or contact your local </w:t>
      </w:r>
      <w:hyperlink r:id="rId16" w:history="1">
        <w:r w:rsidRPr="00286641">
          <w:rPr>
            <w:rFonts w:eastAsia="Times"/>
            <w:u w:val="dotted"/>
          </w:rPr>
          <w:t>Housing Office</w:t>
        </w:r>
      </w:hyperlink>
      <w:r w:rsidRPr="00286641">
        <w:rPr>
          <w:rFonts w:eastAsia="Times"/>
        </w:rPr>
        <w:t xml:space="preserve"> &lt;http://www.housing.vic.gov.au/contact-a-housing-office&gt;.</w:t>
      </w:r>
    </w:p>
    <w:p w14:paraId="2787DA84" w14:textId="77777777" w:rsidR="00A651E2" w:rsidRPr="00286641" w:rsidRDefault="00A651E2" w:rsidP="00A651E2">
      <w:pPr>
        <w:rPr>
          <w:rFonts w:eastAsia="Times"/>
        </w:rPr>
      </w:pPr>
      <w:r w:rsidRPr="00286641">
        <w:rPr>
          <w:rFonts w:eastAsia="Times"/>
        </w:rPr>
        <w:t xml:space="preserve">To receive this publication in an accessible format contact </w:t>
      </w:r>
      <w:hyperlink r:id="rId17" w:history="1">
        <w:r w:rsidRPr="00286641">
          <w:rPr>
            <w:rFonts w:eastAsia="Times"/>
            <w:color w:val="004C97"/>
            <w:u w:val="dotted"/>
          </w:rPr>
          <w:t>Homes Victoria</w:t>
        </w:r>
      </w:hyperlink>
      <w:r w:rsidRPr="00286641">
        <w:rPr>
          <w:rFonts w:eastAsia="Times"/>
        </w:rPr>
        <w:t xml:space="preserve"> &lt;enquiries@homes.vic.gov.au&gt;.</w:t>
      </w:r>
    </w:p>
    <w:p w14:paraId="21D6C2EF" w14:textId="77777777" w:rsidR="00A651E2" w:rsidRPr="00286641" w:rsidRDefault="00A651E2" w:rsidP="00A651E2">
      <w:pPr>
        <w:rPr>
          <w:rFonts w:eastAsia="Times"/>
        </w:rPr>
      </w:pPr>
      <w:r w:rsidRPr="00286641">
        <w:rPr>
          <w:rFonts w:eastAsia="Times"/>
        </w:rPr>
        <w:t>This guideline contains some links to internal resources which will not be accessible for external parties reading this document.</w:t>
      </w:r>
    </w:p>
    <w:p w14:paraId="47012184" w14:textId="77777777" w:rsidR="00A651E2" w:rsidRPr="00286641" w:rsidRDefault="00A651E2" w:rsidP="00A651E2">
      <w:pPr>
        <w:pStyle w:val="Body"/>
      </w:pPr>
      <w:r w:rsidRPr="00286641">
        <w:t>Authorised and published by the Victorian Government, 1 Treasury Place, Melbourne.</w:t>
      </w:r>
    </w:p>
    <w:p w14:paraId="116FA4DD" w14:textId="77777777" w:rsidR="00A651E2" w:rsidRPr="00286641" w:rsidRDefault="00A651E2" w:rsidP="00A651E2">
      <w:pPr>
        <w:pStyle w:val="Body"/>
      </w:pPr>
      <w:r w:rsidRPr="00286641">
        <w:t xml:space="preserve">© State of Victoria, Australia, Department of Families, Fairness and Housing, </w:t>
      </w:r>
      <w:r>
        <w:t>November 2023</w:t>
      </w:r>
    </w:p>
    <w:p w14:paraId="031478F2" w14:textId="410E5495" w:rsidR="00A651E2" w:rsidRPr="00C2609A" w:rsidRDefault="00A651E2" w:rsidP="00A651E2">
      <w:pPr>
        <w:autoSpaceDE w:val="0"/>
        <w:autoSpaceDN w:val="0"/>
        <w:rPr>
          <w:rFonts w:cs="Arial"/>
          <w:color w:val="000000"/>
          <w:sz w:val="22"/>
        </w:rPr>
      </w:pPr>
      <w:bookmarkStart w:id="2" w:name="_Hlk62746129"/>
      <w:r w:rsidRPr="00C2609A">
        <w:rPr>
          <w:rFonts w:cs="Arial"/>
          <w:color w:val="000000"/>
        </w:rPr>
        <w:t xml:space="preserve">ISBN </w:t>
      </w:r>
      <w:r>
        <w:rPr>
          <w:rFonts w:cs="Arial"/>
          <w:color w:val="000000"/>
        </w:rPr>
        <w:t xml:space="preserve">978-1-76130-439-2 </w:t>
      </w:r>
      <w:r w:rsidRPr="00C2609A">
        <w:rPr>
          <w:rFonts w:cs="Arial"/>
          <w:color w:val="000000"/>
        </w:rPr>
        <w:t xml:space="preserve">(pdf/online/MS word) </w:t>
      </w:r>
    </w:p>
    <w:p w14:paraId="43709A68" w14:textId="77777777" w:rsidR="00A651E2" w:rsidRDefault="00A651E2" w:rsidP="00A651E2">
      <w:pPr>
        <w:spacing w:line="270" w:lineRule="atLeast"/>
      </w:pPr>
      <w:r w:rsidRPr="00286641">
        <w:rPr>
          <w:rStyle w:val="BodyChar"/>
        </w:rPr>
        <w:t>Available at the</w:t>
      </w:r>
      <w:r w:rsidRPr="00286641">
        <w:rPr>
          <w:rFonts w:eastAsia="Times"/>
          <w:sz w:val="20"/>
          <w:szCs w:val="19"/>
        </w:rPr>
        <w:t xml:space="preserve"> </w:t>
      </w:r>
      <w:r w:rsidRPr="00286641">
        <w:rPr>
          <w:rFonts w:eastAsia="Times"/>
          <w:color w:val="3366FF"/>
          <w:szCs w:val="21"/>
          <w:u w:val="dotted"/>
        </w:rPr>
        <w:t>Department of Families, Fairness and Housing Providers website</w:t>
      </w:r>
      <w:r w:rsidRPr="00286641">
        <w:rPr>
          <w:rFonts w:eastAsia="Times"/>
          <w:szCs w:val="21"/>
        </w:rPr>
        <w:t>.</w:t>
      </w:r>
      <w:r w:rsidRPr="00286641">
        <w:rPr>
          <w:rFonts w:eastAsia="Times"/>
          <w:sz w:val="20"/>
          <w:szCs w:val="19"/>
        </w:rPr>
        <w:t xml:space="preserve">  </w:t>
      </w:r>
      <w:r w:rsidRPr="00286641">
        <w:rPr>
          <w:rStyle w:val="BodyChar"/>
        </w:rPr>
        <w:t>&lt;https://providers.dffh.vic.gov.au/tenancy-management-manual-access-communal-areas-public-housing-estates-operational-guidelines-wor</w:t>
      </w:r>
      <w:r w:rsidRPr="00446908">
        <w:rPr>
          <w:rStyle w:val="BodyChar"/>
        </w:rPr>
        <w:t>d&gt;</w:t>
      </w:r>
      <w:bookmarkEnd w:id="2"/>
    </w:p>
    <w:p w14:paraId="7059F254" w14:textId="328B80C7" w:rsidR="000D2ABA" w:rsidRDefault="000D2ABA" w:rsidP="00431F42">
      <w:pPr>
        <w:pStyle w:val="Body"/>
      </w:pPr>
      <w:r>
        <w:br w:type="page"/>
      </w:r>
    </w:p>
    <w:p w14:paraId="4028DB6E" w14:textId="0B4EE14E" w:rsidR="00AD784C" w:rsidRPr="00B57329" w:rsidRDefault="00AD784C" w:rsidP="002365B4">
      <w:pPr>
        <w:pStyle w:val="TOCheadingreport"/>
      </w:pPr>
      <w:r w:rsidRPr="00B57329">
        <w:lastRenderedPageBreak/>
        <w:t>Contents</w:t>
      </w:r>
    </w:p>
    <w:p w14:paraId="431A29BF" w14:textId="5BD2FE3E" w:rsidR="00286641"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148520001" w:history="1">
        <w:r w:rsidR="00286641" w:rsidRPr="0020490D">
          <w:rPr>
            <w:rStyle w:val="Hyperlink"/>
          </w:rPr>
          <w:t>Revision history</w:t>
        </w:r>
        <w:r w:rsidR="00286641">
          <w:rPr>
            <w:webHidden/>
          </w:rPr>
          <w:tab/>
        </w:r>
        <w:r w:rsidR="00286641">
          <w:rPr>
            <w:webHidden/>
          </w:rPr>
          <w:fldChar w:fldCharType="begin"/>
        </w:r>
        <w:r w:rsidR="00286641">
          <w:rPr>
            <w:webHidden/>
          </w:rPr>
          <w:instrText xml:space="preserve"> PAGEREF _Toc148520001 \h </w:instrText>
        </w:r>
        <w:r w:rsidR="00286641">
          <w:rPr>
            <w:webHidden/>
          </w:rPr>
        </w:r>
        <w:r w:rsidR="00286641">
          <w:rPr>
            <w:webHidden/>
          </w:rPr>
          <w:fldChar w:fldCharType="separate"/>
        </w:r>
        <w:r w:rsidR="00286641">
          <w:rPr>
            <w:webHidden/>
          </w:rPr>
          <w:t>4</w:t>
        </w:r>
        <w:r w:rsidR="00286641">
          <w:rPr>
            <w:webHidden/>
          </w:rPr>
          <w:fldChar w:fldCharType="end"/>
        </w:r>
      </w:hyperlink>
    </w:p>
    <w:p w14:paraId="5DC06EEF" w14:textId="3BEB63FE" w:rsidR="00286641" w:rsidRDefault="00AE511F">
      <w:pPr>
        <w:pStyle w:val="TOC1"/>
        <w:rPr>
          <w:rFonts w:asciiTheme="minorHAnsi" w:eastAsiaTheme="minorEastAsia" w:hAnsiTheme="minorHAnsi" w:cstheme="minorBidi"/>
          <w:b w:val="0"/>
          <w:sz w:val="22"/>
          <w:szCs w:val="22"/>
          <w:lang w:eastAsia="en-AU"/>
        </w:rPr>
      </w:pPr>
      <w:hyperlink w:anchor="_Toc148520002" w:history="1">
        <w:r w:rsidR="00286641" w:rsidRPr="0020490D">
          <w:rPr>
            <w:rStyle w:val="Hyperlink"/>
          </w:rPr>
          <w:t>1. Purpose</w:t>
        </w:r>
        <w:r w:rsidR="00286641">
          <w:rPr>
            <w:webHidden/>
          </w:rPr>
          <w:tab/>
        </w:r>
        <w:r w:rsidR="00286641">
          <w:rPr>
            <w:webHidden/>
          </w:rPr>
          <w:fldChar w:fldCharType="begin"/>
        </w:r>
        <w:r w:rsidR="00286641">
          <w:rPr>
            <w:webHidden/>
          </w:rPr>
          <w:instrText xml:space="preserve"> PAGEREF _Toc148520002 \h </w:instrText>
        </w:r>
        <w:r w:rsidR="00286641">
          <w:rPr>
            <w:webHidden/>
          </w:rPr>
        </w:r>
        <w:r w:rsidR="00286641">
          <w:rPr>
            <w:webHidden/>
          </w:rPr>
          <w:fldChar w:fldCharType="separate"/>
        </w:r>
        <w:r w:rsidR="00286641">
          <w:rPr>
            <w:webHidden/>
          </w:rPr>
          <w:t>4</w:t>
        </w:r>
        <w:r w:rsidR="00286641">
          <w:rPr>
            <w:webHidden/>
          </w:rPr>
          <w:fldChar w:fldCharType="end"/>
        </w:r>
      </w:hyperlink>
    </w:p>
    <w:p w14:paraId="3A6CABE7" w14:textId="7271BD65" w:rsidR="00286641" w:rsidRDefault="00AE511F">
      <w:pPr>
        <w:pStyle w:val="TOC1"/>
        <w:rPr>
          <w:rFonts w:asciiTheme="minorHAnsi" w:eastAsiaTheme="minorEastAsia" w:hAnsiTheme="minorHAnsi" w:cstheme="minorBidi"/>
          <w:b w:val="0"/>
          <w:sz w:val="22"/>
          <w:szCs w:val="22"/>
          <w:lang w:eastAsia="en-AU"/>
        </w:rPr>
      </w:pPr>
      <w:hyperlink w:anchor="_Toc148520003" w:history="1">
        <w:r w:rsidR="00286641" w:rsidRPr="0020490D">
          <w:rPr>
            <w:rStyle w:val="Hyperlink"/>
          </w:rPr>
          <w:t>1.1 Guiding principles</w:t>
        </w:r>
        <w:r w:rsidR="00286641">
          <w:rPr>
            <w:webHidden/>
          </w:rPr>
          <w:tab/>
        </w:r>
        <w:r w:rsidR="00286641">
          <w:rPr>
            <w:webHidden/>
          </w:rPr>
          <w:fldChar w:fldCharType="begin"/>
        </w:r>
        <w:r w:rsidR="00286641">
          <w:rPr>
            <w:webHidden/>
          </w:rPr>
          <w:instrText xml:space="preserve"> PAGEREF _Toc148520003 \h </w:instrText>
        </w:r>
        <w:r w:rsidR="00286641">
          <w:rPr>
            <w:webHidden/>
          </w:rPr>
        </w:r>
        <w:r w:rsidR="00286641">
          <w:rPr>
            <w:webHidden/>
          </w:rPr>
          <w:fldChar w:fldCharType="separate"/>
        </w:r>
        <w:r w:rsidR="00286641">
          <w:rPr>
            <w:webHidden/>
          </w:rPr>
          <w:t>4</w:t>
        </w:r>
        <w:r w:rsidR="00286641">
          <w:rPr>
            <w:webHidden/>
          </w:rPr>
          <w:fldChar w:fldCharType="end"/>
        </w:r>
      </w:hyperlink>
    </w:p>
    <w:p w14:paraId="760B9807" w14:textId="03061BC0" w:rsidR="00286641" w:rsidRDefault="00AE511F">
      <w:pPr>
        <w:pStyle w:val="TOC1"/>
        <w:rPr>
          <w:rFonts w:asciiTheme="minorHAnsi" w:eastAsiaTheme="minorEastAsia" w:hAnsiTheme="minorHAnsi" w:cstheme="minorBidi"/>
          <w:b w:val="0"/>
          <w:sz w:val="22"/>
          <w:szCs w:val="22"/>
          <w:lang w:eastAsia="en-AU"/>
        </w:rPr>
      </w:pPr>
      <w:hyperlink w:anchor="_Toc148520004" w:history="1">
        <w:r w:rsidR="00286641" w:rsidRPr="0020490D">
          <w:rPr>
            <w:rStyle w:val="Hyperlink"/>
          </w:rPr>
          <w:t>1.2 Definitions</w:t>
        </w:r>
        <w:r w:rsidR="00286641">
          <w:rPr>
            <w:webHidden/>
          </w:rPr>
          <w:tab/>
        </w:r>
        <w:r w:rsidR="00286641">
          <w:rPr>
            <w:webHidden/>
          </w:rPr>
          <w:fldChar w:fldCharType="begin"/>
        </w:r>
        <w:r w:rsidR="00286641">
          <w:rPr>
            <w:webHidden/>
          </w:rPr>
          <w:instrText xml:space="preserve"> PAGEREF _Toc148520004 \h </w:instrText>
        </w:r>
        <w:r w:rsidR="00286641">
          <w:rPr>
            <w:webHidden/>
          </w:rPr>
        </w:r>
        <w:r w:rsidR="00286641">
          <w:rPr>
            <w:webHidden/>
          </w:rPr>
          <w:fldChar w:fldCharType="separate"/>
        </w:r>
        <w:r w:rsidR="00286641">
          <w:rPr>
            <w:webHidden/>
          </w:rPr>
          <w:t>4</w:t>
        </w:r>
        <w:r w:rsidR="00286641">
          <w:rPr>
            <w:webHidden/>
          </w:rPr>
          <w:fldChar w:fldCharType="end"/>
        </w:r>
      </w:hyperlink>
    </w:p>
    <w:p w14:paraId="35D43FF3" w14:textId="1374FAB1" w:rsidR="00286641" w:rsidRDefault="00AE511F">
      <w:pPr>
        <w:pStyle w:val="TOC2"/>
        <w:rPr>
          <w:rFonts w:asciiTheme="minorHAnsi" w:eastAsiaTheme="minorEastAsia" w:hAnsiTheme="minorHAnsi" w:cstheme="minorBidi"/>
          <w:sz w:val="22"/>
          <w:szCs w:val="22"/>
          <w:lang w:eastAsia="en-AU"/>
        </w:rPr>
      </w:pPr>
      <w:hyperlink w:anchor="_Toc148520005" w:history="1">
        <w:r w:rsidR="00286641" w:rsidRPr="0020490D">
          <w:rPr>
            <w:rStyle w:val="Hyperlink"/>
          </w:rPr>
          <w:t>Communal areas</w:t>
        </w:r>
        <w:r w:rsidR="00286641">
          <w:rPr>
            <w:webHidden/>
          </w:rPr>
          <w:tab/>
        </w:r>
        <w:r w:rsidR="00286641">
          <w:rPr>
            <w:webHidden/>
          </w:rPr>
          <w:fldChar w:fldCharType="begin"/>
        </w:r>
        <w:r w:rsidR="00286641">
          <w:rPr>
            <w:webHidden/>
          </w:rPr>
          <w:instrText xml:space="preserve"> PAGEREF _Toc148520005 \h </w:instrText>
        </w:r>
        <w:r w:rsidR="00286641">
          <w:rPr>
            <w:webHidden/>
          </w:rPr>
        </w:r>
        <w:r w:rsidR="00286641">
          <w:rPr>
            <w:webHidden/>
          </w:rPr>
          <w:fldChar w:fldCharType="separate"/>
        </w:r>
        <w:r w:rsidR="00286641">
          <w:rPr>
            <w:webHidden/>
          </w:rPr>
          <w:t>4</w:t>
        </w:r>
        <w:r w:rsidR="00286641">
          <w:rPr>
            <w:webHidden/>
          </w:rPr>
          <w:fldChar w:fldCharType="end"/>
        </w:r>
      </w:hyperlink>
    </w:p>
    <w:p w14:paraId="2AA62D69" w14:textId="10AD42FC" w:rsidR="00286641" w:rsidRDefault="00AE511F">
      <w:pPr>
        <w:pStyle w:val="TOC2"/>
        <w:rPr>
          <w:rFonts w:asciiTheme="minorHAnsi" w:eastAsiaTheme="minorEastAsia" w:hAnsiTheme="minorHAnsi" w:cstheme="minorBidi"/>
          <w:sz w:val="22"/>
          <w:szCs w:val="22"/>
          <w:lang w:eastAsia="en-AU"/>
        </w:rPr>
      </w:pPr>
      <w:hyperlink w:anchor="_Toc148520006" w:history="1">
        <w:r w:rsidR="00286641" w:rsidRPr="0020490D">
          <w:rPr>
            <w:rStyle w:val="Hyperlink"/>
          </w:rPr>
          <w:t>Community and not for profit organisations</w:t>
        </w:r>
        <w:r w:rsidR="00286641">
          <w:rPr>
            <w:webHidden/>
          </w:rPr>
          <w:tab/>
        </w:r>
        <w:r w:rsidR="00286641">
          <w:rPr>
            <w:webHidden/>
          </w:rPr>
          <w:fldChar w:fldCharType="begin"/>
        </w:r>
        <w:r w:rsidR="00286641">
          <w:rPr>
            <w:webHidden/>
          </w:rPr>
          <w:instrText xml:space="preserve"> PAGEREF _Toc148520006 \h </w:instrText>
        </w:r>
        <w:r w:rsidR="00286641">
          <w:rPr>
            <w:webHidden/>
          </w:rPr>
        </w:r>
        <w:r w:rsidR="00286641">
          <w:rPr>
            <w:webHidden/>
          </w:rPr>
          <w:fldChar w:fldCharType="separate"/>
        </w:r>
        <w:r w:rsidR="00286641">
          <w:rPr>
            <w:webHidden/>
          </w:rPr>
          <w:t>5</w:t>
        </w:r>
        <w:r w:rsidR="00286641">
          <w:rPr>
            <w:webHidden/>
          </w:rPr>
          <w:fldChar w:fldCharType="end"/>
        </w:r>
      </w:hyperlink>
    </w:p>
    <w:p w14:paraId="4428F0B5" w14:textId="2CBB78BD" w:rsidR="00286641" w:rsidRDefault="00AE511F">
      <w:pPr>
        <w:pStyle w:val="TOC2"/>
        <w:rPr>
          <w:rFonts w:asciiTheme="minorHAnsi" w:eastAsiaTheme="minorEastAsia" w:hAnsiTheme="minorHAnsi" w:cstheme="minorBidi"/>
          <w:sz w:val="22"/>
          <w:szCs w:val="22"/>
          <w:lang w:eastAsia="en-AU"/>
        </w:rPr>
      </w:pPr>
      <w:hyperlink w:anchor="_Toc148520007" w:history="1">
        <w:r w:rsidR="00286641" w:rsidRPr="0020490D">
          <w:rPr>
            <w:rStyle w:val="Hyperlink"/>
          </w:rPr>
          <w:t>Residents</w:t>
        </w:r>
        <w:r w:rsidR="00286641">
          <w:rPr>
            <w:webHidden/>
          </w:rPr>
          <w:tab/>
        </w:r>
        <w:r w:rsidR="00286641">
          <w:rPr>
            <w:webHidden/>
          </w:rPr>
          <w:fldChar w:fldCharType="begin"/>
        </w:r>
        <w:r w:rsidR="00286641">
          <w:rPr>
            <w:webHidden/>
          </w:rPr>
          <w:instrText xml:space="preserve"> PAGEREF _Toc148520007 \h </w:instrText>
        </w:r>
        <w:r w:rsidR="00286641">
          <w:rPr>
            <w:webHidden/>
          </w:rPr>
        </w:r>
        <w:r w:rsidR="00286641">
          <w:rPr>
            <w:webHidden/>
          </w:rPr>
          <w:fldChar w:fldCharType="separate"/>
        </w:r>
        <w:r w:rsidR="00286641">
          <w:rPr>
            <w:webHidden/>
          </w:rPr>
          <w:t>5</w:t>
        </w:r>
        <w:r w:rsidR="00286641">
          <w:rPr>
            <w:webHidden/>
          </w:rPr>
          <w:fldChar w:fldCharType="end"/>
        </w:r>
      </w:hyperlink>
    </w:p>
    <w:p w14:paraId="71A7283E" w14:textId="086A0122" w:rsidR="00286641" w:rsidRDefault="00AE511F">
      <w:pPr>
        <w:pStyle w:val="TOC2"/>
        <w:rPr>
          <w:rFonts w:asciiTheme="minorHAnsi" w:eastAsiaTheme="minorEastAsia" w:hAnsiTheme="minorHAnsi" w:cstheme="minorBidi"/>
          <w:sz w:val="22"/>
          <w:szCs w:val="22"/>
          <w:lang w:eastAsia="en-AU"/>
        </w:rPr>
      </w:pPr>
      <w:hyperlink w:anchor="_Toc148520008" w:history="1">
        <w:r w:rsidR="00286641" w:rsidRPr="0020490D">
          <w:rPr>
            <w:rStyle w:val="Hyperlink"/>
          </w:rPr>
          <w:t>Visitors</w:t>
        </w:r>
        <w:r w:rsidR="00286641">
          <w:rPr>
            <w:webHidden/>
          </w:rPr>
          <w:tab/>
        </w:r>
        <w:r w:rsidR="00286641">
          <w:rPr>
            <w:webHidden/>
          </w:rPr>
          <w:fldChar w:fldCharType="begin"/>
        </w:r>
        <w:r w:rsidR="00286641">
          <w:rPr>
            <w:webHidden/>
          </w:rPr>
          <w:instrText xml:space="preserve"> PAGEREF _Toc148520008 \h </w:instrText>
        </w:r>
        <w:r w:rsidR="00286641">
          <w:rPr>
            <w:webHidden/>
          </w:rPr>
        </w:r>
        <w:r w:rsidR="00286641">
          <w:rPr>
            <w:webHidden/>
          </w:rPr>
          <w:fldChar w:fldCharType="separate"/>
        </w:r>
        <w:r w:rsidR="00286641">
          <w:rPr>
            <w:webHidden/>
          </w:rPr>
          <w:t>5</w:t>
        </w:r>
        <w:r w:rsidR="00286641">
          <w:rPr>
            <w:webHidden/>
          </w:rPr>
          <w:fldChar w:fldCharType="end"/>
        </w:r>
      </w:hyperlink>
    </w:p>
    <w:p w14:paraId="34BFC038" w14:textId="0F81DC15" w:rsidR="00286641" w:rsidRDefault="00AE511F">
      <w:pPr>
        <w:pStyle w:val="TOC2"/>
        <w:rPr>
          <w:rFonts w:asciiTheme="minorHAnsi" w:eastAsiaTheme="minorEastAsia" w:hAnsiTheme="minorHAnsi" w:cstheme="minorBidi"/>
          <w:sz w:val="22"/>
          <w:szCs w:val="22"/>
          <w:lang w:eastAsia="en-AU"/>
        </w:rPr>
      </w:pPr>
      <w:hyperlink w:anchor="_Toc148520009" w:history="1">
        <w:r w:rsidR="00286641" w:rsidRPr="0020490D">
          <w:rPr>
            <w:rStyle w:val="Hyperlink"/>
          </w:rPr>
          <w:t>Tenant groups</w:t>
        </w:r>
        <w:r w:rsidR="00286641">
          <w:rPr>
            <w:webHidden/>
          </w:rPr>
          <w:tab/>
        </w:r>
        <w:r w:rsidR="00286641">
          <w:rPr>
            <w:webHidden/>
          </w:rPr>
          <w:fldChar w:fldCharType="begin"/>
        </w:r>
        <w:r w:rsidR="00286641">
          <w:rPr>
            <w:webHidden/>
          </w:rPr>
          <w:instrText xml:space="preserve"> PAGEREF _Toc148520009 \h </w:instrText>
        </w:r>
        <w:r w:rsidR="00286641">
          <w:rPr>
            <w:webHidden/>
          </w:rPr>
        </w:r>
        <w:r w:rsidR="00286641">
          <w:rPr>
            <w:webHidden/>
          </w:rPr>
          <w:fldChar w:fldCharType="separate"/>
        </w:r>
        <w:r w:rsidR="00286641">
          <w:rPr>
            <w:webHidden/>
          </w:rPr>
          <w:t>5</w:t>
        </w:r>
        <w:r w:rsidR="00286641">
          <w:rPr>
            <w:webHidden/>
          </w:rPr>
          <w:fldChar w:fldCharType="end"/>
        </w:r>
      </w:hyperlink>
    </w:p>
    <w:p w14:paraId="3B3DFB30" w14:textId="180C170D" w:rsidR="00286641" w:rsidRDefault="00AE511F">
      <w:pPr>
        <w:pStyle w:val="TOC2"/>
        <w:rPr>
          <w:rFonts w:asciiTheme="minorHAnsi" w:eastAsiaTheme="minorEastAsia" w:hAnsiTheme="minorHAnsi" w:cstheme="minorBidi"/>
          <w:sz w:val="22"/>
          <w:szCs w:val="22"/>
          <w:lang w:eastAsia="en-AU"/>
        </w:rPr>
      </w:pPr>
      <w:hyperlink w:anchor="_Toc148520010" w:history="1">
        <w:r w:rsidR="00286641" w:rsidRPr="0020490D">
          <w:rPr>
            <w:rStyle w:val="Hyperlink"/>
          </w:rPr>
          <w:t>External organisations</w:t>
        </w:r>
        <w:r w:rsidR="00286641">
          <w:rPr>
            <w:webHidden/>
          </w:rPr>
          <w:tab/>
        </w:r>
        <w:r w:rsidR="00286641">
          <w:rPr>
            <w:webHidden/>
          </w:rPr>
          <w:fldChar w:fldCharType="begin"/>
        </w:r>
        <w:r w:rsidR="00286641">
          <w:rPr>
            <w:webHidden/>
          </w:rPr>
          <w:instrText xml:space="preserve"> PAGEREF _Toc148520010 \h </w:instrText>
        </w:r>
        <w:r w:rsidR="00286641">
          <w:rPr>
            <w:webHidden/>
          </w:rPr>
        </w:r>
        <w:r w:rsidR="00286641">
          <w:rPr>
            <w:webHidden/>
          </w:rPr>
          <w:fldChar w:fldCharType="separate"/>
        </w:r>
        <w:r w:rsidR="00286641">
          <w:rPr>
            <w:webHidden/>
          </w:rPr>
          <w:t>5</w:t>
        </w:r>
        <w:r w:rsidR="00286641">
          <w:rPr>
            <w:webHidden/>
          </w:rPr>
          <w:fldChar w:fldCharType="end"/>
        </w:r>
      </w:hyperlink>
    </w:p>
    <w:p w14:paraId="53DA27EB" w14:textId="13B040A6" w:rsidR="00286641" w:rsidRDefault="00AE511F">
      <w:pPr>
        <w:pStyle w:val="TOC1"/>
        <w:rPr>
          <w:rFonts w:asciiTheme="minorHAnsi" w:eastAsiaTheme="minorEastAsia" w:hAnsiTheme="minorHAnsi" w:cstheme="minorBidi"/>
          <w:b w:val="0"/>
          <w:sz w:val="22"/>
          <w:szCs w:val="22"/>
          <w:lang w:eastAsia="en-AU"/>
        </w:rPr>
      </w:pPr>
      <w:hyperlink w:anchor="_Toc148520011" w:history="1">
        <w:r w:rsidR="00286641" w:rsidRPr="0020490D">
          <w:rPr>
            <w:rStyle w:val="Hyperlink"/>
            <w:lang w:val="fr-FR"/>
          </w:rPr>
          <w:t>1.3 Access and use of common outdoor areas</w:t>
        </w:r>
        <w:r w:rsidR="00286641">
          <w:rPr>
            <w:webHidden/>
          </w:rPr>
          <w:tab/>
        </w:r>
        <w:r w:rsidR="00286641">
          <w:rPr>
            <w:webHidden/>
          </w:rPr>
          <w:fldChar w:fldCharType="begin"/>
        </w:r>
        <w:r w:rsidR="00286641">
          <w:rPr>
            <w:webHidden/>
          </w:rPr>
          <w:instrText xml:space="preserve"> PAGEREF _Toc148520011 \h </w:instrText>
        </w:r>
        <w:r w:rsidR="00286641">
          <w:rPr>
            <w:webHidden/>
          </w:rPr>
        </w:r>
        <w:r w:rsidR="00286641">
          <w:rPr>
            <w:webHidden/>
          </w:rPr>
          <w:fldChar w:fldCharType="separate"/>
        </w:r>
        <w:r w:rsidR="00286641">
          <w:rPr>
            <w:webHidden/>
          </w:rPr>
          <w:t>5</w:t>
        </w:r>
        <w:r w:rsidR="00286641">
          <w:rPr>
            <w:webHidden/>
          </w:rPr>
          <w:fldChar w:fldCharType="end"/>
        </w:r>
      </w:hyperlink>
    </w:p>
    <w:p w14:paraId="733A4726" w14:textId="746668DE" w:rsidR="00286641" w:rsidRDefault="00AE511F">
      <w:pPr>
        <w:pStyle w:val="TOC1"/>
        <w:rPr>
          <w:rFonts w:asciiTheme="minorHAnsi" w:eastAsiaTheme="minorEastAsia" w:hAnsiTheme="minorHAnsi" w:cstheme="minorBidi"/>
          <w:b w:val="0"/>
          <w:sz w:val="22"/>
          <w:szCs w:val="22"/>
          <w:lang w:eastAsia="en-AU"/>
        </w:rPr>
      </w:pPr>
      <w:hyperlink w:anchor="_Toc148520012" w:history="1">
        <w:r w:rsidR="00286641" w:rsidRPr="0020490D">
          <w:rPr>
            <w:rStyle w:val="Hyperlink"/>
            <w:lang w:val="fr-FR"/>
          </w:rPr>
          <w:t>1.4 Access and use of community facilities</w:t>
        </w:r>
        <w:r w:rsidR="00286641">
          <w:rPr>
            <w:webHidden/>
          </w:rPr>
          <w:tab/>
        </w:r>
        <w:r w:rsidR="00286641">
          <w:rPr>
            <w:webHidden/>
          </w:rPr>
          <w:fldChar w:fldCharType="begin"/>
        </w:r>
        <w:r w:rsidR="00286641">
          <w:rPr>
            <w:webHidden/>
          </w:rPr>
          <w:instrText xml:space="preserve"> PAGEREF _Toc148520012 \h </w:instrText>
        </w:r>
        <w:r w:rsidR="00286641">
          <w:rPr>
            <w:webHidden/>
          </w:rPr>
        </w:r>
        <w:r w:rsidR="00286641">
          <w:rPr>
            <w:webHidden/>
          </w:rPr>
          <w:fldChar w:fldCharType="separate"/>
        </w:r>
        <w:r w:rsidR="00286641">
          <w:rPr>
            <w:webHidden/>
          </w:rPr>
          <w:t>6</w:t>
        </w:r>
        <w:r w:rsidR="00286641">
          <w:rPr>
            <w:webHidden/>
          </w:rPr>
          <w:fldChar w:fldCharType="end"/>
        </w:r>
      </w:hyperlink>
    </w:p>
    <w:p w14:paraId="1DC86269" w14:textId="5A14E74D" w:rsidR="00286641" w:rsidRDefault="00AE511F">
      <w:pPr>
        <w:pStyle w:val="TOC2"/>
        <w:rPr>
          <w:rFonts w:asciiTheme="minorHAnsi" w:eastAsiaTheme="minorEastAsia" w:hAnsiTheme="minorHAnsi" w:cstheme="minorBidi"/>
          <w:sz w:val="22"/>
          <w:szCs w:val="22"/>
          <w:lang w:eastAsia="en-AU"/>
        </w:rPr>
      </w:pPr>
      <w:hyperlink w:anchor="_Toc148520013" w:history="1">
        <w:r w:rsidR="00286641" w:rsidRPr="00CF5FCD">
          <w:rPr>
            <w:rStyle w:val="Hyperlink"/>
          </w:rPr>
          <w:t>1.4.1 Supporting infection control and safety when using facilities</w:t>
        </w:r>
        <w:r w:rsidR="00286641" w:rsidRPr="00CF5FCD">
          <w:rPr>
            <w:webHidden/>
          </w:rPr>
          <w:tab/>
        </w:r>
        <w:r w:rsidR="00286641" w:rsidRPr="00CF5FCD">
          <w:rPr>
            <w:webHidden/>
          </w:rPr>
          <w:fldChar w:fldCharType="begin"/>
        </w:r>
        <w:r w:rsidR="00286641" w:rsidRPr="00CF5FCD">
          <w:rPr>
            <w:webHidden/>
          </w:rPr>
          <w:instrText xml:space="preserve"> PAGEREF _Toc148520013 \h </w:instrText>
        </w:r>
        <w:r w:rsidR="00286641" w:rsidRPr="00CF5FCD">
          <w:rPr>
            <w:webHidden/>
          </w:rPr>
        </w:r>
        <w:r w:rsidR="00286641" w:rsidRPr="00CF5FCD">
          <w:rPr>
            <w:webHidden/>
          </w:rPr>
          <w:fldChar w:fldCharType="separate"/>
        </w:r>
        <w:r w:rsidR="00286641" w:rsidRPr="00CF5FCD">
          <w:rPr>
            <w:webHidden/>
          </w:rPr>
          <w:t>6</w:t>
        </w:r>
        <w:r w:rsidR="00286641" w:rsidRPr="00CF5FCD">
          <w:rPr>
            <w:webHidden/>
          </w:rPr>
          <w:fldChar w:fldCharType="end"/>
        </w:r>
      </w:hyperlink>
    </w:p>
    <w:p w14:paraId="2B741550" w14:textId="4FBE506A" w:rsidR="00286641" w:rsidRDefault="00AE511F">
      <w:pPr>
        <w:pStyle w:val="TOC1"/>
        <w:rPr>
          <w:rFonts w:asciiTheme="minorHAnsi" w:eastAsiaTheme="minorEastAsia" w:hAnsiTheme="minorHAnsi" w:cstheme="minorBidi"/>
          <w:b w:val="0"/>
          <w:sz w:val="22"/>
          <w:szCs w:val="22"/>
          <w:lang w:eastAsia="en-AU"/>
        </w:rPr>
      </w:pPr>
      <w:hyperlink w:anchor="_Toc148520014" w:history="1">
        <w:r w:rsidR="00286641" w:rsidRPr="0020490D">
          <w:rPr>
            <w:rStyle w:val="Hyperlink"/>
            <w:lang w:val="fr-FR"/>
          </w:rPr>
          <w:t>1.5 Access to common residential zones</w:t>
        </w:r>
        <w:r w:rsidR="00286641">
          <w:rPr>
            <w:webHidden/>
          </w:rPr>
          <w:tab/>
        </w:r>
        <w:r w:rsidR="00286641">
          <w:rPr>
            <w:webHidden/>
          </w:rPr>
          <w:fldChar w:fldCharType="begin"/>
        </w:r>
        <w:r w:rsidR="00286641">
          <w:rPr>
            <w:webHidden/>
          </w:rPr>
          <w:instrText xml:space="preserve"> PAGEREF _Toc148520014 \h </w:instrText>
        </w:r>
        <w:r w:rsidR="00286641">
          <w:rPr>
            <w:webHidden/>
          </w:rPr>
        </w:r>
        <w:r w:rsidR="00286641">
          <w:rPr>
            <w:webHidden/>
          </w:rPr>
          <w:fldChar w:fldCharType="separate"/>
        </w:r>
        <w:r w:rsidR="00286641">
          <w:rPr>
            <w:webHidden/>
          </w:rPr>
          <w:t>7</w:t>
        </w:r>
        <w:r w:rsidR="00286641">
          <w:rPr>
            <w:webHidden/>
          </w:rPr>
          <w:fldChar w:fldCharType="end"/>
        </w:r>
      </w:hyperlink>
    </w:p>
    <w:p w14:paraId="1F625643" w14:textId="5A31F659" w:rsidR="00286641" w:rsidRDefault="00AE511F">
      <w:pPr>
        <w:pStyle w:val="TOC1"/>
        <w:rPr>
          <w:rFonts w:asciiTheme="minorHAnsi" w:eastAsiaTheme="minorEastAsia" w:hAnsiTheme="minorHAnsi" w:cstheme="minorBidi"/>
          <w:b w:val="0"/>
          <w:sz w:val="22"/>
          <w:szCs w:val="22"/>
          <w:lang w:eastAsia="en-AU"/>
        </w:rPr>
      </w:pPr>
      <w:hyperlink w:anchor="_Toc148520015" w:history="1">
        <w:r w:rsidR="00286641" w:rsidRPr="0020490D">
          <w:rPr>
            <w:rStyle w:val="Hyperlink"/>
            <w:lang w:val="fr-FR"/>
          </w:rPr>
          <w:t>1.6 Register</w:t>
        </w:r>
        <w:r w:rsidR="00286641">
          <w:rPr>
            <w:webHidden/>
          </w:rPr>
          <w:tab/>
        </w:r>
        <w:r w:rsidR="00286641">
          <w:rPr>
            <w:webHidden/>
          </w:rPr>
          <w:fldChar w:fldCharType="begin"/>
        </w:r>
        <w:r w:rsidR="00286641">
          <w:rPr>
            <w:webHidden/>
          </w:rPr>
          <w:instrText xml:space="preserve"> PAGEREF _Toc148520015 \h </w:instrText>
        </w:r>
        <w:r w:rsidR="00286641">
          <w:rPr>
            <w:webHidden/>
          </w:rPr>
        </w:r>
        <w:r w:rsidR="00286641">
          <w:rPr>
            <w:webHidden/>
          </w:rPr>
          <w:fldChar w:fldCharType="separate"/>
        </w:r>
        <w:r w:rsidR="00286641">
          <w:rPr>
            <w:webHidden/>
          </w:rPr>
          <w:t>8</w:t>
        </w:r>
        <w:r w:rsidR="00286641">
          <w:rPr>
            <w:webHidden/>
          </w:rPr>
          <w:fldChar w:fldCharType="end"/>
        </w:r>
      </w:hyperlink>
    </w:p>
    <w:p w14:paraId="1A9404A9" w14:textId="583CC719" w:rsidR="00286641" w:rsidRDefault="00AE511F">
      <w:pPr>
        <w:pStyle w:val="TOC1"/>
        <w:rPr>
          <w:rFonts w:asciiTheme="minorHAnsi" w:eastAsiaTheme="minorEastAsia" w:hAnsiTheme="minorHAnsi" w:cstheme="minorBidi"/>
          <w:b w:val="0"/>
          <w:sz w:val="22"/>
          <w:szCs w:val="22"/>
          <w:lang w:eastAsia="en-AU"/>
        </w:rPr>
      </w:pPr>
      <w:hyperlink w:anchor="_Toc148520016" w:history="1">
        <w:r w:rsidR="00286641" w:rsidRPr="0020490D">
          <w:rPr>
            <w:rStyle w:val="Hyperlink"/>
            <w:lang w:val="fr-FR"/>
          </w:rPr>
          <w:t>1.7 Frequently asked questions</w:t>
        </w:r>
        <w:r w:rsidR="00286641">
          <w:rPr>
            <w:webHidden/>
          </w:rPr>
          <w:tab/>
        </w:r>
        <w:r w:rsidR="00286641">
          <w:rPr>
            <w:webHidden/>
          </w:rPr>
          <w:fldChar w:fldCharType="begin"/>
        </w:r>
        <w:r w:rsidR="00286641">
          <w:rPr>
            <w:webHidden/>
          </w:rPr>
          <w:instrText xml:space="preserve"> PAGEREF _Toc148520016 \h </w:instrText>
        </w:r>
        <w:r w:rsidR="00286641">
          <w:rPr>
            <w:webHidden/>
          </w:rPr>
        </w:r>
        <w:r w:rsidR="00286641">
          <w:rPr>
            <w:webHidden/>
          </w:rPr>
          <w:fldChar w:fldCharType="separate"/>
        </w:r>
        <w:r w:rsidR="00286641">
          <w:rPr>
            <w:webHidden/>
          </w:rPr>
          <w:t>8</w:t>
        </w:r>
        <w:r w:rsidR="00286641">
          <w:rPr>
            <w:webHidden/>
          </w:rPr>
          <w:fldChar w:fldCharType="end"/>
        </w:r>
      </w:hyperlink>
    </w:p>
    <w:p w14:paraId="3B838356" w14:textId="3BB5FA21" w:rsidR="00286641" w:rsidRDefault="00AE511F">
      <w:pPr>
        <w:pStyle w:val="TOC1"/>
        <w:rPr>
          <w:rFonts w:asciiTheme="minorHAnsi" w:eastAsiaTheme="minorEastAsia" w:hAnsiTheme="minorHAnsi" w:cstheme="minorBidi"/>
          <w:b w:val="0"/>
          <w:sz w:val="22"/>
          <w:szCs w:val="22"/>
          <w:lang w:eastAsia="en-AU"/>
        </w:rPr>
      </w:pPr>
      <w:hyperlink w:anchor="_Toc148520017" w:history="1">
        <w:r w:rsidR="00286641" w:rsidRPr="0020490D">
          <w:rPr>
            <w:rStyle w:val="Hyperlink"/>
          </w:rPr>
          <w:t>More information</w:t>
        </w:r>
        <w:r w:rsidR="00286641">
          <w:rPr>
            <w:webHidden/>
          </w:rPr>
          <w:tab/>
        </w:r>
        <w:r w:rsidR="00286641">
          <w:rPr>
            <w:webHidden/>
          </w:rPr>
          <w:fldChar w:fldCharType="begin"/>
        </w:r>
        <w:r w:rsidR="00286641">
          <w:rPr>
            <w:webHidden/>
          </w:rPr>
          <w:instrText xml:space="preserve"> PAGEREF _Toc148520017 \h </w:instrText>
        </w:r>
        <w:r w:rsidR="00286641">
          <w:rPr>
            <w:webHidden/>
          </w:rPr>
        </w:r>
        <w:r w:rsidR="00286641">
          <w:rPr>
            <w:webHidden/>
          </w:rPr>
          <w:fldChar w:fldCharType="separate"/>
        </w:r>
        <w:r w:rsidR="00286641">
          <w:rPr>
            <w:webHidden/>
          </w:rPr>
          <w:t>10</w:t>
        </w:r>
        <w:r w:rsidR="00286641">
          <w:rPr>
            <w:webHidden/>
          </w:rPr>
          <w:fldChar w:fldCharType="end"/>
        </w:r>
      </w:hyperlink>
    </w:p>
    <w:p w14:paraId="42C49055" w14:textId="3F526012" w:rsidR="00FB1F6E" w:rsidRDefault="00AD784C" w:rsidP="00D079AA">
      <w:pPr>
        <w:pStyle w:val="Body"/>
      </w:pPr>
      <w:r>
        <w:fldChar w:fldCharType="end"/>
      </w:r>
    </w:p>
    <w:p w14:paraId="56D509EB" w14:textId="77777777" w:rsidR="00FB1F6E" w:rsidRDefault="00FB1F6E">
      <w:pPr>
        <w:spacing w:after="0" w:line="240" w:lineRule="auto"/>
        <w:rPr>
          <w:rFonts w:eastAsia="Times"/>
        </w:rPr>
      </w:pPr>
      <w:r>
        <w:br w:type="page"/>
      </w:r>
    </w:p>
    <w:p w14:paraId="290B79D6" w14:textId="77777777" w:rsidR="00446908" w:rsidRPr="00446908" w:rsidRDefault="00446908" w:rsidP="00446908">
      <w:pPr>
        <w:pStyle w:val="Heading1"/>
      </w:pPr>
      <w:bookmarkStart w:id="3" w:name="_Toc507496884"/>
      <w:bookmarkStart w:id="4" w:name="_Toc148520001"/>
      <w:r w:rsidRPr="00446908">
        <w:lastRenderedPageBreak/>
        <w:t>Revision history</w:t>
      </w:r>
      <w:bookmarkEnd w:id="3"/>
      <w:bookmarkEnd w:id="4"/>
    </w:p>
    <w:p w14:paraId="384DC9BB" w14:textId="77777777" w:rsidR="00446908" w:rsidRPr="00446908" w:rsidRDefault="00446908" w:rsidP="00446908">
      <w:pPr>
        <w:pStyle w:val="Body"/>
      </w:pPr>
      <w:r w:rsidRPr="00446908">
        <w:t>Revision history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2322"/>
        <w:gridCol w:w="2322"/>
        <w:gridCol w:w="2322"/>
      </w:tblGrid>
      <w:tr w:rsidR="00446908" w:rsidRPr="00446908" w14:paraId="66D294A1" w14:textId="77777777" w:rsidTr="00D72ABB">
        <w:trPr>
          <w:tblHeader/>
        </w:trPr>
        <w:tc>
          <w:tcPr>
            <w:tcW w:w="1250" w:type="pct"/>
            <w:shd w:val="clear" w:color="auto" w:fill="auto"/>
          </w:tcPr>
          <w:p w14:paraId="1B40CD3F" w14:textId="77777777" w:rsidR="00446908" w:rsidRPr="00446908" w:rsidRDefault="00446908" w:rsidP="00446908">
            <w:pPr>
              <w:pStyle w:val="Tabletext"/>
            </w:pPr>
            <w:r w:rsidRPr="00446908">
              <w:t xml:space="preserve">Version </w:t>
            </w:r>
          </w:p>
        </w:tc>
        <w:tc>
          <w:tcPr>
            <w:tcW w:w="1250" w:type="pct"/>
          </w:tcPr>
          <w:p w14:paraId="200EBA36" w14:textId="77777777" w:rsidR="00446908" w:rsidRPr="00446908" w:rsidRDefault="00446908" w:rsidP="00446908">
            <w:pPr>
              <w:pStyle w:val="Tabletext"/>
            </w:pPr>
            <w:r w:rsidRPr="00446908">
              <w:t>Amended section</w:t>
            </w:r>
          </w:p>
        </w:tc>
        <w:tc>
          <w:tcPr>
            <w:tcW w:w="1250" w:type="pct"/>
            <w:shd w:val="clear" w:color="auto" w:fill="auto"/>
          </w:tcPr>
          <w:p w14:paraId="700A78AA" w14:textId="77777777" w:rsidR="00446908" w:rsidRPr="00446908" w:rsidRDefault="00446908" w:rsidP="00446908">
            <w:pPr>
              <w:pStyle w:val="Tabletext"/>
            </w:pPr>
            <w:r w:rsidRPr="00446908">
              <w:t>Effective</w:t>
            </w:r>
          </w:p>
        </w:tc>
        <w:tc>
          <w:tcPr>
            <w:tcW w:w="1250" w:type="pct"/>
          </w:tcPr>
          <w:p w14:paraId="5CC403CC" w14:textId="77777777" w:rsidR="00446908" w:rsidRPr="00446908" w:rsidRDefault="00446908" w:rsidP="00446908">
            <w:pPr>
              <w:pStyle w:val="Tabletext"/>
            </w:pPr>
            <w:r w:rsidRPr="00446908">
              <w:t>Details</w:t>
            </w:r>
          </w:p>
        </w:tc>
      </w:tr>
      <w:tr w:rsidR="00446908" w:rsidRPr="00446908" w14:paraId="18D951E4" w14:textId="77777777" w:rsidTr="00D72ABB">
        <w:tc>
          <w:tcPr>
            <w:tcW w:w="1250" w:type="pct"/>
            <w:shd w:val="clear" w:color="auto" w:fill="auto"/>
          </w:tcPr>
          <w:p w14:paraId="379CD76E" w14:textId="77777777" w:rsidR="00446908" w:rsidRPr="00446908" w:rsidRDefault="00446908" w:rsidP="00446908">
            <w:pPr>
              <w:pStyle w:val="Tabletext"/>
            </w:pPr>
            <w:r w:rsidRPr="00446908">
              <w:t>1.0</w:t>
            </w:r>
          </w:p>
        </w:tc>
        <w:tc>
          <w:tcPr>
            <w:tcW w:w="1250" w:type="pct"/>
          </w:tcPr>
          <w:p w14:paraId="170162DE" w14:textId="77777777" w:rsidR="00446908" w:rsidRPr="00446908" w:rsidRDefault="00446908" w:rsidP="00446908">
            <w:pPr>
              <w:pStyle w:val="Tabletext"/>
            </w:pPr>
          </w:p>
        </w:tc>
        <w:tc>
          <w:tcPr>
            <w:tcW w:w="1250" w:type="pct"/>
            <w:shd w:val="clear" w:color="auto" w:fill="auto"/>
          </w:tcPr>
          <w:p w14:paraId="2B3A9233" w14:textId="77777777" w:rsidR="00446908" w:rsidRPr="00446908" w:rsidRDefault="00446908" w:rsidP="00446908">
            <w:pPr>
              <w:pStyle w:val="Tabletext"/>
            </w:pPr>
            <w:r w:rsidRPr="00446908">
              <w:t>December 2013</w:t>
            </w:r>
          </w:p>
        </w:tc>
        <w:tc>
          <w:tcPr>
            <w:tcW w:w="1250" w:type="pct"/>
          </w:tcPr>
          <w:p w14:paraId="0107872C" w14:textId="77777777" w:rsidR="00446908" w:rsidRPr="00446908" w:rsidRDefault="00446908" w:rsidP="00446908">
            <w:pPr>
              <w:pStyle w:val="Tabletext"/>
            </w:pPr>
            <w:r w:rsidRPr="00446908">
              <w:t>Date of issue</w:t>
            </w:r>
          </w:p>
        </w:tc>
      </w:tr>
      <w:tr w:rsidR="00446908" w:rsidRPr="00446908" w14:paraId="77049921" w14:textId="77777777" w:rsidTr="00D72ABB">
        <w:tc>
          <w:tcPr>
            <w:tcW w:w="1250" w:type="pct"/>
            <w:shd w:val="clear" w:color="auto" w:fill="auto"/>
          </w:tcPr>
          <w:p w14:paraId="6427666D" w14:textId="77777777" w:rsidR="00446908" w:rsidRPr="00446908" w:rsidRDefault="00446908" w:rsidP="00446908">
            <w:pPr>
              <w:pStyle w:val="Tabletext"/>
            </w:pPr>
            <w:r w:rsidRPr="00446908">
              <w:t>1.1</w:t>
            </w:r>
          </w:p>
        </w:tc>
        <w:tc>
          <w:tcPr>
            <w:tcW w:w="1250" w:type="pct"/>
          </w:tcPr>
          <w:p w14:paraId="56915DB1" w14:textId="77777777" w:rsidR="00446908" w:rsidRPr="00446908" w:rsidRDefault="00446908" w:rsidP="00446908">
            <w:pPr>
              <w:pStyle w:val="Tabletext"/>
            </w:pPr>
            <w:r w:rsidRPr="00446908">
              <w:t>Throughout</w:t>
            </w:r>
          </w:p>
        </w:tc>
        <w:tc>
          <w:tcPr>
            <w:tcW w:w="1250" w:type="pct"/>
            <w:shd w:val="clear" w:color="auto" w:fill="auto"/>
          </w:tcPr>
          <w:p w14:paraId="21C43BA6" w14:textId="77777777" w:rsidR="00446908" w:rsidRPr="00446908" w:rsidRDefault="00446908" w:rsidP="00446908">
            <w:pPr>
              <w:pStyle w:val="Tabletext"/>
            </w:pPr>
            <w:r w:rsidRPr="00446908">
              <w:t>May 2015</w:t>
            </w:r>
          </w:p>
        </w:tc>
        <w:tc>
          <w:tcPr>
            <w:tcW w:w="1250" w:type="pct"/>
          </w:tcPr>
          <w:p w14:paraId="00311BD0" w14:textId="77777777" w:rsidR="00446908" w:rsidRPr="00446908" w:rsidRDefault="00446908" w:rsidP="00446908">
            <w:pPr>
              <w:pStyle w:val="Tabletext"/>
            </w:pPr>
            <w:r w:rsidRPr="00446908">
              <w:t>Accessibility tag and imprint</w:t>
            </w:r>
          </w:p>
        </w:tc>
      </w:tr>
      <w:tr w:rsidR="00446908" w:rsidRPr="00446908" w14:paraId="6661F87F" w14:textId="77777777" w:rsidTr="00D72ABB">
        <w:tc>
          <w:tcPr>
            <w:tcW w:w="1250" w:type="pct"/>
            <w:shd w:val="clear" w:color="auto" w:fill="auto"/>
          </w:tcPr>
          <w:p w14:paraId="06738B64" w14:textId="77777777" w:rsidR="00446908" w:rsidRPr="00446908" w:rsidRDefault="00446908" w:rsidP="00446908">
            <w:pPr>
              <w:pStyle w:val="Tabletext"/>
            </w:pPr>
            <w:r w:rsidRPr="00446908">
              <w:t>2.0</w:t>
            </w:r>
          </w:p>
        </w:tc>
        <w:tc>
          <w:tcPr>
            <w:tcW w:w="1250" w:type="pct"/>
          </w:tcPr>
          <w:p w14:paraId="19B73BB2" w14:textId="77777777" w:rsidR="00446908" w:rsidRPr="00446908" w:rsidRDefault="00446908" w:rsidP="00446908">
            <w:pPr>
              <w:pStyle w:val="Tabletext"/>
            </w:pPr>
          </w:p>
        </w:tc>
        <w:tc>
          <w:tcPr>
            <w:tcW w:w="1250" w:type="pct"/>
            <w:shd w:val="clear" w:color="auto" w:fill="auto"/>
          </w:tcPr>
          <w:p w14:paraId="2579D044" w14:textId="77777777" w:rsidR="00446908" w:rsidRPr="00446908" w:rsidRDefault="00446908" w:rsidP="00446908">
            <w:pPr>
              <w:pStyle w:val="Tabletext"/>
            </w:pPr>
            <w:r w:rsidRPr="00446908">
              <w:t>July 2017</w:t>
            </w:r>
          </w:p>
        </w:tc>
        <w:tc>
          <w:tcPr>
            <w:tcW w:w="1250" w:type="pct"/>
          </w:tcPr>
          <w:p w14:paraId="4D3787CF" w14:textId="77777777" w:rsidR="00446908" w:rsidRPr="00446908" w:rsidRDefault="00446908" w:rsidP="00446908">
            <w:pPr>
              <w:pStyle w:val="Tabletext"/>
            </w:pPr>
            <w:r w:rsidRPr="00446908">
              <w:t>Incorporation of ’version control table’</w:t>
            </w:r>
          </w:p>
        </w:tc>
      </w:tr>
      <w:tr w:rsidR="00446908" w:rsidRPr="00446908" w14:paraId="3FC84914" w14:textId="77777777" w:rsidTr="00D72ABB">
        <w:tc>
          <w:tcPr>
            <w:tcW w:w="1250" w:type="pct"/>
            <w:shd w:val="clear" w:color="auto" w:fill="auto"/>
          </w:tcPr>
          <w:p w14:paraId="57871A58" w14:textId="77777777" w:rsidR="00446908" w:rsidRPr="00446908" w:rsidRDefault="00446908" w:rsidP="00446908">
            <w:pPr>
              <w:pStyle w:val="Tabletext"/>
            </w:pPr>
            <w:r w:rsidRPr="00446908">
              <w:t>2.1</w:t>
            </w:r>
          </w:p>
        </w:tc>
        <w:tc>
          <w:tcPr>
            <w:tcW w:w="1250" w:type="pct"/>
          </w:tcPr>
          <w:p w14:paraId="750A859F" w14:textId="77777777" w:rsidR="00446908" w:rsidRPr="00446908" w:rsidRDefault="00446908" w:rsidP="00446908">
            <w:pPr>
              <w:pStyle w:val="Tabletext"/>
            </w:pPr>
          </w:p>
        </w:tc>
        <w:tc>
          <w:tcPr>
            <w:tcW w:w="1250" w:type="pct"/>
            <w:shd w:val="clear" w:color="auto" w:fill="auto"/>
          </w:tcPr>
          <w:p w14:paraId="2FB514EE" w14:textId="77777777" w:rsidR="00446908" w:rsidRPr="00446908" w:rsidRDefault="00446908" w:rsidP="00446908">
            <w:pPr>
              <w:pStyle w:val="Tabletext"/>
            </w:pPr>
            <w:r w:rsidRPr="00446908">
              <w:t>January 2018</w:t>
            </w:r>
          </w:p>
        </w:tc>
        <w:tc>
          <w:tcPr>
            <w:tcW w:w="1250" w:type="pct"/>
          </w:tcPr>
          <w:p w14:paraId="50F0C527" w14:textId="77777777" w:rsidR="00446908" w:rsidRPr="00446908" w:rsidRDefault="00446908" w:rsidP="00446908">
            <w:pPr>
              <w:pStyle w:val="Tabletext"/>
            </w:pPr>
            <w:r w:rsidRPr="00446908">
              <w:t>Includes information about a register</w:t>
            </w:r>
          </w:p>
        </w:tc>
      </w:tr>
      <w:tr w:rsidR="00446908" w:rsidRPr="00446908" w14:paraId="7267DD63" w14:textId="77777777" w:rsidTr="00D72ABB">
        <w:tc>
          <w:tcPr>
            <w:tcW w:w="1250" w:type="pct"/>
            <w:shd w:val="clear" w:color="auto" w:fill="auto"/>
          </w:tcPr>
          <w:p w14:paraId="01A84AED" w14:textId="77777777" w:rsidR="00446908" w:rsidRPr="004D2868" w:rsidRDefault="00446908" w:rsidP="00446908">
            <w:pPr>
              <w:pStyle w:val="Tabletext"/>
            </w:pPr>
            <w:r w:rsidRPr="004D2868">
              <w:t>2.2</w:t>
            </w:r>
          </w:p>
        </w:tc>
        <w:tc>
          <w:tcPr>
            <w:tcW w:w="1250" w:type="pct"/>
          </w:tcPr>
          <w:p w14:paraId="304F2497" w14:textId="77777777" w:rsidR="00446908" w:rsidRPr="004D2868" w:rsidRDefault="00446908" w:rsidP="00446908">
            <w:pPr>
              <w:pStyle w:val="Tabletext"/>
            </w:pPr>
            <w:r w:rsidRPr="004D2868">
              <w:t>Minor updates to headings</w:t>
            </w:r>
          </w:p>
        </w:tc>
        <w:tc>
          <w:tcPr>
            <w:tcW w:w="1250" w:type="pct"/>
            <w:shd w:val="clear" w:color="auto" w:fill="auto"/>
          </w:tcPr>
          <w:p w14:paraId="673B7B10" w14:textId="77777777" w:rsidR="00446908" w:rsidRPr="004D2868" w:rsidRDefault="00446908" w:rsidP="00446908">
            <w:pPr>
              <w:pStyle w:val="Tabletext"/>
            </w:pPr>
            <w:r w:rsidRPr="004D2868">
              <w:t>October 2022</w:t>
            </w:r>
          </w:p>
        </w:tc>
        <w:tc>
          <w:tcPr>
            <w:tcW w:w="1250" w:type="pct"/>
          </w:tcPr>
          <w:p w14:paraId="6FED01B8" w14:textId="77777777" w:rsidR="00446908" w:rsidRPr="004D2868" w:rsidRDefault="00446908" w:rsidP="00446908">
            <w:pPr>
              <w:pStyle w:val="Tabletext"/>
            </w:pPr>
            <w:r w:rsidRPr="004D2868">
              <w:t>Reviewed to ensure version is current</w:t>
            </w:r>
          </w:p>
        </w:tc>
      </w:tr>
      <w:tr w:rsidR="0094721C" w:rsidRPr="00446908" w14:paraId="7467DEBA" w14:textId="77777777" w:rsidTr="00D72ABB">
        <w:tc>
          <w:tcPr>
            <w:tcW w:w="1250" w:type="pct"/>
            <w:shd w:val="clear" w:color="auto" w:fill="auto"/>
          </w:tcPr>
          <w:p w14:paraId="1CEAC9D3" w14:textId="69780759" w:rsidR="0094721C" w:rsidRPr="00DA3FA7" w:rsidRDefault="0094721C" w:rsidP="00446908">
            <w:pPr>
              <w:pStyle w:val="Tabletext"/>
            </w:pPr>
            <w:r w:rsidRPr="00DA3FA7">
              <w:t>2.3</w:t>
            </w:r>
          </w:p>
        </w:tc>
        <w:tc>
          <w:tcPr>
            <w:tcW w:w="1250" w:type="pct"/>
          </w:tcPr>
          <w:p w14:paraId="764D65D0" w14:textId="26EE0D27" w:rsidR="0094721C" w:rsidRPr="00DA3FA7" w:rsidRDefault="0094721C" w:rsidP="00446908">
            <w:pPr>
              <w:pStyle w:val="Tabletext"/>
            </w:pPr>
            <w:r w:rsidRPr="00DA3FA7">
              <w:t>Throughout</w:t>
            </w:r>
          </w:p>
        </w:tc>
        <w:tc>
          <w:tcPr>
            <w:tcW w:w="1250" w:type="pct"/>
            <w:shd w:val="clear" w:color="auto" w:fill="auto"/>
          </w:tcPr>
          <w:p w14:paraId="1247C551" w14:textId="664E60E5" w:rsidR="0094721C" w:rsidRPr="00DA3FA7" w:rsidRDefault="0094721C" w:rsidP="00446908">
            <w:pPr>
              <w:pStyle w:val="Tabletext"/>
            </w:pPr>
            <w:r w:rsidRPr="00DA3FA7">
              <w:t>December 2022</w:t>
            </w:r>
          </w:p>
        </w:tc>
        <w:tc>
          <w:tcPr>
            <w:tcW w:w="1250" w:type="pct"/>
          </w:tcPr>
          <w:p w14:paraId="66696580" w14:textId="4C92F906" w:rsidR="0094721C" w:rsidRPr="00DA3FA7" w:rsidRDefault="00164DB6" w:rsidP="00446908">
            <w:pPr>
              <w:pStyle w:val="Tabletext"/>
            </w:pPr>
            <w:r w:rsidRPr="00DA3FA7">
              <w:t xml:space="preserve">Includes </w:t>
            </w:r>
            <w:proofErr w:type="spellStart"/>
            <w:r w:rsidRPr="00DA3FA7">
              <w:t>COVID</w:t>
            </w:r>
            <w:r w:rsidR="00E2778B" w:rsidRPr="00DA3FA7">
              <w:t>S</w:t>
            </w:r>
            <w:r w:rsidRPr="00DA3FA7">
              <w:t>afe</w:t>
            </w:r>
            <w:proofErr w:type="spellEnd"/>
            <w:r w:rsidRPr="00DA3FA7">
              <w:t xml:space="preserve"> requirements</w:t>
            </w:r>
          </w:p>
        </w:tc>
      </w:tr>
      <w:tr w:rsidR="00442895" w:rsidRPr="00446908" w14:paraId="34E82268" w14:textId="77777777" w:rsidTr="00D72ABB">
        <w:tc>
          <w:tcPr>
            <w:tcW w:w="1250" w:type="pct"/>
            <w:shd w:val="clear" w:color="auto" w:fill="auto"/>
          </w:tcPr>
          <w:p w14:paraId="0ED023A2" w14:textId="124F992A" w:rsidR="00442895" w:rsidRPr="00DA3FA7" w:rsidRDefault="00442895" w:rsidP="00446908">
            <w:pPr>
              <w:pStyle w:val="Tabletext"/>
            </w:pPr>
            <w:r w:rsidRPr="00DA3FA7">
              <w:t>2.4</w:t>
            </w:r>
          </w:p>
        </w:tc>
        <w:tc>
          <w:tcPr>
            <w:tcW w:w="1250" w:type="pct"/>
          </w:tcPr>
          <w:p w14:paraId="61F3A590" w14:textId="77777777" w:rsidR="00442895" w:rsidRPr="00DA3FA7" w:rsidRDefault="00442895" w:rsidP="00446908">
            <w:pPr>
              <w:pStyle w:val="Tabletext"/>
            </w:pPr>
          </w:p>
        </w:tc>
        <w:tc>
          <w:tcPr>
            <w:tcW w:w="1250" w:type="pct"/>
            <w:shd w:val="clear" w:color="auto" w:fill="auto"/>
          </w:tcPr>
          <w:p w14:paraId="5B23697E" w14:textId="62A18ED9" w:rsidR="00442895" w:rsidRPr="00DA3FA7" w:rsidRDefault="00CF5FCD" w:rsidP="00446908">
            <w:pPr>
              <w:pStyle w:val="Tabletext"/>
            </w:pPr>
            <w:r>
              <w:t>November 2023</w:t>
            </w:r>
          </w:p>
        </w:tc>
        <w:tc>
          <w:tcPr>
            <w:tcW w:w="1250" w:type="pct"/>
          </w:tcPr>
          <w:p w14:paraId="711ADB2C" w14:textId="77777777" w:rsidR="00CF5FCD" w:rsidRDefault="00CF5FCD" w:rsidP="00446908">
            <w:pPr>
              <w:pStyle w:val="Tabletext"/>
              <w:rPr>
                <w:rFonts w:cs="Arial"/>
                <w:szCs w:val="21"/>
              </w:rPr>
            </w:pPr>
            <w:r>
              <w:rPr>
                <w:rFonts w:cs="Arial"/>
                <w:szCs w:val="21"/>
              </w:rPr>
              <w:t xml:space="preserve">Section numbers </w:t>
            </w:r>
            <w:proofErr w:type="gramStart"/>
            <w:r>
              <w:rPr>
                <w:rFonts w:cs="Arial"/>
                <w:szCs w:val="21"/>
              </w:rPr>
              <w:t>included</w:t>
            </w:r>
            <w:proofErr w:type="gramEnd"/>
          </w:p>
          <w:p w14:paraId="7892DAFD" w14:textId="180B10E7" w:rsidR="00442895" w:rsidRPr="00DA3FA7" w:rsidRDefault="00CF5FCD" w:rsidP="00446908">
            <w:pPr>
              <w:pStyle w:val="Tabletext"/>
            </w:pPr>
            <w:r w:rsidRPr="00E71B33">
              <w:rPr>
                <w:rFonts w:cs="Arial"/>
                <w:szCs w:val="21"/>
              </w:rPr>
              <w:t>Removal of COVID-Safe related requirements</w:t>
            </w:r>
            <w:r>
              <w:rPr>
                <w:rFonts w:cs="Arial"/>
                <w:szCs w:val="21"/>
              </w:rPr>
              <w:t xml:space="preserve"> </w:t>
            </w:r>
            <w:r>
              <w:t xml:space="preserve">while </w:t>
            </w:r>
            <w:r w:rsidR="00FE40EB">
              <w:t xml:space="preserve">keeping </w:t>
            </w:r>
            <w:r>
              <w:t>some measures to support infection control</w:t>
            </w:r>
          </w:p>
        </w:tc>
      </w:tr>
    </w:tbl>
    <w:p w14:paraId="15A50E63" w14:textId="77777777" w:rsidR="00446908" w:rsidRPr="00446908" w:rsidRDefault="00446908" w:rsidP="00446908">
      <w:pPr>
        <w:spacing w:line="270" w:lineRule="atLeast"/>
        <w:rPr>
          <w:rFonts w:eastAsia="Times"/>
          <w:sz w:val="20"/>
        </w:rPr>
      </w:pPr>
    </w:p>
    <w:p w14:paraId="7825A355" w14:textId="665D0E5A" w:rsidR="00446908" w:rsidRPr="00446908" w:rsidRDefault="008D1D6A" w:rsidP="00446908">
      <w:pPr>
        <w:pStyle w:val="Heading1"/>
      </w:pPr>
      <w:bookmarkStart w:id="5" w:name="_Toc507496885"/>
      <w:bookmarkStart w:id="6" w:name="_Toc148520002"/>
      <w:r>
        <w:t xml:space="preserve">1. </w:t>
      </w:r>
      <w:r w:rsidR="00446908" w:rsidRPr="00446908">
        <w:t>Purpose</w:t>
      </w:r>
      <w:bookmarkEnd w:id="5"/>
      <w:bookmarkEnd w:id="6"/>
    </w:p>
    <w:p w14:paraId="56F7FCFF" w14:textId="289480BA" w:rsidR="00446908" w:rsidRPr="00446908" w:rsidRDefault="00446908" w:rsidP="00446908">
      <w:pPr>
        <w:pStyle w:val="Body"/>
      </w:pPr>
      <w:r w:rsidRPr="00446908">
        <w:t>The purpose of these guidelines is to provide guidance for:</w:t>
      </w:r>
    </w:p>
    <w:p w14:paraId="02B1AC11" w14:textId="77777777" w:rsidR="00446908" w:rsidRPr="00446908" w:rsidRDefault="00446908" w:rsidP="00446908">
      <w:pPr>
        <w:pStyle w:val="Bullet1"/>
      </w:pPr>
      <w:r w:rsidRPr="00446908">
        <w:t xml:space="preserve">staff of the Department of Families, Fairness and Housing (the department) who manage multi-unit housing estates who receive requests to use communal </w:t>
      </w:r>
      <w:proofErr w:type="gramStart"/>
      <w:r w:rsidRPr="00446908">
        <w:t>areas</w:t>
      </w:r>
      <w:proofErr w:type="gramEnd"/>
    </w:p>
    <w:p w14:paraId="7522AB17" w14:textId="3C06FADF" w:rsidR="00446908" w:rsidRPr="00446908" w:rsidRDefault="00446908" w:rsidP="00446908">
      <w:pPr>
        <w:pStyle w:val="Bullet1"/>
      </w:pPr>
      <w:r w:rsidRPr="00446908">
        <w:t>community and not-for-profit organisations who manage community facilities located on public housing estates on behalf of the department</w:t>
      </w:r>
      <w:r>
        <w:t>.</w:t>
      </w:r>
    </w:p>
    <w:p w14:paraId="4E0A83EC" w14:textId="371921D3" w:rsidR="00446908" w:rsidRPr="00446908" w:rsidRDefault="008D1D6A" w:rsidP="00446908">
      <w:pPr>
        <w:pStyle w:val="Heading1"/>
      </w:pPr>
      <w:bookmarkStart w:id="7" w:name="_Toc507496886"/>
      <w:bookmarkStart w:id="8" w:name="_Toc148520003"/>
      <w:r>
        <w:t xml:space="preserve">1.1 </w:t>
      </w:r>
      <w:r w:rsidR="00446908" w:rsidRPr="00446908">
        <w:t>Guiding principles</w:t>
      </w:r>
      <w:bookmarkEnd w:id="7"/>
      <w:bookmarkEnd w:id="8"/>
    </w:p>
    <w:p w14:paraId="0473DB2A" w14:textId="77777777" w:rsidR="00446908" w:rsidRPr="00446908" w:rsidRDefault="00446908" w:rsidP="00446908">
      <w:pPr>
        <w:pStyle w:val="Body"/>
      </w:pPr>
      <w:r w:rsidRPr="00446908">
        <w:t xml:space="preserve">Communal areas on public housing estates are private property and for the use, benefit and peaceful enjoyment of estate residents. </w:t>
      </w:r>
    </w:p>
    <w:p w14:paraId="6BAB9958" w14:textId="77777777" w:rsidR="00446908" w:rsidRPr="00446908" w:rsidRDefault="00446908" w:rsidP="00446908">
      <w:pPr>
        <w:pStyle w:val="Body"/>
      </w:pPr>
      <w:r w:rsidRPr="00446908">
        <w:t>Public housing residents have the right to privacy, safety and security consistent with the broader Victorian community.</w:t>
      </w:r>
    </w:p>
    <w:p w14:paraId="3126C2ED" w14:textId="77777777" w:rsidR="00446908" w:rsidRPr="00446908" w:rsidRDefault="00446908" w:rsidP="00446908">
      <w:pPr>
        <w:pStyle w:val="Body"/>
      </w:pPr>
      <w:r w:rsidRPr="00446908">
        <w:t>The department reserves the right to restrict the entry and access of organisations or individuals to communal areas on public housing estates.</w:t>
      </w:r>
    </w:p>
    <w:p w14:paraId="3710BE9D" w14:textId="62822693" w:rsidR="00446908" w:rsidRPr="00446908" w:rsidRDefault="008D1D6A" w:rsidP="00446908">
      <w:pPr>
        <w:pStyle w:val="Heading1"/>
      </w:pPr>
      <w:bookmarkStart w:id="9" w:name="_Toc507496887"/>
      <w:bookmarkStart w:id="10" w:name="_Toc148520004"/>
      <w:r>
        <w:lastRenderedPageBreak/>
        <w:t xml:space="preserve">1.2 </w:t>
      </w:r>
      <w:r w:rsidR="00446908" w:rsidRPr="00446908">
        <w:t>Definitions</w:t>
      </w:r>
      <w:bookmarkEnd w:id="9"/>
      <w:bookmarkEnd w:id="10"/>
    </w:p>
    <w:p w14:paraId="186D4F93" w14:textId="77777777" w:rsidR="00446908" w:rsidRPr="00446908" w:rsidRDefault="00446908" w:rsidP="00446908">
      <w:pPr>
        <w:pStyle w:val="Heading2"/>
      </w:pPr>
      <w:bookmarkStart w:id="11" w:name="_Toc507496888"/>
      <w:bookmarkStart w:id="12" w:name="_Toc148520005"/>
      <w:r w:rsidRPr="00446908">
        <w:t>Communal areas</w:t>
      </w:r>
      <w:bookmarkEnd w:id="11"/>
      <w:bookmarkEnd w:id="12"/>
    </w:p>
    <w:p w14:paraId="34927945" w14:textId="77777777" w:rsidR="00446908" w:rsidRPr="00446908" w:rsidRDefault="00446908" w:rsidP="00446908">
      <w:pPr>
        <w:pStyle w:val="Body"/>
      </w:pPr>
      <w:r w:rsidRPr="00446908">
        <w:t>Communal areas on public housing estates are separated into three categories:</w:t>
      </w:r>
    </w:p>
    <w:p w14:paraId="72430EC0" w14:textId="77777777" w:rsidR="00446908" w:rsidRPr="00446908" w:rsidRDefault="00446908" w:rsidP="00446908">
      <w:pPr>
        <w:pStyle w:val="Bullet1"/>
      </w:pPr>
      <w:r w:rsidRPr="00446908">
        <w:t xml:space="preserve">common outdoor areas - gardens, walkways, open playgrounds, sporting areas and general estate grounds </w:t>
      </w:r>
    </w:p>
    <w:p w14:paraId="1199CEEB" w14:textId="77777777" w:rsidR="00446908" w:rsidRPr="00446908" w:rsidRDefault="00446908" w:rsidP="00446908">
      <w:pPr>
        <w:pStyle w:val="Bullet1"/>
      </w:pPr>
      <w:r w:rsidRPr="00446908">
        <w:t>community facilities – general-use meeting areas, halls, kitchens and community rooms</w:t>
      </w:r>
    </w:p>
    <w:p w14:paraId="54A3C7E4" w14:textId="77777777" w:rsidR="00446908" w:rsidRPr="00446908" w:rsidRDefault="00446908" w:rsidP="00446908">
      <w:pPr>
        <w:pStyle w:val="Bullet1"/>
      </w:pPr>
      <w:r w:rsidRPr="00446908">
        <w:t>common residential zones - foyers, hallways, stairs, car parks, laundries, utility areas and mailrooms</w:t>
      </w:r>
    </w:p>
    <w:p w14:paraId="2A384A59" w14:textId="77777777" w:rsidR="00446908" w:rsidRPr="00446908" w:rsidRDefault="00446908" w:rsidP="00446908">
      <w:pPr>
        <w:pStyle w:val="Heading2"/>
      </w:pPr>
      <w:bookmarkStart w:id="13" w:name="_Toc507496889"/>
      <w:bookmarkStart w:id="14" w:name="_Toc148520006"/>
      <w:r w:rsidRPr="00446908">
        <w:t>Community and not for profit organisations</w:t>
      </w:r>
      <w:bookmarkEnd w:id="13"/>
      <w:bookmarkEnd w:id="14"/>
    </w:p>
    <w:p w14:paraId="4C890DFA" w14:textId="77777777" w:rsidR="00446908" w:rsidRPr="00446908" w:rsidRDefault="00446908" w:rsidP="00446908">
      <w:pPr>
        <w:pStyle w:val="Bullet1"/>
      </w:pPr>
      <w:r w:rsidRPr="00446908">
        <w:t xml:space="preserve">organisations which provide community programs and/or not-for-profit services or activities. Examples are community health centres, neighbourhood houses, charitable organisations, religious groups, </w:t>
      </w:r>
      <w:proofErr w:type="gramStart"/>
      <w:r w:rsidRPr="00446908">
        <w:t>child care</w:t>
      </w:r>
      <w:proofErr w:type="gramEnd"/>
      <w:r w:rsidRPr="00446908">
        <w:t xml:space="preserve"> centres, kindergartens, clubs and tenant groups</w:t>
      </w:r>
    </w:p>
    <w:p w14:paraId="40E9FAE6" w14:textId="77777777" w:rsidR="00446908" w:rsidRPr="00446908" w:rsidRDefault="00446908" w:rsidP="00446908">
      <w:pPr>
        <w:pStyle w:val="Heading2"/>
      </w:pPr>
      <w:bookmarkStart w:id="15" w:name="_Toc507496890"/>
      <w:bookmarkStart w:id="16" w:name="_Toc148520007"/>
      <w:r w:rsidRPr="00446908">
        <w:t>Residents</w:t>
      </w:r>
      <w:bookmarkEnd w:id="15"/>
      <w:bookmarkEnd w:id="16"/>
    </w:p>
    <w:p w14:paraId="6B4B238B" w14:textId="77777777" w:rsidR="00446908" w:rsidRPr="00446908" w:rsidRDefault="00446908" w:rsidP="00446908">
      <w:pPr>
        <w:pStyle w:val="Bullet1"/>
      </w:pPr>
      <w:r w:rsidRPr="00446908">
        <w:t>public housing renters and listed residents of the estate.</w:t>
      </w:r>
    </w:p>
    <w:p w14:paraId="3C9F6B1B" w14:textId="77777777" w:rsidR="00446908" w:rsidRPr="00446908" w:rsidRDefault="00446908" w:rsidP="00446908">
      <w:pPr>
        <w:pStyle w:val="Heading2"/>
      </w:pPr>
      <w:bookmarkStart w:id="17" w:name="_Toc507496891"/>
      <w:bookmarkStart w:id="18" w:name="_Toc148520008"/>
      <w:r w:rsidRPr="00446908">
        <w:t>Visitors</w:t>
      </w:r>
      <w:bookmarkEnd w:id="17"/>
      <w:bookmarkEnd w:id="18"/>
    </w:p>
    <w:p w14:paraId="4ADCBBF5" w14:textId="77777777" w:rsidR="00446908" w:rsidRPr="00446908" w:rsidRDefault="00446908" w:rsidP="00446908">
      <w:pPr>
        <w:pStyle w:val="Bullet1"/>
      </w:pPr>
      <w:r w:rsidRPr="00446908">
        <w:t>invited guests of residents.</w:t>
      </w:r>
    </w:p>
    <w:p w14:paraId="112374FB" w14:textId="77777777" w:rsidR="00446908" w:rsidRPr="00446908" w:rsidRDefault="00446908" w:rsidP="00446908">
      <w:pPr>
        <w:pStyle w:val="Heading2"/>
      </w:pPr>
      <w:bookmarkStart w:id="19" w:name="_Toc507496892"/>
      <w:bookmarkStart w:id="20" w:name="_Toc148520009"/>
      <w:r w:rsidRPr="00446908">
        <w:t>Tenant groups</w:t>
      </w:r>
      <w:bookmarkEnd w:id="19"/>
      <w:bookmarkEnd w:id="20"/>
    </w:p>
    <w:p w14:paraId="184B85E5" w14:textId="77777777" w:rsidR="00446908" w:rsidRPr="00446908" w:rsidRDefault="00446908" w:rsidP="00446908">
      <w:pPr>
        <w:pStyle w:val="Bullet1"/>
      </w:pPr>
      <w:r w:rsidRPr="00446908">
        <w:t>incorporated tenant groups funded through the department’s Tenant Group Program.</w:t>
      </w:r>
    </w:p>
    <w:p w14:paraId="245C6B53" w14:textId="77777777" w:rsidR="00446908" w:rsidRPr="00446908" w:rsidRDefault="00446908" w:rsidP="00446908">
      <w:pPr>
        <w:pStyle w:val="Heading2"/>
      </w:pPr>
      <w:bookmarkStart w:id="21" w:name="_Toc507496893"/>
      <w:bookmarkStart w:id="22" w:name="_Toc148520010"/>
      <w:r w:rsidRPr="00446908">
        <w:t>External organisations</w:t>
      </w:r>
      <w:bookmarkEnd w:id="21"/>
      <w:bookmarkEnd w:id="22"/>
    </w:p>
    <w:p w14:paraId="088E0D6C" w14:textId="77777777" w:rsidR="00446908" w:rsidRPr="00446908" w:rsidRDefault="00446908" w:rsidP="00446908">
      <w:pPr>
        <w:pStyle w:val="Body"/>
      </w:pPr>
      <w:r w:rsidRPr="00446908">
        <w:t>Organisations excluding:</w:t>
      </w:r>
    </w:p>
    <w:p w14:paraId="4CA59989" w14:textId="77777777" w:rsidR="00446908" w:rsidRPr="00446908" w:rsidRDefault="00446908" w:rsidP="00446908">
      <w:pPr>
        <w:pStyle w:val="Bullet1"/>
      </w:pPr>
      <w:r w:rsidRPr="00446908">
        <w:t>Departmental staff and contractors</w:t>
      </w:r>
    </w:p>
    <w:p w14:paraId="08000A8B" w14:textId="77777777" w:rsidR="00446908" w:rsidRPr="00446908" w:rsidRDefault="00446908" w:rsidP="00446908">
      <w:pPr>
        <w:pStyle w:val="Bullet1"/>
      </w:pPr>
      <w:r w:rsidRPr="00446908">
        <w:t>emergency services including Victoria Police, Ambulance Victoria, Fire Services, State Emergency Services and Rescue Services</w:t>
      </w:r>
    </w:p>
    <w:p w14:paraId="04A12DF2" w14:textId="77777777" w:rsidR="00446908" w:rsidRPr="00446908" w:rsidRDefault="00446908" w:rsidP="00446908">
      <w:pPr>
        <w:pStyle w:val="Bullet1"/>
      </w:pPr>
      <w:r w:rsidRPr="00446908">
        <w:t>essential services that supply electricity, gas or water (excluding energy and water retailers)</w:t>
      </w:r>
    </w:p>
    <w:p w14:paraId="366C6047" w14:textId="77777777" w:rsidR="00446908" w:rsidRPr="00446908" w:rsidRDefault="00446908" w:rsidP="00446908">
      <w:pPr>
        <w:pStyle w:val="Bullet1"/>
      </w:pPr>
      <w:r w:rsidRPr="00446908">
        <w:t xml:space="preserve">government agencies </w:t>
      </w:r>
      <w:proofErr w:type="gramStart"/>
      <w:r w:rsidRPr="00446908">
        <w:t>in the course of</w:t>
      </w:r>
      <w:proofErr w:type="gramEnd"/>
      <w:r w:rsidRPr="00446908">
        <w:t xml:space="preserve"> their regular business.</w:t>
      </w:r>
    </w:p>
    <w:p w14:paraId="76B64294" w14:textId="6BEC5697" w:rsidR="00446908" w:rsidRPr="00446908" w:rsidRDefault="008D1D6A" w:rsidP="00446908">
      <w:pPr>
        <w:pStyle w:val="Heading1"/>
        <w:rPr>
          <w:lang w:val="fr-FR"/>
        </w:rPr>
      </w:pPr>
      <w:bookmarkStart w:id="23" w:name="_Toc507496894"/>
      <w:bookmarkStart w:id="24" w:name="_Toc148520011"/>
      <w:r>
        <w:rPr>
          <w:lang w:val="fr-FR"/>
        </w:rPr>
        <w:t xml:space="preserve">1.3 </w:t>
      </w:r>
      <w:r w:rsidR="00446908" w:rsidRPr="00446908">
        <w:rPr>
          <w:lang w:val="fr-FR"/>
        </w:rPr>
        <w:t xml:space="preserve">Access and use of </w:t>
      </w:r>
      <w:proofErr w:type="spellStart"/>
      <w:r w:rsidR="00446908" w:rsidRPr="00446908">
        <w:rPr>
          <w:lang w:val="fr-FR"/>
        </w:rPr>
        <w:t>common</w:t>
      </w:r>
      <w:proofErr w:type="spellEnd"/>
      <w:r w:rsidR="00446908" w:rsidRPr="00446908">
        <w:rPr>
          <w:lang w:val="fr-FR"/>
        </w:rPr>
        <w:t xml:space="preserve"> </w:t>
      </w:r>
      <w:proofErr w:type="spellStart"/>
      <w:r w:rsidR="00446908" w:rsidRPr="00446908">
        <w:rPr>
          <w:lang w:val="fr-FR"/>
        </w:rPr>
        <w:t>outdoor</w:t>
      </w:r>
      <w:proofErr w:type="spellEnd"/>
      <w:r w:rsidR="00446908" w:rsidRPr="00446908">
        <w:rPr>
          <w:lang w:val="fr-FR"/>
        </w:rPr>
        <w:t xml:space="preserve"> areas</w:t>
      </w:r>
      <w:bookmarkEnd w:id="23"/>
      <w:bookmarkEnd w:id="24"/>
    </w:p>
    <w:p w14:paraId="49253036" w14:textId="77777777" w:rsidR="00446908" w:rsidRPr="00446908" w:rsidRDefault="00446908" w:rsidP="00446908">
      <w:pPr>
        <w:pStyle w:val="Body"/>
      </w:pPr>
      <w:r w:rsidRPr="00446908">
        <w:t>Organisations or individuals wishing to access common outdoor areas must observe the following:</w:t>
      </w:r>
    </w:p>
    <w:p w14:paraId="32B7589E" w14:textId="07E61C95" w:rsidR="00446908" w:rsidRPr="00446908" w:rsidRDefault="00446908" w:rsidP="00B24F46">
      <w:pPr>
        <w:pStyle w:val="Bullet1"/>
      </w:pPr>
      <w:r w:rsidRPr="001F77E6">
        <w:t>Requests for meetings and events held by community and not-for-profit organisations and external organisations must be made in writing via the A</w:t>
      </w:r>
      <w:r w:rsidRPr="004E3A4B">
        <w:rPr>
          <w:i/>
        </w:rPr>
        <w:t>pplication for event in communal areas on public housing estates</w:t>
      </w:r>
      <w:r w:rsidRPr="001F77E6">
        <w:t xml:space="preserve">. </w:t>
      </w:r>
      <w:bookmarkStart w:id="25" w:name="_Hlk118445534"/>
      <w:r w:rsidR="004E3A4B" w:rsidRPr="001F77E6">
        <w:t xml:space="preserve">This form is available </w:t>
      </w:r>
      <w:r w:rsidR="004E3A4B" w:rsidRPr="001F77E6">
        <w:rPr>
          <w:rStyle w:val="BodyChar"/>
        </w:rPr>
        <w:t>on</w:t>
      </w:r>
      <w:r w:rsidR="004E3A4B">
        <w:rPr>
          <w:rStyle w:val="BodyChar"/>
        </w:rPr>
        <w:t xml:space="preserve"> the</w:t>
      </w:r>
      <w:r w:rsidR="004E3A4B" w:rsidRPr="001F77E6">
        <w:rPr>
          <w:rStyle w:val="BodyChar"/>
        </w:rPr>
        <w:t xml:space="preserve"> </w:t>
      </w:r>
      <w:hyperlink r:id="rId18" w:history="1">
        <w:r w:rsidR="004E3A4B">
          <w:rPr>
            <w:rFonts w:eastAsia="Times New Roman"/>
            <w:color w:val="0000FF"/>
            <w:u w:val="single"/>
          </w:rPr>
          <w:t>department's housing site</w:t>
        </w:r>
      </w:hyperlink>
      <w:r w:rsidR="004E3A4B">
        <w:rPr>
          <w:rFonts w:eastAsia="Times New Roman"/>
        </w:rPr>
        <w:t xml:space="preserve"> </w:t>
      </w:r>
      <w:r w:rsidR="004E3A4B" w:rsidRPr="001F77E6">
        <w:rPr>
          <w:rStyle w:val="BodyChar"/>
        </w:rPr>
        <w:t>&lt;http://www.housing.vic.gov.au/communal-areas-public-housing-estates</w:t>
      </w:r>
      <w:r w:rsidR="004E3A4B">
        <w:rPr>
          <w:rStyle w:val="BodyChar"/>
        </w:rPr>
        <w:t xml:space="preserve">&gt;. </w:t>
      </w:r>
      <w:r w:rsidR="005A3047">
        <w:rPr>
          <w:rStyle w:val="BodyChar"/>
        </w:rPr>
        <w:t xml:space="preserve">The </w:t>
      </w:r>
      <w:r w:rsidR="005A3047" w:rsidRPr="004E3A4B">
        <w:rPr>
          <w:rStyle w:val="BodyChar"/>
          <w:i/>
          <w:iCs/>
        </w:rPr>
        <w:t>Application for event in communal areas on public housing estates</w:t>
      </w:r>
      <w:r w:rsidR="005A3047">
        <w:rPr>
          <w:rStyle w:val="BodyChar"/>
        </w:rPr>
        <w:t xml:space="preserve"> form</w:t>
      </w:r>
      <w:r w:rsidR="007337BF" w:rsidRPr="001F77E6">
        <w:rPr>
          <w:rStyle w:val="BodyChar"/>
        </w:rPr>
        <w:t xml:space="preserve"> </w:t>
      </w:r>
      <w:bookmarkEnd w:id="25"/>
      <w:r w:rsidRPr="001F77E6">
        <w:t>must be submitted</w:t>
      </w:r>
      <w:r w:rsidRPr="00446908">
        <w:t xml:space="preserve"> to the Client Support </w:t>
      </w:r>
      <w:r w:rsidRPr="00446908">
        <w:lastRenderedPageBreak/>
        <w:t xml:space="preserve">and Housing Services Manager </w:t>
      </w:r>
      <w:r w:rsidR="005A3047">
        <w:t xml:space="preserve">of the local </w:t>
      </w:r>
      <w:r w:rsidR="00847CA4">
        <w:t xml:space="preserve">office </w:t>
      </w:r>
      <w:r w:rsidR="00FD79AA">
        <w:t xml:space="preserve">managing the estate </w:t>
      </w:r>
      <w:r w:rsidRPr="00446908">
        <w:t>with all required information. No approvals will be granted without completion of this form.</w:t>
      </w:r>
    </w:p>
    <w:p w14:paraId="3ECF6670" w14:textId="77777777" w:rsidR="00446908" w:rsidRPr="00446908" w:rsidRDefault="00446908" w:rsidP="00446908">
      <w:pPr>
        <w:pStyle w:val="Bullet1"/>
      </w:pPr>
      <w:r w:rsidRPr="00446908">
        <w:t>Outdoor events should not disrupt residents’ quiet enjoyment of their communal open spaces.</w:t>
      </w:r>
    </w:p>
    <w:p w14:paraId="3599A3A4" w14:textId="77777777" w:rsidR="00446908" w:rsidRPr="00446908" w:rsidRDefault="00446908" w:rsidP="00446908">
      <w:pPr>
        <w:pStyle w:val="Bullet1"/>
      </w:pPr>
      <w:r w:rsidRPr="00446908">
        <w:t xml:space="preserve">The department requires individuals or organisations holding events in common outdoor areas to have public liability insurance. </w:t>
      </w:r>
    </w:p>
    <w:p w14:paraId="622792F5" w14:textId="681DC3CD" w:rsidR="00446908" w:rsidRPr="00446908" w:rsidRDefault="00446908" w:rsidP="00446908">
      <w:pPr>
        <w:pStyle w:val="Bullet1"/>
      </w:pPr>
      <w:r w:rsidRPr="00446908">
        <w:t>Where necessary, organisations holding public events are also required to have suitably</w:t>
      </w:r>
      <w:r w:rsidR="007337BF">
        <w:t xml:space="preserve"> </w:t>
      </w:r>
      <w:r w:rsidRPr="00446908">
        <w:t xml:space="preserve">qualified staff/volunteers that hold a current </w:t>
      </w:r>
      <w:r w:rsidRPr="00446908">
        <w:rPr>
          <w:i/>
        </w:rPr>
        <w:t>Working with Children Check</w:t>
      </w:r>
      <w:r w:rsidRPr="00446908">
        <w:t xml:space="preserve"> card.</w:t>
      </w:r>
    </w:p>
    <w:p w14:paraId="233DACAE" w14:textId="298D65AE" w:rsidR="00446908" w:rsidRPr="00847CA4" w:rsidRDefault="00446908" w:rsidP="00446908">
      <w:pPr>
        <w:pStyle w:val="Bullet1"/>
        <w:rPr>
          <w:lang w:val="fr-FR"/>
        </w:rPr>
      </w:pPr>
      <w:r w:rsidRPr="00446908">
        <w:t>Advertising, posters, signs or promotional material must not be placed on walls, buildings or outside surfaces.</w:t>
      </w:r>
    </w:p>
    <w:p w14:paraId="1016435D" w14:textId="25A2105C" w:rsidR="00446908" w:rsidRPr="00446908" w:rsidRDefault="008D1D6A" w:rsidP="00446908">
      <w:pPr>
        <w:pStyle w:val="Heading1"/>
        <w:rPr>
          <w:lang w:val="fr-FR"/>
        </w:rPr>
      </w:pPr>
      <w:bookmarkStart w:id="26" w:name="_Toc507496895"/>
      <w:bookmarkStart w:id="27" w:name="_Toc148520012"/>
      <w:r>
        <w:rPr>
          <w:lang w:val="fr-FR"/>
        </w:rPr>
        <w:t xml:space="preserve">1.4 </w:t>
      </w:r>
      <w:r w:rsidR="00446908" w:rsidRPr="00446908">
        <w:rPr>
          <w:lang w:val="fr-FR"/>
        </w:rPr>
        <w:t xml:space="preserve">Access and use of </w:t>
      </w:r>
      <w:proofErr w:type="spellStart"/>
      <w:r w:rsidR="00446908" w:rsidRPr="00446908">
        <w:rPr>
          <w:lang w:val="fr-FR"/>
        </w:rPr>
        <w:t>community</w:t>
      </w:r>
      <w:proofErr w:type="spellEnd"/>
      <w:r w:rsidR="00446908" w:rsidRPr="00446908">
        <w:rPr>
          <w:lang w:val="fr-FR"/>
        </w:rPr>
        <w:t xml:space="preserve"> </w:t>
      </w:r>
      <w:proofErr w:type="spellStart"/>
      <w:r w:rsidR="00446908" w:rsidRPr="00446908">
        <w:rPr>
          <w:lang w:val="fr-FR"/>
        </w:rPr>
        <w:t>facilities</w:t>
      </w:r>
      <w:bookmarkEnd w:id="26"/>
      <w:bookmarkEnd w:id="27"/>
      <w:proofErr w:type="spellEnd"/>
    </w:p>
    <w:p w14:paraId="41230A72" w14:textId="77777777" w:rsidR="00446908" w:rsidRPr="00446908" w:rsidRDefault="00446908" w:rsidP="00446908">
      <w:pPr>
        <w:pStyle w:val="Body"/>
      </w:pPr>
      <w:r w:rsidRPr="00446908">
        <w:t xml:space="preserve">Tenant groups and departmental programs such as </w:t>
      </w:r>
      <w:r w:rsidRPr="00446908">
        <w:rPr>
          <w:i/>
        </w:rPr>
        <w:t>Cooler Places</w:t>
      </w:r>
      <w:r w:rsidRPr="00446908">
        <w:t xml:space="preserve"> will have priority in the reservation and use of community facilities on public housing estates.</w:t>
      </w:r>
    </w:p>
    <w:p w14:paraId="78549213" w14:textId="788DC782" w:rsidR="00446908" w:rsidRPr="00446908" w:rsidRDefault="00446908" w:rsidP="00446908">
      <w:pPr>
        <w:pStyle w:val="Body"/>
      </w:pPr>
      <w:r w:rsidRPr="00446908">
        <w:t>Requests to reserve and use community facilities must be made in writing via the A</w:t>
      </w:r>
      <w:r w:rsidRPr="00446908">
        <w:rPr>
          <w:i/>
        </w:rPr>
        <w:t xml:space="preserve">pplication for </w:t>
      </w:r>
      <w:r w:rsidRPr="001F77E6">
        <w:rPr>
          <w:i/>
        </w:rPr>
        <w:t>event in communal areas on public housing estates</w:t>
      </w:r>
      <w:r w:rsidR="009751AE" w:rsidRPr="001F77E6">
        <w:rPr>
          <w:i/>
        </w:rPr>
        <w:t xml:space="preserve">. </w:t>
      </w:r>
      <w:bookmarkStart w:id="28" w:name="_Hlk122063049"/>
      <w:bookmarkStart w:id="29" w:name="_Hlk118445622"/>
      <w:r w:rsidR="009751AE" w:rsidRPr="001F77E6">
        <w:t xml:space="preserve">This form is available </w:t>
      </w:r>
      <w:r w:rsidR="009751AE" w:rsidRPr="001F77E6">
        <w:rPr>
          <w:rStyle w:val="BodyChar"/>
        </w:rPr>
        <w:t>on</w:t>
      </w:r>
      <w:r w:rsidR="004E3A4B">
        <w:rPr>
          <w:rStyle w:val="BodyChar"/>
        </w:rPr>
        <w:t xml:space="preserve"> the</w:t>
      </w:r>
      <w:r w:rsidR="009751AE" w:rsidRPr="001F77E6">
        <w:rPr>
          <w:rStyle w:val="BodyChar"/>
        </w:rPr>
        <w:t xml:space="preserve"> </w:t>
      </w:r>
      <w:hyperlink r:id="rId19" w:history="1">
        <w:r w:rsidR="004E3A4B">
          <w:rPr>
            <w:rFonts w:eastAsia="Times New Roman"/>
            <w:color w:val="0000FF"/>
            <w:u w:val="single"/>
          </w:rPr>
          <w:t>department's housing site</w:t>
        </w:r>
      </w:hyperlink>
      <w:r w:rsidR="004E3A4B">
        <w:rPr>
          <w:rFonts w:eastAsia="Times New Roman"/>
        </w:rPr>
        <w:t xml:space="preserve"> </w:t>
      </w:r>
      <w:r w:rsidR="009751AE" w:rsidRPr="001F77E6">
        <w:rPr>
          <w:rStyle w:val="BodyChar"/>
        </w:rPr>
        <w:t>&lt;http://www.housing.vic.gov.au/communal-areas-public-housing-estates</w:t>
      </w:r>
      <w:r w:rsidR="005A3047">
        <w:rPr>
          <w:rStyle w:val="BodyChar"/>
        </w:rPr>
        <w:t>&gt;</w:t>
      </w:r>
      <w:r w:rsidR="009751AE" w:rsidRPr="001F77E6">
        <w:rPr>
          <w:rStyle w:val="BodyChar"/>
        </w:rPr>
        <w:t xml:space="preserve"> </w:t>
      </w:r>
      <w:bookmarkEnd w:id="28"/>
      <w:r w:rsidR="009751AE" w:rsidRPr="001F77E6">
        <w:t xml:space="preserve">and must be submitted </w:t>
      </w:r>
      <w:r w:rsidRPr="001F77E6">
        <w:t xml:space="preserve">to the </w:t>
      </w:r>
      <w:bookmarkEnd w:id="29"/>
      <w:r w:rsidRPr="001F77E6">
        <w:t>Client Support and Housing Services Manager</w:t>
      </w:r>
      <w:r w:rsidR="005A3047">
        <w:t xml:space="preserve"> of the local office </w:t>
      </w:r>
      <w:r w:rsidR="00FD79AA">
        <w:t>managing the estate</w:t>
      </w:r>
      <w:r w:rsidRPr="001F77E6">
        <w:t xml:space="preserve"> or the organisation that manages the community</w:t>
      </w:r>
      <w:r w:rsidRPr="00446908">
        <w:t xml:space="preserve"> facility on behalf of the department. No approvals will be granted without completion of this form.</w:t>
      </w:r>
    </w:p>
    <w:p w14:paraId="5F74DADC" w14:textId="77777777" w:rsidR="00446908" w:rsidRPr="00446908" w:rsidRDefault="00446908" w:rsidP="00446908">
      <w:pPr>
        <w:pStyle w:val="Body"/>
        <w:rPr>
          <w:rFonts w:cs="Arial"/>
        </w:rPr>
      </w:pPr>
      <w:r w:rsidRPr="00446908">
        <w:rPr>
          <w:rFonts w:cs="Arial"/>
          <w:color w:val="000000"/>
        </w:rPr>
        <w:t xml:space="preserve">The department requires all hirers of community facilities to have public liability insurance. </w:t>
      </w:r>
    </w:p>
    <w:p w14:paraId="20FD22C9" w14:textId="77777777" w:rsidR="00446908" w:rsidRPr="00446908" w:rsidRDefault="00446908" w:rsidP="00446908">
      <w:pPr>
        <w:pStyle w:val="Body"/>
        <w:rPr>
          <w:rFonts w:cs="Arial"/>
        </w:rPr>
      </w:pPr>
      <w:r w:rsidRPr="00446908">
        <w:rPr>
          <w:rFonts w:cs="Arial"/>
        </w:rPr>
        <w:t xml:space="preserve">Where necessary, the provision of suitably qualified staff/volunteers that hold a current </w:t>
      </w:r>
      <w:r w:rsidRPr="00446908">
        <w:rPr>
          <w:rFonts w:cs="Arial"/>
          <w:i/>
        </w:rPr>
        <w:t>Working with Children Check</w:t>
      </w:r>
      <w:r w:rsidRPr="00446908">
        <w:rPr>
          <w:rFonts w:cs="Arial"/>
        </w:rPr>
        <w:t xml:space="preserve"> card will be required when holding public events in community facilities.</w:t>
      </w:r>
    </w:p>
    <w:p w14:paraId="2A2C2BF9" w14:textId="3016B064" w:rsidR="00446908" w:rsidRDefault="00446908" w:rsidP="00446908">
      <w:pPr>
        <w:pStyle w:val="Body"/>
      </w:pPr>
      <w:r w:rsidRPr="00446908">
        <w:t xml:space="preserve">All hirers of community facilities will be responsible for maintaining the peaceful and quiet enjoyment of </w:t>
      </w:r>
      <w:proofErr w:type="gramStart"/>
      <w:r w:rsidRPr="00446908">
        <w:t>local residents</w:t>
      </w:r>
      <w:proofErr w:type="gramEnd"/>
      <w:r w:rsidRPr="00446908">
        <w:t xml:space="preserve"> and families living on the estate.</w:t>
      </w:r>
    </w:p>
    <w:p w14:paraId="002CD0F3" w14:textId="28E8698A" w:rsidR="00157024" w:rsidRPr="00286641" w:rsidRDefault="008D1D6A" w:rsidP="00157024">
      <w:pPr>
        <w:pStyle w:val="Heading2"/>
      </w:pPr>
      <w:bookmarkStart w:id="30" w:name="_Reducing_the_risk"/>
      <w:bookmarkStart w:id="31" w:name="_Toc148520013"/>
      <w:bookmarkEnd w:id="30"/>
      <w:r w:rsidRPr="00286641">
        <w:t>1.4.1</w:t>
      </w:r>
      <w:r w:rsidR="004A6146" w:rsidRPr="00286641">
        <w:t xml:space="preserve"> </w:t>
      </w:r>
      <w:r w:rsidR="00921325" w:rsidRPr="00286641">
        <w:t xml:space="preserve">Supporting </w:t>
      </w:r>
      <w:r w:rsidR="004A6146" w:rsidRPr="00286641">
        <w:t>infection control</w:t>
      </w:r>
      <w:r w:rsidR="00157024" w:rsidRPr="00286641">
        <w:t xml:space="preserve"> </w:t>
      </w:r>
      <w:r w:rsidR="003D6569" w:rsidRPr="00286641">
        <w:t xml:space="preserve">and safety </w:t>
      </w:r>
      <w:r w:rsidR="00157024" w:rsidRPr="00286641">
        <w:t xml:space="preserve">when using </w:t>
      </w:r>
      <w:proofErr w:type="gramStart"/>
      <w:r w:rsidR="00157024" w:rsidRPr="00286641">
        <w:t>facilities</w:t>
      </w:r>
      <w:bookmarkEnd w:id="31"/>
      <w:proofErr w:type="gramEnd"/>
      <w:r w:rsidR="00157024" w:rsidRPr="00286641">
        <w:t xml:space="preserve"> </w:t>
      </w:r>
    </w:p>
    <w:p w14:paraId="6410DB31" w14:textId="5ED1F8BD" w:rsidR="00AF6154" w:rsidRPr="00FE40EB" w:rsidRDefault="00EA7E51" w:rsidP="00157024">
      <w:pPr>
        <w:pStyle w:val="Bullet1"/>
        <w:numPr>
          <w:ilvl w:val="0"/>
          <w:numId w:val="0"/>
        </w:numPr>
        <w:rPr>
          <w:lang w:val="fr-FR"/>
        </w:rPr>
      </w:pPr>
      <w:r w:rsidRPr="00FE40EB">
        <w:t>To support infection control</w:t>
      </w:r>
      <w:r w:rsidR="003D6569" w:rsidRPr="00FE40EB">
        <w:t xml:space="preserve"> and safety</w:t>
      </w:r>
      <w:r w:rsidR="00DC2577" w:rsidRPr="00FE40EB">
        <w:t>, the department will ensure all indoor facilities</w:t>
      </w:r>
      <w:r w:rsidR="00AB23C9" w:rsidRPr="00FE40EB">
        <w:t xml:space="preserve"> </w:t>
      </w:r>
      <w:r w:rsidR="00DC2577" w:rsidRPr="00FE40EB">
        <w:t>have the following items</w:t>
      </w:r>
      <w:r w:rsidR="003D6569" w:rsidRPr="00FE40EB">
        <w:t xml:space="preserve"> available</w:t>
      </w:r>
      <w:r w:rsidR="00DC2577" w:rsidRPr="00FE40EB">
        <w:t>:</w:t>
      </w:r>
    </w:p>
    <w:p w14:paraId="75B5DF35" w14:textId="77777777" w:rsidR="00AF6154" w:rsidRPr="00FE40EB" w:rsidRDefault="00AF6154" w:rsidP="00AF6154">
      <w:pPr>
        <w:pStyle w:val="Bullet1"/>
      </w:pPr>
      <w:r w:rsidRPr="00FE40EB">
        <w:t>disposable face masks</w:t>
      </w:r>
    </w:p>
    <w:p w14:paraId="5D40F07C" w14:textId="73F74494" w:rsidR="00AF6154" w:rsidRPr="00FE40EB" w:rsidRDefault="00AF6154" w:rsidP="00AF6154">
      <w:pPr>
        <w:pStyle w:val="Bullet1"/>
      </w:pPr>
      <w:r w:rsidRPr="00FE40EB">
        <w:t xml:space="preserve">disposable cups </w:t>
      </w:r>
    </w:p>
    <w:p w14:paraId="6D6B416B" w14:textId="55964407" w:rsidR="008D7246" w:rsidRPr="00FE40EB" w:rsidRDefault="008D7246" w:rsidP="00AF6154">
      <w:pPr>
        <w:pStyle w:val="Bullet1"/>
      </w:pPr>
      <w:r w:rsidRPr="00FE40EB">
        <w:t>alcohol wipes</w:t>
      </w:r>
    </w:p>
    <w:p w14:paraId="451632FA" w14:textId="7D3088EA" w:rsidR="00286641" w:rsidRPr="00FE40EB" w:rsidRDefault="00286641" w:rsidP="00AF6154">
      <w:pPr>
        <w:pStyle w:val="Bullet1"/>
      </w:pPr>
      <w:r w:rsidRPr="00FE40EB">
        <w:t>paper towels</w:t>
      </w:r>
    </w:p>
    <w:p w14:paraId="78F0E9D9" w14:textId="0D1A3E97" w:rsidR="00DC2577" w:rsidRPr="00FE40EB" w:rsidRDefault="00DC2577" w:rsidP="00AF6154">
      <w:pPr>
        <w:pStyle w:val="Bullet1"/>
      </w:pPr>
      <w:r w:rsidRPr="00FE40EB">
        <w:t>cleaning products</w:t>
      </w:r>
    </w:p>
    <w:p w14:paraId="6165E28E" w14:textId="52D3AD6A" w:rsidR="0062288F" w:rsidRPr="00286641" w:rsidRDefault="004911ED" w:rsidP="00EA7E51">
      <w:pPr>
        <w:pStyle w:val="DHHSbody"/>
      </w:pPr>
      <w:r w:rsidRPr="00FE40EB">
        <w:t>A</w:t>
      </w:r>
      <w:r w:rsidR="0062288F" w:rsidRPr="00FE40EB">
        <w:t xml:space="preserve">fter </w:t>
      </w:r>
      <w:r w:rsidR="00605551" w:rsidRPr="00FE40EB">
        <w:t>an</w:t>
      </w:r>
      <w:r w:rsidR="0062288F" w:rsidRPr="00FE40EB">
        <w:t xml:space="preserve"> event, hirers are expected to replenish from a facilit</w:t>
      </w:r>
      <w:r w:rsidRPr="00FE40EB">
        <w:t>y’</w:t>
      </w:r>
      <w:r w:rsidR="0062288F" w:rsidRPr="00FE40EB">
        <w:t>s stores</w:t>
      </w:r>
      <w:r w:rsidR="004C6258" w:rsidRPr="00FE40EB">
        <w:t xml:space="preserve">, </w:t>
      </w:r>
      <w:r w:rsidR="00C44D92" w:rsidRPr="00FE40EB">
        <w:t xml:space="preserve">cups, </w:t>
      </w:r>
      <w:r w:rsidR="0062288F" w:rsidRPr="00FE40EB">
        <w:t xml:space="preserve">toilet paper, paper towels, </w:t>
      </w:r>
      <w:r w:rsidR="003D6569" w:rsidRPr="00FE40EB">
        <w:t>alcohol wipes</w:t>
      </w:r>
      <w:r w:rsidR="0062288F" w:rsidRPr="00FE40EB">
        <w:t xml:space="preserve"> and cleaning products.</w:t>
      </w:r>
      <w:r w:rsidR="0062288F" w:rsidRPr="00286641">
        <w:t xml:space="preserve"> </w:t>
      </w:r>
    </w:p>
    <w:p w14:paraId="4E735CF3" w14:textId="10AF018E" w:rsidR="00157024" w:rsidRPr="00286641" w:rsidRDefault="008D1D6A" w:rsidP="00157024">
      <w:pPr>
        <w:keepNext/>
        <w:keepLines/>
        <w:spacing w:before="240" w:after="90" w:line="340" w:lineRule="atLeast"/>
        <w:outlineLvl w:val="1"/>
        <w:rPr>
          <w:b/>
          <w:color w:val="201547"/>
          <w:sz w:val="32"/>
          <w:szCs w:val="28"/>
        </w:rPr>
      </w:pPr>
      <w:r w:rsidRPr="00286641">
        <w:rPr>
          <w:b/>
          <w:color w:val="201547"/>
          <w:sz w:val="32"/>
          <w:szCs w:val="28"/>
        </w:rPr>
        <w:t xml:space="preserve">1.4.2 </w:t>
      </w:r>
      <w:r w:rsidR="00157024" w:rsidRPr="00286641">
        <w:rPr>
          <w:b/>
          <w:color w:val="201547"/>
          <w:sz w:val="32"/>
          <w:szCs w:val="28"/>
        </w:rPr>
        <w:t>Cleaning of facilities</w:t>
      </w:r>
    </w:p>
    <w:p w14:paraId="172AC316" w14:textId="25153FD0" w:rsidR="00D135F6" w:rsidRPr="00795D19" w:rsidRDefault="00D44636" w:rsidP="00795D19">
      <w:pPr>
        <w:pStyle w:val="Body"/>
        <w:rPr>
          <w:rStyle w:val="normaltextrun"/>
        </w:rPr>
      </w:pPr>
      <w:r w:rsidRPr="00795D19">
        <w:rPr>
          <w:rStyle w:val="normaltextrun"/>
        </w:rPr>
        <w:t>Generally, h</w:t>
      </w:r>
      <w:r w:rsidR="00157024" w:rsidRPr="00795D19">
        <w:rPr>
          <w:rStyle w:val="normaltextrun"/>
        </w:rPr>
        <w:t>irers are responsible to clean the facility after the event</w:t>
      </w:r>
      <w:r w:rsidRPr="00795D19">
        <w:rPr>
          <w:rStyle w:val="normaltextrun"/>
        </w:rPr>
        <w:t xml:space="preserve"> based on the department’s cleaning schedule</w:t>
      </w:r>
      <w:r w:rsidR="00157024" w:rsidRPr="00795D19">
        <w:rPr>
          <w:rStyle w:val="normaltextrun"/>
        </w:rPr>
        <w:t xml:space="preserve">. </w:t>
      </w:r>
      <w:r w:rsidR="00D135F6" w:rsidRPr="00795D19">
        <w:rPr>
          <w:rStyle w:val="normaltextrun"/>
        </w:rPr>
        <w:t xml:space="preserve">Decisions can be made locally about whether the full schedule is completed based on the duration </w:t>
      </w:r>
      <w:r w:rsidR="00EA7E51" w:rsidRPr="00795D19">
        <w:rPr>
          <w:rStyle w:val="normaltextrun"/>
        </w:rPr>
        <w:t xml:space="preserve">of the event </w:t>
      </w:r>
      <w:r w:rsidR="00D135F6" w:rsidRPr="00795D19">
        <w:rPr>
          <w:rStyle w:val="normaltextrun"/>
        </w:rPr>
        <w:t xml:space="preserve">and the number of people </w:t>
      </w:r>
      <w:r w:rsidR="00EA7E51" w:rsidRPr="00795D19">
        <w:rPr>
          <w:rStyle w:val="normaltextrun"/>
        </w:rPr>
        <w:t>who attended</w:t>
      </w:r>
      <w:r w:rsidR="00D135F6" w:rsidRPr="00795D19">
        <w:rPr>
          <w:rStyle w:val="normaltextrun"/>
        </w:rPr>
        <w:t xml:space="preserve">. </w:t>
      </w:r>
    </w:p>
    <w:p w14:paraId="3AC1B6B6" w14:textId="4E54C842" w:rsidR="00157024" w:rsidRPr="00795D19" w:rsidRDefault="00157024" w:rsidP="00795D19">
      <w:pPr>
        <w:pStyle w:val="Body"/>
        <w:rPr>
          <w:rStyle w:val="eop"/>
        </w:rPr>
      </w:pPr>
      <w:r w:rsidRPr="00795D19">
        <w:rPr>
          <w:rStyle w:val="normaltextrun"/>
        </w:rPr>
        <w:t xml:space="preserve">When bookings are made sufficient time </w:t>
      </w:r>
      <w:r w:rsidR="00F70ECF" w:rsidRPr="00795D19">
        <w:rPr>
          <w:rStyle w:val="normaltextrun"/>
        </w:rPr>
        <w:t>is to be</w:t>
      </w:r>
      <w:r w:rsidRPr="00795D19">
        <w:rPr>
          <w:rStyle w:val="normaltextrun"/>
        </w:rPr>
        <w:t xml:space="preserve"> allocated for cleaning.</w:t>
      </w:r>
      <w:r w:rsidRPr="00795D19">
        <w:rPr>
          <w:rStyle w:val="eop"/>
        </w:rPr>
        <w:t> </w:t>
      </w:r>
      <w:r w:rsidR="00D44636" w:rsidRPr="00795D19">
        <w:rPr>
          <w:rStyle w:val="eop"/>
        </w:rPr>
        <w:t>In circumstances where the hirer doesn’t have capacity to clean the facility, for example, the</w:t>
      </w:r>
      <w:r w:rsidR="00847CA4" w:rsidRPr="00795D19">
        <w:rPr>
          <w:rStyle w:val="eop"/>
        </w:rPr>
        <w:t>y</w:t>
      </w:r>
      <w:r w:rsidR="00D44636" w:rsidRPr="00795D19">
        <w:rPr>
          <w:rStyle w:val="eop"/>
        </w:rPr>
        <w:t xml:space="preserve"> are elderly public housing residents, the local office </w:t>
      </w:r>
      <w:r w:rsidR="00847CA4" w:rsidRPr="00795D19">
        <w:rPr>
          <w:rStyle w:val="eop"/>
        </w:rPr>
        <w:t>may</w:t>
      </w:r>
      <w:r w:rsidR="00D44636" w:rsidRPr="00795D19">
        <w:rPr>
          <w:rStyle w:val="eop"/>
        </w:rPr>
        <w:t xml:space="preserve"> arrange a clean through their existing cleaning contracts. </w:t>
      </w:r>
    </w:p>
    <w:p w14:paraId="7C6BF39D" w14:textId="54177865" w:rsidR="004911ED" w:rsidRPr="00795D19" w:rsidRDefault="00157024" w:rsidP="00795D19">
      <w:pPr>
        <w:pStyle w:val="Body"/>
        <w:rPr>
          <w:rStyle w:val="eop"/>
        </w:rPr>
      </w:pPr>
      <w:r w:rsidRPr="00795D19">
        <w:rPr>
          <w:rStyle w:val="eop"/>
        </w:rPr>
        <w:lastRenderedPageBreak/>
        <w:t xml:space="preserve">The </w:t>
      </w:r>
      <w:r w:rsidR="003F596D" w:rsidRPr="00795D19">
        <w:rPr>
          <w:rStyle w:val="eop"/>
        </w:rPr>
        <w:t xml:space="preserve">department’s </w:t>
      </w:r>
      <w:r w:rsidRPr="00795D19">
        <w:rPr>
          <w:rStyle w:val="eop"/>
        </w:rPr>
        <w:t xml:space="preserve">cleaning schedule must be displayed in all </w:t>
      </w:r>
      <w:r w:rsidR="00FE1D0A" w:rsidRPr="00795D19">
        <w:rPr>
          <w:rStyle w:val="eop"/>
        </w:rPr>
        <w:t xml:space="preserve">community </w:t>
      </w:r>
      <w:r w:rsidRPr="00795D19">
        <w:rPr>
          <w:rStyle w:val="eop"/>
        </w:rPr>
        <w:t>facilities.</w:t>
      </w:r>
      <w:r w:rsidR="003F596D" w:rsidRPr="00795D19">
        <w:rPr>
          <w:rStyle w:val="eop"/>
        </w:rPr>
        <w:t xml:space="preserve"> </w:t>
      </w:r>
      <w:r w:rsidR="00C2609A" w:rsidRPr="001115E9">
        <w:rPr>
          <w:rFonts w:cs="Arial"/>
          <w:color w:val="000000"/>
          <w:szCs w:val="21"/>
          <w:shd w:val="clear" w:color="auto" w:fill="FFFFFF"/>
        </w:rPr>
        <w:t xml:space="preserve">The schedule is available on the </w:t>
      </w:r>
      <w:hyperlink r:id="rId20" w:history="1">
        <w:r w:rsidR="00C2609A" w:rsidRPr="001115E9">
          <w:rPr>
            <w:rFonts w:cs="Arial"/>
            <w:color w:val="0000FF"/>
            <w:szCs w:val="21"/>
            <w:u w:val="single"/>
          </w:rPr>
          <w:t>Tenancy and estate management page</w:t>
        </w:r>
      </w:hyperlink>
      <w:r w:rsidR="00C2609A" w:rsidRPr="001115E9">
        <w:rPr>
          <w:rFonts w:cs="Arial"/>
          <w:color w:val="000000"/>
          <w:szCs w:val="21"/>
          <w:shd w:val="clear" w:color="auto" w:fill="FFFFFF"/>
        </w:rPr>
        <w:t xml:space="preserve"> at the Public Housing Resources SharePoint </w:t>
      </w:r>
      <w:r w:rsidR="00C2609A">
        <w:rPr>
          <w:rFonts w:cs="Arial"/>
          <w:color w:val="000000"/>
          <w:szCs w:val="21"/>
          <w:shd w:val="clear" w:color="auto" w:fill="FFFFFF"/>
        </w:rPr>
        <w:t>&lt;</w:t>
      </w:r>
      <w:r w:rsidR="00C2609A" w:rsidRPr="00D26BEE">
        <w:t xml:space="preserve"> </w:t>
      </w:r>
      <w:r w:rsidR="00C2609A" w:rsidRPr="00D26BEE">
        <w:rPr>
          <w:rFonts w:cs="Arial"/>
          <w:color w:val="000000"/>
          <w:szCs w:val="21"/>
          <w:shd w:val="clear" w:color="auto" w:fill="FFFFFF"/>
        </w:rPr>
        <w:t>https://dhhsvicgovau.sharepoint.com/sites/Publichousingresources/SitePages/Tenancy-management.aspx</w:t>
      </w:r>
      <w:r w:rsidR="00C2609A">
        <w:rPr>
          <w:rFonts w:cs="Arial"/>
          <w:color w:val="000000"/>
          <w:szCs w:val="21"/>
          <w:shd w:val="clear" w:color="auto" w:fill="FFFFFF"/>
        </w:rPr>
        <w:t>&gt;.</w:t>
      </w:r>
      <w:r w:rsidR="00D44636" w:rsidRPr="00795D19">
        <w:rPr>
          <w:rStyle w:val="eop"/>
        </w:rPr>
        <w:t xml:space="preserve"> </w:t>
      </w:r>
    </w:p>
    <w:p w14:paraId="10BCB090" w14:textId="7E2ED1C6" w:rsidR="004911ED" w:rsidRPr="00795D19" w:rsidRDefault="004911ED" w:rsidP="00795D19">
      <w:pPr>
        <w:pStyle w:val="Body"/>
        <w:rPr>
          <w:rStyle w:val="eop"/>
        </w:rPr>
      </w:pPr>
      <w:r w:rsidRPr="00FE40EB">
        <w:rPr>
          <w:rStyle w:val="eop"/>
          <w:b/>
          <w:bCs/>
        </w:rPr>
        <w:t>Note</w:t>
      </w:r>
      <w:r w:rsidR="00EA7E51" w:rsidRPr="00795D19">
        <w:rPr>
          <w:rStyle w:val="eop"/>
          <w:b/>
          <w:bCs/>
        </w:rPr>
        <w:t>:</w:t>
      </w:r>
      <w:r w:rsidR="00795D19">
        <w:rPr>
          <w:rStyle w:val="eop"/>
        </w:rPr>
        <w:t xml:space="preserve"> </w:t>
      </w:r>
      <w:r w:rsidRPr="00795D19">
        <w:rPr>
          <w:rStyle w:val="eop"/>
        </w:rPr>
        <w:t>the hirer is expected to advise the local office when cleaning and other products need to be reordered.</w:t>
      </w:r>
    </w:p>
    <w:p w14:paraId="1E62D776" w14:textId="7FD5BA67" w:rsidR="00DC2577" w:rsidRPr="00286641" w:rsidRDefault="008D1D6A" w:rsidP="00DC2577">
      <w:pPr>
        <w:keepNext/>
        <w:keepLines/>
        <w:spacing w:before="240" w:after="90" w:line="340" w:lineRule="atLeast"/>
        <w:outlineLvl w:val="1"/>
        <w:rPr>
          <w:b/>
          <w:color w:val="201547"/>
          <w:sz w:val="32"/>
          <w:szCs w:val="28"/>
        </w:rPr>
      </w:pPr>
      <w:r w:rsidRPr="00286641">
        <w:rPr>
          <w:b/>
          <w:color w:val="201547"/>
          <w:sz w:val="32"/>
          <w:szCs w:val="28"/>
        </w:rPr>
        <w:t xml:space="preserve">1.4.3 </w:t>
      </w:r>
      <w:r w:rsidR="00DC2577" w:rsidRPr="00286641">
        <w:rPr>
          <w:b/>
          <w:color w:val="201547"/>
          <w:sz w:val="32"/>
          <w:szCs w:val="28"/>
        </w:rPr>
        <w:t xml:space="preserve">Ventilation when using indoor </w:t>
      </w:r>
      <w:proofErr w:type="gramStart"/>
      <w:r w:rsidR="00DC2577" w:rsidRPr="00286641">
        <w:rPr>
          <w:b/>
          <w:color w:val="201547"/>
          <w:sz w:val="32"/>
          <w:szCs w:val="28"/>
        </w:rPr>
        <w:t>facilities</w:t>
      </w:r>
      <w:proofErr w:type="gramEnd"/>
    </w:p>
    <w:p w14:paraId="405A2366" w14:textId="2F1A5E20" w:rsidR="004E3A4B" w:rsidRPr="00286641" w:rsidRDefault="00DC2577" w:rsidP="004E3A4B">
      <w:pPr>
        <w:pStyle w:val="DHHSbody"/>
        <w:rPr>
          <w:sz w:val="21"/>
          <w:szCs w:val="21"/>
        </w:rPr>
      </w:pPr>
      <w:r w:rsidRPr="00286641">
        <w:rPr>
          <w:rStyle w:val="BodyChar"/>
        </w:rPr>
        <w:t>Whe</w:t>
      </w:r>
      <w:r w:rsidR="00157024" w:rsidRPr="00286641">
        <w:rPr>
          <w:rStyle w:val="BodyChar"/>
        </w:rPr>
        <w:t>n</w:t>
      </w:r>
      <w:r w:rsidRPr="00286641">
        <w:rPr>
          <w:rStyle w:val="BodyChar"/>
        </w:rPr>
        <w:t xml:space="preserve"> air conditioners are in use, the</w:t>
      </w:r>
      <w:r w:rsidR="005A3047" w:rsidRPr="00286641">
        <w:rPr>
          <w:rStyle w:val="BodyChar"/>
        </w:rPr>
        <w:t xml:space="preserve"> </w:t>
      </w:r>
      <w:r w:rsidRPr="00286641">
        <w:rPr>
          <w:rStyle w:val="BodyChar"/>
        </w:rPr>
        <w:t xml:space="preserve">health advice is </w:t>
      </w:r>
      <w:r w:rsidR="007A3688" w:rsidRPr="00286641">
        <w:rPr>
          <w:rStyle w:val="BodyChar"/>
        </w:rPr>
        <w:t>they are</w:t>
      </w:r>
      <w:r w:rsidRPr="00286641">
        <w:rPr>
          <w:rStyle w:val="BodyChar"/>
        </w:rPr>
        <w:t xml:space="preserve"> placed on the highest outdoor air exchange to reduce recirculation of air. If unable to increase outdoor air exchange, consider opening windows to promote air movement/exchange as an alternative measure. Ensure systems are maintained and if the air conditioner has a high efficiency filter, change it as per the manufacturer’s instructions. Standalone fans</w:t>
      </w:r>
      <w:r w:rsidR="00157024" w:rsidRPr="00286641">
        <w:rPr>
          <w:rStyle w:val="BodyChar"/>
        </w:rPr>
        <w:t xml:space="preserve"> are </w:t>
      </w:r>
      <w:r w:rsidRPr="00286641">
        <w:rPr>
          <w:rStyle w:val="BodyChar"/>
        </w:rPr>
        <w:t>not recommended</w:t>
      </w:r>
      <w:r w:rsidRPr="00286641">
        <w:t>.</w:t>
      </w:r>
      <w:r w:rsidR="004E3A4B" w:rsidRPr="00286641">
        <w:rPr>
          <w:szCs w:val="21"/>
        </w:rPr>
        <w:t xml:space="preserve"> </w:t>
      </w:r>
      <w:r w:rsidR="004E3A4B" w:rsidRPr="00286641">
        <w:rPr>
          <w:sz w:val="21"/>
          <w:szCs w:val="21"/>
        </w:rPr>
        <w:t xml:space="preserve">For further information staff can refer to </w:t>
      </w:r>
      <w:hyperlink r:id="rId21" w:history="1">
        <w:r w:rsidR="004E3A4B" w:rsidRPr="00286641">
          <w:rPr>
            <w:rFonts w:eastAsia="Times New Roman" w:cs="Arial"/>
            <w:color w:val="0000FF"/>
            <w:sz w:val="21"/>
            <w:szCs w:val="21"/>
            <w:u w:val="single"/>
          </w:rPr>
          <w:t>Ventilation in the workplace</w:t>
        </w:r>
      </w:hyperlink>
      <w:r w:rsidR="004E3A4B" w:rsidRPr="00286641">
        <w:rPr>
          <w:rFonts w:eastAsia="Times New Roman" w:cs="Arial"/>
          <w:sz w:val="21"/>
          <w:szCs w:val="21"/>
        </w:rPr>
        <w:t xml:space="preserve"> &lt;https://www.coronavirus.vic.gov.au/ventilation-in-the-workplace&gt;.</w:t>
      </w:r>
    </w:p>
    <w:p w14:paraId="7B9FB6B6" w14:textId="6F3E9150" w:rsidR="00446908" w:rsidRPr="00286641" w:rsidRDefault="008D1D6A" w:rsidP="00446908">
      <w:pPr>
        <w:pStyle w:val="Heading1"/>
        <w:rPr>
          <w:lang w:val="fr-FR"/>
        </w:rPr>
      </w:pPr>
      <w:bookmarkStart w:id="32" w:name="_Toc507496896"/>
      <w:bookmarkStart w:id="33" w:name="_Toc148520014"/>
      <w:r w:rsidRPr="00286641">
        <w:rPr>
          <w:lang w:val="fr-FR"/>
        </w:rPr>
        <w:t xml:space="preserve">1.5 </w:t>
      </w:r>
      <w:r w:rsidR="00446908" w:rsidRPr="00286641">
        <w:rPr>
          <w:lang w:val="fr-FR"/>
        </w:rPr>
        <w:t xml:space="preserve">Access to </w:t>
      </w:r>
      <w:proofErr w:type="spellStart"/>
      <w:r w:rsidR="00446908" w:rsidRPr="00286641">
        <w:rPr>
          <w:lang w:val="fr-FR"/>
        </w:rPr>
        <w:t>common</w:t>
      </w:r>
      <w:proofErr w:type="spellEnd"/>
      <w:r w:rsidR="00446908" w:rsidRPr="00286641">
        <w:rPr>
          <w:lang w:val="fr-FR"/>
        </w:rPr>
        <w:t xml:space="preserve"> </w:t>
      </w:r>
      <w:proofErr w:type="spellStart"/>
      <w:r w:rsidR="00446908" w:rsidRPr="00286641">
        <w:rPr>
          <w:lang w:val="fr-FR"/>
        </w:rPr>
        <w:t>residential</w:t>
      </w:r>
      <w:proofErr w:type="spellEnd"/>
      <w:r w:rsidR="00446908" w:rsidRPr="00286641">
        <w:rPr>
          <w:lang w:val="fr-FR"/>
        </w:rPr>
        <w:t xml:space="preserve"> zones</w:t>
      </w:r>
      <w:bookmarkEnd w:id="32"/>
      <w:bookmarkEnd w:id="33"/>
    </w:p>
    <w:p w14:paraId="39315A5B" w14:textId="77777777" w:rsidR="00446908" w:rsidRPr="00286641" w:rsidRDefault="00446908" w:rsidP="00446908">
      <w:pPr>
        <w:pStyle w:val="Body"/>
      </w:pPr>
      <w:r w:rsidRPr="00286641">
        <w:t>Common residential zones on public housing estates are primarily for the use of residents and their visitors.</w:t>
      </w:r>
    </w:p>
    <w:p w14:paraId="356420D0" w14:textId="77777777" w:rsidR="00446908" w:rsidRPr="00286641" w:rsidRDefault="00446908" w:rsidP="00446908">
      <w:pPr>
        <w:pStyle w:val="Body"/>
      </w:pPr>
      <w:r w:rsidRPr="00286641">
        <w:t>General access will be granted to:</w:t>
      </w:r>
    </w:p>
    <w:p w14:paraId="5D4B978A" w14:textId="77777777" w:rsidR="00446908" w:rsidRPr="00286641" w:rsidRDefault="00446908" w:rsidP="00446908">
      <w:pPr>
        <w:pStyle w:val="Bullet1"/>
      </w:pPr>
      <w:r w:rsidRPr="00286641">
        <w:t>Departmental staff and contractors</w:t>
      </w:r>
    </w:p>
    <w:p w14:paraId="38016A04" w14:textId="77777777" w:rsidR="00446908" w:rsidRPr="00286641" w:rsidRDefault="00446908" w:rsidP="00446908">
      <w:pPr>
        <w:pStyle w:val="Bullet1"/>
      </w:pPr>
      <w:r w:rsidRPr="00286641">
        <w:t>Emergency services including Victoria Police, Ambulance Victoria, Fire Services, State Emergency Services and Rescue Services</w:t>
      </w:r>
    </w:p>
    <w:p w14:paraId="294CEFF9" w14:textId="77777777" w:rsidR="00446908" w:rsidRPr="00286641" w:rsidRDefault="00446908" w:rsidP="00446908">
      <w:pPr>
        <w:pStyle w:val="Bullet1"/>
      </w:pPr>
      <w:r w:rsidRPr="00286641">
        <w:t>essential services that supply electricity, gas or water (excluding energy and water retailers)</w:t>
      </w:r>
    </w:p>
    <w:p w14:paraId="079EF91B" w14:textId="77777777" w:rsidR="00446908" w:rsidRPr="00286641" w:rsidRDefault="00446908" w:rsidP="00446908">
      <w:pPr>
        <w:pStyle w:val="Bullet1"/>
      </w:pPr>
      <w:r w:rsidRPr="00286641">
        <w:t xml:space="preserve">government agencies </w:t>
      </w:r>
      <w:proofErr w:type="gramStart"/>
      <w:r w:rsidRPr="00286641">
        <w:t>in the course of</w:t>
      </w:r>
      <w:proofErr w:type="gramEnd"/>
      <w:r w:rsidRPr="00286641">
        <w:t xml:space="preserve"> their regular business. </w:t>
      </w:r>
    </w:p>
    <w:p w14:paraId="78C72585" w14:textId="77777777" w:rsidR="00446908" w:rsidRPr="00286641" w:rsidRDefault="00446908" w:rsidP="00446908">
      <w:pPr>
        <w:pStyle w:val="Bullet1"/>
      </w:pPr>
      <w:r w:rsidRPr="00286641">
        <w:t>To access secured residential zones on high rise estates, a person must do one of the following:</w:t>
      </w:r>
    </w:p>
    <w:p w14:paraId="0AF75FAC" w14:textId="77777777" w:rsidR="00446908" w:rsidRPr="00286641" w:rsidRDefault="00446908" w:rsidP="00446908">
      <w:pPr>
        <w:pStyle w:val="Bullet1"/>
      </w:pPr>
      <w:r w:rsidRPr="00286641">
        <w:t xml:space="preserve">use their resident access swipe </w:t>
      </w:r>
      <w:proofErr w:type="gramStart"/>
      <w:r w:rsidRPr="00286641">
        <w:t>card</w:t>
      </w:r>
      <w:proofErr w:type="gramEnd"/>
    </w:p>
    <w:p w14:paraId="4F1E02CE" w14:textId="77777777" w:rsidR="00446908" w:rsidRPr="00286641" w:rsidRDefault="00446908" w:rsidP="00446908">
      <w:pPr>
        <w:pStyle w:val="Bullet1"/>
      </w:pPr>
      <w:proofErr w:type="gramStart"/>
      <w:r w:rsidRPr="00286641">
        <w:t>be</w:t>
      </w:r>
      <w:proofErr w:type="gramEnd"/>
      <w:r w:rsidRPr="00286641">
        <w:t xml:space="preserve"> “buzzed” in by a resident through the intercom security system for the purposes of visiting the resident in their apartment</w:t>
      </w:r>
    </w:p>
    <w:p w14:paraId="4D5E70F3" w14:textId="77777777" w:rsidR="00446908" w:rsidRPr="00286641" w:rsidRDefault="00446908" w:rsidP="00446908">
      <w:pPr>
        <w:pStyle w:val="Bullet1"/>
      </w:pPr>
      <w:r w:rsidRPr="00286641">
        <w:t>be signed in as a visitor at the concierge desk for the purposes of visiting the resident in their apartment.</w:t>
      </w:r>
    </w:p>
    <w:p w14:paraId="3B200B7F" w14:textId="332D1589" w:rsidR="00446908" w:rsidRPr="00286641" w:rsidRDefault="00446908" w:rsidP="00446908">
      <w:pPr>
        <w:pStyle w:val="Body"/>
      </w:pPr>
      <w:r w:rsidRPr="00286641">
        <w:rPr>
          <w:lang w:eastAsia="ko-KR"/>
        </w:rPr>
        <w:t>Foyer notice boards are for the benefit of residents. The Client Support and Housing Services Manager</w:t>
      </w:r>
      <w:r w:rsidR="000007AE" w:rsidRPr="00286641">
        <w:rPr>
          <w:lang w:eastAsia="ko-KR"/>
        </w:rPr>
        <w:t xml:space="preserve"> of the office</w:t>
      </w:r>
      <w:r w:rsidR="00FD79AA" w:rsidRPr="00286641">
        <w:rPr>
          <w:lang w:eastAsia="ko-KR"/>
        </w:rPr>
        <w:t xml:space="preserve"> managing the estate</w:t>
      </w:r>
      <w:r w:rsidRPr="00286641">
        <w:rPr>
          <w:lang w:eastAsia="ko-KR"/>
        </w:rPr>
        <w:t xml:space="preserve"> </w:t>
      </w:r>
      <w:r w:rsidRPr="00286641">
        <w:t xml:space="preserve">or the organisation that manages the community facility on behalf of the department should be contacted to access community notice boards. </w:t>
      </w:r>
      <w:r w:rsidRPr="00286641">
        <w:rPr>
          <w:lang w:eastAsia="ko-KR"/>
        </w:rPr>
        <w:t>Material for notice boards should be of reasonable size, preferably A5 or A4 to accommodate the limited space. Priority will be given to material from not-for-profit organisations</w:t>
      </w:r>
      <w:r w:rsidRPr="00286641">
        <w:t>, local employment and training providers, tenant and community groups. All material should be date-stamped and out-of-date material removed.</w:t>
      </w:r>
    </w:p>
    <w:p w14:paraId="5765CC38" w14:textId="77777777" w:rsidR="00446908" w:rsidRPr="00286641" w:rsidRDefault="00446908" w:rsidP="00446908">
      <w:pPr>
        <w:pStyle w:val="Body"/>
      </w:pPr>
      <w:r w:rsidRPr="00286641">
        <w:t>Local newspapers must be placed in the newspaper stands situated in high rise accommodation foyers. It is the responsibility of the company producing the newspaper to provide and maintain the stand. Out-of-date issues of newspapers will be removed and recycled by the estate cleaners as part of their general duties.</w:t>
      </w:r>
    </w:p>
    <w:p w14:paraId="77586C50" w14:textId="77777777" w:rsidR="00446908" w:rsidRPr="00286641" w:rsidRDefault="00446908" w:rsidP="00446908">
      <w:pPr>
        <w:pStyle w:val="Body"/>
      </w:pPr>
      <w:r w:rsidRPr="00286641">
        <w:t xml:space="preserve">Where there is a need to provide information, promote a program, activity or event, access will be provided to secure mail rooms for letter box drops. Organisations must ensure that information is </w:t>
      </w:r>
      <w:r w:rsidRPr="00286641">
        <w:lastRenderedPageBreak/>
        <w:t xml:space="preserve">prepared to easily fit in </w:t>
      </w:r>
      <w:proofErr w:type="gramStart"/>
      <w:r w:rsidRPr="00286641">
        <w:t>mail boxes</w:t>
      </w:r>
      <w:proofErr w:type="gramEnd"/>
      <w:r w:rsidRPr="00286641">
        <w:t xml:space="preserve"> and there are sufficient volunteers or staff to distribute the material in a timely manner. The department reserves the right to recover the costs of providing and supervising access for letter box drops. </w:t>
      </w:r>
    </w:p>
    <w:p w14:paraId="16402F74" w14:textId="6F111464" w:rsidR="00446908" w:rsidRPr="00286641" w:rsidRDefault="00446908" w:rsidP="00446908">
      <w:pPr>
        <w:pStyle w:val="Body"/>
      </w:pPr>
      <w:r w:rsidRPr="00286641">
        <w:t>A request to access secure mail rooms must be made at least five working days in advance. This request must b</w:t>
      </w:r>
      <w:r w:rsidR="009751AE" w:rsidRPr="00286641">
        <w:t>e</w:t>
      </w:r>
      <w:r w:rsidRPr="00286641">
        <w:t xml:space="preserve"> made in writing via the A</w:t>
      </w:r>
      <w:r w:rsidRPr="00286641">
        <w:rPr>
          <w:i/>
        </w:rPr>
        <w:t>pplication for event in communal areas on public housing estates</w:t>
      </w:r>
      <w:r w:rsidR="009751AE" w:rsidRPr="00286641">
        <w:t xml:space="preserve">. </w:t>
      </w:r>
      <w:r w:rsidR="004E3A4B" w:rsidRPr="00286641">
        <w:t xml:space="preserve">This form is available </w:t>
      </w:r>
      <w:r w:rsidR="004E3A4B" w:rsidRPr="00286641">
        <w:rPr>
          <w:rStyle w:val="BodyChar"/>
        </w:rPr>
        <w:t xml:space="preserve">on the </w:t>
      </w:r>
      <w:hyperlink r:id="rId22" w:history="1">
        <w:r w:rsidR="004E3A4B" w:rsidRPr="00286641">
          <w:rPr>
            <w:rFonts w:eastAsia="Times New Roman"/>
            <w:color w:val="0000FF"/>
            <w:u w:val="single"/>
          </w:rPr>
          <w:t>department's housing site</w:t>
        </w:r>
      </w:hyperlink>
      <w:r w:rsidR="004E3A4B" w:rsidRPr="00286641">
        <w:rPr>
          <w:rFonts w:eastAsia="Times New Roman"/>
        </w:rPr>
        <w:t xml:space="preserve"> </w:t>
      </w:r>
      <w:r w:rsidR="004E3A4B" w:rsidRPr="00286641">
        <w:rPr>
          <w:rStyle w:val="BodyChar"/>
        </w:rPr>
        <w:t xml:space="preserve">&lt;http://www.housing.vic.gov.au/communal-areas-public-housing-estates&gt; </w:t>
      </w:r>
      <w:r w:rsidR="009751AE" w:rsidRPr="00286641">
        <w:t xml:space="preserve">and must be submitted to the </w:t>
      </w:r>
      <w:r w:rsidRPr="00286641">
        <w:t>Client Support and Housing Services Manager</w:t>
      </w:r>
      <w:r w:rsidR="000007AE" w:rsidRPr="00286641">
        <w:t xml:space="preserve"> of the office </w:t>
      </w:r>
      <w:r w:rsidR="00FD79AA" w:rsidRPr="00286641">
        <w:t>managing the estate</w:t>
      </w:r>
      <w:r w:rsidRPr="00286641">
        <w:t>.  Access will be subject to the discretion of the Client Support and Housing Services Manager and availability of departmental staff to monitor that access.</w:t>
      </w:r>
    </w:p>
    <w:p w14:paraId="37692851" w14:textId="1FA03FD1" w:rsidR="00446908" w:rsidRPr="00286641" w:rsidRDefault="008D1D6A" w:rsidP="00446908">
      <w:pPr>
        <w:pStyle w:val="Heading1"/>
        <w:rPr>
          <w:lang w:val="fr-FR"/>
        </w:rPr>
      </w:pPr>
      <w:bookmarkStart w:id="34" w:name="_Toc507496897"/>
      <w:bookmarkStart w:id="35" w:name="_Toc148520015"/>
      <w:r w:rsidRPr="00286641">
        <w:rPr>
          <w:lang w:val="fr-FR"/>
        </w:rPr>
        <w:t xml:space="preserve">1.6 </w:t>
      </w:r>
      <w:r w:rsidR="00446908" w:rsidRPr="00286641">
        <w:rPr>
          <w:lang w:val="fr-FR"/>
        </w:rPr>
        <w:t>Register</w:t>
      </w:r>
      <w:bookmarkEnd w:id="34"/>
      <w:bookmarkEnd w:id="35"/>
    </w:p>
    <w:p w14:paraId="583C8796" w14:textId="0A4617CF" w:rsidR="00446908" w:rsidRPr="00286641" w:rsidRDefault="00446908" w:rsidP="00446908">
      <w:pPr>
        <w:spacing w:line="270" w:lineRule="atLeast"/>
        <w:rPr>
          <w:rStyle w:val="BodyChar"/>
          <w:lang w:val="fr-FR"/>
        </w:rPr>
      </w:pPr>
      <w:r w:rsidRPr="00286641">
        <w:rPr>
          <w:rStyle w:val="BodyChar"/>
        </w:rPr>
        <w:t xml:space="preserve">Political parties may request access to high rise estates’ secure mail rooms </w:t>
      </w:r>
      <w:proofErr w:type="gramStart"/>
      <w:r w:rsidRPr="00286641">
        <w:rPr>
          <w:rStyle w:val="BodyChar"/>
        </w:rPr>
        <w:t>in order to</w:t>
      </w:r>
      <w:proofErr w:type="gramEnd"/>
      <w:r w:rsidRPr="00286641">
        <w:rPr>
          <w:rStyle w:val="BodyChar"/>
        </w:rPr>
        <w:t xml:space="preserve"> distribute their political material. These requests are considered by the Client Support and Housing Services Manager</w:t>
      </w:r>
      <w:r w:rsidR="000007AE" w:rsidRPr="00286641">
        <w:rPr>
          <w:rStyle w:val="BodyChar"/>
        </w:rPr>
        <w:t xml:space="preserve"> of the office </w:t>
      </w:r>
      <w:r w:rsidR="00FD79AA" w:rsidRPr="00286641">
        <w:rPr>
          <w:rStyle w:val="BodyChar"/>
        </w:rPr>
        <w:t>managing the estate</w:t>
      </w:r>
      <w:r w:rsidRPr="00286641">
        <w:rPr>
          <w:rStyle w:val="BodyChar"/>
        </w:rPr>
        <w:t xml:space="preserve"> and once approved, are recorded on a register which is updated and published on a quarterly basis </w:t>
      </w:r>
      <w:r w:rsidR="004E3A4B" w:rsidRPr="00286641">
        <w:rPr>
          <w:rStyle w:val="BodyChar"/>
        </w:rPr>
        <w:t xml:space="preserve">on the </w:t>
      </w:r>
      <w:hyperlink r:id="rId23" w:history="1">
        <w:r w:rsidR="004E3A4B" w:rsidRPr="00286641">
          <w:rPr>
            <w:color w:val="0000FF"/>
            <w:u w:val="single"/>
          </w:rPr>
          <w:t>department's housing site</w:t>
        </w:r>
      </w:hyperlink>
      <w:r w:rsidR="004E3A4B" w:rsidRPr="00286641">
        <w:t xml:space="preserve"> </w:t>
      </w:r>
      <w:r w:rsidR="004E3A4B" w:rsidRPr="00286641">
        <w:rPr>
          <w:rStyle w:val="BodyChar"/>
        </w:rPr>
        <w:t>&lt;http://www.housing.vic.gov.au/communal-areas-public-housing-estates&gt;</w:t>
      </w:r>
      <w:r w:rsidRPr="00286641">
        <w:rPr>
          <w:rStyle w:val="BodyChar"/>
        </w:rPr>
        <w:t>.</w:t>
      </w:r>
    </w:p>
    <w:p w14:paraId="252A6F5E" w14:textId="0A25797C" w:rsidR="00446908" w:rsidRPr="00286641" w:rsidRDefault="008D1D6A" w:rsidP="00446908">
      <w:pPr>
        <w:pStyle w:val="Heading1"/>
        <w:rPr>
          <w:lang w:val="fr-FR"/>
        </w:rPr>
      </w:pPr>
      <w:bookmarkStart w:id="36" w:name="_Toc507496898"/>
      <w:bookmarkStart w:id="37" w:name="_Toc148520016"/>
      <w:r w:rsidRPr="00286641">
        <w:rPr>
          <w:lang w:val="fr-FR"/>
        </w:rPr>
        <w:t xml:space="preserve">1.7 </w:t>
      </w:r>
      <w:proofErr w:type="spellStart"/>
      <w:r w:rsidR="00446908" w:rsidRPr="00286641">
        <w:rPr>
          <w:lang w:val="fr-FR"/>
        </w:rPr>
        <w:t>Frequently</w:t>
      </w:r>
      <w:proofErr w:type="spellEnd"/>
      <w:r w:rsidR="00446908" w:rsidRPr="00286641">
        <w:rPr>
          <w:lang w:val="fr-FR"/>
        </w:rPr>
        <w:t xml:space="preserve"> </w:t>
      </w:r>
      <w:proofErr w:type="spellStart"/>
      <w:r w:rsidR="00446908" w:rsidRPr="00286641">
        <w:rPr>
          <w:lang w:val="fr-FR"/>
        </w:rPr>
        <w:t>asked</w:t>
      </w:r>
      <w:proofErr w:type="spellEnd"/>
      <w:r w:rsidR="00446908" w:rsidRPr="00286641">
        <w:rPr>
          <w:lang w:val="fr-FR"/>
        </w:rPr>
        <w:t xml:space="preserve"> questions</w:t>
      </w:r>
      <w:bookmarkEnd w:id="36"/>
      <w:bookmarkEnd w:id="37"/>
    </w:p>
    <w:p w14:paraId="67FF35DF" w14:textId="77777777" w:rsidR="00446908" w:rsidRPr="00286641" w:rsidRDefault="00446908" w:rsidP="00F61686">
      <w:pPr>
        <w:pStyle w:val="Heading2"/>
      </w:pPr>
      <w:r w:rsidRPr="00286641">
        <w:t>How do organisations apply for access to communal areas on public housing estates?</w:t>
      </w:r>
    </w:p>
    <w:p w14:paraId="44C2AC37" w14:textId="785C442F" w:rsidR="00446908" w:rsidRPr="00286641" w:rsidRDefault="00446908" w:rsidP="00446908">
      <w:pPr>
        <w:pStyle w:val="Body"/>
      </w:pPr>
      <w:r w:rsidRPr="00286641">
        <w:t xml:space="preserve">Requests for access to common outdoor areas, community facilities, mail rooms and notice boards on public housing estates must be made in writing via the </w:t>
      </w:r>
      <w:r w:rsidRPr="00286641">
        <w:rPr>
          <w:i/>
          <w:iCs/>
        </w:rPr>
        <w:t>Application for event in communal areas on public housing estates</w:t>
      </w:r>
      <w:r w:rsidR="000007AE" w:rsidRPr="00286641">
        <w:t xml:space="preserve"> form</w:t>
      </w:r>
      <w:r w:rsidRPr="00286641">
        <w:t xml:space="preserve"> and addressed to the Client Support and Housing Services Manager</w:t>
      </w:r>
      <w:r w:rsidR="000007AE" w:rsidRPr="00286641">
        <w:t xml:space="preserve"> of the office manag</w:t>
      </w:r>
      <w:r w:rsidR="00FD79AA" w:rsidRPr="00286641">
        <w:t>ing</w:t>
      </w:r>
      <w:r w:rsidR="000007AE" w:rsidRPr="00286641">
        <w:t xml:space="preserve"> the estate</w:t>
      </w:r>
      <w:r w:rsidRPr="00286641">
        <w:t>. Approvals require completion of this form. Where a community facility is managed by a community group or not-for-profit organisation on behalf of the department, the request may go directly to the organisation’s designated community facility manager.</w:t>
      </w:r>
    </w:p>
    <w:p w14:paraId="7B558BA6" w14:textId="77777777" w:rsidR="00446908" w:rsidRPr="00286641" w:rsidRDefault="00446908" w:rsidP="00F61686">
      <w:pPr>
        <w:pStyle w:val="Heading2"/>
      </w:pPr>
      <w:r w:rsidRPr="00286641">
        <w:t>Who has priority in the use of community facilities on public housing estates?</w:t>
      </w:r>
    </w:p>
    <w:p w14:paraId="1BDB5F0F" w14:textId="06B0B1F1" w:rsidR="00446908" w:rsidRPr="00286641" w:rsidRDefault="00446908" w:rsidP="00446908">
      <w:pPr>
        <w:pStyle w:val="Body"/>
      </w:pPr>
      <w:r w:rsidRPr="00286641">
        <w:t xml:space="preserve">Tenant groups and departmental programs will have preference in the reservation and use of community-use areas and meeting rooms. When making reservations, tenant groups should also be considerate of the needs of the broader community. In the event of a scheduling clash, the Client Support and Housing Services Manager </w:t>
      </w:r>
      <w:r w:rsidR="00FD79AA" w:rsidRPr="00286641">
        <w:t xml:space="preserve">of the office managing the estate </w:t>
      </w:r>
      <w:r w:rsidRPr="00286641">
        <w:t>or the organisation that manages the community facility will have the final decision.</w:t>
      </w:r>
    </w:p>
    <w:p w14:paraId="49DA90C0" w14:textId="77777777" w:rsidR="00446908" w:rsidRPr="00286641" w:rsidRDefault="00446908" w:rsidP="00F61686">
      <w:pPr>
        <w:pStyle w:val="Heading2"/>
      </w:pPr>
      <w:r w:rsidRPr="00286641">
        <w:t>Are there costs involved in using community facilities?</w:t>
      </w:r>
    </w:p>
    <w:p w14:paraId="60EFE878" w14:textId="77777777" w:rsidR="00446908" w:rsidRPr="00286641" w:rsidRDefault="00446908" w:rsidP="00446908">
      <w:pPr>
        <w:pStyle w:val="Body"/>
      </w:pPr>
      <w:r w:rsidRPr="00286641">
        <w:t xml:space="preserve">Fee structures for the use of community facilities such as </w:t>
      </w:r>
      <w:proofErr w:type="gramStart"/>
      <w:r w:rsidRPr="00286641">
        <w:t>meeting</w:t>
      </w:r>
      <w:proofErr w:type="gramEnd"/>
      <w:r w:rsidRPr="00286641">
        <w:t xml:space="preserve"> and community rooms will be determined by the department or its managers based on local applicable rates. </w:t>
      </w:r>
    </w:p>
    <w:p w14:paraId="6EB631D0" w14:textId="77777777" w:rsidR="00446908" w:rsidRPr="00286641" w:rsidRDefault="00446908" w:rsidP="00446908">
      <w:pPr>
        <w:pStyle w:val="Body"/>
      </w:pPr>
      <w:r w:rsidRPr="00286641">
        <w:t>Guide to room hire charges:</w:t>
      </w:r>
    </w:p>
    <w:p w14:paraId="5EA1D9D1" w14:textId="77777777" w:rsidR="00446908" w:rsidRPr="00286641" w:rsidRDefault="00446908" w:rsidP="00446908">
      <w:pPr>
        <w:pStyle w:val="Bullet1"/>
      </w:pPr>
      <w:r w:rsidRPr="00286641">
        <w:t>residents – no charge</w:t>
      </w:r>
    </w:p>
    <w:p w14:paraId="022E1E71" w14:textId="77777777" w:rsidR="00446908" w:rsidRPr="00286641" w:rsidRDefault="00446908" w:rsidP="00446908">
      <w:pPr>
        <w:pStyle w:val="Bullet1"/>
      </w:pPr>
      <w:r w:rsidRPr="00286641">
        <w:lastRenderedPageBreak/>
        <w:t>tenant groups who use the facility for meeting and community purposes – no charge</w:t>
      </w:r>
    </w:p>
    <w:p w14:paraId="3E527DAA" w14:textId="77777777" w:rsidR="00446908" w:rsidRPr="00286641" w:rsidRDefault="00446908" w:rsidP="00446908">
      <w:pPr>
        <w:pStyle w:val="Bullet1"/>
      </w:pPr>
      <w:r w:rsidRPr="00286641">
        <w:t>other organisations - an hourly fee appropriate to a local community facility to be determined and implemented on a location-by-location basis.</w:t>
      </w:r>
    </w:p>
    <w:p w14:paraId="7DABA777" w14:textId="77777777" w:rsidR="00446908" w:rsidRPr="00286641" w:rsidRDefault="00446908" w:rsidP="00446908">
      <w:pPr>
        <w:pStyle w:val="Body"/>
      </w:pPr>
      <w:r w:rsidRPr="00286641">
        <w:t>An appropriate refundable deposit may be charged for meeting rooms against possible repairs and cleaning.</w:t>
      </w:r>
    </w:p>
    <w:p w14:paraId="3D4486BA" w14:textId="77777777" w:rsidR="00446908" w:rsidRPr="00286641" w:rsidRDefault="00446908" w:rsidP="00446908">
      <w:pPr>
        <w:pStyle w:val="Body"/>
      </w:pPr>
      <w:r w:rsidRPr="00286641">
        <w:t>Reimbursement of costs for departmental staff time associated with supervised letter box drops may be charged per staff member at the applicable hourly rate.</w:t>
      </w:r>
    </w:p>
    <w:p w14:paraId="08F16936" w14:textId="77777777" w:rsidR="00446908" w:rsidRPr="00286641" w:rsidRDefault="00446908" w:rsidP="00446908">
      <w:pPr>
        <w:pStyle w:val="Body"/>
      </w:pPr>
      <w:r w:rsidRPr="00286641">
        <w:t>External groups and organisations granted permission to hold events on common outdoor areas will be charged a fee appropriate to the nature, size and type of event.</w:t>
      </w:r>
    </w:p>
    <w:p w14:paraId="305DF5B7" w14:textId="77777777" w:rsidR="00446908" w:rsidRPr="00286641" w:rsidRDefault="00446908" w:rsidP="00446908">
      <w:pPr>
        <w:pStyle w:val="Body"/>
      </w:pPr>
      <w:r w:rsidRPr="00286641">
        <w:t>Fees and charges should be agreed in writing prior to the event or activity and should be paid in advance.</w:t>
      </w:r>
    </w:p>
    <w:p w14:paraId="1FA830B2" w14:textId="77777777" w:rsidR="00446908" w:rsidRPr="00286641" w:rsidRDefault="00446908" w:rsidP="00446908">
      <w:pPr>
        <w:pStyle w:val="Body"/>
      </w:pPr>
      <w:r w:rsidRPr="00286641">
        <w:t xml:space="preserve">Charges </w:t>
      </w:r>
      <w:r w:rsidRPr="00286641">
        <w:rPr>
          <w:b/>
          <w:bCs/>
        </w:rPr>
        <w:t>will not</w:t>
      </w:r>
      <w:r w:rsidRPr="00286641">
        <w:t xml:space="preserve"> apply to:</w:t>
      </w:r>
    </w:p>
    <w:p w14:paraId="1260CD85" w14:textId="77777777" w:rsidR="00446908" w:rsidRPr="00286641" w:rsidRDefault="00446908" w:rsidP="00446908">
      <w:pPr>
        <w:pStyle w:val="Bullet1"/>
      </w:pPr>
      <w:r w:rsidRPr="00286641">
        <w:t>departmental staff and contractors</w:t>
      </w:r>
    </w:p>
    <w:p w14:paraId="26B92B47" w14:textId="77777777" w:rsidR="00446908" w:rsidRPr="00286641" w:rsidRDefault="00446908" w:rsidP="00446908">
      <w:pPr>
        <w:pStyle w:val="Bullet1"/>
      </w:pPr>
      <w:r w:rsidRPr="00286641">
        <w:t>emergency services including Victoria Police, Ambulance Victoria, Fire Services, State Emergency Services and Rescue Services</w:t>
      </w:r>
    </w:p>
    <w:p w14:paraId="28BE12F8" w14:textId="77777777" w:rsidR="00446908" w:rsidRPr="00286641" w:rsidRDefault="00446908" w:rsidP="00446908">
      <w:pPr>
        <w:pStyle w:val="Bullet1"/>
      </w:pPr>
      <w:r w:rsidRPr="00286641">
        <w:t>essential services that supply electricity, gas or water (excluding energy and water retailers)</w:t>
      </w:r>
    </w:p>
    <w:p w14:paraId="1EEA7535" w14:textId="77777777" w:rsidR="00446908" w:rsidRPr="00286641" w:rsidRDefault="00446908" w:rsidP="00446908">
      <w:pPr>
        <w:pStyle w:val="Bullet1"/>
      </w:pPr>
      <w:r w:rsidRPr="00286641">
        <w:t xml:space="preserve">government agencies </w:t>
      </w:r>
      <w:proofErr w:type="gramStart"/>
      <w:r w:rsidRPr="00286641">
        <w:t>in the course of</w:t>
      </w:r>
      <w:proofErr w:type="gramEnd"/>
      <w:r w:rsidRPr="00286641">
        <w:t xml:space="preserve"> their regular business.</w:t>
      </w:r>
    </w:p>
    <w:p w14:paraId="239F462D" w14:textId="77777777" w:rsidR="00446908" w:rsidRPr="00286641" w:rsidRDefault="00446908" w:rsidP="00F61686">
      <w:pPr>
        <w:pStyle w:val="Heading2"/>
      </w:pPr>
      <w:r w:rsidRPr="00286641">
        <w:t xml:space="preserve">Are media, film crews and photographers allowed on estates? </w:t>
      </w:r>
    </w:p>
    <w:p w14:paraId="3053F09C" w14:textId="43A72F8F" w:rsidR="00446908" w:rsidRPr="00286641" w:rsidRDefault="00446908" w:rsidP="00446908">
      <w:pPr>
        <w:spacing w:line="270" w:lineRule="atLeast"/>
        <w:rPr>
          <w:rFonts w:eastAsia="Times"/>
          <w:sz w:val="20"/>
        </w:rPr>
      </w:pPr>
      <w:r w:rsidRPr="00286641">
        <w:rPr>
          <w:rStyle w:val="BodyChar"/>
        </w:rPr>
        <w:t>Requests by media, film crews and photographers to access communal areas should be made in writing via the Application for event in communal areas on public housing estates and the Application for filming/photography location agreement and addressed to the Client Support and Housing Services Manager</w:t>
      </w:r>
      <w:r w:rsidR="00FD79AA" w:rsidRPr="00286641">
        <w:rPr>
          <w:rStyle w:val="BodyChar"/>
        </w:rPr>
        <w:t xml:space="preserve"> of the office managing the estate</w:t>
      </w:r>
      <w:r w:rsidRPr="00286641">
        <w:rPr>
          <w:rStyle w:val="BodyChar"/>
        </w:rPr>
        <w:t>. These application forms are available on the</w:t>
      </w:r>
      <w:r w:rsidRPr="00286641">
        <w:rPr>
          <w:rFonts w:eastAsia="Times"/>
          <w:sz w:val="20"/>
        </w:rPr>
        <w:t xml:space="preserve"> </w:t>
      </w:r>
      <w:hyperlink r:id="rId24" w:history="1">
        <w:r w:rsidR="00455D1E" w:rsidRPr="00286641">
          <w:rPr>
            <w:rStyle w:val="Hyperlink"/>
            <w:rFonts w:eastAsia="Times"/>
            <w:szCs w:val="21"/>
          </w:rPr>
          <w:t>department’s Housing site</w:t>
        </w:r>
      </w:hyperlink>
      <w:r w:rsidRPr="00286641">
        <w:rPr>
          <w:rFonts w:eastAsia="Times"/>
          <w:szCs w:val="21"/>
        </w:rPr>
        <w:t xml:space="preserve"> </w:t>
      </w:r>
      <w:r w:rsidRPr="00286641">
        <w:rPr>
          <w:rStyle w:val="BodyChar"/>
        </w:rPr>
        <w:t>&lt;http://www.housing.vic.gov.au/communal-areas-public-housing-estates&gt;.</w:t>
      </w:r>
    </w:p>
    <w:p w14:paraId="1F42565C" w14:textId="77777777" w:rsidR="00446908" w:rsidRPr="00286641" w:rsidRDefault="00446908" w:rsidP="00617082">
      <w:pPr>
        <w:pStyle w:val="Body"/>
      </w:pPr>
      <w:r w:rsidRPr="00286641">
        <w:t xml:space="preserve">The privacy, security and amenity of residents must be </w:t>
      </w:r>
      <w:proofErr w:type="gramStart"/>
      <w:r w:rsidRPr="00286641">
        <w:t>protected at all times</w:t>
      </w:r>
      <w:proofErr w:type="gramEnd"/>
      <w:r w:rsidRPr="00286641">
        <w:t>. Special consent procedures apply to any application which will involve the filming or photography of children (in particular, children who are subject to court orders) and the department’s Legal Services Branch should be consulted in respect of any such application.</w:t>
      </w:r>
    </w:p>
    <w:p w14:paraId="4EF7B80D" w14:textId="77777777" w:rsidR="00446908" w:rsidRPr="00286641" w:rsidRDefault="00446908" w:rsidP="00617082">
      <w:pPr>
        <w:pStyle w:val="Body"/>
        <w:rPr>
          <w:lang w:val="fr-FR"/>
        </w:rPr>
      </w:pPr>
      <w:r w:rsidRPr="00286641">
        <w:t xml:space="preserve">Access will be granted on a case-by-case basis. </w:t>
      </w:r>
    </w:p>
    <w:p w14:paraId="105CA025" w14:textId="77777777" w:rsidR="00446908" w:rsidRPr="00286641" w:rsidRDefault="00446908" w:rsidP="00F61686">
      <w:pPr>
        <w:pStyle w:val="Heading2"/>
      </w:pPr>
      <w:r w:rsidRPr="00286641">
        <w:t xml:space="preserve">Can material be hand-delivered to the </w:t>
      </w:r>
      <w:proofErr w:type="gramStart"/>
      <w:r w:rsidRPr="00286641">
        <w:t>mail boxes</w:t>
      </w:r>
      <w:proofErr w:type="gramEnd"/>
      <w:r w:rsidRPr="00286641">
        <w:t xml:space="preserve"> of residents? </w:t>
      </w:r>
    </w:p>
    <w:p w14:paraId="4C78619D" w14:textId="77777777" w:rsidR="00446908" w:rsidRPr="00286641" w:rsidRDefault="00446908" w:rsidP="00617082">
      <w:pPr>
        <w:pStyle w:val="Body"/>
      </w:pPr>
      <w:r w:rsidRPr="00286641">
        <w:t xml:space="preserve">Yes, but permission must be sought from the department for access to secure locked mail areas. Delivery to the secure locked mail areas will only be at times when departmental staff are available to supervise. </w:t>
      </w:r>
    </w:p>
    <w:p w14:paraId="4145AA63" w14:textId="77777777" w:rsidR="00446908" w:rsidRPr="00286641" w:rsidRDefault="00446908" w:rsidP="00F61686">
      <w:pPr>
        <w:pStyle w:val="Heading2"/>
      </w:pPr>
      <w:r w:rsidRPr="00286641">
        <w:t>Can material be mailed directly to residents via Australia Post?</w:t>
      </w:r>
    </w:p>
    <w:p w14:paraId="28A67673" w14:textId="7FD865F3" w:rsidR="00446908" w:rsidRPr="00286641" w:rsidRDefault="00446908" w:rsidP="00617082">
      <w:pPr>
        <w:pStyle w:val="Body"/>
      </w:pPr>
      <w:r w:rsidRPr="00286641">
        <w:t xml:space="preserve">Yes. This is </w:t>
      </w:r>
      <w:r w:rsidR="00FD79AA" w:rsidRPr="00286641">
        <w:t xml:space="preserve">the </w:t>
      </w:r>
      <w:r w:rsidRPr="00286641">
        <w:t>preferred option to hand delivery and letter box drops.</w:t>
      </w:r>
    </w:p>
    <w:p w14:paraId="151AF57E" w14:textId="77777777" w:rsidR="00446908" w:rsidRPr="00286641" w:rsidRDefault="00446908" w:rsidP="00F61686">
      <w:pPr>
        <w:pStyle w:val="Heading2"/>
      </w:pPr>
      <w:r w:rsidRPr="00286641">
        <w:lastRenderedPageBreak/>
        <w:t>Do community facility hirers or external organisations holding events in common outdoor areas need to have public liability insurance?</w:t>
      </w:r>
    </w:p>
    <w:p w14:paraId="4648A2D6" w14:textId="77777777" w:rsidR="00446908" w:rsidRPr="00286641" w:rsidRDefault="00446908" w:rsidP="00617082">
      <w:pPr>
        <w:pStyle w:val="Body"/>
      </w:pPr>
      <w:r w:rsidRPr="00286641">
        <w:t xml:space="preserve">The department requires all hirers of community facilities and external organisations holding events in common outdoor areas to have public liability insurance. </w:t>
      </w:r>
    </w:p>
    <w:p w14:paraId="6B9BD131" w14:textId="77777777" w:rsidR="00446908" w:rsidRPr="00286641" w:rsidRDefault="00446908" w:rsidP="00617082">
      <w:pPr>
        <w:pStyle w:val="Body"/>
      </w:pPr>
      <w:r w:rsidRPr="00286641">
        <w:t xml:space="preserve">Residents upon signing the application form and payment of any associated fees will be covered by the department’s Facility Hirers Liability Insurance Scheme. </w:t>
      </w:r>
    </w:p>
    <w:p w14:paraId="53B542C1" w14:textId="2C35E1E5" w:rsidR="00446908" w:rsidRPr="00286641" w:rsidRDefault="00446908" w:rsidP="00617082">
      <w:pPr>
        <w:pStyle w:val="Body"/>
      </w:pPr>
      <w:r w:rsidRPr="00286641">
        <w:t xml:space="preserve">Community service organisations receiving recurrent departmental funding may have public liability cover through Victorian Managed Insurance Authority (VMIA). Enquiries can be made at </w:t>
      </w:r>
      <w:hyperlink r:id="rId25" w:history="1">
        <w:r w:rsidR="00455D1E" w:rsidRPr="00286641">
          <w:rPr>
            <w:rStyle w:val="Hyperlink"/>
          </w:rPr>
          <w:t>VMIA</w:t>
        </w:r>
      </w:hyperlink>
      <w:r w:rsidRPr="00286641">
        <w:t xml:space="preserve"> &lt;www.vmia.vic.gov.au&gt; for information.</w:t>
      </w:r>
    </w:p>
    <w:p w14:paraId="6BCECCFD" w14:textId="2A27E902" w:rsidR="00446908" w:rsidRPr="00286641" w:rsidRDefault="00446908" w:rsidP="00617082">
      <w:pPr>
        <w:pStyle w:val="Body"/>
      </w:pPr>
      <w:r w:rsidRPr="00286641">
        <w:t>Any other organisations or individuals will be required to provide evidence of their public liability insurance coverage upon request. The insurance cover</w:t>
      </w:r>
      <w:r w:rsidR="00FD79AA" w:rsidRPr="00286641">
        <w:t>,</w:t>
      </w:r>
      <w:r w:rsidRPr="00286641">
        <w:t xml:space="preserve"> which should be at least $10 million for any one occurrence, will need to be current for the period of the booking/s.</w:t>
      </w:r>
    </w:p>
    <w:p w14:paraId="779AEECF" w14:textId="77777777" w:rsidR="00446908" w:rsidRPr="00286641" w:rsidRDefault="00446908" w:rsidP="00F61686">
      <w:pPr>
        <w:pStyle w:val="Heading2"/>
      </w:pPr>
      <w:r w:rsidRPr="00286641">
        <w:t>Are there consequences for organisations or individual who breach these policies and guidelines?</w:t>
      </w:r>
    </w:p>
    <w:p w14:paraId="0DC8606E" w14:textId="050A3113" w:rsidR="00446908" w:rsidRPr="00286641" w:rsidRDefault="00446908" w:rsidP="00617082">
      <w:pPr>
        <w:pStyle w:val="Body"/>
        <w:rPr>
          <w:lang w:val="fr-FR"/>
        </w:rPr>
      </w:pPr>
      <w:r w:rsidRPr="00286641">
        <w:t xml:space="preserve">Departmental employees are required to report acts or behaviours that violate laws, </w:t>
      </w:r>
      <w:proofErr w:type="gramStart"/>
      <w:r w:rsidRPr="00286641">
        <w:t>rules</w:t>
      </w:r>
      <w:proofErr w:type="gramEnd"/>
      <w:r w:rsidRPr="00286641">
        <w:t xml:space="preserve"> or regulations to the appropriate governing body (</w:t>
      </w:r>
      <w:r w:rsidRPr="00286641">
        <w:rPr>
          <w:i/>
        </w:rPr>
        <w:t>Public Administration Act 2004</w:t>
      </w:r>
      <w:r w:rsidRPr="00286641">
        <w:t>).  This may include laws upheld by local councils and/or Victoria Police</w:t>
      </w:r>
      <w:r w:rsidR="00617082" w:rsidRPr="00286641">
        <w:rPr>
          <w:lang w:val="fr-FR"/>
        </w:rPr>
        <w:t>.</w:t>
      </w:r>
    </w:p>
    <w:sectPr w:rsidR="00446908" w:rsidRPr="00286641" w:rsidSect="00F15144">
      <w:headerReference w:type="even" r:id="rId26"/>
      <w:headerReference w:type="default" r:id="rId27"/>
      <w:footerReference w:type="even" r:id="rId28"/>
      <w:footerReference w:type="default" r:id="rId29"/>
      <w:pgSz w:w="11906" w:h="16838" w:code="9"/>
      <w:pgMar w:top="1418" w:right="1304" w:bottom="851" w:left="1304"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985E8" w14:textId="77777777" w:rsidR="00174926" w:rsidRDefault="00174926">
      <w:r>
        <w:separator/>
      </w:r>
    </w:p>
    <w:p w14:paraId="1052DF63" w14:textId="77777777" w:rsidR="00174926" w:rsidRDefault="00174926"/>
  </w:endnote>
  <w:endnote w:type="continuationSeparator" w:id="0">
    <w:p w14:paraId="6EDA522C" w14:textId="77777777" w:rsidR="00174926" w:rsidRDefault="00174926">
      <w:r>
        <w:continuationSeparator/>
      </w:r>
    </w:p>
    <w:p w14:paraId="488F54A0" w14:textId="77777777" w:rsidR="00174926" w:rsidRDefault="00174926"/>
  </w:endnote>
  <w:endnote w:type="continuationNotice" w:id="1">
    <w:p w14:paraId="63F2F617" w14:textId="77777777" w:rsidR="00174926" w:rsidRDefault="001749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06AB0" w14:textId="3FA2AEC0" w:rsidR="00EB4BC7" w:rsidRDefault="00EB4BC7">
    <w:pPr>
      <w:pStyle w:val="Footer"/>
    </w:pPr>
    <w:r>
      <w:rPr>
        <w:noProof/>
      </w:rPr>
      <mc:AlternateContent>
        <mc:Choice Requires="wps">
          <w:drawing>
            <wp:anchor distT="0" distB="0" distL="114300" distR="114300" simplePos="0" relativeHeight="251671040" behindDoc="0" locked="0" layoutInCell="0" allowOverlap="1" wp14:anchorId="5F16E52C" wp14:editId="181E78CF">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F389B9" w14:textId="31CAAB1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6E52C"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margin-left:0;margin-top:802.35pt;width:595.3pt;height:24.55pt;z-index:2516710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55F389B9" w14:textId="31CAAB1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C27F3" w14:textId="735E2BCF" w:rsidR="00431A70" w:rsidRDefault="00EB4BC7">
    <w:pPr>
      <w:pStyle w:val="Footer"/>
    </w:pPr>
    <w:r>
      <w:rPr>
        <w:noProof/>
        <w:lang w:eastAsia="en-AU"/>
      </w:rPr>
      <mc:AlternateContent>
        <mc:Choice Requires="wps">
          <w:drawing>
            <wp:anchor distT="0" distB="0" distL="114300" distR="114300" simplePos="0" relativeHeight="251652608" behindDoc="0" locked="0" layoutInCell="0" allowOverlap="1" wp14:anchorId="47C005B9" wp14:editId="033DE9C0">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8B923F" w14:textId="188DBC95"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7C005B9"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margin-left:0;margin-top:802.35pt;width:595.3pt;height:24.55pt;z-index:2516526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6C8B923F" w14:textId="188DBC95"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4B1DC" w14:textId="660D8273" w:rsidR="00EB4BC7" w:rsidRDefault="00EB4BC7">
    <w:pPr>
      <w:pStyle w:val="Footer"/>
    </w:pPr>
    <w:r>
      <w:rPr>
        <w:noProof/>
      </w:rPr>
      <mc:AlternateContent>
        <mc:Choice Requires="wps">
          <w:drawing>
            <wp:anchor distT="0" distB="0" distL="114300" distR="114300" simplePos="0" relativeHeight="251661824" behindDoc="0" locked="0" layoutInCell="0" allowOverlap="1" wp14:anchorId="70BA23E7" wp14:editId="2F526DE4">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86DCEE" w14:textId="7687AF4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0BA23E7"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margin-left:0;margin-top:802.35pt;width:595.3pt;height:24.55pt;z-index:25166182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4086DCEE" w14:textId="7687AF4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A0490" w14:textId="1557D831" w:rsidR="00D63636" w:rsidRDefault="002C5B7C">
    <w:pPr>
      <w:pStyle w:val="Footer"/>
    </w:pPr>
    <w:r>
      <w:rPr>
        <w:noProof/>
        <w:lang w:eastAsia="en-AU"/>
      </w:rPr>
      <mc:AlternateContent>
        <mc:Choice Requires="wps">
          <w:drawing>
            <wp:anchor distT="0" distB="0" distL="114300" distR="114300" simplePos="0" relativeHeight="251658242" behindDoc="0" locked="0" layoutInCell="0" allowOverlap="1" wp14:anchorId="3B772BC9" wp14:editId="18CDC098">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7CC088" w14:textId="35729B6B"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B772BC9" id="_x0000_t202" coordsize="21600,21600" o:spt="202" path="m,l,21600r21600,l21600,xe">
              <v:stroke joinstyle="miter"/>
              <v:path gradientshapeok="t" o:connecttype="rect"/>
            </v:shapetype>
            <v:shape id="MSIPCMd3f54469bd0204c6fb2f3fa8" o:spid="_x0000_s1029" type="#_x0000_t202" alt="{&quot;HashCode&quot;:904758361,&quot;Height&quot;:841.0,&quot;Width&quot;:595.0,&quot;Placement&quot;:&quot;Footer&quot;,&quot;Index&quot;:&quot;OddAndEven&quot;,&quot;Section&quot;:3,&quot;Top&quot;:0.0,&quot;Left&quot;:0.0}" style="position:absolute;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187CC088" w14:textId="35729B6B"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FA8D0" w14:textId="7E347BBB" w:rsidR="00431A70" w:rsidRDefault="001C7128" w:rsidP="00DC00C1">
    <w:pPr>
      <w:pStyle w:val="Footer"/>
      <w:tabs>
        <w:tab w:val="left" w:pos="3667"/>
      </w:tabs>
    </w:pPr>
    <w:r>
      <w:rPr>
        <w:noProof/>
        <w:lang w:eastAsia="en-AU"/>
      </w:rPr>
      <mc:AlternateContent>
        <mc:Choice Requires="wps">
          <w:drawing>
            <wp:anchor distT="0" distB="0" distL="114300" distR="114300" simplePos="0" relativeHeight="251658243" behindDoc="0" locked="0" layoutInCell="0" allowOverlap="1" wp14:anchorId="6EBCE929" wp14:editId="7CB17B6C">
              <wp:simplePos x="0" y="0"/>
              <wp:positionH relativeFrom="page">
                <wp:posOffset>0</wp:posOffset>
              </wp:positionH>
              <wp:positionV relativeFrom="page">
                <wp:posOffset>10189210</wp:posOffset>
              </wp:positionV>
              <wp:extent cx="7560310" cy="311785"/>
              <wp:effectExtent l="0" t="0" r="0" b="12065"/>
              <wp:wrapNone/>
              <wp:docPr id="3" name="MSIPCMcda5461fada7660fda7e169a"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EC5D7E" w14:textId="292E2C3E" w:rsidR="001C7128" w:rsidRPr="001C7128" w:rsidRDefault="001C7128" w:rsidP="001C7128">
                          <w:pPr>
                            <w:spacing w:after="0"/>
                            <w:jc w:val="center"/>
                            <w:rPr>
                              <w:rFonts w:ascii="Arial Black" w:hAnsi="Arial Black"/>
                              <w:color w:val="000000"/>
                              <w:sz w:val="20"/>
                            </w:rPr>
                          </w:pPr>
                          <w:r w:rsidRPr="001C712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EBCE929" id="_x0000_t202" coordsize="21600,21600" o:spt="202" path="m,l,21600r21600,l21600,xe">
              <v:stroke joinstyle="miter"/>
              <v:path gradientshapeok="t" o:connecttype="rect"/>
            </v:shapetype>
            <v:shape id="MSIPCMcda5461fada7660fda7e169a" o:spid="_x0000_s1030" type="#_x0000_t202" alt="{&quot;HashCode&quot;:904758361,&quot;Height&quot;:841.0,&quot;Width&quot;:595.0,&quot;Placement&quot;:&quot;Footer&quot;,&quot;Index&quot;:&quot;Primary&quot;,&quot;Section&quot;:2,&quot;Top&quot;:0.0,&quot;Left&quot;:0.0}" style="position:absolute;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08EC5D7E" w14:textId="292E2C3E" w:rsidR="001C7128" w:rsidRPr="001C7128" w:rsidRDefault="001C7128" w:rsidP="001C7128">
                    <w:pPr>
                      <w:spacing w:after="0"/>
                      <w:jc w:val="center"/>
                      <w:rPr>
                        <w:rFonts w:ascii="Arial Black" w:hAnsi="Arial Black"/>
                        <w:color w:val="000000"/>
                        <w:sz w:val="20"/>
                      </w:rPr>
                    </w:pPr>
                    <w:r w:rsidRPr="001C7128">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8241" behindDoc="0" locked="0" layoutInCell="0" allowOverlap="1" wp14:anchorId="1BA32EAB" wp14:editId="2F53ADC6">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918659" w14:textId="5CB96CC1"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BA32EAB" id="MSIPCM82764d688816a9dc96a1b608" o:spid="_x0000_s1031" type="#_x0000_t202" alt="{&quot;HashCode&quot;:904758361,&quot;Height&quot;:841.0,&quot;Width&quot;:595.0,&quot;Placement&quot;:&quot;Footer&quot;,&quot;Index&quot;:&quot;Primary&quot;,&quot;Section&quot;:3,&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54918659" w14:textId="5CB96CC1"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EBE86" w14:textId="77777777" w:rsidR="00174926" w:rsidRDefault="00174926" w:rsidP="00207717">
      <w:pPr>
        <w:spacing w:before="120"/>
      </w:pPr>
      <w:r>
        <w:separator/>
      </w:r>
    </w:p>
  </w:footnote>
  <w:footnote w:type="continuationSeparator" w:id="0">
    <w:p w14:paraId="1376E457" w14:textId="77777777" w:rsidR="00174926" w:rsidRDefault="00174926">
      <w:r>
        <w:continuationSeparator/>
      </w:r>
    </w:p>
    <w:p w14:paraId="532291C1" w14:textId="77777777" w:rsidR="00174926" w:rsidRDefault="00174926"/>
  </w:footnote>
  <w:footnote w:type="continuationNotice" w:id="1">
    <w:p w14:paraId="2939B061" w14:textId="77777777" w:rsidR="00174926" w:rsidRDefault="001749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ED8B1" w14:textId="77777777" w:rsidR="00CA2F55" w:rsidRDefault="00CA2F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3E8CC" w14:textId="77777777" w:rsidR="00CA2F55" w:rsidRDefault="00CA2F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6FDB5" w14:textId="77777777" w:rsidR="00CA2F55" w:rsidRDefault="00CA2F5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F185F" w14:textId="3B103123" w:rsidR="00431A70" w:rsidRDefault="00C60411">
    <w:pPr>
      <w:pStyle w:val="Header"/>
    </w:pPr>
    <w:r w:rsidRPr="00DE6C85">
      <w:rPr>
        <w:b w:val="0"/>
        <w:bCs/>
      </w:rPr>
      <w:fldChar w:fldCharType="begin"/>
    </w:r>
    <w:r w:rsidRPr="00DE6C85">
      <w:rPr>
        <w:bCs/>
      </w:rPr>
      <w:instrText xml:space="preserve"> PAGE </w:instrText>
    </w:r>
    <w:r w:rsidRPr="00DE6C85">
      <w:rPr>
        <w:b w:val="0"/>
        <w:bCs/>
      </w:rPr>
      <w:fldChar w:fldCharType="separate"/>
    </w:r>
    <w:r>
      <w:rPr>
        <w:bCs/>
      </w:rPr>
      <w:t>11</w:t>
    </w:r>
    <w:r w:rsidRPr="00DE6C85">
      <w:rPr>
        <w:b w:val="0"/>
        <w:bCs/>
      </w:rPr>
      <w:fldChar w:fldCharType="end"/>
    </w:r>
    <w:r>
      <w:rPr>
        <w:bCs/>
      </w:rPr>
      <w:ptab w:relativeTo="margin" w:alignment="right" w:leader="none"/>
    </w:r>
    <w:r>
      <w:t>Document title</w:t>
    </w:r>
    <w:r>
      <w:rPr>
        <w:noProof/>
      </w:rPr>
      <w:t xml:space="preserve"> </w:t>
    </w:r>
    <w:r w:rsidR="009C245E" w:rsidRPr="009C245E">
      <w:rPr>
        <w:noProof/>
      </w:rPr>
      <w:t>(use Header style)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BA3E9" w14:textId="6FEEE5E4" w:rsidR="00562811" w:rsidRPr="001C7128" w:rsidRDefault="00617082" w:rsidP="001C7128">
    <w:pPr>
      <w:pStyle w:val="Header"/>
    </w:pPr>
    <w:r>
      <w:t>Access to communal areas on public housing estates operational guidelines</w:t>
    </w:r>
    <w:r w:rsidR="001C7128">
      <w:ptab w:relativeTo="margin" w:alignment="right" w:leader="none"/>
    </w:r>
    <w:r w:rsidR="001C7128" w:rsidRPr="00DE6C85">
      <w:rPr>
        <w:b w:val="0"/>
        <w:bCs/>
      </w:rPr>
      <w:fldChar w:fldCharType="begin"/>
    </w:r>
    <w:r w:rsidR="001C7128" w:rsidRPr="00DE6C85">
      <w:rPr>
        <w:bCs/>
      </w:rPr>
      <w:instrText xml:space="preserve"> PAGE </w:instrText>
    </w:r>
    <w:r w:rsidR="001C7128" w:rsidRPr="00DE6C85">
      <w:rPr>
        <w:b w:val="0"/>
        <w:bCs/>
      </w:rPr>
      <w:fldChar w:fldCharType="separate"/>
    </w:r>
    <w:r w:rsidR="001C7128">
      <w:rPr>
        <w:bCs/>
      </w:rPr>
      <w:t>7</w:t>
    </w:r>
    <w:r w:rsidR="001C7128"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0AAE1EBA"/>
    <w:numStyleLink w:val="ZZNumbersloweralpha"/>
  </w:abstractNum>
  <w:abstractNum w:abstractNumId="13" w15:restartNumberingAfterBreak="0">
    <w:nsid w:val="0B8D43DB"/>
    <w:multiLevelType w:val="multilevel"/>
    <w:tmpl w:val="9D040EF8"/>
    <w:numStyleLink w:val="ZZNumbersdigit"/>
  </w:abstractNum>
  <w:abstractNum w:abstractNumId="14"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9D040EF8"/>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841116320">
    <w:abstractNumId w:val="10"/>
  </w:num>
  <w:num w:numId="2" w16cid:durableId="1775857186">
    <w:abstractNumId w:val="17"/>
  </w:num>
  <w:num w:numId="3" w16cid:durableId="1670632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048788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484112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01466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9362630">
    <w:abstractNumId w:val="21"/>
  </w:num>
  <w:num w:numId="8" w16cid:durableId="127893102">
    <w:abstractNumId w:val="16"/>
  </w:num>
  <w:num w:numId="9" w16cid:durableId="821315474">
    <w:abstractNumId w:val="20"/>
  </w:num>
  <w:num w:numId="10" w16cid:durableId="214034349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59896708">
    <w:abstractNumId w:val="22"/>
  </w:num>
  <w:num w:numId="12" w16cid:durableId="146704529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35793366">
    <w:abstractNumId w:val="18"/>
  </w:num>
  <w:num w:numId="14" w16cid:durableId="4887860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4305016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064787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960100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18587128">
    <w:abstractNumId w:val="24"/>
  </w:num>
  <w:num w:numId="19" w16cid:durableId="18458938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15451333">
    <w:abstractNumId w:val="14"/>
  </w:num>
  <w:num w:numId="21" w16cid:durableId="956447194">
    <w:abstractNumId w:val="12"/>
  </w:num>
  <w:num w:numId="22" w16cid:durableId="15274020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7836804">
    <w:abstractNumId w:val="15"/>
  </w:num>
  <w:num w:numId="24" w16cid:durableId="276108269">
    <w:abstractNumId w:val="25"/>
  </w:num>
  <w:num w:numId="25" w16cid:durableId="2067340363">
    <w:abstractNumId w:val="23"/>
  </w:num>
  <w:num w:numId="26" w16cid:durableId="1484470554">
    <w:abstractNumId w:val="19"/>
  </w:num>
  <w:num w:numId="27" w16cid:durableId="947077502">
    <w:abstractNumId w:val="11"/>
  </w:num>
  <w:num w:numId="28" w16cid:durableId="1396971039">
    <w:abstractNumId w:val="26"/>
  </w:num>
  <w:num w:numId="29" w16cid:durableId="584416420">
    <w:abstractNumId w:val="9"/>
  </w:num>
  <w:num w:numId="30" w16cid:durableId="149912233">
    <w:abstractNumId w:val="7"/>
  </w:num>
  <w:num w:numId="31" w16cid:durableId="946084324">
    <w:abstractNumId w:val="6"/>
  </w:num>
  <w:num w:numId="32" w16cid:durableId="1475488853">
    <w:abstractNumId w:val="5"/>
  </w:num>
  <w:num w:numId="33" w16cid:durableId="712539576">
    <w:abstractNumId w:val="4"/>
  </w:num>
  <w:num w:numId="34" w16cid:durableId="165872815">
    <w:abstractNumId w:val="8"/>
  </w:num>
  <w:num w:numId="35" w16cid:durableId="1557399649">
    <w:abstractNumId w:val="3"/>
  </w:num>
  <w:num w:numId="36" w16cid:durableId="197282166">
    <w:abstractNumId w:val="2"/>
  </w:num>
  <w:num w:numId="37" w16cid:durableId="1603108117">
    <w:abstractNumId w:val="1"/>
  </w:num>
  <w:num w:numId="38" w16cid:durableId="703097949">
    <w:abstractNumId w:val="0"/>
  </w:num>
  <w:num w:numId="39" w16cid:durableId="115757269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20"/>
  <w:removePersonalInformation/>
  <w:removeDateAndTime/>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72"/>
    <w:rsid w:val="00000719"/>
    <w:rsid w:val="000007AE"/>
    <w:rsid w:val="00002D68"/>
    <w:rsid w:val="000033F7"/>
    <w:rsid w:val="00003403"/>
    <w:rsid w:val="00005347"/>
    <w:rsid w:val="000072B6"/>
    <w:rsid w:val="0001021B"/>
    <w:rsid w:val="00011D89"/>
    <w:rsid w:val="000154FD"/>
    <w:rsid w:val="00020678"/>
    <w:rsid w:val="00022271"/>
    <w:rsid w:val="000235E8"/>
    <w:rsid w:val="00024D89"/>
    <w:rsid w:val="000250B6"/>
    <w:rsid w:val="00033D81"/>
    <w:rsid w:val="00033DC9"/>
    <w:rsid w:val="00037366"/>
    <w:rsid w:val="00041BF0"/>
    <w:rsid w:val="00042C8A"/>
    <w:rsid w:val="0004536B"/>
    <w:rsid w:val="00046B68"/>
    <w:rsid w:val="000527DD"/>
    <w:rsid w:val="00056EC4"/>
    <w:rsid w:val="000578B2"/>
    <w:rsid w:val="00060959"/>
    <w:rsid w:val="00060C8F"/>
    <w:rsid w:val="0006298A"/>
    <w:rsid w:val="000663CD"/>
    <w:rsid w:val="000733FE"/>
    <w:rsid w:val="00074219"/>
    <w:rsid w:val="00074ED5"/>
    <w:rsid w:val="0008170F"/>
    <w:rsid w:val="0008204A"/>
    <w:rsid w:val="0008508E"/>
    <w:rsid w:val="00087951"/>
    <w:rsid w:val="0009113B"/>
    <w:rsid w:val="00093402"/>
    <w:rsid w:val="000939ED"/>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02EC"/>
    <w:rsid w:val="000D09BE"/>
    <w:rsid w:val="000D1242"/>
    <w:rsid w:val="000D2ABA"/>
    <w:rsid w:val="000E0970"/>
    <w:rsid w:val="000E3CC7"/>
    <w:rsid w:val="000E6BD4"/>
    <w:rsid w:val="000E6D6D"/>
    <w:rsid w:val="000F1F1E"/>
    <w:rsid w:val="000F2259"/>
    <w:rsid w:val="000F2DDA"/>
    <w:rsid w:val="000F2EA0"/>
    <w:rsid w:val="000F3157"/>
    <w:rsid w:val="000F5213"/>
    <w:rsid w:val="00101001"/>
    <w:rsid w:val="00103276"/>
    <w:rsid w:val="0010392D"/>
    <w:rsid w:val="0010447F"/>
    <w:rsid w:val="00104FE3"/>
    <w:rsid w:val="0010714F"/>
    <w:rsid w:val="001120C5"/>
    <w:rsid w:val="00120BD3"/>
    <w:rsid w:val="00122FEA"/>
    <w:rsid w:val="001232BD"/>
    <w:rsid w:val="00124ED5"/>
    <w:rsid w:val="001276FA"/>
    <w:rsid w:val="001447B3"/>
    <w:rsid w:val="00152073"/>
    <w:rsid w:val="00152329"/>
    <w:rsid w:val="00156598"/>
    <w:rsid w:val="00157024"/>
    <w:rsid w:val="00161939"/>
    <w:rsid w:val="00161AA0"/>
    <w:rsid w:val="00161D2E"/>
    <w:rsid w:val="00161F3E"/>
    <w:rsid w:val="00162093"/>
    <w:rsid w:val="00162CA9"/>
    <w:rsid w:val="00164DB6"/>
    <w:rsid w:val="00165459"/>
    <w:rsid w:val="00165A57"/>
    <w:rsid w:val="001708A9"/>
    <w:rsid w:val="001712C2"/>
    <w:rsid w:val="00172BAF"/>
    <w:rsid w:val="00172ED0"/>
    <w:rsid w:val="00174926"/>
    <w:rsid w:val="0017674D"/>
    <w:rsid w:val="001771DD"/>
    <w:rsid w:val="00177995"/>
    <w:rsid w:val="00177A8C"/>
    <w:rsid w:val="0018244E"/>
    <w:rsid w:val="00183356"/>
    <w:rsid w:val="00186B33"/>
    <w:rsid w:val="00192F9D"/>
    <w:rsid w:val="00196EB8"/>
    <w:rsid w:val="00196EFB"/>
    <w:rsid w:val="001979FF"/>
    <w:rsid w:val="00197B17"/>
    <w:rsid w:val="001A1950"/>
    <w:rsid w:val="001A1C54"/>
    <w:rsid w:val="001A3ACE"/>
    <w:rsid w:val="001A6272"/>
    <w:rsid w:val="001B058F"/>
    <w:rsid w:val="001B6B96"/>
    <w:rsid w:val="001B738B"/>
    <w:rsid w:val="001C09DB"/>
    <w:rsid w:val="001C277E"/>
    <w:rsid w:val="001C2A72"/>
    <w:rsid w:val="001C31B7"/>
    <w:rsid w:val="001C7128"/>
    <w:rsid w:val="001D0B75"/>
    <w:rsid w:val="001D39A5"/>
    <w:rsid w:val="001D3C09"/>
    <w:rsid w:val="001D44E8"/>
    <w:rsid w:val="001D5B14"/>
    <w:rsid w:val="001D60EC"/>
    <w:rsid w:val="001D6F59"/>
    <w:rsid w:val="001E05CF"/>
    <w:rsid w:val="001E44DF"/>
    <w:rsid w:val="001E68A5"/>
    <w:rsid w:val="001E6BB0"/>
    <w:rsid w:val="001E7282"/>
    <w:rsid w:val="001E7CE9"/>
    <w:rsid w:val="001F3826"/>
    <w:rsid w:val="001F6E46"/>
    <w:rsid w:val="001F77E6"/>
    <w:rsid w:val="001F7C91"/>
    <w:rsid w:val="002033B7"/>
    <w:rsid w:val="00206463"/>
    <w:rsid w:val="00206F2F"/>
    <w:rsid w:val="00207717"/>
    <w:rsid w:val="0021053D"/>
    <w:rsid w:val="00210A92"/>
    <w:rsid w:val="00212B95"/>
    <w:rsid w:val="00215CC8"/>
    <w:rsid w:val="00216C03"/>
    <w:rsid w:val="00220A1A"/>
    <w:rsid w:val="00220C04"/>
    <w:rsid w:val="0022278D"/>
    <w:rsid w:val="0022701F"/>
    <w:rsid w:val="00227C68"/>
    <w:rsid w:val="00232A05"/>
    <w:rsid w:val="002333F5"/>
    <w:rsid w:val="00233724"/>
    <w:rsid w:val="002365B4"/>
    <w:rsid w:val="00242E53"/>
    <w:rsid w:val="002432E1"/>
    <w:rsid w:val="00246207"/>
    <w:rsid w:val="00246C5E"/>
    <w:rsid w:val="00250960"/>
    <w:rsid w:val="00251343"/>
    <w:rsid w:val="002536A4"/>
    <w:rsid w:val="00253A3E"/>
    <w:rsid w:val="00254F58"/>
    <w:rsid w:val="002600BD"/>
    <w:rsid w:val="002620BC"/>
    <w:rsid w:val="00262802"/>
    <w:rsid w:val="00263A90"/>
    <w:rsid w:val="0026408B"/>
    <w:rsid w:val="00267C3E"/>
    <w:rsid w:val="002709BB"/>
    <w:rsid w:val="0027131C"/>
    <w:rsid w:val="00273BAC"/>
    <w:rsid w:val="002763B3"/>
    <w:rsid w:val="002802E3"/>
    <w:rsid w:val="0028213D"/>
    <w:rsid w:val="00282A7F"/>
    <w:rsid w:val="002846F0"/>
    <w:rsid w:val="002862F1"/>
    <w:rsid w:val="0028664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C5B7C"/>
    <w:rsid w:val="002D1E0D"/>
    <w:rsid w:val="002D5006"/>
    <w:rsid w:val="002D7C61"/>
    <w:rsid w:val="002E01D0"/>
    <w:rsid w:val="002E161D"/>
    <w:rsid w:val="002E28A2"/>
    <w:rsid w:val="002E3100"/>
    <w:rsid w:val="002E6C95"/>
    <w:rsid w:val="002E7C36"/>
    <w:rsid w:val="002F3D32"/>
    <w:rsid w:val="002F5F31"/>
    <w:rsid w:val="002F5F46"/>
    <w:rsid w:val="00302216"/>
    <w:rsid w:val="00303E53"/>
    <w:rsid w:val="003042FC"/>
    <w:rsid w:val="00305CC1"/>
    <w:rsid w:val="00306E5F"/>
    <w:rsid w:val="00307E14"/>
    <w:rsid w:val="00314054"/>
    <w:rsid w:val="00316F27"/>
    <w:rsid w:val="003214F1"/>
    <w:rsid w:val="00322E4B"/>
    <w:rsid w:val="00327870"/>
    <w:rsid w:val="0033259D"/>
    <w:rsid w:val="003333D2"/>
    <w:rsid w:val="00334686"/>
    <w:rsid w:val="00337339"/>
    <w:rsid w:val="00340345"/>
    <w:rsid w:val="003406C6"/>
    <w:rsid w:val="003418CC"/>
    <w:rsid w:val="003434EE"/>
    <w:rsid w:val="003459BD"/>
    <w:rsid w:val="00350D38"/>
    <w:rsid w:val="00351B36"/>
    <w:rsid w:val="00357B4E"/>
    <w:rsid w:val="00363B05"/>
    <w:rsid w:val="003716FD"/>
    <w:rsid w:val="0037204B"/>
    <w:rsid w:val="003744CF"/>
    <w:rsid w:val="00374717"/>
    <w:rsid w:val="003752A2"/>
    <w:rsid w:val="0037676C"/>
    <w:rsid w:val="00381043"/>
    <w:rsid w:val="003829E5"/>
    <w:rsid w:val="00386109"/>
    <w:rsid w:val="00386944"/>
    <w:rsid w:val="003956CC"/>
    <w:rsid w:val="00395C9A"/>
    <w:rsid w:val="003A0853"/>
    <w:rsid w:val="003A6B67"/>
    <w:rsid w:val="003B13B6"/>
    <w:rsid w:val="003B14C3"/>
    <w:rsid w:val="003B15E6"/>
    <w:rsid w:val="003B22EF"/>
    <w:rsid w:val="003B408A"/>
    <w:rsid w:val="003C08A2"/>
    <w:rsid w:val="003C2045"/>
    <w:rsid w:val="003C43A1"/>
    <w:rsid w:val="003C4FC0"/>
    <w:rsid w:val="003C55F4"/>
    <w:rsid w:val="003C7897"/>
    <w:rsid w:val="003C7A3F"/>
    <w:rsid w:val="003D2766"/>
    <w:rsid w:val="003D2A74"/>
    <w:rsid w:val="003D3D88"/>
    <w:rsid w:val="003D3E8F"/>
    <w:rsid w:val="003D6475"/>
    <w:rsid w:val="003D6569"/>
    <w:rsid w:val="003D6EE6"/>
    <w:rsid w:val="003E0B10"/>
    <w:rsid w:val="003E375C"/>
    <w:rsid w:val="003E4086"/>
    <w:rsid w:val="003E639E"/>
    <w:rsid w:val="003E71E5"/>
    <w:rsid w:val="003F0445"/>
    <w:rsid w:val="003F0CF0"/>
    <w:rsid w:val="003F14B1"/>
    <w:rsid w:val="003F2B20"/>
    <w:rsid w:val="003F3289"/>
    <w:rsid w:val="003F3C62"/>
    <w:rsid w:val="003F596D"/>
    <w:rsid w:val="003F5CB9"/>
    <w:rsid w:val="004013C7"/>
    <w:rsid w:val="00401FCF"/>
    <w:rsid w:val="00406285"/>
    <w:rsid w:val="004115A2"/>
    <w:rsid w:val="004148F9"/>
    <w:rsid w:val="00417BF4"/>
    <w:rsid w:val="0042084E"/>
    <w:rsid w:val="00421EEF"/>
    <w:rsid w:val="00424D65"/>
    <w:rsid w:val="0042526D"/>
    <w:rsid w:val="00430393"/>
    <w:rsid w:val="00431806"/>
    <w:rsid w:val="00431A70"/>
    <w:rsid w:val="00431F42"/>
    <w:rsid w:val="00442895"/>
    <w:rsid w:val="00442C6C"/>
    <w:rsid w:val="00443CBE"/>
    <w:rsid w:val="00443D95"/>
    <w:rsid w:val="00443E8A"/>
    <w:rsid w:val="004441BC"/>
    <w:rsid w:val="004468B4"/>
    <w:rsid w:val="00446908"/>
    <w:rsid w:val="00446D86"/>
    <w:rsid w:val="0045230A"/>
    <w:rsid w:val="00454AD0"/>
    <w:rsid w:val="00455D1E"/>
    <w:rsid w:val="00457337"/>
    <w:rsid w:val="00462E3D"/>
    <w:rsid w:val="00466E79"/>
    <w:rsid w:val="00470D7D"/>
    <w:rsid w:val="0047372D"/>
    <w:rsid w:val="00473BA3"/>
    <w:rsid w:val="004743DD"/>
    <w:rsid w:val="00474CEA"/>
    <w:rsid w:val="00483968"/>
    <w:rsid w:val="004841BE"/>
    <w:rsid w:val="00484F86"/>
    <w:rsid w:val="00490746"/>
    <w:rsid w:val="00490852"/>
    <w:rsid w:val="004911ED"/>
    <w:rsid w:val="00491C9C"/>
    <w:rsid w:val="00492F30"/>
    <w:rsid w:val="004946F4"/>
    <w:rsid w:val="0049487E"/>
    <w:rsid w:val="004A160D"/>
    <w:rsid w:val="004A3E81"/>
    <w:rsid w:val="004A4195"/>
    <w:rsid w:val="004A5C62"/>
    <w:rsid w:val="004A5CE5"/>
    <w:rsid w:val="004A6146"/>
    <w:rsid w:val="004A707D"/>
    <w:rsid w:val="004B0974"/>
    <w:rsid w:val="004B4185"/>
    <w:rsid w:val="004C014B"/>
    <w:rsid w:val="004C5541"/>
    <w:rsid w:val="004C6258"/>
    <w:rsid w:val="004C6EEE"/>
    <w:rsid w:val="004C702B"/>
    <w:rsid w:val="004D0033"/>
    <w:rsid w:val="004D016B"/>
    <w:rsid w:val="004D1B22"/>
    <w:rsid w:val="004D23CC"/>
    <w:rsid w:val="004D2868"/>
    <w:rsid w:val="004D36F2"/>
    <w:rsid w:val="004E1106"/>
    <w:rsid w:val="004E138F"/>
    <w:rsid w:val="004E3A4B"/>
    <w:rsid w:val="004E4649"/>
    <w:rsid w:val="004E5C2B"/>
    <w:rsid w:val="004F00DD"/>
    <w:rsid w:val="004F2133"/>
    <w:rsid w:val="004F5398"/>
    <w:rsid w:val="004F55F1"/>
    <w:rsid w:val="004F6936"/>
    <w:rsid w:val="00503DC6"/>
    <w:rsid w:val="00506F5D"/>
    <w:rsid w:val="00510C37"/>
    <w:rsid w:val="005126D0"/>
    <w:rsid w:val="00514667"/>
    <w:rsid w:val="0051568D"/>
    <w:rsid w:val="00526AC7"/>
    <w:rsid w:val="00526C15"/>
    <w:rsid w:val="00536499"/>
    <w:rsid w:val="00542A03"/>
    <w:rsid w:val="00543903"/>
    <w:rsid w:val="00543BCC"/>
    <w:rsid w:val="00543F11"/>
    <w:rsid w:val="00546305"/>
    <w:rsid w:val="00546AB0"/>
    <w:rsid w:val="00547A95"/>
    <w:rsid w:val="0055119B"/>
    <w:rsid w:val="00561202"/>
    <w:rsid w:val="00562507"/>
    <w:rsid w:val="00562811"/>
    <w:rsid w:val="00566F25"/>
    <w:rsid w:val="00572031"/>
    <w:rsid w:val="00572282"/>
    <w:rsid w:val="0057232C"/>
    <w:rsid w:val="00573CE3"/>
    <w:rsid w:val="00576E84"/>
    <w:rsid w:val="00580394"/>
    <w:rsid w:val="005809CD"/>
    <w:rsid w:val="00582B8C"/>
    <w:rsid w:val="0058757E"/>
    <w:rsid w:val="00596A4B"/>
    <w:rsid w:val="00597507"/>
    <w:rsid w:val="005A3047"/>
    <w:rsid w:val="005A479D"/>
    <w:rsid w:val="005B1C6D"/>
    <w:rsid w:val="005B21B6"/>
    <w:rsid w:val="005B3A08"/>
    <w:rsid w:val="005B6AB9"/>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64CF"/>
    <w:rsid w:val="006041AD"/>
    <w:rsid w:val="00605551"/>
    <w:rsid w:val="00605908"/>
    <w:rsid w:val="00607850"/>
    <w:rsid w:val="00607EF7"/>
    <w:rsid w:val="00610D7C"/>
    <w:rsid w:val="00612D62"/>
    <w:rsid w:val="00613414"/>
    <w:rsid w:val="00617082"/>
    <w:rsid w:val="00620154"/>
    <w:rsid w:val="0062288F"/>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12ED"/>
    <w:rsid w:val="00683878"/>
    <w:rsid w:val="00684380"/>
    <w:rsid w:val="0068454C"/>
    <w:rsid w:val="006859EB"/>
    <w:rsid w:val="00690349"/>
    <w:rsid w:val="00691B62"/>
    <w:rsid w:val="006933B5"/>
    <w:rsid w:val="00693546"/>
    <w:rsid w:val="00693D14"/>
    <w:rsid w:val="00696F27"/>
    <w:rsid w:val="006A0CAF"/>
    <w:rsid w:val="006A18C2"/>
    <w:rsid w:val="006A2717"/>
    <w:rsid w:val="006A3383"/>
    <w:rsid w:val="006B035E"/>
    <w:rsid w:val="006B077C"/>
    <w:rsid w:val="006B0C81"/>
    <w:rsid w:val="006B6803"/>
    <w:rsid w:val="006D0F16"/>
    <w:rsid w:val="006D2A3F"/>
    <w:rsid w:val="006D2FBC"/>
    <w:rsid w:val="006D3EF9"/>
    <w:rsid w:val="006D6E34"/>
    <w:rsid w:val="006E138B"/>
    <w:rsid w:val="006E1867"/>
    <w:rsid w:val="006E54CF"/>
    <w:rsid w:val="006F0330"/>
    <w:rsid w:val="006F1FDC"/>
    <w:rsid w:val="006F6B76"/>
    <w:rsid w:val="006F6B8C"/>
    <w:rsid w:val="007013EF"/>
    <w:rsid w:val="007055BD"/>
    <w:rsid w:val="00710E70"/>
    <w:rsid w:val="007173CA"/>
    <w:rsid w:val="007216AA"/>
    <w:rsid w:val="00721AB5"/>
    <w:rsid w:val="00721CFB"/>
    <w:rsid w:val="00721DEF"/>
    <w:rsid w:val="00724A43"/>
    <w:rsid w:val="007273AC"/>
    <w:rsid w:val="00731AD4"/>
    <w:rsid w:val="007337BF"/>
    <w:rsid w:val="007346E4"/>
    <w:rsid w:val="00735564"/>
    <w:rsid w:val="00740F22"/>
    <w:rsid w:val="00741CF0"/>
    <w:rsid w:val="00741F1A"/>
    <w:rsid w:val="007447DA"/>
    <w:rsid w:val="007450F8"/>
    <w:rsid w:val="0074696E"/>
    <w:rsid w:val="00750135"/>
    <w:rsid w:val="00750EC2"/>
    <w:rsid w:val="00752B28"/>
    <w:rsid w:val="007536BC"/>
    <w:rsid w:val="007541A9"/>
    <w:rsid w:val="00754E36"/>
    <w:rsid w:val="00763139"/>
    <w:rsid w:val="007641F5"/>
    <w:rsid w:val="00770F37"/>
    <w:rsid w:val="007711A0"/>
    <w:rsid w:val="00772D5E"/>
    <w:rsid w:val="0077463E"/>
    <w:rsid w:val="00776928"/>
    <w:rsid w:val="00776D56"/>
    <w:rsid w:val="00776E0F"/>
    <w:rsid w:val="007774B1"/>
    <w:rsid w:val="00777BE1"/>
    <w:rsid w:val="00782222"/>
    <w:rsid w:val="007833D8"/>
    <w:rsid w:val="00785677"/>
    <w:rsid w:val="00786F16"/>
    <w:rsid w:val="00791BD7"/>
    <w:rsid w:val="007933F7"/>
    <w:rsid w:val="00795D19"/>
    <w:rsid w:val="00796E20"/>
    <w:rsid w:val="00797C32"/>
    <w:rsid w:val="007A11E8"/>
    <w:rsid w:val="007A3688"/>
    <w:rsid w:val="007B0914"/>
    <w:rsid w:val="007B1374"/>
    <w:rsid w:val="007B1C8F"/>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4BA1"/>
    <w:rsid w:val="007D5E1C"/>
    <w:rsid w:val="007E0DE2"/>
    <w:rsid w:val="007E3667"/>
    <w:rsid w:val="007E3B98"/>
    <w:rsid w:val="007E417A"/>
    <w:rsid w:val="007F1331"/>
    <w:rsid w:val="007F31B6"/>
    <w:rsid w:val="007F546C"/>
    <w:rsid w:val="007F625F"/>
    <w:rsid w:val="007F665E"/>
    <w:rsid w:val="00800412"/>
    <w:rsid w:val="00802BF2"/>
    <w:rsid w:val="0080587B"/>
    <w:rsid w:val="00806468"/>
    <w:rsid w:val="008119CA"/>
    <w:rsid w:val="008130C4"/>
    <w:rsid w:val="008155F0"/>
    <w:rsid w:val="0081654A"/>
    <w:rsid w:val="00816735"/>
    <w:rsid w:val="00816760"/>
    <w:rsid w:val="00820141"/>
    <w:rsid w:val="00820E0C"/>
    <w:rsid w:val="00823275"/>
    <w:rsid w:val="0082366F"/>
    <w:rsid w:val="00831B47"/>
    <w:rsid w:val="008338A2"/>
    <w:rsid w:val="00841AA9"/>
    <w:rsid w:val="008474FE"/>
    <w:rsid w:val="00847CA4"/>
    <w:rsid w:val="00850E4F"/>
    <w:rsid w:val="00853EE4"/>
    <w:rsid w:val="00855535"/>
    <w:rsid w:val="00857C5A"/>
    <w:rsid w:val="00857D94"/>
    <w:rsid w:val="0086255E"/>
    <w:rsid w:val="008633F0"/>
    <w:rsid w:val="00863B7C"/>
    <w:rsid w:val="00867D9D"/>
    <w:rsid w:val="00872E0A"/>
    <w:rsid w:val="00873594"/>
    <w:rsid w:val="00875285"/>
    <w:rsid w:val="00877635"/>
    <w:rsid w:val="00884B62"/>
    <w:rsid w:val="0088529C"/>
    <w:rsid w:val="00887903"/>
    <w:rsid w:val="0089270A"/>
    <w:rsid w:val="00893AF6"/>
    <w:rsid w:val="00894BC4"/>
    <w:rsid w:val="00896890"/>
    <w:rsid w:val="008A28A8"/>
    <w:rsid w:val="008A5B32"/>
    <w:rsid w:val="008B2029"/>
    <w:rsid w:val="008B2EE4"/>
    <w:rsid w:val="008B3821"/>
    <w:rsid w:val="008B4D3D"/>
    <w:rsid w:val="008B57C7"/>
    <w:rsid w:val="008C2F92"/>
    <w:rsid w:val="008C3546"/>
    <w:rsid w:val="008C589D"/>
    <w:rsid w:val="008C6D51"/>
    <w:rsid w:val="008C7459"/>
    <w:rsid w:val="008D1D6A"/>
    <w:rsid w:val="008D2846"/>
    <w:rsid w:val="008D4236"/>
    <w:rsid w:val="008D462F"/>
    <w:rsid w:val="008D6DCF"/>
    <w:rsid w:val="008D7246"/>
    <w:rsid w:val="008E4376"/>
    <w:rsid w:val="008E7807"/>
    <w:rsid w:val="008E7A0A"/>
    <w:rsid w:val="008E7B49"/>
    <w:rsid w:val="008F59F6"/>
    <w:rsid w:val="00900719"/>
    <w:rsid w:val="009017AC"/>
    <w:rsid w:val="00902A9A"/>
    <w:rsid w:val="00904A1C"/>
    <w:rsid w:val="00905030"/>
    <w:rsid w:val="00906490"/>
    <w:rsid w:val="009111B2"/>
    <w:rsid w:val="009151F5"/>
    <w:rsid w:val="00920E8A"/>
    <w:rsid w:val="00921325"/>
    <w:rsid w:val="00924AE1"/>
    <w:rsid w:val="00924B57"/>
    <w:rsid w:val="009269B1"/>
    <w:rsid w:val="0092724D"/>
    <w:rsid w:val="009272B3"/>
    <w:rsid w:val="009315BE"/>
    <w:rsid w:val="009326DD"/>
    <w:rsid w:val="0093338F"/>
    <w:rsid w:val="00937BD9"/>
    <w:rsid w:val="0094721C"/>
    <w:rsid w:val="00950E2C"/>
    <w:rsid w:val="00951D50"/>
    <w:rsid w:val="009525EB"/>
    <w:rsid w:val="0095470B"/>
    <w:rsid w:val="00954874"/>
    <w:rsid w:val="0095615A"/>
    <w:rsid w:val="00961400"/>
    <w:rsid w:val="00963646"/>
    <w:rsid w:val="0096506F"/>
    <w:rsid w:val="0096632D"/>
    <w:rsid w:val="00967124"/>
    <w:rsid w:val="0097166C"/>
    <w:rsid w:val="009718C7"/>
    <w:rsid w:val="009751AE"/>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5FD"/>
    <w:rsid w:val="009B0A6F"/>
    <w:rsid w:val="009B0A94"/>
    <w:rsid w:val="009B0C62"/>
    <w:rsid w:val="009B2AE8"/>
    <w:rsid w:val="009B3574"/>
    <w:rsid w:val="009B5622"/>
    <w:rsid w:val="009B59E9"/>
    <w:rsid w:val="009B70AA"/>
    <w:rsid w:val="009C245E"/>
    <w:rsid w:val="009C3CF1"/>
    <w:rsid w:val="009C5E77"/>
    <w:rsid w:val="009C7A7E"/>
    <w:rsid w:val="009D02E8"/>
    <w:rsid w:val="009D328F"/>
    <w:rsid w:val="009D51D0"/>
    <w:rsid w:val="009D55BB"/>
    <w:rsid w:val="009D70A4"/>
    <w:rsid w:val="009D7B14"/>
    <w:rsid w:val="009E08D1"/>
    <w:rsid w:val="009E0D96"/>
    <w:rsid w:val="009E1B95"/>
    <w:rsid w:val="009E496F"/>
    <w:rsid w:val="009E4B0D"/>
    <w:rsid w:val="009E5250"/>
    <w:rsid w:val="009E7A69"/>
    <w:rsid w:val="009E7F92"/>
    <w:rsid w:val="009F02A3"/>
    <w:rsid w:val="009F2182"/>
    <w:rsid w:val="009F2F27"/>
    <w:rsid w:val="009F34AA"/>
    <w:rsid w:val="009F6BCB"/>
    <w:rsid w:val="009F7B78"/>
    <w:rsid w:val="00A0057A"/>
    <w:rsid w:val="00A01FB1"/>
    <w:rsid w:val="00A02FA1"/>
    <w:rsid w:val="00A04CCE"/>
    <w:rsid w:val="00A07421"/>
    <w:rsid w:val="00A0776B"/>
    <w:rsid w:val="00A10FB9"/>
    <w:rsid w:val="00A11421"/>
    <w:rsid w:val="00A1389F"/>
    <w:rsid w:val="00A157B1"/>
    <w:rsid w:val="00A22229"/>
    <w:rsid w:val="00A24442"/>
    <w:rsid w:val="00A24ADA"/>
    <w:rsid w:val="00A31871"/>
    <w:rsid w:val="00A32577"/>
    <w:rsid w:val="00A330BB"/>
    <w:rsid w:val="00A446F5"/>
    <w:rsid w:val="00A44882"/>
    <w:rsid w:val="00A45125"/>
    <w:rsid w:val="00A54715"/>
    <w:rsid w:val="00A6061C"/>
    <w:rsid w:val="00A62D44"/>
    <w:rsid w:val="00A651E2"/>
    <w:rsid w:val="00A67263"/>
    <w:rsid w:val="00A7161C"/>
    <w:rsid w:val="00A71CE4"/>
    <w:rsid w:val="00A77AA3"/>
    <w:rsid w:val="00A8236D"/>
    <w:rsid w:val="00A83A84"/>
    <w:rsid w:val="00A854EB"/>
    <w:rsid w:val="00A872E5"/>
    <w:rsid w:val="00A91406"/>
    <w:rsid w:val="00A96E65"/>
    <w:rsid w:val="00A96ECE"/>
    <w:rsid w:val="00A97C72"/>
    <w:rsid w:val="00AA310B"/>
    <w:rsid w:val="00AA63D4"/>
    <w:rsid w:val="00AA72AA"/>
    <w:rsid w:val="00AB06E8"/>
    <w:rsid w:val="00AB1CD3"/>
    <w:rsid w:val="00AB23C9"/>
    <w:rsid w:val="00AB352F"/>
    <w:rsid w:val="00AB6ACE"/>
    <w:rsid w:val="00AC274B"/>
    <w:rsid w:val="00AC4764"/>
    <w:rsid w:val="00AC6D36"/>
    <w:rsid w:val="00AD0CBA"/>
    <w:rsid w:val="00AD26E2"/>
    <w:rsid w:val="00AD784C"/>
    <w:rsid w:val="00AE126A"/>
    <w:rsid w:val="00AE1BAE"/>
    <w:rsid w:val="00AE3005"/>
    <w:rsid w:val="00AE3BD5"/>
    <w:rsid w:val="00AE59A0"/>
    <w:rsid w:val="00AF0C57"/>
    <w:rsid w:val="00AF26F3"/>
    <w:rsid w:val="00AF5F04"/>
    <w:rsid w:val="00AF6154"/>
    <w:rsid w:val="00B00672"/>
    <w:rsid w:val="00B01B4D"/>
    <w:rsid w:val="00B04489"/>
    <w:rsid w:val="00B06571"/>
    <w:rsid w:val="00B068BA"/>
    <w:rsid w:val="00B07217"/>
    <w:rsid w:val="00B12544"/>
    <w:rsid w:val="00B13851"/>
    <w:rsid w:val="00B13B1C"/>
    <w:rsid w:val="00B14B5F"/>
    <w:rsid w:val="00B15500"/>
    <w:rsid w:val="00B21F90"/>
    <w:rsid w:val="00B22291"/>
    <w:rsid w:val="00B23F9A"/>
    <w:rsid w:val="00B2417B"/>
    <w:rsid w:val="00B24E6F"/>
    <w:rsid w:val="00B26CB5"/>
    <w:rsid w:val="00B2752E"/>
    <w:rsid w:val="00B307CC"/>
    <w:rsid w:val="00B326B7"/>
    <w:rsid w:val="00B3588E"/>
    <w:rsid w:val="00B360E6"/>
    <w:rsid w:val="00B4051C"/>
    <w:rsid w:val="00B4198F"/>
    <w:rsid w:val="00B41F3D"/>
    <w:rsid w:val="00B431E8"/>
    <w:rsid w:val="00B45141"/>
    <w:rsid w:val="00B519CD"/>
    <w:rsid w:val="00B51D89"/>
    <w:rsid w:val="00B5273A"/>
    <w:rsid w:val="00B57329"/>
    <w:rsid w:val="00B60E61"/>
    <w:rsid w:val="00B62B50"/>
    <w:rsid w:val="00B635B7"/>
    <w:rsid w:val="00B63AE8"/>
    <w:rsid w:val="00B65950"/>
    <w:rsid w:val="00B66D83"/>
    <w:rsid w:val="00B672C0"/>
    <w:rsid w:val="00B676FD"/>
    <w:rsid w:val="00B678B6"/>
    <w:rsid w:val="00B75646"/>
    <w:rsid w:val="00B7629E"/>
    <w:rsid w:val="00B90729"/>
    <w:rsid w:val="00B907DA"/>
    <w:rsid w:val="00B92F64"/>
    <w:rsid w:val="00B94C5E"/>
    <w:rsid w:val="00B950BC"/>
    <w:rsid w:val="00B9714C"/>
    <w:rsid w:val="00BA29AD"/>
    <w:rsid w:val="00BA33CF"/>
    <w:rsid w:val="00BA3F8D"/>
    <w:rsid w:val="00BB7649"/>
    <w:rsid w:val="00BB7A10"/>
    <w:rsid w:val="00BC60BE"/>
    <w:rsid w:val="00BC7468"/>
    <w:rsid w:val="00BC7D4F"/>
    <w:rsid w:val="00BC7ED7"/>
    <w:rsid w:val="00BD2850"/>
    <w:rsid w:val="00BE28D2"/>
    <w:rsid w:val="00BE4A64"/>
    <w:rsid w:val="00BE5E43"/>
    <w:rsid w:val="00BE7172"/>
    <w:rsid w:val="00BF557D"/>
    <w:rsid w:val="00BF658D"/>
    <w:rsid w:val="00BF7F58"/>
    <w:rsid w:val="00C01381"/>
    <w:rsid w:val="00C01AB1"/>
    <w:rsid w:val="00C026A0"/>
    <w:rsid w:val="00C06137"/>
    <w:rsid w:val="00C06929"/>
    <w:rsid w:val="00C079B8"/>
    <w:rsid w:val="00C10037"/>
    <w:rsid w:val="00C115E1"/>
    <w:rsid w:val="00C123EA"/>
    <w:rsid w:val="00C12A49"/>
    <w:rsid w:val="00C12B05"/>
    <w:rsid w:val="00C133EE"/>
    <w:rsid w:val="00C149D0"/>
    <w:rsid w:val="00C15D95"/>
    <w:rsid w:val="00C2609A"/>
    <w:rsid w:val="00C26588"/>
    <w:rsid w:val="00C27DE9"/>
    <w:rsid w:val="00C32989"/>
    <w:rsid w:val="00C33388"/>
    <w:rsid w:val="00C35484"/>
    <w:rsid w:val="00C4173A"/>
    <w:rsid w:val="00C44D92"/>
    <w:rsid w:val="00C451CA"/>
    <w:rsid w:val="00C50DED"/>
    <w:rsid w:val="00C52217"/>
    <w:rsid w:val="00C602FF"/>
    <w:rsid w:val="00C60411"/>
    <w:rsid w:val="00C61174"/>
    <w:rsid w:val="00C6148F"/>
    <w:rsid w:val="00C621B1"/>
    <w:rsid w:val="00C62F7A"/>
    <w:rsid w:val="00C63B9C"/>
    <w:rsid w:val="00C6682F"/>
    <w:rsid w:val="00C67BF4"/>
    <w:rsid w:val="00C7275E"/>
    <w:rsid w:val="00C731AF"/>
    <w:rsid w:val="00C74C5D"/>
    <w:rsid w:val="00C8131F"/>
    <w:rsid w:val="00C837DF"/>
    <w:rsid w:val="00C863C4"/>
    <w:rsid w:val="00C90DAB"/>
    <w:rsid w:val="00C920EA"/>
    <w:rsid w:val="00C93C3E"/>
    <w:rsid w:val="00CA12E3"/>
    <w:rsid w:val="00CA1476"/>
    <w:rsid w:val="00CA2F55"/>
    <w:rsid w:val="00CA6611"/>
    <w:rsid w:val="00CA6AE6"/>
    <w:rsid w:val="00CA782F"/>
    <w:rsid w:val="00CB187B"/>
    <w:rsid w:val="00CB2835"/>
    <w:rsid w:val="00CB3285"/>
    <w:rsid w:val="00CB4500"/>
    <w:rsid w:val="00CB5EA8"/>
    <w:rsid w:val="00CC0C72"/>
    <w:rsid w:val="00CC2BFD"/>
    <w:rsid w:val="00CC6F40"/>
    <w:rsid w:val="00CD3476"/>
    <w:rsid w:val="00CD64DF"/>
    <w:rsid w:val="00CD768F"/>
    <w:rsid w:val="00CE225F"/>
    <w:rsid w:val="00CF230C"/>
    <w:rsid w:val="00CF2F50"/>
    <w:rsid w:val="00CF5FCD"/>
    <w:rsid w:val="00CF6198"/>
    <w:rsid w:val="00D02919"/>
    <w:rsid w:val="00D03704"/>
    <w:rsid w:val="00D04C61"/>
    <w:rsid w:val="00D05B8D"/>
    <w:rsid w:val="00D05B9B"/>
    <w:rsid w:val="00D065A2"/>
    <w:rsid w:val="00D079AA"/>
    <w:rsid w:val="00D07F00"/>
    <w:rsid w:val="00D1130F"/>
    <w:rsid w:val="00D135F6"/>
    <w:rsid w:val="00D1571F"/>
    <w:rsid w:val="00D17B72"/>
    <w:rsid w:val="00D24BDF"/>
    <w:rsid w:val="00D3185C"/>
    <w:rsid w:val="00D3205F"/>
    <w:rsid w:val="00D3318E"/>
    <w:rsid w:val="00D33E72"/>
    <w:rsid w:val="00D35BD6"/>
    <w:rsid w:val="00D361B5"/>
    <w:rsid w:val="00D411A2"/>
    <w:rsid w:val="00D44636"/>
    <w:rsid w:val="00D4606D"/>
    <w:rsid w:val="00D47BC6"/>
    <w:rsid w:val="00D50845"/>
    <w:rsid w:val="00D50B9C"/>
    <w:rsid w:val="00D513AF"/>
    <w:rsid w:val="00D52D73"/>
    <w:rsid w:val="00D52E58"/>
    <w:rsid w:val="00D56B20"/>
    <w:rsid w:val="00D578B3"/>
    <w:rsid w:val="00D618F4"/>
    <w:rsid w:val="00D63636"/>
    <w:rsid w:val="00D640AD"/>
    <w:rsid w:val="00D70D84"/>
    <w:rsid w:val="00D714CC"/>
    <w:rsid w:val="00D72ABB"/>
    <w:rsid w:val="00D75EA7"/>
    <w:rsid w:val="00D77252"/>
    <w:rsid w:val="00D81ADF"/>
    <w:rsid w:val="00D81F21"/>
    <w:rsid w:val="00D83D06"/>
    <w:rsid w:val="00D864F2"/>
    <w:rsid w:val="00D943F8"/>
    <w:rsid w:val="00D95470"/>
    <w:rsid w:val="00D961F4"/>
    <w:rsid w:val="00D96B55"/>
    <w:rsid w:val="00DA2619"/>
    <w:rsid w:val="00DA3FA7"/>
    <w:rsid w:val="00DA4239"/>
    <w:rsid w:val="00DA588C"/>
    <w:rsid w:val="00DA65DE"/>
    <w:rsid w:val="00DA7D0A"/>
    <w:rsid w:val="00DB0B61"/>
    <w:rsid w:val="00DB1474"/>
    <w:rsid w:val="00DB2962"/>
    <w:rsid w:val="00DB52FB"/>
    <w:rsid w:val="00DC00C1"/>
    <w:rsid w:val="00DC013B"/>
    <w:rsid w:val="00DC090B"/>
    <w:rsid w:val="00DC1679"/>
    <w:rsid w:val="00DC219B"/>
    <w:rsid w:val="00DC2577"/>
    <w:rsid w:val="00DC2CF1"/>
    <w:rsid w:val="00DC2DC7"/>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4BBB"/>
    <w:rsid w:val="00E06B75"/>
    <w:rsid w:val="00E11332"/>
    <w:rsid w:val="00E11352"/>
    <w:rsid w:val="00E170DC"/>
    <w:rsid w:val="00E17546"/>
    <w:rsid w:val="00E210B5"/>
    <w:rsid w:val="00E261B3"/>
    <w:rsid w:val="00E26818"/>
    <w:rsid w:val="00E2778B"/>
    <w:rsid w:val="00E27FFC"/>
    <w:rsid w:val="00E30B15"/>
    <w:rsid w:val="00E33237"/>
    <w:rsid w:val="00E40181"/>
    <w:rsid w:val="00E54950"/>
    <w:rsid w:val="00E55FB3"/>
    <w:rsid w:val="00E56A01"/>
    <w:rsid w:val="00E57E95"/>
    <w:rsid w:val="00E629A1"/>
    <w:rsid w:val="00E6794C"/>
    <w:rsid w:val="00E71591"/>
    <w:rsid w:val="00E71CEB"/>
    <w:rsid w:val="00E7474F"/>
    <w:rsid w:val="00E80DE3"/>
    <w:rsid w:val="00E82C55"/>
    <w:rsid w:val="00E8787E"/>
    <w:rsid w:val="00E92AC3"/>
    <w:rsid w:val="00E963BC"/>
    <w:rsid w:val="00EA2F6A"/>
    <w:rsid w:val="00EA7E51"/>
    <w:rsid w:val="00EB00E0"/>
    <w:rsid w:val="00EB05D5"/>
    <w:rsid w:val="00EB09FD"/>
    <w:rsid w:val="00EB4BC7"/>
    <w:rsid w:val="00EC059F"/>
    <w:rsid w:val="00EC1F24"/>
    <w:rsid w:val="00EC22F6"/>
    <w:rsid w:val="00EC3DB9"/>
    <w:rsid w:val="00ED5B9B"/>
    <w:rsid w:val="00ED6BAD"/>
    <w:rsid w:val="00ED7447"/>
    <w:rsid w:val="00ED7762"/>
    <w:rsid w:val="00EE00D6"/>
    <w:rsid w:val="00EE11E7"/>
    <w:rsid w:val="00EE1488"/>
    <w:rsid w:val="00EE29AD"/>
    <w:rsid w:val="00EE3E24"/>
    <w:rsid w:val="00EE4D5D"/>
    <w:rsid w:val="00EE5131"/>
    <w:rsid w:val="00EF109B"/>
    <w:rsid w:val="00EF201C"/>
    <w:rsid w:val="00EF2C72"/>
    <w:rsid w:val="00EF36AF"/>
    <w:rsid w:val="00EF59A3"/>
    <w:rsid w:val="00EF6675"/>
    <w:rsid w:val="00F0063D"/>
    <w:rsid w:val="00F00F9C"/>
    <w:rsid w:val="00F01DD2"/>
    <w:rsid w:val="00F01E5F"/>
    <w:rsid w:val="00F024F3"/>
    <w:rsid w:val="00F02ABA"/>
    <w:rsid w:val="00F0437A"/>
    <w:rsid w:val="00F101B8"/>
    <w:rsid w:val="00F11037"/>
    <w:rsid w:val="00F15144"/>
    <w:rsid w:val="00F16F1B"/>
    <w:rsid w:val="00F250A9"/>
    <w:rsid w:val="00F267AF"/>
    <w:rsid w:val="00F30FF4"/>
    <w:rsid w:val="00F3122E"/>
    <w:rsid w:val="00F32368"/>
    <w:rsid w:val="00F331AD"/>
    <w:rsid w:val="00F35287"/>
    <w:rsid w:val="00F40A70"/>
    <w:rsid w:val="00F43A37"/>
    <w:rsid w:val="00F4641B"/>
    <w:rsid w:val="00F46EB8"/>
    <w:rsid w:val="00F50CD1"/>
    <w:rsid w:val="00F511E4"/>
    <w:rsid w:val="00F52D09"/>
    <w:rsid w:val="00F52E08"/>
    <w:rsid w:val="00F53A66"/>
    <w:rsid w:val="00F5462D"/>
    <w:rsid w:val="00F55B21"/>
    <w:rsid w:val="00F56EF6"/>
    <w:rsid w:val="00F60082"/>
    <w:rsid w:val="00F61686"/>
    <w:rsid w:val="00F61A9F"/>
    <w:rsid w:val="00F61B5F"/>
    <w:rsid w:val="00F64696"/>
    <w:rsid w:val="00F65AA9"/>
    <w:rsid w:val="00F6768F"/>
    <w:rsid w:val="00F70ECF"/>
    <w:rsid w:val="00F72C2C"/>
    <w:rsid w:val="00F741F2"/>
    <w:rsid w:val="00F76CAB"/>
    <w:rsid w:val="00F772C6"/>
    <w:rsid w:val="00F80B49"/>
    <w:rsid w:val="00F815B5"/>
    <w:rsid w:val="00F85195"/>
    <w:rsid w:val="00F857D4"/>
    <w:rsid w:val="00F868E3"/>
    <w:rsid w:val="00F938BA"/>
    <w:rsid w:val="00F97919"/>
    <w:rsid w:val="00FA230B"/>
    <w:rsid w:val="00FA2C46"/>
    <w:rsid w:val="00FA3525"/>
    <w:rsid w:val="00FA5A53"/>
    <w:rsid w:val="00FB1F6E"/>
    <w:rsid w:val="00FB4769"/>
    <w:rsid w:val="00FB4CDA"/>
    <w:rsid w:val="00FB6481"/>
    <w:rsid w:val="00FB6D36"/>
    <w:rsid w:val="00FC0965"/>
    <w:rsid w:val="00FC0F81"/>
    <w:rsid w:val="00FC252F"/>
    <w:rsid w:val="00FC395C"/>
    <w:rsid w:val="00FC5E8E"/>
    <w:rsid w:val="00FD3766"/>
    <w:rsid w:val="00FD3D05"/>
    <w:rsid w:val="00FD47C4"/>
    <w:rsid w:val="00FD79AA"/>
    <w:rsid w:val="00FE1D0A"/>
    <w:rsid w:val="00FE2DCF"/>
    <w:rsid w:val="00FE331E"/>
    <w:rsid w:val="00FE3FA7"/>
    <w:rsid w:val="00FE4081"/>
    <w:rsid w:val="00FE40EB"/>
    <w:rsid w:val="00FF2A4E"/>
    <w:rsid w:val="00FF2FCE"/>
    <w:rsid w:val="00FF4F7D"/>
    <w:rsid w:val="00FF6D9D"/>
    <w:rsid w:val="00FF7620"/>
    <w:rsid w:val="00FF7DD5"/>
    <w:rsid w:val="0C87F1CE"/>
    <w:rsid w:val="192C21E0"/>
    <w:rsid w:val="1B643593"/>
    <w:rsid w:val="4B5B8694"/>
    <w:rsid w:val="7247412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659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15144"/>
    <w:pPr>
      <w:spacing w:after="120" w:line="280" w:lineRule="atLeast"/>
    </w:pPr>
    <w:rPr>
      <w:rFonts w:ascii="Arial" w:hAnsi="Arial"/>
      <w:sz w:val="21"/>
      <w:lang w:eastAsia="en-US"/>
    </w:rPr>
  </w:style>
  <w:style w:type="paragraph" w:styleId="Heading1">
    <w:name w:val="heading 1"/>
    <w:next w:val="Body"/>
    <w:link w:val="Heading1Char"/>
    <w:uiPriority w:val="1"/>
    <w:qFormat/>
    <w:rsid w:val="00DC2DC7"/>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F15144"/>
    <w:pPr>
      <w:keepNext/>
      <w:keepLines/>
      <w:spacing w:before="36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F15144"/>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F15144"/>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4C014B"/>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DC2DC7"/>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F15144"/>
    <w:rPr>
      <w:rFonts w:ascii="Arial" w:hAnsi="Arial"/>
      <w:b/>
      <w:color w:val="201547"/>
      <w:sz w:val="32"/>
      <w:szCs w:val="28"/>
      <w:lang w:eastAsia="en-US"/>
    </w:rPr>
  </w:style>
  <w:style w:type="character" w:customStyle="1" w:styleId="Heading3Char">
    <w:name w:val="Heading 3 Char"/>
    <w:link w:val="Heading3"/>
    <w:uiPriority w:val="1"/>
    <w:rsid w:val="00F15144"/>
    <w:rPr>
      <w:rFonts w:ascii="Arial" w:eastAsia="MS Gothic" w:hAnsi="Arial"/>
      <w:bCs/>
      <w:color w:val="201547"/>
      <w:sz w:val="28"/>
      <w:szCs w:val="26"/>
      <w:lang w:eastAsia="en-US"/>
    </w:rPr>
  </w:style>
  <w:style w:type="character" w:customStyle="1" w:styleId="Heading4Char">
    <w:name w:val="Heading 4 Char"/>
    <w:link w:val="Heading4"/>
    <w:uiPriority w:val="1"/>
    <w:rsid w:val="00F15144"/>
    <w:rPr>
      <w:rFonts w:ascii="Arial" w:eastAsia="MS Mincho" w:hAnsi="Arial"/>
      <w:b/>
      <w:bCs/>
      <w:color w:val="201547"/>
      <w:sz w:val="24"/>
      <w:szCs w:val="22"/>
      <w:lang w:eastAsia="en-US"/>
    </w:rPr>
  </w:style>
  <w:style w:type="paragraph" w:styleId="Header">
    <w:name w:val="header"/>
    <w:link w:val="HeaderChar"/>
    <w:uiPriority w:val="10"/>
    <w:rsid w:val="00F15144"/>
    <w:rPr>
      <w:rFonts w:ascii="Arial" w:hAnsi="Arial" w:cs="Arial"/>
      <w:b/>
      <w:color w:val="201547"/>
      <w:sz w:val="18"/>
      <w:szCs w:val="18"/>
      <w:lang w:eastAsia="en-US"/>
    </w:rPr>
  </w:style>
  <w:style w:type="paragraph" w:styleId="Footer">
    <w:name w:val="footer"/>
    <w:uiPriority w:val="8"/>
    <w:rsid w:val="00D24BDF"/>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C014B"/>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31F42"/>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77635"/>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F15144"/>
    <w:pPr>
      <w:numPr>
        <w:ilvl w:val="2"/>
        <w:numId w:val="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12B05"/>
    <w:pPr>
      <w:spacing w:after="120" w:line="360" w:lineRule="atLeast"/>
    </w:pPr>
    <w:rPr>
      <w:rFonts w:ascii="Arial" w:hAnsi="Arial"/>
      <w:color w:val="201547"/>
      <w:sz w:val="32"/>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F15144"/>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F15144"/>
    <w:pPr>
      <w:numPr>
        <w:numId w:val="3"/>
      </w:numPr>
    </w:pPr>
  </w:style>
  <w:style w:type="paragraph" w:customStyle="1" w:styleId="Numberloweralphaindent">
    <w:name w:val="Number lower alpha indent"/>
    <w:basedOn w:val="Body"/>
    <w:uiPriority w:val="3"/>
    <w:rsid w:val="00C60411"/>
    <w:pPr>
      <w:numPr>
        <w:ilvl w:val="1"/>
        <w:numId w:val="22"/>
      </w:numPr>
    </w:pPr>
  </w:style>
  <w:style w:type="paragraph" w:customStyle="1" w:styleId="Numberdigitindent">
    <w:name w:val="Number digit indent"/>
    <w:basedOn w:val="Body"/>
    <w:uiPriority w:val="3"/>
    <w:rsid w:val="00F15144"/>
    <w:pPr>
      <w:numPr>
        <w:ilvl w:val="1"/>
        <w:numId w:val="3"/>
      </w:numPr>
    </w:pPr>
  </w:style>
  <w:style w:type="paragraph" w:customStyle="1" w:styleId="Numberloweralpha">
    <w:name w:val="Number lower alpha"/>
    <w:basedOn w:val="Body"/>
    <w:uiPriority w:val="3"/>
    <w:rsid w:val="00C60411"/>
    <w:pPr>
      <w:numPr>
        <w:numId w:val="22"/>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15144"/>
    <w:pPr>
      <w:numPr>
        <w:ilvl w:val="3"/>
        <w:numId w:val="3"/>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020678"/>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020678"/>
    <w:pPr>
      <w:spacing w:after="60" w:line="270" w:lineRule="atLeast"/>
    </w:pPr>
    <w:rPr>
      <w:sz w:val="20"/>
    </w:rPr>
  </w:style>
  <w:style w:type="paragraph" w:customStyle="1" w:styleId="Introtext">
    <w:name w:val="Intro text"/>
    <w:basedOn w:val="Body"/>
    <w:uiPriority w:val="11"/>
    <w:rsid w:val="001C7128"/>
    <w:pPr>
      <w:spacing w:line="320" w:lineRule="atLeast"/>
    </w:pPr>
    <w:rPr>
      <w:color w:val="201547"/>
      <w:sz w:val="24"/>
    </w:rPr>
  </w:style>
  <w:style w:type="character" w:customStyle="1" w:styleId="HeaderChar">
    <w:name w:val="Header Char"/>
    <w:basedOn w:val="DefaultParagraphFont"/>
    <w:link w:val="Header"/>
    <w:uiPriority w:val="10"/>
    <w:rsid w:val="00F15144"/>
    <w:rPr>
      <w:rFonts w:ascii="Arial" w:hAnsi="Arial" w:cs="Arial"/>
      <w:b/>
      <w:color w:val="201547"/>
      <w:sz w:val="18"/>
      <w:szCs w:val="18"/>
      <w:lang w:eastAsia="en-US"/>
    </w:rPr>
  </w:style>
  <w:style w:type="paragraph" w:customStyle="1" w:styleId="DHHSbody">
    <w:name w:val="DHHS body"/>
    <w:link w:val="DHHSbodyChar"/>
    <w:qFormat/>
    <w:rsid w:val="00AF6154"/>
    <w:pPr>
      <w:spacing w:after="120" w:line="270" w:lineRule="atLeast"/>
    </w:pPr>
    <w:rPr>
      <w:rFonts w:ascii="Arial" w:eastAsia="Times" w:hAnsi="Arial"/>
      <w:lang w:eastAsia="en-US"/>
    </w:rPr>
  </w:style>
  <w:style w:type="character" w:customStyle="1" w:styleId="DHHSbodyChar">
    <w:name w:val="DHHS body Char"/>
    <w:basedOn w:val="DefaultParagraphFont"/>
    <w:link w:val="DHHSbody"/>
    <w:rsid w:val="00AF6154"/>
    <w:rPr>
      <w:rFonts w:ascii="Arial" w:eastAsia="Times" w:hAnsi="Arial"/>
      <w:lang w:eastAsia="en-US"/>
    </w:rPr>
  </w:style>
  <w:style w:type="character" w:customStyle="1" w:styleId="normaltextrun">
    <w:name w:val="normaltextrun"/>
    <w:basedOn w:val="DefaultParagraphFont"/>
    <w:rsid w:val="00DC2577"/>
  </w:style>
  <w:style w:type="character" w:customStyle="1" w:styleId="eop">
    <w:name w:val="eop"/>
    <w:basedOn w:val="DefaultParagraphFont"/>
    <w:rsid w:val="00DC2577"/>
  </w:style>
  <w:style w:type="paragraph" w:customStyle="1" w:styleId="paragraph">
    <w:name w:val="paragraph"/>
    <w:basedOn w:val="Normal"/>
    <w:rsid w:val="008D7246"/>
    <w:pPr>
      <w:spacing w:before="100" w:beforeAutospacing="1" w:after="100" w:afterAutospacing="1" w:line="240" w:lineRule="auto"/>
    </w:pPr>
    <w:rPr>
      <w:rFonts w:ascii="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768351834">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07921497">
      <w:bodyDiv w:val="1"/>
      <w:marLeft w:val="0"/>
      <w:marRight w:val="0"/>
      <w:marTop w:val="0"/>
      <w:marBottom w:val="0"/>
      <w:divBdr>
        <w:top w:val="none" w:sz="0" w:space="0" w:color="auto"/>
        <w:left w:val="none" w:sz="0" w:space="0" w:color="auto"/>
        <w:bottom w:val="none" w:sz="0" w:space="0" w:color="auto"/>
        <w:right w:val="none" w:sz="0" w:space="0" w:color="auto"/>
      </w:divBdr>
      <w:divsChild>
        <w:div w:id="1824615700">
          <w:marLeft w:val="0"/>
          <w:marRight w:val="0"/>
          <w:marTop w:val="0"/>
          <w:marBottom w:val="0"/>
          <w:divBdr>
            <w:top w:val="none" w:sz="0" w:space="0" w:color="auto"/>
            <w:left w:val="none" w:sz="0" w:space="0" w:color="auto"/>
            <w:bottom w:val="none" w:sz="0" w:space="0" w:color="auto"/>
            <w:right w:val="none" w:sz="0" w:space="0" w:color="auto"/>
          </w:divBdr>
        </w:div>
        <w:div w:id="1349334360">
          <w:marLeft w:val="0"/>
          <w:marRight w:val="0"/>
          <w:marTop w:val="0"/>
          <w:marBottom w:val="0"/>
          <w:divBdr>
            <w:top w:val="none" w:sz="0" w:space="0" w:color="auto"/>
            <w:left w:val="none" w:sz="0" w:space="0" w:color="auto"/>
            <w:bottom w:val="none" w:sz="0" w:space="0" w:color="auto"/>
            <w:right w:val="none" w:sz="0" w:space="0" w:color="auto"/>
          </w:divBdr>
        </w:div>
      </w:divsChild>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housing.vic.gov.au/booking-communal-areas"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s://www.coronavirus.vic.gov.au/ventilation-in-the-workplace" TargetMode="External"/><Relationship Id="rId34"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enquiries@homes.vic.gov.au" TargetMode="External"/><Relationship Id="rId25" Type="http://schemas.openxmlformats.org/officeDocument/2006/relationships/hyperlink" Target="http://www.vmia.vic.gov.au" TargetMode="External"/><Relationship Id="rId33"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www.housing.vic.gov.au/contact-a-housing-office" TargetMode="External"/><Relationship Id="rId20" Type="http://schemas.openxmlformats.org/officeDocument/2006/relationships/hyperlink" Target="https://dhhsvicgovau.sharepoint.com/sites/Publichousingresources/SitePages/Tenancy-management.aspx"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housing.vic.gov.au/communal-areas-public-housing-estates" TargetMode="External"/><Relationship Id="rId32"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www.housing.vic.gov.au" TargetMode="External"/><Relationship Id="rId23" Type="http://schemas.openxmlformats.org/officeDocument/2006/relationships/hyperlink" Target="https://www.housing.vic.gov.au/booking-communal-areas" TargetMode="External"/><Relationship Id="rId28" Type="http://schemas.openxmlformats.org/officeDocument/2006/relationships/footer" Target="footer4.xml"/><Relationship Id="rId10" Type="http://schemas.openxmlformats.org/officeDocument/2006/relationships/header" Target="header2.xml"/><Relationship Id="rId19" Type="http://schemas.openxmlformats.org/officeDocument/2006/relationships/hyperlink" Target="https://www.housing.vic.gov.au/booking-communal-area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housing.vic.gov.au/booking-communal-areas" TargetMode="External"/><Relationship Id="rId27" Type="http://schemas.openxmlformats.org/officeDocument/2006/relationships/header" Target="header5.xml"/><Relationship Id="rId30"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F6D566D0-5185-48D0-A5A6-F68A9F28A3C2}">
  <ds:schemaRefs>
    <ds:schemaRef ds:uri="http://schemas.openxmlformats.org/officeDocument/2006/bibliography"/>
  </ds:schemaRefs>
</ds:datastoreItem>
</file>

<file path=customXml/itemProps2.xml><?xml version="1.0" encoding="utf-8"?>
<ds:datastoreItem xmlns:ds="http://schemas.openxmlformats.org/officeDocument/2006/customXml" ds:itemID="{0EC4EB7A-4D07-4CCA-A1BB-D8931A65D71E}"/>
</file>

<file path=customXml/itemProps3.xml><?xml version="1.0" encoding="utf-8"?>
<ds:datastoreItem xmlns:ds="http://schemas.openxmlformats.org/officeDocument/2006/customXml" ds:itemID="{27D76ECE-1F8B-4B2C-9B6A-79C5256503A5}"/>
</file>

<file path=customXml/itemProps4.xml><?xml version="1.0" encoding="utf-8"?>
<ds:datastoreItem xmlns:ds="http://schemas.openxmlformats.org/officeDocument/2006/customXml" ds:itemID="{376B4384-D5B6-40C3-8182-4FC6BDB6B85F}"/>
</file>

<file path=docProps/app.xml><?xml version="1.0" encoding="utf-8"?>
<Properties xmlns="http://schemas.openxmlformats.org/officeDocument/2006/extended-properties" xmlns:vt="http://schemas.openxmlformats.org/officeDocument/2006/docPropsVTypes">
  <Template>Normal.dotm</Template>
  <TotalTime>0</TotalTime>
  <Pages>11</Pages>
  <Words>2457</Words>
  <Characters>16685</Characters>
  <Application>Microsoft Office Word</Application>
  <DocSecurity>2</DocSecurity>
  <Lines>139</Lines>
  <Paragraphs>38</Paragraphs>
  <ScaleCrop>false</ScaleCrop>
  <HeadingPairs>
    <vt:vector size="2" baseType="variant">
      <vt:variant>
        <vt:lpstr>Title</vt:lpstr>
      </vt:variant>
      <vt:variant>
        <vt:i4>1</vt:i4>
      </vt:variant>
    </vt:vector>
  </HeadingPairs>
  <TitlesOfParts>
    <vt:vector size="1" baseType="lpstr">
      <vt:lpstr>Access to communal areas on public housing estates operational guidelines</vt:lpstr>
    </vt:vector>
  </TitlesOfParts>
  <Manager/>
  <Company/>
  <LinksUpToDate>false</LinksUpToDate>
  <CharactersWithSpaces>19104</CharactersWithSpaces>
  <SharedDoc>false</SharedDoc>
  <HyperlinkBase/>
  <HLinks>
    <vt:vector size="108" baseType="variant">
      <vt:variant>
        <vt:i4>3932230</vt:i4>
      </vt:variant>
      <vt:variant>
        <vt:i4>105</vt:i4>
      </vt:variant>
      <vt:variant>
        <vt:i4>0</vt:i4>
      </vt:variant>
      <vt:variant>
        <vt:i4>5</vt:i4>
      </vt:variant>
      <vt:variant>
        <vt:lpwstr>mailto:housingbusiness.support@dffh.vic.gov.au</vt:lpwstr>
      </vt:variant>
      <vt:variant>
        <vt:lpwstr/>
      </vt:variant>
      <vt:variant>
        <vt:i4>2949241</vt:i4>
      </vt:variant>
      <vt:variant>
        <vt:i4>102</vt:i4>
      </vt:variant>
      <vt:variant>
        <vt:i4>0</vt:i4>
      </vt:variant>
      <vt:variant>
        <vt:i4>5</vt:i4>
      </vt:variant>
      <vt:variant>
        <vt:lpwstr>mailto:Housing%20Business%20Support</vt:lpwstr>
      </vt:variant>
      <vt:variant>
        <vt:lpwstr/>
      </vt:variant>
      <vt:variant>
        <vt:i4>1179701</vt:i4>
      </vt:variant>
      <vt:variant>
        <vt:i4>95</vt:i4>
      </vt:variant>
      <vt:variant>
        <vt:i4>0</vt:i4>
      </vt:variant>
      <vt:variant>
        <vt:i4>5</vt:i4>
      </vt:variant>
      <vt:variant>
        <vt:lpwstr/>
      </vt:variant>
      <vt:variant>
        <vt:lpwstr>_Toc118442823</vt:lpwstr>
      </vt:variant>
      <vt:variant>
        <vt:i4>1179701</vt:i4>
      </vt:variant>
      <vt:variant>
        <vt:i4>89</vt:i4>
      </vt:variant>
      <vt:variant>
        <vt:i4>0</vt:i4>
      </vt:variant>
      <vt:variant>
        <vt:i4>5</vt:i4>
      </vt:variant>
      <vt:variant>
        <vt:lpwstr/>
      </vt:variant>
      <vt:variant>
        <vt:lpwstr>_Toc118442822</vt:lpwstr>
      </vt:variant>
      <vt:variant>
        <vt:i4>1179701</vt:i4>
      </vt:variant>
      <vt:variant>
        <vt:i4>83</vt:i4>
      </vt:variant>
      <vt:variant>
        <vt:i4>0</vt:i4>
      </vt:variant>
      <vt:variant>
        <vt:i4>5</vt:i4>
      </vt:variant>
      <vt:variant>
        <vt:lpwstr/>
      </vt:variant>
      <vt:variant>
        <vt:lpwstr>_Toc118442821</vt:lpwstr>
      </vt:variant>
      <vt:variant>
        <vt:i4>1179701</vt:i4>
      </vt:variant>
      <vt:variant>
        <vt:i4>77</vt:i4>
      </vt:variant>
      <vt:variant>
        <vt:i4>0</vt:i4>
      </vt:variant>
      <vt:variant>
        <vt:i4>5</vt:i4>
      </vt:variant>
      <vt:variant>
        <vt:lpwstr/>
      </vt:variant>
      <vt:variant>
        <vt:lpwstr>_Toc118442820</vt:lpwstr>
      </vt:variant>
      <vt:variant>
        <vt:i4>1114165</vt:i4>
      </vt:variant>
      <vt:variant>
        <vt:i4>71</vt:i4>
      </vt:variant>
      <vt:variant>
        <vt:i4>0</vt:i4>
      </vt:variant>
      <vt:variant>
        <vt:i4>5</vt:i4>
      </vt:variant>
      <vt:variant>
        <vt:lpwstr/>
      </vt:variant>
      <vt:variant>
        <vt:lpwstr>_Toc118442819</vt:lpwstr>
      </vt:variant>
      <vt:variant>
        <vt:i4>1114165</vt:i4>
      </vt:variant>
      <vt:variant>
        <vt:i4>65</vt:i4>
      </vt:variant>
      <vt:variant>
        <vt:i4>0</vt:i4>
      </vt:variant>
      <vt:variant>
        <vt:i4>5</vt:i4>
      </vt:variant>
      <vt:variant>
        <vt:lpwstr/>
      </vt:variant>
      <vt:variant>
        <vt:lpwstr>_Toc118442818</vt:lpwstr>
      </vt:variant>
      <vt:variant>
        <vt:i4>1114165</vt:i4>
      </vt:variant>
      <vt:variant>
        <vt:i4>59</vt:i4>
      </vt:variant>
      <vt:variant>
        <vt:i4>0</vt:i4>
      </vt:variant>
      <vt:variant>
        <vt:i4>5</vt:i4>
      </vt:variant>
      <vt:variant>
        <vt:lpwstr/>
      </vt:variant>
      <vt:variant>
        <vt:lpwstr>_Toc118442817</vt:lpwstr>
      </vt:variant>
      <vt:variant>
        <vt:i4>1114165</vt:i4>
      </vt:variant>
      <vt:variant>
        <vt:i4>53</vt:i4>
      </vt:variant>
      <vt:variant>
        <vt:i4>0</vt:i4>
      </vt:variant>
      <vt:variant>
        <vt:i4>5</vt:i4>
      </vt:variant>
      <vt:variant>
        <vt:lpwstr/>
      </vt:variant>
      <vt:variant>
        <vt:lpwstr>_Toc118442816</vt:lpwstr>
      </vt:variant>
      <vt:variant>
        <vt:i4>1114165</vt:i4>
      </vt:variant>
      <vt:variant>
        <vt:i4>47</vt:i4>
      </vt:variant>
      <vt:variant>
        <vt:i4>0</vt:i4>
      </vt:variant>
      <vt:variant>
        <vt:i4>5</vt:i4>
      </vt:variant>
      <vt:variant>
        <vt:lpwstr/>
      </vt:variant>
      <vt:variant>
        <vt:lpwstr>_Toc118442815</vt:lpwstr>
      </vt:variant>
      <vt:variant>
        <vt:i4>1114165</vt:i4>
      </vt:variant>
      <vt:variant>
        <vt:i4>41</vt:i4>
      </vt:variant>
      <vt:variant>
        <vt:i4>0</vt:i4>
      </vt:variant>
      <vt:variant>
        <vt:i4>5</vt:i4>
      </vt:variant>
      <vt:variant>
        <vt:lpwstr/>
      </vt:variant>
      <vt:variant>
        <vt:lpwstr>_Toc118442814</vt:lpwstr>
      </vt:variant>
      <vt:variant>
        <vt:i4>1114165</vt:i4>
      </vt:variant>
      <vt:variant>
        <vt:i4>35</vt:i4>
      </vt:variant>
      <vt:variant>
        <vt:i4>0</vt:i4>
      </vt:variant>
      <vt:variant>
        <vt:i4>5</vt:i4>
      </vt:variant>
      <vt:variant>
        <vt:lpwstr/>
      </vt:variant>
      <vt:variant>
        <vt:lpwstr>_Toc118442813</vt:lpwstr>
      </vt:variant>
      <vt:variant>
        <vt:i4>1114165</vt:i4>
      </vt:variant>
      <vt:variant>
        <vt:i4>29</vt:i4>
      </vt:variant>
      <vt:variant>
        <vt:i4>0</vt:i4>
      </vt:variant>
      <vt:variant>
        <vt:i4>5</vt:i4>
      </vt:variant>
      <vt:variant>
        <vt:lpwstr/>
      </vt:variant>
      <vt:variant>
        <vt:lpwstr>_Toc118442812</vt:lpwstr>
      </vt:variant>
      <vt:variant>
        <vt:i4>1114165</vt:i4>
      </vt:variant>
      <vt:variant>
        <vt:i4>23</vt:i4>
      </vt:variant>
      <vt:variant>
        <vt:i4>0</vt:i4>
      </vt:variant>
      <vt:variant>
        <vt:i4>5</vt:i4>
      </vt:variant>
      <vt:variant>
        <vt:lpwstr/>
      </vt:variant>
      <vt:variant>
        <vt:lpwstr>_Toc118442811</vt:lpwstr>
      </vt:variant>
      <vt:variant>
        <vt:i4>1114165</vt:i4>
      </vt:variant>
      <vt:variant>
        <vt:i4>17</vt:i4>
      </vt:variant>
      <vt:variant>
        <vt:i4>0</vt:i4>
      </vt:variant>
      <vt:variant>
        <vt:i4>5</vt:i4>
      </vt:variant>
      <vt:variant>
        <vt:lpwstr/>
      </vt:variant>
      <vt:variant>
        <vt:lpwstr>_Toc118442810</vt:lpwstr>
      </vt:variant>
      <vt:variant>
        <vt:i4>1048629</vt:i4>
      </vt:variant>
      <vt:variant>
        <vt:i4>11</vt:i4>
      </vt:variant>
      <vt:variant>
        <vt:i4>0</vt:i4>
      </vt:variant>
      <vt:variant>
        <vt:i4>5</vt:i4>
      </vt:variant>
      <vt:variant>
        <vt:lpwstr/>
      </vt:variant>
      <vt:variant>
        <vt:lpwstr>_Toc118442809</vt:lpwstr>
      </vt:variant>
      <vt:variant>
        <vt:i4>1048629</vt:i4>
      </vt:variant>
      <vt:variant>
        <vt:i4>5</vt:i4>
      </vt:variant>
      <vt:variant>
        <vt:i4>0</vt:i4>
      </vt:variant>
      <vt:variant>
        <vt:i4>5</vt:i4>
      </vt:variant>
      <vt:variant>
        <vt:lpwstr/>
      </vt:variant>
      <vt:variant>
        <vt:lpwstr>_Toc118442808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 to communal areas on public housing estates operational guidelines</dc:title>
  <dc:subject>Tenancy Management</dc:subject>
  <dc:creator/>
  <cp:keywords>communal areas, facilities, hirers, COVIDSafe, mail rooms, political parties</cp:keywords>
  <cp:lastModifiedBy/>
  <cp:revision>1</cp:revision>
  <dcterms:created xsi:type="dcterms:W3CDTF">2023-11-19T22:48:00Z</dcterms:created>
  <dcterms:modified xsi:type="dcterms:W3CDTF">2023-11-20T04:28:00Z</dcterms:modified>
  <cp:category>Tenancy Management</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ccfbfec4071ae786316577eed1737ee5f909fbfccf22f0bd93a5c3301b435317</vt:lpwstr>
  </property>
  <property fmtid="{D5CDD505-2E9C-101B-9397-08002B2CF9AE}" pid="3" name="MSIP_Label_43e64453-338c-4f93-8a4d-0039a0a41f2a_Enabled">
    <vt:lpwstr>true</vt:lpwstr>
  </property>
  <property fmtid="{D5CDD505-2E9C-101B-9397-08002B2CF9AE}" pid="4" name="MSIP_Label_43e64453-338c-4f93-8a4d-0039a0a41f2a_SetDate">
    <vt:lpwstr>2023-10-18T00:21:14Z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ea1b7ee3-a0e7-4010-8b2a-98675c37ef0f</vt:lpwstr>
  </property>
  <property fmtid="{D5CDD505-2E9C-101B-9397-08002B2CF9AE}" pid="9" name="MSIP_Label_43e64453-338c-4f93-8a4d-0039a0a41f2a_ContentBits">
    <vt:lpwstr>2</vt:lpwstr>
  </property>
  <property fmtid="{D5CDD505-2E9C-101B-9397-08002B2CF9AE}" pid="10" name="_MarkAsFinal">
    <vt:bool>true</vt:bool>
  </property>
  <property fmtid="{D5CDD505-2E9C-101B-9397-08002B2CF9AE}" pid="11" name="ContentTypeId">
    <vt:lpwstr>0x0101009F0C4347C5C6D34BA8C9FCC4F57D19B6</vt:lpwstr>
  </property>
</Properties>
</file>