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DD8C1" w14:textId="77777777" w:rsidR="00002990" w:rsidRPr="003072C6" w:rsidRDefault="004C63A4" w:rsidP="00A55989">
      <w:pPr>
        <w:pStyle w:val="DHHSbodynospace"/>
      </w:pPr>
      <w:bookmarkStart w:id="0" w:name="_GoBack"/>
      <w:bookmarkEnd w:id="0"/>
      <w:r>
        <w:rPr>
          <w:noProof/>
          <w:lang w:eastAsia="en-AU"/>
        </w:rPr>
        <w:drawing>
          <wp:anchor distT="0" distB="0" distL="114300" distR="114300" simplePos="0" relativeHeight="251658240" behindDoc="1" locked="1" layoutInCell="0" allowOverlap="1" wp14:anchorId="6C505E27" wp14:editId="6238E26C">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4F33CFA6" w14:textId="77777777" w:rsidTr="004C5777">
        <w:trPr>
          <w:trHeight w:val="3988"/>
        </w:trPr>
        <w:tc>
          <w:tcPr>
            <w:tcW w:w="7938" w:type="dxa"/>
            <w:shd w:val="clear" w:color="auto" w:fill="auto"/>
          </w:tcPr>
          <w:p w14:paraId="3D211FC2" w14:textId="69E61AB1" w:rsidR="004C63A4" w:rsidRPr="00DF2444" w:rsidRDefault="004C63A4" w:rsidP="004C63A4">
            <w:pPr>
              <w:pStyle w:val="DHHSmainheading"/>
              <w:rPr>
                <w:rStyle w:val="HeaderChar1"/>
              </w:rPr>
            </w:pPr>
            <w:r w:rsidRPr="00DF2444">
              <w:t>Abandoned properties and goods operational guidelines</w:t>
            </w:r>
            <w:r w:rsidR="009739F6">
              <w:t xml:space="preserve"> v1.3</w:t>
            </w:r>
          </w:p>
          <w:p w14:paraId="3ACC1F6E" w14:textId="77777777" w:rsidR="00C416E1" w:rsidRPr="003072C6" w:rsidRDefault="00C416E1" w:rsidP="00E91933">
            <w:pPr>
              <w:pStyle w:val="DHHSreportmaintitlewhite"/>
            </w:pPr>
          </w:p>
          <w:p w14:paraId="1422325F" w14:textId="3E1A99A3" w:rsidR="009739F6" w:rsidRDefault="009739F6" w:rsidP="00E91933">
            <w:pPr>
              <w:pStyle w:val="DHHSreportsubtitlewhite"/>
            </w:pPr>
          </w:p>
          <w:p w14:paraId="43DEA384" w14:textId="584A01F8" w:rsidR="00444D82" w:rsidRPr="003072C6" w:rsidRDefault="00A8416E" w:rsidP="00E91933">
            <w:pPr>
              <w:pStyle w:val="DHHSreportsubtitlewhite"/>
            </w:pPr>
            <w:r>
              <w:t>October</w:t>
            </w:r>
            <w:r w:rsidR="00652D3A">
              <w:t xml:space="preserve"> </w:t>
            </w:r>
            <w:r w:rsidR="00AC2E74">
              <w:t>2019</w:t>
            </w:r>
          </w:p>
        </w:tc>
      </w:tr>
      <w:tr w:rsidR="001817CD" w:rsidRPr="003072C6" w14:paraId="757E2C99" w14:textId="77777777" w:rsidTr="004C5777">
        <w:trPr>
          <w:trHeight w:val="4664"/>
        </w:trPr>
        <w:tc>
          <w:tcPr>
            <w:tcW w:w="10252" w:type="dxa"/>
            <w:shd w:val="clear" w:color="auto" w:fill="auto"/>
          </w:tcPr>
          <w:p w14:paraId="11B20533" w14:textId="77777777" w:rsidR="00BC01C1" w:rsidRPr="003072C6" w:rsidRDefault="00BC01C1" w:rsidP="004F3441">
            <w:pPr>
              <w:pStyle w:val="Coverinstructions"/>
            </w:pPr>
          </w:p>
        </w:tc>
      </w:tr>
    </w:tbl>
    <w:p w14:paraId="0481D6D5" w14:textId="77777777" w:rsidR="0069374A" w:rsidRPr="003072C6" w:rsidRDefault="0069374A" w:rsidP="00C2657D">
      <w:pPr>
        <w:pStyle w:val="DHHSbodynospace"/>
        <w:ind w:left="-454"/>
      </w:pPr>
    </w:p>
    <w:p w14:paraId="041B5691" w14:textId="77777777"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14:paraId="27D49A18" w14:textId="77777777" w:rsidR="00ED4D17" w:rsidRPr="003072C6" w:rsidRDefault="009208F5" w:rsidP="004C63A4">
      <w:pPr>
        <w:pStyle w:val="DHHSbodynospace"/>
      </w:pPr>
      <w:r w:rsidRPr="003072C6">
        <w:lastRenderedPageBreak/>
        <w:br w:type="page"/>
      </w:r>
      <w:r w:rsidR="004C63A4">
        <w:rPr>
          <w:noProof/>
          <w:lang w:eastAsia="en-AU"/>
        </w:rPr>
        <mc:AlternateContent>
          <mc:Choice Requires="wps">
            <w:drawing>
              <wp:anchor distT="0" distB="0" distL="114300" distR="114300" simplePos="0" relativeHeight="251657216" behindDoc="0" locked="0" layoutInCell="1" allowOverlap="1" wp14:anchorId="3B532493" wp14:editId="7FAEDEFC">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8C4CD" w14:textId="77777777" w:rsidR="006B366A" w:rsidRDefault="006B366A"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32493"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14:paraId="1A28C4CD" w14:textId="77777777" w:rsidR="006B366A" w:rsidRDefault="006B366A" w:rsidP="00AC0C3B">
                      <w:pPr>
                        <w:jc w:val="right"/>
                      </w:pPr>
                      <w:r w:rsidRPr="000147AF">
                        <w:rPr>
                          <w:rFonts w:ascii="Arial" w:hAnsi="Arial" w:cs="Arial"/>
                          <w:color w:val="808080"/>
                          <w:sz w:val="22"/>
                          <w:szCs w:val="22"/>
                        </w:rPr>
                        <w:t>Department of Health</w:t>
                      </w:r>
                    </w:p>
                  </w:txbxContent>
                </v:textbox>
              </v:shape>
            </w:pict>
          </mc:Fallback>
        </mc:AlternateContent>
      </w:r>
    </w:p>
    <w:p w14:paraId="22286502" w14:textId="77777777" w:rsidR="00AC0C3B" w:rsidRPr="00636934" w:rsidRDefault="00AC0C3B" w:rsidP="00B13241">
      <w:pPr>
        <w:pStyle w:val="DHHSTOCheadingreport"/>
      </w:pPr>
      <w:r w:rsidRPr="00636934">
        <w:lastRenderedPageBreak/>
        <w:t>Contents</w:t>
      </w:r>
    </w:p>
    <w:p w14:paraId="420F22AB" w14:textId="69CADFFE" w:rsidR="002130DD"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20984715" w:history="1">
        <w:r w:rsidR="002130DD" w:rsidRPr="00BE76A5">
          <w:rPr>
            <w:rStyle w:val="Hyperlink"/>
            <w:lang w:eastAsia="en-AU"/>
          </w:rPr>
          <w:t>When do these operational guidelines apply?</w:t>
        </w:r>
        <w:r w:rsidR="002130DD">
          <w:rPr>
            <w:webHidden/>
          </w:rPr>
          <w:tab/>
        </w:r>
        <w:r w:rsidR="002130DD">
          <w:rPr>
            <w:webHidden/>
          </w:rPr>
          <w:fldChar w:fldCharType="begin"/>
        </w:r>
        <w:r w:rsidR="002130DD">
          <w:rPr>
            <w:webHidden/>
          </w:rPr>
          <w:instrText xml:space="preserve"> PAGEREF _Toc20984715 \h </w:instrText>
        </w:r>
        <w:r w:rsidR="002130DD">
          <w:rPr>
            <w:webHidden/>
          </w:rPr>
        </w:r>
        <w:r w:rsidR="002130DD">
          <w:rPr>
            <w:webHidden/>
          </w:rPr>
          <w:fldChar w:fldCharType="separate"/>
        </w:r>
        <w:r w:rsidR="002130DD">
          <w:rPr>
            <w:webHidden/>
          </w:rPr>
          <w:t>5</w:t>
        </w:r>
        <w:r w:rsidR="002130DD">
          <w:rPr>
            <w:webHidden/>
          </w:rPr>
          <w:fldChar w:fldCharType="end"/>
        </w:r>
      </w:hyperlink>
    </w:p>
    <w:p w14:paraId="59B1DDA0" w14:textId="091308C4" w:rsidR="002130DD" w:rsidRDefault="00091499">
      <w:pPr>
        <w:pStyle w:val="TOC1"/>
        <w:rPr>
          <w:rFonts w:asciiTheme="minorHAnsi" w:eastAsiaTheme="minorEastAsia" w:hAnsiTheme="minorHAnsi" w:cstheme="minorBidi"/>
          <w:b w:val="0"/>
          <w:sz w:val="22"/>
          <w:szCs w:val="22"/>
          <w:lang w:eastAsia="en-AU"/>
        </w:rPr>
      </w:pPr>
      <w:hyperlink w:anchor="_Toc20984716" w:history="1">
        <w:r w:rsidR="002130DD" w:rsidRPr="00BE76A5">
          <w:rPr>
            <w:rStyle w:val="Hyperlink"/>
            <w:lang w:eastAsia="en-AU"/>
          </w:rPr>
          <w:t>Human rights considerations</w:t>
        </w:r>
        <w:r w:rsidR="002130DD">
          <w:rPr>
            <w:webHidden/>
          </w:rPr>
          <w:tab/>
        </w:r>
        <w:r w:rsidR="002130DD">
          <w:rPr>
            <w:webHidden/>
          </w:rPr>
          <w:fldChar w:fldCharType="begin"/>
        </w:r>
        <w:r w:rsidR="002130DD">
          <w:rPr>
            <w:webHidden/>
          </w:rPr>
          <w:instrText xml:space="preserve"> PAGEREF _Toc20984716 \h </w:instrText>
        </w:r>
        <w:r w:rsidR="002130DD">
          <w:rPr>
            <w:webHidden/>
          </w:rPr>
        </w:r>
        <w:r w:rsidR="002130DD">
          <w:rPr>
            <w:webHidden/>
          </w:rPr>
          <w:fldChar w:fldCharType="separate"/>
        </w:r>
        <w:r w:rsidR="002130DD">
          <w:rPr>
            <w:webHidden/>
          </w:rPr>
          <w:t>5</w:t>
        </w:r>
        <w:r w:rsidR="002130DD">
          <w:rPr>
            <w:webHidden/>
          </w:rPr>
          <w:fldChar w:fldCharType="end"/>
        </w:r>
      </w:hyperlink>
    </w:p>
    <w:p w14:paraId="1790255C" w14:textId="70BA410C" w:rsidR="002130DD" w:rsidRDefault="00091499">
      <w:pPr>
        <w:pStyle w:val="TOC1"/>
        <w:rPr>
          <w:rFonts w:asciiTheme="minorHAnsi" w:eastAsiaTheme="minorEastAsia" w:hAnsiTheme="minorHAnsi" w:cstheme="minorBidi"/>
          <w:b w:val="0"/>
          <w:sz w:val="22"/>
          <w:szCs w:val="22"/>
          <w:lang w:eastAsia="en-AU"/>
        </w:rPr>
      </w:pPr>
      <w:hyperlink w:anchor="_Toc20984717" w:history="1">
        <w:r w:rsidR="002130DD" w:rsidRPr="00BE76A5">
          <w:rPr>
            <w:rStyle w:val="Hyperlink"/>
            <w:lang w:eastAsia="en-AU"/>
          </w:rPr>
          <w:t>Overview</w:t>
        </w:r>
        <w:r w:rsidR="002130DD">
          <w:rPr>
            <w:webHidden/>
          </w:rPr>
          <w:tab/>
        </w:r>
        <w:r w:rsidR="002130DD">
          <w:rPr>
            <w:webHidden/>
          </w:rPr>
          <w:fldChar w:fldCharType="begin"/>
        </w:r>
        <w:r w:rsidR="002130DD">
          <w:rPr>
            <w:webHidden/>
          </w:rPr>
          <w:instrText xml:space="preserve"> PAGEREF _Toc20984717 \h </w:instrText>
        </w:r>
        <w:r w:rsidR="002130DD">
          <w:rPr>
            <w:webHidden/>
          </w:rPr>
        </w:r>
        <w:r w:rsidR="002130DD">
          <w:rPr>
            <w:webHidden/>
          </w:rPr>
          <w:fldChar w:fldCharType="separate"/>
        </w:r>
        <w:r w:rsidR="002130DD">
          <w:rPr>
            <w:webHidden/>
          </w:rPr>
          <w:t>6</w:t>
        </w:r>
        <w:r w:rsidR="002130DD">
          <w:rPr>
            <w:webHidden/>
          </w:rPr>
          <w:fldChar w:fldCharType="end"/>
        </w:r>
      </w:hyperlink>
    </w:p>
    <w:p w14:paraId="0FF5F2EC" w14:textId="4945256E" w:rsidR="002130DD" w:rsidRDefault="00091499">
      <w:pPr>
        <w:pStyle w:val="TOC1"/>
        <w:rPr>
          <w:rFonts w:asciiTheme="minorHAnsi" w:eastAsiaTheme="minorEastAsia" w:hAnsiTheme="minorHAnsi" w:cstheme="minorBidi"/>
          <w:b w:val="0"/>
          <w:sz w:val="22"/>
          <w:szCs w:val="22"/>
          <w:lang w:eastAsia="en-AU"/>
        </w:rPr>
      </w:pPr>
      <w:hyperlink w:anchor="_Toc20984718" w:history="1">
        <w:r w:rsidR="002130DD" w:rsidRPr="00BE76A5">
          <w:rPr>
            <w:rStyle w:val="Hyperlink"/>
            <w:lang w:eastAsia="en-AU"/>
          </w:rPr>
          <w:t>Confirming the property is abandoned</w:t>
        </w:r>
        <w:r w:rsidR="002130DD">
          <w:rPr>
            <w:webHidden/>
          </w:rPr>
          <w:tab/>
        </w:r>
        <w:r w:rsidR="002130DD">
          <w:rPr>
            <w:webHidden/>
          </w:rPr>
          <w:fldChar w:fldCharType="begin"/>
        </w:r>
        <w:r w:rsidR="002130DD">
          <w:rPr>
            <w:webHidden/>
          </w:rPr>
          <w:instrText xml:space="preserve"> PAGEREF _Toc20984718 \h </w:instrText>
        </w:r>
        <w:r w:rsidR="002130DD">
          <w:rPr>
            <w:webHidden/>
          </w:rPr>
        </w:r>
        <w:r w:rsidR="002130DD">
          <w:rPr>
            <w:webHidden/>
          </w:rPr>
          <w:fldChar w:fldCharType="separate"/>
        </w:r>
        <w:r w:rsidR="002130DD">
          <w:rPr>
            <w:webHidden/>
          </w:rPr>
          <w:t>6</w:t>
        </w:r>
        <w:r w:rsidR="002130DD">
          <w:rPr>
            <w:webHidden/>
          </w:rPr>
          <w:fldChar w:fldCharType="end"/>
        </w:r>
      </w:hyperlink>
    </w:p>
    <w:p w14:paraId="6974F98F" w14:textId="48E0C595" w:rsidR="002130DD" w:rsidRDefault="00091499">
      <w:pPr>
        <w:pStyle w:val="TOC1"/>
        <w:rPr>
          <w:rFonts w:asciiTheme="minorHAnsi" w:eastAsiaTheme="minorEastAsia" w:hAnsiTheme="minorHAnsi" w:cstheme="minorBidi"/>
          <w:b w:val="0"/>
          <w:sz w:val="22"/>
          <w:szCs w:val="22"/>
          <w:lang w:eastAsia="en-AU"/>
        </w:rPr>
      </w:pPr>
      <w:hyperlink w:anchor="_Toc20984719" w:history="1">
        <w:r w:rsidR="002130DD" w:rsidRPr="00BE76A5">
          <w:rPr>
            <w:rStyle w:val="Hyperlink"/>
            <w:lang w:eastAsia="en-AU"/>
          </w:rPr>
          <w:t>Abandoned properties</w:t>
        </w:r>
        <w:r w:rsidR="002130DD">
          <w:rPr>
            <w:webHidden/>
          </w:rPr>
          <w:tab/>
        </w:r>
        <w:r w:rsidR="002130DD">
          <w:rPr>
            <w:webHidden/>
          </w:rPr>
          <w:fldChar w:fldCharType="begin"/>
        </w:r>
        <w:r w:rsidR="002130DD">
          <w:rPr>
            <w:webHidden/>
          </w:rPr>
          <w:instrText xml:space="preserve"> PAGEREF _Toc20984719 \h </w:instrText>
        </w:r>
        <w:r w:rsidR="002130DD">
          <w:rPr>
            <w:webHidden/>
          </w:rPr>
        </w:r>
        <w:r w:rsidR="002130DD">
          <w:rPr>
            <w:webHidden/>
          </w:rPr>
          <w:fldChar w:fldCharType="separate"/>
        </w:r>
        <w:r w:rsidR="002130DD">
          <w:rPr>
            <w:webHidden/>
          </w:rPr>
          <w:t>7</w:t>
        </w:r>
        <w:r w:rsidR="002130DD">
          <w:rPr>
            <w:webHidden/>
          </w:rPr>
          <w:fldChar w:fldCharType="end"/>
        </w:r>
      </w:hyperlink>
    </w:p>
    <w:p w14:paraId="4796DB22" w14:textId="0E869224" w:rsidR="002130DD" w:rsidRDefault="00091499">
      <w:pPr>
        <w:pStyle w:val="TOC1"/>
        <w:rPr>
          <w:rFonts w:asciiTheme="minorHAnsi" w:eastAsiaTheme="minorEastAsia" w:hAnsiTheme="minorHAnsi" w:cstheme="minorBidi"/>
          <w:b w:val="0"/>
          <w:sz w:val="22"/>
          <w:szCs w:val="22"/>
          <w:lang w:eastAsia="en-AU"/>
        </w:rPr>
      </w:pPr>
      <w:hyperlink w:anchor="_Toc20984720" w:history="1">
        <w:r w:rsidR="002130DD" w:rsidRPr="00BE76A5">
          <w:rPr>
            <w:rStyle w:val="Hyperlink"/>
            <w:lang w:eastAsia="en-AU"/>
          </w:rPr>
          <w:t>Abandoned property with rent paid in advance</w:t>
        </w:r>
        <w:r w:rsidR="002130DD">
          <w:rPr>
            <w:webHidden/>
          </w:rPr>
          <w:tab/>
        </w:r>
        <w:r w:rsidR="002130DD">
          <w:rPr>
            <w:webHidden/>
          </w:rPr>
          <w:fldChar w:fldCharType="begin"/>
        </w:r>
        <w:r w:rsidR="002130DD">
          <w:rPr>
            <w:webHidden/>
          </w:rPr>
          <w:instrText xml:space="preserve"> PAGEREF _Toc20984720 \h </w:instrText>
        </w:r>
        <w:r w:rsidR="002130DD">
          <w:rPr>
            <w:webHidden/>
          </w:rPr>
        </w:r>
        <w:r w:rsidR="002130DD">
          <w:rPr>
            <w:webHidden/>
          </w:rPr>
          <w:fldChar w:fldCharType="separate"/>
        </w:r>
        <w:r w:rsidR="002130DD">
          <w:rPr>
            <w:webHidden/>
          </w:rPr>
          <w:t>7</w:t>
        </w:r>
        <w:r w:rsidR="002130DD">
          <w:rPr>
            <w:webHidden/>
          </w:rPr>
          <w:fldChar w:fldCharType="end"/>
        </w:r>
      </w:hyperlink>
    </w:p>
    <w:p w14:paraId="01618EAF" w14:textId="1333B66A" w:rsidR="002130DD" w:rsidRDefault="00091499">
      <w:pPr>
        <w:pStyle w:val="TOC1"/>
        <w:rPr>
          <w:rFonts w:asciiTheme="minorHAnsi" w:eastAsiaTheme="minorEastAsia" w:hAnsiTheme="minorHAnsi" w:cstheme="minorBidi"/>
          <w:b w:val="0"/>
          <w:sz w:val="22"/>
          <w:szCs w:val="22"/>
          <w:lang w:eastAsia="en-AU"/>
        </w:rPr>
      </w:pPr>
      <w:hyperlink w:anchor="_Toc20984721" w:history="1">
        <w:r w:rsidR="002130DD" w:rsidRPr="00BE76A5">
          <w:rPr>
            <w:rStyle w:val="Hyperlink"/>
            <w:lang w:eastAsia="en-AU"/>
          </w:rPr>
          <w:t>Dealing with goods left behind</w:t>
        </w:r>
        <w:r w:rsidR="002130DD">
          <w:rPr>
            <w:webHidden/>
          </w:rPr>
          <w:tab/>
        </w:r>
        <w:r w:rsidR="002130DD">
          <w:rPr>
            <w:webHidden/>
          </w:rPr>
          <w:fldChar w:fldCharType="begin"/>
        </w:r>
        <w:r w:rsidR="002130DD">
          <w:rPr>
            <w:webHidden/>
          </w:rPr>
          <w:instrText xml:space="preserve"> PAGEREF _Toc20984721 \h </w:instrText>
        </w:r>
        <w:r w:rsidR="002130DD">
          <w:rPr>
            <w:webHidden/>
          </w:rPr>
        </w:r>
        <w:r w:rsidR="002130DD">
          <w:rPr>
            <w:webHidden/>
          </w:rPr>
          <w:fldChar w:fldCharType="separate"/>
        </w:r>
        <w:r w:rsidR="002130DD">
          <w:rPr>
            <w:webHidden/>
          </w:rPr>
          <w:t>8</w:t>
        </w:r>
        <w:r w:rsidR="002130DD">
          <w:rPr>
            <w:webHidden/>
          </w:rPr>
          <w:fldChar w:fldCharType="end"/>
        </w:r>
      </w:hyperlink>
    </w:p>
    <w:p w14:paraId="16AB6F32" w14:textId="6CF8C0D5" w:rsidR="002130DD" w:rsidRDefault="00091499">
      <w:pPr>
        <w:pStyle w:val="TOC1"/>
        <w:rPr>
          <w:rFonts w:asciiTheme="minorHAnsi" w:eastAsiaTheme="minorEastAsia" w:hAnsiTheme="minorHAnsi" w:cstheme="minorBidi"/>
          <w:b w:val="0"/>
          <w:sz w:val="22"/>
          <w:szCs w:val="22"/>
          <w:lang w:eastAsia="en-AU"/>
        </w:rPr>
      </w:pPr>
      <w:hyperlink w:anchor="_Toc20984722" w:history="1">
        <w:r w:rsidR="002130DD" w:rsidRPr="00BE76A5">
          <w:rPr>
            <w:rStyle w:val="Hyperlink"/>
            <w:lang w:eastAsia="en-AU"/>
          </w:rPr>
          <w:t>Dealing with personal documents left behind</w:t>
        </w:r>
        <w:r w:rsidR="002130DD">
          <w:rPr>
            <w:webHidden/>
          </w:rPr>
          <w:tab/>
        </w:r>
        <w:r w:rsidR="002130DD">
          <w:rPr>
            <w:webHidden/>
          </w:rPr>
          <w:fldChar w:fldCharType="begin"/>
        </w:r>
        <w:r w:rsidR="002130DD">
          <w:rPr>
            <w:webHidden/>
          </w:rPr>
          <w:instrText xml:space="preserve"> PAGEREF _Toc20984722 \h </w:instrText>
        </w:r>
        <w:r w:rsidR="002130DD">
          <w:rPr>
            <w:webHidden/>
          </w:rPr>
        </w:r>
        <w:r w:rsidR="002130DD">
          <w:rPr>
            <w:webHidden/>
          </w:rPr>
          <w:fldChar w:fldCharType="separate"/>
        </w:r>
        <w:r w:rsidR="002130DD">
          <w:rPr>
            <w:webHidden/>
          </w:rPr>
          <w:t>9</w:t>
        </w:r>
        <w:r w:rsidR="002130DD">
          <w:rPr>
            <w:webHidden/>
          </w:rPr>
          <w:fldChar w:fldCharType="end"/>
        </w:r>
      </w:hyperlink>
    </w:p>
    <w:p w14:paraId="49D59DAB" w14:textId="4993D767" w:rsidR="002130DD" w:rsidRDefault="00091499">
      <w:pPr>
        <w:pStyle w:val="TOC1"/>
        <w:rPr>
          <w:rFonts w:asciiTheme="minorHAnsi" w:eastAsiaTheme="minorEastAsia" w:hAnsiTheme="minorHAnsi" w:cstheme="minorBidi"/>
          <w:b w:val="0"/>
          <w:sz w:val="22"/>
          <w:szCs w:val="22"/>
          <w:lang w:eastAsia="en-AU"/>
        </w:rPr>
      </w:pPr>
      <w:hyperlink w:anchor="_Toc20984723" w:history="1">
        <w:r w:rsidR="002130DD" w:rsidRPr="00BE76A5">
          <w:rPr>
            <w:rStyle w:val="Hyperlink"/>
            <w:lang w:eastAsia="en-AU"/>
          </w:rPr>
          <w:t>Dealing with Aboriginal objects left behind</w:t>
        </w:r>
        <w:r w:rsidR="002130DD">
          <w:rPr>
            <w:webHidden/>
          </w:rPr>
          <w:tab/>
        </w:r>
        <w:r w:rsidR="002130DD">
          <w:rPr>
            <w:webHidden/>
          </w:rPr>
          <w:fldChar w:fldCharType="begin"/>
        </w:r>
        <w:r w:rsidR="002130DD">
          <w:rPr>
            <w:webHidden/>
          </w:rPr>
          <w:instrText xml:space="preserve"> PAGEREF _Toc20984723 \h </w:instrText>
        </w:r>
        <w:r w:rsidR="002130DD">
          <w:rPr>
            <w:webHidden/>
          </w:rPr>
        </w:r>
        <w:r w:rsidR="002130DD">
          <w:rPr>
            <w:webHidden/>
          </w:rPr>
          <w:fldChar w:fldCharType="separate"/>
        </w:r>
        <w:r w:rsidR="002130DD">
          <w:rPr>
            <w:webHidden/>
          </w:rPr>
          <w:t>10</w:t>
        </w:r>
        <w:r w:rsidR="002130DD">
          <w:rPr>
            <w:webHidden/>
          </w:rPr>
          <w:fldChar w:fldCharType="end"/>
        </w:r>
      </w:hyperlink>
    </w:p>
    <w:p w14:paraId="230E798F" w14:textId="60568582" w:rsidR="002130DD" w:rsidRDefault="00091499">
      <w:pPr>
        <w:pStyle w:val="TOC1"/>
        <w:rPr>
          <w:rFonts w:asciiTheme="minorHAnsi" w:eastAsiaTheme="minorEastAsia" w:hAnsiTheme="minorHAnsi" w:cstheme="minorBidi"/>
          <w:b w:val="0"/>
          <w:sz w:val="22"/>
          <w:szCs w:val="22"/>
          <w:lang w:eastAsia="en-AU"/>
        </w:rPr>
      </w:pPr>
      <w:hyperlink w:anchor="_Toc20984724" w:history="1">
        <w:r w:rsidR="002130DD" w:rsidRPr="00BE76A5">
          <w:rPr>
            <w:rStyle w:val="Hyperlink"/>
            <w:lang w:eastAsia="en-AU"/>
          </w:rPr>
          <w:t>Abandoned goods in common areas</w:t>
        </w:r>
        <w:r w:rsidR="002130DD">
          <w:rPr>
            <w:webHidden/>
          </w:rPr>
          <w:tab/>
        </w:r>
        <w:r w:rsidR="002130DD">
          <w:rPr>
            <w:webHidden/>
          </w:rPr>
          <w:fldChar w:fldCharType="begin"/>
        </w:r>
        <w:r w:rsidR="002130DD">
          <w:rPr>
            <w:webHidden/>
          </w:rPr>
          <w:instrText xml:space="preserve"> PAGEREF _Toc20984724 \h </w:instrText>
        </w:r>
        <w:r w:rsidR="002130DD">
          <w:rPr>
            <w:webHidden/>
          </w:rPr>
        </w:r>
        <w:r w:rsidR="002130DD">
          <w:rPr>
            <w:webHidden/>
          </w:rPr>
          <w:fldChar w:fldCharType="separate"/>
        </w:r>
        <w:r w:rsidR="002130DD">
          <w:rPr>
            <w:webHidden/>
          </w:rPr>
          <w:t>10</w:t>
        </w:r>
        <w:r w:rsidR="002130DD">
          <w:rPr>
            <w:webHidden/>
          </w:rPr>
          <w:fldChar w:fldCharType="end"/>
        </w:r>
      </w:hyperlink>
    </w:p>
    <w:p w14:paraId="7D5A293B" w14:textId="5B00902B" w:rsidR="002130DD" w:rsidRDefault="00091499">
      <w:pPr>
        <w:pStyle w:val="TOC1"/>
        <w:rPr>
          <w:rFonts w:asciiTheme="minorHAnsi" w:eastAsiaTheme="minorEastAsia" w:hAnsiTheme="minorHAnsi" w:cstheme="minorBidi"/>
          <w:b w:val="0"/>
          <w:sz w:val="22"/>
          <w:szCs w:val="22"/>
          <w:lang w:eastAsia="en-AU"/>
        </w:rPr>
      </w:pPr>
      <w:hyperlink w:anchor="_Toc20984725" w:history="1">
        <w:r w:rsidR="002130DD" w:rsidRPr="00BE76A5">
          <w:rPr>
            <w:rStyle w:val="Hyperlink"/>
          </w:rPr>
          <w:t>Abandoned vehicles</w:t>
        </w:r>
        <w:r w:rsidR="002130DD">
          <w:rPr>
            <w:webHidden/>
          </w:rPr>
          <w:tab/>
        </w:r>
        <w:r w:rsidR="002130DD">
          <w:rPr>
            <w:webHidden/>
          </w:rPr>
          <w:fldChar w:fldCharType="begin"/>
        </w:r>
        <w:r w:rsidR="002130DD">
          <w:rPr>
            <w:webHidden/>
          </w:rPr>
          <w:instrText xml:space="preserve"> PAGEREF _Toc20984725 \h </w:instrText>
        </w:r>
        <w:r w:rsidR="002130DD">
          <w:rPr>
            <w:webHidden/>
          </w:rPr>
        </w:r>
        <w:r w:rsidR="002130DD">
          <w:rPr>
            <w:webHidden/>
          </w:rPr>
          <w:fldChar w:fldCharType="separate"/>
        </w:r>
        <w:r w:rsidR="002130DD">
          <w:rPr>
            <w:webHidden/>
          </w:rPr>
          <w:t>10</w:t>
        </w:r>
        <w:r w:rsidR="002130DD">
          <w:rPr>
            <w:webHidden/>
          </w:rPr>
          <w:fldChar w:fldCharType="end"/>
        </w:r>
      </w:hyperlink>
    </w:p>
    <w:p w14:paraId="06ECA4D0" w14:textId="5CDBA850" w:rsidR="002130DD" w:rsidRDefault="00091499">
      <w:pPr>
        <w:pStyle w:val="TOC1"/>
        <w:rPr>
          <w:rFonts w:asciiTheme="minorHAnsi" w:eastAsiaTheme="minorEastAsia" w:hAnsiTheme="minorHAnsi" w:cstheme="minorBidi"/>
          <w:b w:val="0"/>
          <w:sz w:val="22"/>
          <w:szCs w:val="22"/>
          <w:lang w:eastAsia="en-AU"/>
        </w:rPr>
      </w:pPr>
      <w:hyperlink w:anchor="_Toc20984726" w:history="1">
        <w:r w:rsidR="002130DD" w:rsidRPr="00BE76A5">
          <w:rPr>
            <w:rStyle w:val="Hyperlink"/>
          </w:rPr>
          <w:t>Abandoned animals</w:t>
        </w:r>
        <w:r w:rsidR="002130DD">
          <w:rPr>
            <w:webHidden/>
          </w:rPr>
          <w:tab/>
        </w:r>
        <w:r w:rsidR="002130DD">
          <w:rPr>
            <w:webHidden/>
          </w:rPr>
          <w:fldChar w:fldCharType="begin"/>
        </w:r>
        <w:r w:rsidR="002130DD">
          <w:rPr>
            <w:webHidden/>
          </w:rPr>
          <w:instrText xml:space="preserve"> PAGEREF _Toc20984726 \h </w:instrText>
        </w:r>
        <w:r w:rsidR="002130DD">
          <w:rPr>
            <w:webHidden/>
          </w:rPr>
        </w:r>
        <w:r w:rsidR="002130DD">
          <w:rPr>
            <w:webHidden/>
          </w:rPr>
          <w:fldChar w:fldCharType="separate"/>
        </w:r>
        <w:r w:rsidR="002130DD">
          <w:rPr>
            <w:webHidden/>
          </w:rPr>
          <w:t>12</w:t>
        </w:r>
        <w:r w:rsidR="002130DD">
          <w:rPr>
            <w:webHidden/>
          </w:rPr>
          <w:fldChar w:fldCharType="end"/>
        </w:r>
      </w:hyperlink>
    </w:p>
    <w:p w14:paraId="3F7B7416" w14:textId="1123903C" w:rsidR="002130DD" w:rsidRDefault="00091499">
      <w:pPr>
        <w:pStyle w:val="TOC1"/>
        <w:rPr>
          <w:rFonts w:asciiTheme="minorHAnsi" w:eastAsiaTheme="minorEastAsia" w:hAnsiTheme="minorHAnsi" w:cstheme="minorBidi"/>
          <w:b w:val="0"/>
          <w:sz w:val="22"/>
          <w:szCs w:val="22"/>
          <w:lang w:eastAsia="en-AU"/>
        </w:rPr>
      </w:pPr>
      <w:hyperlink w:anchor="_Toc20984727" w:history="1">
        <w:r w:rsidR="002130DD" w:rsidRPr="00BE76A5">
          <w:rPr>
            <w:rStyle w:val="Hyperlink"/>
            <w:lang w:eastAsia="en-AU"/>
          </w:rPr>
          <w:t>Dangerous goods</w:t>
        </w:r>
        <w:r w:rsidR="002130DD">
          <w:rPr>
            <w:webHidden/>
          </w:rPr>
          <w:tab/>
        </w:r>
        <w:r w:rsidR="002130DD">
          <w:rPr>
            <w:webHidden/>
          </w:rPr>
          <w:fldChar w:fldCharType="begin"/>
        </w:r>
        <w:r w:rsidR="002130DD">
          <w:rPr>
            <w:webHidden/>
          </w:rPr>
          <w:instrText xml:space="preserve"> PAGEREF _Toc20984727 \h </w:instrText>
        </w:r>
        <w:r w:rsidR="002130DD">
          <w:rPr>
            <w:webHidden/>
          </w:rPr>
        </w:r>
        <w:r w:rsidR="002130DD">
          <w:rPr>
            <w:webHidden/>
          </w:rPr>
          <w:fldChar w:fldCharType="separate"/>
        </w:r>
        <w:r w:rsidR="002130DD">
          <w:rPr>
            <w:webHidden/>
          </w:rPr>
          <w:t>12</w:t>
        </w:r>
        <w:r w:rsidR="002130DD">
          <w:rPr>
            <w:webHidden/>
          </w:rPr>
          <w:fldChar w:fldCharType="end"/>
        </w:r>
      </w:hyperlink>
    </w:p>
    <w:p w14:paraId="2160D100" w14:textId="77777777" w:rsidR="003E2E12" w:rsidRPr="003072C6" w:rsidRDefault="00E15DA9" w:rsidP="00213772">
      <w:pPr>
        <w:pStyle w:val="TOC2"/>
        <w:rPr>
          <w:noProof w:val="0"/>
        </w:rPr>
      </w:pPr>
      <w:r w:rsidRPr="003072C6">
        <w:rPr>
          <w:noProof w:val="0"/>
        </w:rPr>
        <w:fldChar w:fldCharType="end"/>
      </w:r>
    </w:p>
    <w:p w14:paraId="1A3EBAB4" w14:textId="77777777" w:rsidR="004C63A4" w:rsidRPr="00D605DB" w:rsidRDefault="004C63A4" w:rsidP="004C63A4">
      <w:pPr>
        <w:pStyle w:val="DHHSbody"/>
        <w:rPr>
          <w:rFonts w:eastAsia="Times New Roman"/>
        </w:rPr>
      </w:pPr>
      <w:bookmarkStart w:id="1" w:name="_Toc472588266"/>
      <w:bookmarkStart w:id="2" w:name="_Toc473552019"/>
      <w:r>
        <w:br w:type="page"/>
      </w:r>
      <w:r w:rsidRPr="00D605DB">
        <w:rPr>
          <w:bCs/>
        </w:rPr>
        <w:lastRenderedPageBreak/>
        <w:t>Revision history</w:t>
      </w:r>
      <w:bookmarkEnd w:id="1"/>
      <w:bookmarkEnd w:id="2"/>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2552"/>
        <w:gridCol w:w="2551"/>
      </w:tblGrid>
      <w:tr w:rsidR="004C63A4" w:rsidRPr="00D605DB" w14:paraId="1E320119" w14:textId="77777777" w:rsidTr="007A6109">
        <w:trPr>
          <w:tblHeader/>
        </w:trPr>
        <w:tc>
          <w:tcPr>
            <w:tcW w:w="2552" w:type="dxa"/>
            <w:shd w:val="clear" w:color="auto" w:fill="auto"/>
          </w:tcPr>
          <w:p w14:paraId="738D4CBA" w14:textId="77777777" w:rsidR="004C63A4" w:rsidRPr="00D605DB" w:rsidRDefault="004C63A4" w:rsidP="007A6109">
            <w:pPr>
              <w:spacing w:before="80" w:after="60"/>
              <w:rPr>
                <w:rFonts w:ascii="Arial" w:hAnsi="Arial"/>
                <w:b/>
                <w:noProof/>
              </w:rPr>
            </w:pPr>
            <w:r w:rsidRPr="00D605DB">
              <w:rPr>
                <w:rFonts w:ascii="Arial" w:hAnsi="Arial"/>
                <w:b/>
                <w:noProof/>
              </w:rPr>
              <w:t>Version</w:t>
            </w:r>
          </w:p>
        </w:tc>
        <w:tc>
          <w:tcPr>
            <w:tcW w:w="2552" w:type="dxa"/>
          </w:tcPr>
          <w:p w14:paraId="0EC56466" w14:textId="77777777" w:rsidR="004C63A4" w:rsidRPr="00D605DB" w:rsidRDefault="004C63A4" w:rsidP="007A6109">
            <w:pPr>
              <w:spacing w:before="80" w:after="60"/>
              <w:rPr>
                <w:rFonts w:ascii="Arial" w:hAnsi="Arial"/>
                <w:b/>
                <w:noProof/>
              </w:rPr>
            </w:pPr>
            <w:r w:rsidRPr="00D605DB">
              <w:rPr>
                <w:rFonts w:ascii="Arial" w:hAnsi="Arial"/>
                <w:b/>
                <w:noProof/>
              </w:rPr>
              <w:t>Amended section</w:t>
            </w:r>
          </w:p>
        </w:tc>
        <w:tc>
          <w:tcPr>
            <w:tcW w:w="2552" w:type="dxa"/>
            <w:shd w:val="clear" w:color="auto" w:fill="auto"/>
          </w:tcPr>
          <w:p w14:paraId="45A95507" w14:textId="77777777" w:rsidR="004C63A4" w:rsidRPr="00D605DB" w:rsidRDefault="004C63A4" w:rsidP="007A6109">
            <w:pPr>
              <w:spacing w:before="80" w:after="60"/>
              <w:rPr>
                <w:rFonts w:ascii="Arial" w:hAnsi="Arial"/>
                <w:b/>
                <w:noProof/>
              </w:rPr>
            </w:pPr>
            <w:r w:rsidRPr="00D605DB">
              <w:rPr>
                <w:rFonts w:ascii="Arial" w:hAnsi="Arial"/>
                <w:b/>
                <w:noProof/>
              </w:rPr>
              <w:t>Effective</w:t>
            </w:r>
          </w:p>
        </w:tc>
        <w:tc>
          <w:tcPr>
            <w:tcW w:w="2551" w:type="dxa"/>
          </w:tcPr>
          <w:p w14:paraId="0C2FBB52" w14:textId="77777777" w:rsidR="004C63A4" w:rsidRPr="00D605DB" w:rsidRDefault="004C63A4" w:rsidP="007A6109">
            <w:pPr>
              <w:spacing w:before="80" w:after="60"/>
              <w:rPr>
                <w:rFonts w:ascii="Arial" w:hAnsi="Arial"/>
                <w:b/>
                <w:noProof/>
              </w:rPr>
            </w:pPr>
            <w:r w:rsidRPr="00D605DB">
              <w:rPr>
                <w:rFonts w:ascii="Arial" w:hAnsi="Arial"/>
                <w:b/>
                <w:noProof/>
              </w:rPr>
              <w:t>Details</w:t>
            </w:r>
          </w:p>
        </w:tc>
      </w:tr>
      <w:tr w:rsidR="004C63A4" w:rsidRPr="00D605DB" w14:paraId="62A0B1FD" w14:textId="77777777" w:rsidTr="007A6109">
        <w:tc>
          <w:tcPr>
            <w:tcW w:w="2552" w:type="dxa"/>
            <w:shd w:val="clear" w:color="auto" w:fill="auto"/>
          </w:tcPr>
          <w:p w14:paraId="7F60DA6B" w14:textId="77777777" w:rsidR="004C63A4" w:rsidRPr="00D605DB" w:rsidRDefault="004C63A4" w:rsidP="007A6109">
            <w:pPr>
              <w:spacing w:before="80" w:after="60"/>
              <w:rPr>
                <w:rFonts w:ascii="Arial" w:hAnsi="Arial"/>
                <w:noProof/>
              </w:rPr>
            </w:pPr>
            <w:r w:rsidRPr="00D605DB">
              <w:rPr>
                <w:rFonts w:ascii="Arial" w:hAnsi="Arial"/>
                <w:noProof/>
              </w:rPr>
              <w:t>1.0</w:t>
            </w:r>
          </w:p>
        </w:tc>
        <w:tc>
          <w:tcPr>
            <w:tcW w:w="2552" w:type="dxa"/>
          </w:tcPr>
          <w:p w14:paraId="41A83FDE" w14:textId="77777777" w:rsidR="004C63A4" w:rsidRPr="00D605DB" w:rsidRDefault="004C63A4" w:rsidP="007A6109">
            <w:pPr>
              <w:spacing w:before="80" w:after="60"/>
              <w:rPr>
                <w:rFonts w:ascii="Arial" w:hAnsi="Arial"/>
                <w:noProof/>
              </w:rPr>
            </w:pPr>
          </w:p>
        </w:tc>
        <w:tc>
          <w:tcPr>
            <w:tcW w:w="2552" w:type="dxa"/>
            <w:shd w:val="clear" w:color="auto" w:fill="auto"/>
          </w:tcPr>
          <w:p w14:paraId="6EA7115F" w14:textId="77777777" w:rsidR="004C63A4" w:rsidRPr="00D605DB" w:rsidRDefault="004C63A4" w:rsidP="007A6109">
            <w:pPr>
              <w:spacing w:before="80" w:after="60"/>
              <w:ind w:left="227" w:hanging="227"/>
              <w:rPr>
                <w:rFonts w:ascii="Arial" w:hAnsi="Arial"/>
                <w:noProof/>
              </w:rPr>
            </w:pPr>
            <w:r w:rsidRPr="00D605DB">
              <w:rPr>
                <w:rFonts w:ascii="Arial" w:hAnsi="Arial"/>
                <w:noProof/>
              </w:rPr>
              <w:t>9 February 2015</w:t>
            </w:r>
          </w:p>
        </w:tc>
        <w:tc>
          <w:tcPr>
            <w:tcW w:w="2551" w:type="dxa"/>
          </w:tcPr>
          <w:p w14:paraId="1A524EAB" w14:textId="77777777" w:rsidR="004C63A4" w:rsidRPr="00D605DB" w:rsidRDefault="009868A9" w:rsidP="00243334">
            <w:pPr>
              <w:spacing w:before="80" w:after="60"/>
              <w:rPr>
                <w:rFonts w:ascii="Arial" w:hAnsi="Arial"/>
                <w:noProof/>
              </w:rPr>
            </w:pPr>
            <w:r>
              <w:rPr>
                <w:rFonts w:ascii="Arial" w:hAnsi="Arial"/>
                <w:noProof/>
              </w:rPr>
              <w:t>Date of issue</w:t>
            </w:r>
          </w:p>
        </w:tc>
      </w:tr>
      <w:tr w:rsidR="004C63A4" w:rsidRPr="00D605DB" w14:paraId="38E0F97D" w14:textId="77777777" w:rsidTr="007A6109">
        <w:tc>
          <w:tcPr>
            <w:tcW w:w="2552" w:type="dxa"/>
            <w:shd w:val="clear" w:color="auto" w:fill="auto"/>
          </w:tcPr>
          <w:p w14:paraId="49D915C5" w14:textId="0CFE92BC" w:rsidR="004C63A4" w:rsidRPr="00D605DB" w:rsidRDefault="009739F6" w:rsidP="007A6109">
            <w:pPr>
              <w:spacing w:before="80" w:after="60"/>
              <w:rPr>
                <w:rFonts w:ascii="Arial" w:hAnsi="Arial"/>
                <w:noProof/>
              </w:rPr>
            </w:pPr>
            <w:r>
              <w:rPr>
                <w:rFonts w:ascii="Arial" w:hAnsi="Arial"/>
                <w:noProof/>
              </w:rPr>
              <w:t>1.1</w:t>
            </w:r>
          </w:p>
        </w:tc>
        <w:tc>
          <w:tcPr>
            <w:tcW w:w="2552" w:type="dxa"/>
          </w:tcPr>
          <w:p w14:paraId="2824FEC2" w14:textId="77777777" w:rsidR="004C63A4" w:rsidRPr="00D605DB" w:rsidRDefault="004C63A4" w:rsidP="007A6109">
            <w:pPr>
              <w:spacing w:before="80" w:after="60"/>
              <w:rPr>
                <w:rFonts w:ascii="Arial" w:hAnsi="Arial"/>
                <w:noProof/>
              </w:rPr>
            </w:pPr>
          </w:p>
        </w:tc>
        <w:tc>
          <w:tcPr>
            <w:tcW w:w="2552" w:type="dxa"/>
            <w:shd w:val="clear" w:color="auto" w:fill="auto"/>
          </w:tcPr>
          <w:p w14:paraId="2E4E2A4D" w14:textId="77777777" w:rsidR="004C63A4" w:rsidRPr="00D605DB" w:rsidRDefault="004C63A4" w:rsidP="007A6109">
            <w:pPr>
              <w:spacing w:before="80" w:after="60"/>
              <w:rPr>
                <w:rFonts w:ascii="Arial" w:hAnsi="Arial"/>
                <w:noProof/>
              </w:rPr>
            </w:pPr>
            <w:r>
              <w:rPr>
                <w:rFonts w:ascii="Arial" w:hAnsi="Arial"/>
                <w:noProof/>
              </w:rPr>
              <w:t>July 2017</w:t>
            </w:r>
          </w:p>
        </w:tc>
        <w:tc>
          <w:tcPr>
            <w:tcW w:w="2551" w:type="dxa"/>
          </w:tcPr>
          <w:p w14:paraId="07B98CF0" w14:textId="77777777" w:rsidR="004C63A4" w:rsidRDefault="004C63A4" w:rsidP="007A6109">
            <w:pPr>
              <w:spacing w:before="80" w:after="60"/>
              <w:rPr>
                <w:rFonts w:ascii="Arial" w:hAnsi="Arial"/>
                <w:noProof/>
              </w:rPr>
            </w:pPr>
            <w:r w:rsidRPr="00D605DB">
              <w:rPr>
                <w:rFonts w:ascii="Arial" w:hAnsi="Arial"/>
                <w:noProof/>
              </w:rPr>
              <w:t>Incorporation of 'version control table'</w:t>
            </w:r>
          </w:p>
          <w:p w14:paraId="7460992B" w14:textId="77777777" w:rsidR="004C63A4" w:rsidRPr="00D605DB" w:rsidRDefault="004C63A4" w:rsidP="007A6109">
            <w:pPr>
              <w:spacing w:before="80" w:after="60"/>
              <w:rPr>
                <w:rFonts w:ascii="Arial" w:hAnsi="Arial"/>
                <w:noProof/>
              </w:rPr>
            </w:pPr>
          </w:p>
        </w:tc>
      </w:tr>
      <w:tr w:rsidR="00AE18FE" w:rsidRPr="00D605DB" w14:paraId="2CA28C5E" w14:textId="77777777" w:rsidTr="007A6109">
        <w:tc>
          <w:tcPr>
            <w:tcW w:w="2552" w:type="dxa"/>
            <w:shd w:val="clear" w:color="auto" w:fill="auto"/>
          </w:tcPr>
          <w:p w14:paraId="29CFF56C" w14:textId="1D4FE162" w:rsidR="00AE18FE" w:rsidRPr="00D605DB" w:rsidRDefault="009739F6" w:rsidP="007A6109">
            <w:pPr>
              <w:spacing w:before="80" w:after="60"/>
              <w:rPr>
                <w:rFonts w:ascii="Arial" w:hAnsi="Arial"/>
                <w:noProof/>
              </w:rPr>
            </w:pPr>
            <w:r>
              <w:rPr>
                <w:rFonts w:ascii="Arial" w:hAnsi="Arial"/>
                <w:noProof/>
              </w:rPr>
              <w:t>1.2</w:t>
            </w:r>
          </w:p>
        </w:tc>
        <w:tc>
          <w:tcPr>
            <w:tcW w:w="2552" w:type="dxa"/>
          </w:tcPr>
          <w:p w14:paraId="2A06EEE0" w14:textId="77777777" w:rsidR="00AE18FE" w:rsidRPr="00D605DB" w:rsidRDefault="00AE18FE" w:rsidP="007A6109">
            <w:pPr>
              <w:spacing w:before="80" w:after="60"/>
              <w:rPr>
                <w:rFonts w:ascii="Arial" w:hAnsi="Arial"/>
                <w:noProof/>
              </w:rPr>
            </w:pPr>
            <w:r>
              <w:rPr>
                <w:rFonts w:ascii="Arial" w:hAnsi="Arial"/>
                <w:noProof/>
              </w:rPr>
              <w:t>Included, Dealing with Aboriginal object</w:t>
            </w:r>
            <w:r w:rsidR="005E3B3B">
              <w:rPr>
                <w:rFonts w:ascii="Arial" w:hAnsi="Arial"/>
                <w:noProof/>
              </w:rPr>
              <w:t>s</w:t>
            </w:r>
            <w:r>
              <w:rPr>
                <w:rFonts w:ascii="Arial" w:hAnsi="Arial"/>
                <w:noProof/>
              </w:rPr>
              <w:t xml:space="preserve"> left behind</w:t>
            </w:r>
          </w:p>
        </w:tc>
        <w:tc>
          <w:tcPr>
            <w:tcW w:w="2552" w:type="dxa"/>
            <w:shd w:val="clear" w:color="auto" w:fill="auto"/>
          </w:tcPr>
          <w:p w14:paraId="6706DB84" w14:textId="77777777" w:rsidR="00AE18FE" w:rsidRDefault="00AC2E74" w:rsidP="007A6109">
            <w:pPr>
              <w:spacing w:before="80" w:after="60"/>
              <w:rPr>
                <w:rFonts w:ascii="Arial" w:hAnsi="Arial"/>
                <w:noProof/>
              </w:rPr>
            </w:pPr>
            <w:r>
              <w:rPr>
                <w:rFonts w:ascii="Arial" w:hAnsi="Arial"/>
                <w:noProof/>
              </w:rPr>
              <w:t>April 2019</w:t>
            </w:r>
          </w:p>
        </w:tc>
        <w:tc>
          <w:tcPr>
            <w:tcW w:w="2551" w:type="dxa"/>
          </w:tcPr>
          <w:p w14:paraId="0D20567C" w14:textId="77777777" w:rsidR="00BA423C" w:rsidRPr="00D605DB" w:rsidRDefault="00AE18FE" w:rsidP="007A6109">
            <w:pPr>
              <w:spacing w:before="80" w:after="60"/>
              <w:rPr>
                <w:rFonts w:ascii="Arial" w:hAnsi="Arial"/>
                <w:noProof/>
              </w:rPr>
            </w:pPr>
            <w:r>
              <w:rPr>
                <w:rFonts w:ascii="Arial" w:hAnsi="Arial"/>
                <w:noProof/>
              </w:rPr>
              <w:t>Informati</w:t>
            </w:r>
            <w:r w:rsidR="00BD67D7">
              <w:rPr>
                <w:rFonts w:ascii="Arial" w:hAnsi="Arial"/>
                <w:noProof/>
              </w:rPr>
              <w:t>on included about how to manage items left behind that could be Aboriginal objects</w:t>
            </w:r>
          </w:p>
        </w:tc>
      </w:tr>
      <w:tr w:rsidR="00BA423C" w:rsidRPr="00D605DB" w14:paraId="32825179" w14:textId="77777777" w:rsidTr="007A6109">
        <w:tc>
          <w:tcPr>
            <w:tcW w:w="2552" w:type="dxa"/>
            <w:shd w:val="clear" w:color="auto" w:fill="auto"/>
          </w:tcPr>
          <w:p w14:paraId="72EFCA43" w14:textId="1C863117" w:rsidR="00BA423C" w:rsidRDefault="009739F6" w:rsidP="007A6109">
            <w:pPr>
              <w:spacing w:before="80" w:after="60"/>
              <w:rPr>
                <w:rFonts w:ascii="Arial" w:hAnsi="Arial"/>
                <w:noProof/>
              </w:rPr>
            </w:pPr>
            <w:r>
              <w:rPr>
                <w:rFonts w:ascii="Arial" w:hAnsi="Arial"/>
                <w:noProof/>
              </w:rPr>
              <w:t>1.3</w:t>
            </w:r>
          </w:p>
        </w:tc>
        <w:tc>
          <w:tcPr>
            <w:tcW w:w="2552" w:type="dxa"/>
          </w:tcPr>
          <w:p w14:paraId="742F5D8E" w14:textId="77777777" w:rsidR="00BA423C" w:rsidRDefault="00BA423C" w:rsidP="007A6109">
            <w:pPr>
              <w:spacing w:before="80" w:after="60"/>
              <w:rPr>
                <w:rFonts w:ascii="Arial" w:hAnsi="Arial"/>
                <w:noProof/>
              </w:rPr>
            </w:pPr>
            <w:r>
              <w:rPr>
                <w:rFonts w:ascii="Arial" w:hAnsi="Arial"/>
                <w:noProof/>
              </w:rPr>
              <w:t>Abandoned vehicles</w:t>
            </w:r>
          </w:p>
        </w:tc>
        <w:tc>
          <w:tcPr>
            <w:tcW w:w="2552" w:type="dxa"/>
            <w:shd w:val="clear" w:color="auto" w:fill="auto"/>
          </w:tcPr>
          <w:p w14:paraId="5824FC1B" w14:textId="7B73CAE0" w:rsidR="00BA423C" w:rsidRDefault="007E355B" w:rsidP="007A6109">
            <w:pPr>
              <w:spacing w:before="80" w:after="60"/>
              <w:rPr>
                <w:rFonts w:ascii="Arial" w:hAnsi="Arial"/>
                <w:noProof/>
              </w:rPr>
            </w:pPr>
            <w:r>
              <w:rPr>
                <w:rFonts w:ascii="Arial" w:hAnsi="Arial"/>
                <w:noProof/>
              </w:rPr>
              <w:t>Octobe</w:t>
            </w:r>
            <w:r w:rsidR="009739F6">
              <w:rPr>
                <w:rFonts w:ascii="Arial" w:hAnsi="Arial"/>
                <w:noProof/>
              </w:rPr>
              <w:t>r</w:t>
            </w:r>
            <w:r w:rsidR="00BA423C">
              <w:rPr>
                <w:rFonts w:ascii="Arial" w:hAnsi="Arial"/>
                <w:noProof/>
              </w:rPr>
              <w:t xml:space="preserve"> 2019</w:t>
            </w:r>
          </w:p>
        </w:tc>
        <w:tc>
          <w:tcPr>
            <w:tcW w:w="2551" w:type="dxa"/>
          </w:tcPr>
          <w:p w14:paraId="1DE88AD3" w14:textId="77777777" w:rsidR="00BA423C" w:rsidRDefault="00BA423C" w:rsidP="007A6109">
            <w:pPr>
              <w:spacing w:before="80" w:after="60"/>
              <w:rPr>
                <w:rFonts w:ascii="Arial" w:hAnsi="Arial"/>
                <w:noProof/>
              </w:rPr>
            </w:pPr>
            <w:r>
              <w:rPr>
                <w:rFonts w:ascii="Arial" w:hAnsi="Arial"/>
                <w:noProof/>
              </w:rPr>
              <w:t>Included the need to place notice of auction or public tender in Melbourne newspaper</w:t>
            </w:r>
          </w:p>
          <w:p w14:paraId="7D229385" w14:textId="77777777" w:rsidR="00BA423C" w:rsidRDefault="00BA423C" w:rsidP="007A6109">
            <w:pPr>
              <w:spacing w:before="80" w:after="60"/>
              <w:rPr>
                <w:rFonts w:ascii="Arial" w:hAnsi="Arial"/>
                <w:noProof/>
              </w:rPr>
            </w:pPr>
            <w:r>
              <w:rPr>
                <w:rFonts w:ascii="Arial" w:hAnsi="Arial"/>
                <w:noProof/>
              </w:rPr>
              <w:t>Updated steps to check vehicle registration</w:t>
            </w:r>
          </w:p>
        </w:tc>
      </w:tr>
    </w:tbl>
    <w:p w14:paraId="4C7C680C" w14:textId="77777777" w:rsidR="004C63A4" w:rsidRDefault="004C63A4" w:rsidP="004C63A4">
      <w:pPr>
        <w:pStyle w:val="Heading1"/>
        <w:rPr>
          <w:lang w:eastAsia="en-AU"/>
        </w:rPr>
      </w:pPr>
      <w:r>
        <w:br w:type="page"/>
      </w:r>
      <w:bookmarkStart w:id="3" w:name="_Toc472588267"/>
      <w:bookmarkStart w:id="4" w:name="_Toc473552020"/>
      <w:bookmarkStart w:id="5" w:name="_Toc20984715"/>
      <w:r>
        <w:rPr>
          <w:lang w:eastAsia="en-AU"/>
        </w:rPr>
        <w:lastRenderedPageBreak/>
        <w:t>When do these operational guidelines apply?</w:t>
      </w:r>
      <w:bookmarkEnd w:id="3"/>
      <w:bookmarkEnd w:id="4"/>
      <w:bookmarkEnd w:id="5"/>
    </w:p>
    <w:p w14:paraId="5BB06D13" w14:textId="77777777" w:rsidR="004C63A4" w:rsidRPr="00921AE0" w:rsidRDefault="004C63A4" w:rsidP="004C63A4">
      <w:pPr>
        <w:pStyle w:val="DHHSbody"/>
      </w:pPr>
      <w:r w:rsidRPr="00921AE0">
        <w:t>These operational guidelines apply:</w:t>
      </w:r>
    </w:p>
    <w:p w14:paraId="1A554E24" w14:textId="77777777" w:rsidR="004C63A4" w:rsidRDefault="004C63A4" w:rsidP="004C63A4">
      <w:pPr>
        <w:pStyle w:val="DHHSbullet1"/>
        <w:rPr>
          <w:lang w:eastAsia="en-AU"/>
        </w:rPr>
      </w:pPr>
      <w:r w:rsidRPr="00106D15">
        <w:rPr>
          <w:lang w:eastAsia="en-AU"/>
        </w:rPr>
        <w:t>whe</w:t>
      </w:r>
      <w:r>
        <w:rPr>
          <w:lang w:eastAsia="en-AU"/>
        </w:rPr>
        <w:t xml:space="preserve">n current public housing tenants have </w:t>
      </w:r>
      <w:r w:rsidRPr="00106D15">
        <w:rPr>
          <w:lang w:eastAsia="en-AU"/>
        </w:rPr>
        <w:t>abandoned or</w:t>
      </w:r>
      <w:r>
        <w:rPr>
          <w:lang w:eastAsia="en-AU"/>
        </w:rPr>
        <w:t xml:space="preserve"> are identified as having abandoned their property</w:t>
      </w:r>
    </w:p>
    <w:p w14:paraId="55A3858E" w14:textId="77777777" w:rsidR="004C63A4" w:rsidRDefault="004C63A4" w:rsidP="004C63A4">
      <w:pPr>
        <w:pStyle w:val="DHHSbullet1"/>
        <w:rPr>
          <w:lang w:eastAsia="en-AU"/>
        </w:rPr>
      </w:pPr>
      <w:r w:rsidRPr="00106D15">
        <w:rPr>
          <w:lang w:eastAsia="en-AU"/>
        </w:rPr>
        <w:t>to former tenan</w:t>
      </w:r>
      <w:r>
        <w:rPr>
          <w:lang w:eastAsia="en-AU"/>
        </w:rPr>
        <w:t>t</w:t>
      </w:r>
      <w:r w:rsidRPr="00106D15">
        <w:rPr>
          <w:lang w:eastAsia="en-AU"/>
        </w:rPr>
        <w:t>s wh</w:t>
      </w:r>
      <w:r>
        <w:rPr>
          <w:lang w:eastAsia="en-AU"/>
        </w:rPr>
        <w:t>o have left</w:t>
      </w:r>
      <w:r w:rsidRPr="00106D15">
        <w:rPr>
          <w:lang w:eastAsia="en-AU"/>
        </w:rPr>
        <w:t xml:space="preserve"> personal goods behind</w:t>
      </w:r>
      <w:r>
        <w:rPr>
          <w:lang w:eastAsia="en-AU"/>
        </w:rPr>
        <w:t xml:space="preserve"> (including personal documents) and the tenancy has terminated, and/or</w:t>
      </w:r>
    </w:p>
    <w:p w14:paraId="7D47878D" w14:textId="77777777" w:rsidR="004C63A4" w:rsidRDefault="004C63A4" w:rsidP="004C63A4">
      <w:pPr>
        <w:pStyle w:val="DHHSbullet1"/>
        <w:rPr>
          <w:lang w:eastAsia="en-AU"/>
        </w:rPr>
      </w:pPr>
      <w:r>
        <w:rPr>
          <w:lang w:eastAsia="en-AU"/>
        </w:rPr>
        <w:t>to vehicles on land held under lease by the Director of Housing which are believed to be abandoned</w:t>
      </w:r>
      <w:r w:rsidRPr="00106D15">
        <w:rPr>
          <w:lang w:eastAsia="en-AU"/>
        </w:rPr>
        <w:t>.</w:t>
      </w:r>
    </w:p>
    <w:p w14:paraId="3C282CCD" w14:textId="77777777" w:rsidR="004C63A4" w:rsidRDefault="004C63A4" w:rsidP="004C63A4">
      <w:pPr>
        <w:pStyle w:val="Heading1"/>
        <w:rPr>
          <w:lang w:eastAsia="en-AU"/>
        </w:rPr>
      </w:pPr>
      <w:bookmarkStart w:id="6" w:name="_Toc472588268"/>
      <w:bookmarkStart w:id="7" w:name="_Toc473552021"/>
      <w:bookmarkStart w:id="8" w:name="_Toc20984716"/>
      <w:r>
        <w:rPr>
          <w:lang w:eastAsia="en-AU"/>
        </w:rPr>
        <w:t>Human rights considerations</w:t>
      </w:r>
      <w:bookmarkEnd w:id="6"/>
      <w:bookmarkEnd w:id="7"/>
      <w:bookmarkEnd w:id="8"/>
    </w:p>
    <w:p w14:paraId="2FF2E068" w14:textId="77777777" w:rsidR="00044868" w:rsidRPr="00CE27FA" w:rsidRDefault="00044868" w:rsidP="00044868">
      <w:pPr>
        <w:pStyle w:val="DHHSbody"/>
        <w:rPr>
          <w:lang w:eastAsia="zh-CN"/>
        </w:rPr>
      </w:pPr>
      <w:r w:rsidRPr="00CE27FA">
        <w:rPr>
          <w:i/>
          <w:lang w:eastAsia="zh-CN"/>
        </w:rPr>
        <w:t>The Charter of Human Rights and Responsibilities Act 2006 (the Charter)</w:t>
      </w:r>
      <w:r w:rsidRPr="00CE27FA">
        <w:rPr>
          <w:lang w:eastAsia="zh-CN"/>
        </w:rPr>
        <w:t xml:space="preserve"> is legislation that sets out the basic rights, freedoms and responsibilities of all people in Victoria. It sets out the relationship between government and the people it serves.</w:t>
      </w:r>
    </w:p>
    <w:p w14:paraId="1397BB9E" w14:textId="77777777" w:rsidR="00044868" w:rsidRPr="00CE27FA" w:rsidRDefault="00044868" w:rsidP="00044868">
      <w:pPr>
        <w:pStyle w:val="DHHSbody"/>
        <w:rPr>
          <w:lang w:eastAsia="zh-CN"/>
        </w:rPr>
      </w:pPr>
      <w:r w:rsidRPr="00CE27FA">
        <w:rPr>
          <w:lang w:eastAsia="zh-CN"/>
        </w:rPr>
        <w:t>The Charter requires public authorities, including the department, and people delivering services on behalf of government, to act consistently with the human rights in the Charter and to give proper consideration to human rights in making decisions.</w:t>
      </w:r>
    </w:p>
    <w:p w14:paraId="3F055AF7" w14:textId="77777777" w:rsidR="00044868" w:rsidRPr="00CE27FA" w:rsidRDefault="00091499" w:rsidP="00044868">
      <w:pPr>
        <w:pStyle w:val="DHHSbody"/>
        <w:rPr>
          <w:lang w:eastAsia="zh-CN"/>
        </w:rPr>
      </w:pPr>
      <w:hyperlink r:id="rId9" w:history="1">
        <w:r w:rsidR="00044868" w:rsidRPr="00CE27FA">
          <w:rPr>
            <w:lang w:eastAsia="zh-CN"/>
          </w:rPr>
          <w:t>There are 20 fundamental human rights</w:t>
        </w:r>
      </w:hyperlink>
      <w:r w:rsidR="00044868" w:rsidRPr="00CE27FA">
        <w:rPr>
          <w:lang w:eastAsia="zh-CN"/>
        </w:rPr>
        <w:t xml:space="preserve"> protected in the Charter because the Victorian Parliament recognises that, as human beings, we have basic rights, including the right to be treated equally, to be safe from violence and abuse, to be part of a family and to have our privacy respected.</w:t>
      </w:r>
    </w:p>
    <w:p w14:paraId="4B7F82E8" w14:textId="77777777" w:rsidR="00044868" w:rsidRPr="00CE27FA" w:rsidRDefault="00044868" w:rsidP="00044868">
      <w:pPr>
        <w:pStyle w:val="DHHSbody"/>
        <w:rPr>
          <w:lang w:eastAsia="zh-CN"/>
        </w:rPr>
      </w:pPr>
      <w:r w:rsidRPr="00CE27FA">
        <w:rPr>
          <w:lang w:eastAsia="zh-CN"/>
        </w:rPr>
        <w:t>In certain circumstances, some human rights may be limited if it is reasonable to do so in the circumstances having regard to:</w:t>
      </w:r>
    </w:p>
    <w:p w14:paraId="75CDDB90" w14:textId="77777777" w:rsidR="00044868" w:rsidRPr="00CE27FA" w:rsidRDefault="00044868" w:rsidP="00044868">
      <w:pPr>
        <w:pStyle w:val="DHHSbullet1"/>
        <w:ind w:left="568"/>
        <w:rPr>
          <w:lang w:eastAsia="zh-CN"/>
        </w:rPr>
      </w:pPr>
      <w:r w:rsidRPr="00CE27FA">
        <w:rPr>
          <w:lang w:eastAsia="zh-CN"/>
        </w:rPr>
        <w:t>the nature of the human right</w:t>
      </w:r>
    </w:p>
    <w:p w14:paraId="756D28FB" w14:textId="77777777" w:rsidR="00044868" w:rsidRPr="00CE27FA" w:rsidRDefault="00044868" w:rsidP="00044868">
      <w:pPr>
        <w:pStyle w:val="DHHSbullet1"/>
        <w:ind w:left="568"/>
        <w:rPr>
          <w:lang w:eastAsia="zh-CN"/>
        </w:rPr>
      </w:pPr>
      <w:r w:rsidRPr="00CE27FA">
        <w:rPr>
          <w:lang w:eastAsia="zh-CN"/>
        </w:rPr>
        <w:t>the importance of the purpose of the limitation</w:t>
      </w:r>
    </w:p>
    <w:p w14:paraId="77CA272E" w14:textId="77777777" w:rsidR="00044868" w:rsidRPr="00CE27FA" w:rsidRDefault="00044868" w:rsidP="00044868">
      <w:pPr>
        <w:pStyle w:val="DHHSbullet1"/>
        <w:ind w:left="568"/>
        <w:rPr>
          <w:lang w:eastAsia="zh-CN"/>
        </w:rPr>
      </w:pPr>
      <w:r w:rsidRPr="00CE27FA">
        <w:rPr>
          <w:lang w:eastAsia="zh-CN"/>
        </w:rPr>
        <w:t>the nature and the extent of the limitation</w:t>
      </w:r>
    </w:p>
    <w:p w14:paraId="214E159C" w14:textId="77777777" w:rsidR="00044868" w:rsidRPr="00CE27FA" w:rsidRDefault="00044868" w:rsidP="00044868">
      <w:pPr>
        <w:pStyle w:val="DHHSbullet1"/>
        <w:ind w:left="568"/>
        <w:rPr>
          <w:lang w:eastAsia="zh-CN"/>
        </w:rPr>
      </w:pPr>
      <w:r w:rsidRPr="00CE27FA">
        <w:rPr>
          <w:lang w:eastAsia="zh-CN"/>
        </w:rPr>
        <w:t>the relationship between the limitation and its purpose</w:t>
      </w:r>
    </w:p>
    <w:p w14:paraId="4B9FCBED" w14:textId="77777777" w:rsidR="00044868" w:rsidRPr="00CE27FA" w:rsidRDefault="00044868" w:rsidP="00044868">
      <w:pPr>
        <w:pStyle w:val="DHHSbullet1"/>
        <w:ind w:left="568"/>
        <w:rPr>
          <w:lang w:eastAsia="zh-CN"/>
        </w:rPr>
      </w:pPr>
      <w:r w:rsidRPr="00CE27FA">
        <w:rPr>
          <w:lang w:eastAsia="zh-CN"/>
        </w:rPr>
        <w:t>any less restrictive means reasonably available to achieve the purpose that the limitation seeks to achieve.</w:t>
      </w:r>
    </w:p>
    <w:p w14:paraId="77EE9478" w14:textId="131B0B2A" w:rsidR="00044868" w:rsidRDefault="00044868" w:rsidP="009739F6">
      <w:pPr>
        <w:pStyle w:val="DHHSbullet1"/>
        <w:numPr>
          <w:ilvl w:val="0"/>
          <w:numId w:val="0"/>
        </w:numPr>
      </w:pPr>
      <w:r>
        <w:t>The Director is a s</w:t>
      </w:r>
      <w:r w:rsidRPr="008B0982">
        <w:t xml:space="preserve">ocial </w:t>
      </w:r>
      <w:r>
        <w:t>l</w:t>
      </w:r>
      <w:r w:rsidRPr="008B0982">
        <w:t>andlord</w:t>
      </w:r>
      <w:r>
        <w:t>.</w:t>
      </w:r>
      <w:r w:rsidRPr="008B0982">
        <w:t xml:space="preserve"> </w:t>
      </w:r>
      <w:r>
        <w:t xml:space="preserve">In making decisions on behalf of the Director, the department </w:t>
      </w:r>
      <w:r w:rsidRPr="008B0982">
        <w:t xml:space="preserve">has obligations beyond just tenancy management and should contribute to </w:t>
      </w:r>
      <w:r>
        <w:t>tenant wellbeing</w:t>
      </w:r>
      <w:r w:rsidRPr="008B0982">
        <w:t xml:space="preserve">. This is done by setting rents at affordable levels, promoting tenant wellbeing and participation, neighbourhood upkeep and community vitality. </w:t>
      </w:r>
      <w:r w:rsidR="00475F44">
        <w:t xml:space="preserve">As a social landlord, the Director needs to ensure that the department makes client focused decisions with regards to human rights. </w:t>
      </w:r>
    </w:p>
    <w:p w14:paraId="27DEF8E9" w14:textId="77777777" w:rsidR="004C63A4" w:rsidRDefault="004C63A4" w:rsidP="004C63A4">
      <w:pPr>
        <w:pStyle w:val="DHHSbody"/>
        <w:rPr>
          <w:lang w:eastAsia="en-AU"/>
        </w:rPr>
      </w:pPr>
      <w:r>
        <w:rPr>
          <w:lang w:eastAsia="en-AU"/>
        </w:rPr>
        <w:t>Any person taking action in line with these operational guidelines must:</w:t>
      </w:r>
    </w:p>
    <w:p w14:paraId="2FFFD2E5" w14:textId="77777777" w:rsidR="004C63A4" w:rsidRDefault="004C63A4" w:rsidP="004C63A4">
      <w:pPr>
        <w:pStyle w:val="DHHSbullet1"/>
      </w:pPr>
      <w:r>
        <w:t>understand the objective and rationale of the actions they are taking under these operational guidelines</w:t>
      </w:r>
    </w:p>
    <w:p w14:paraId="044A6347" w14:textId="77777777" w:rsidR="004C63A4" w:rsidRDefault="004C63A4" w:rsidP="004C63A4">
      <w:pPr>
        <w:pStyle w:val="DHHSbullet1"/>
      </w:pPr>
      <w:r>
        <w:t>consider the impact of proposed action on the person’s Charter rights</w:t>
      </w:r>
    </w:p>
    <w:p w14:paraId="34CF443B" w14:textId="77777777" w:rsidR="004C63A4" w:rsidRDefault="004C63A4" w:rsidP="004C63A4">
      <w:pPr>
        <w:pStyle w:val="DHHSbullet1"/>
      </w:pPr>
      <w:r>
        <w:t>consider whether the proposed impact is balanced and proportionate and necessary to achieve that objective, and</w:t>
      </w:r>
    </w:p>
    <w:p w14:paraId="0E795012" w14:textId="77777777" w:rsidR="004C63A4" w:rsidRDefault="004C63A4" w:rsidP="004C63A4">
      <w:pPr>
        <w:pStyle w:val="DHHSbullet1"/>
        <w:rPr>
          <w:lang w:eastAsia="en-AU"/>
        </w:rPr>
      </w:pPr>
      <w:r>
        <w:t>choose the least restrictive measures available.</w:t>
      </w:r>
    </w:p>
    <w:p w14:paraId="5F0184B3" w14:textId="77777777" w:rsidR="004C63A4" w:rsidRDefault="004C63A4" w:rsidP="004C63A4">
      <w:pPr>
        <w:pStyle w:val="Heading1"/>
        <w:rPr>
          <w:lang w:eastAsia="en-AU"/>
        </w:rPr>
      </w:pPr>
      <w:bookmarkStart w:id="9" w:name="_Toc472588269"/>
      <w:bookmarkStart w:id="10" w:name="_Toc473552022"/>
      <w:bookmarkStart w:id="11" w:name="_Toc20984717"/>
      <w:r w:rsidRPr="005935E2">
        <w:rPr>
          <w:lang w:eastAsia="en-AU"/>
        </w:rPr>
        <w:lastRenderedPageBreak/>
        <w:t>Overview</w:t>
      </w:r>
      <w:bookmarkEnd w:id="9"/>
      <w:bookmarkEnd w:id="10"/>
      <w:bookmarkEnd w:id="11"/>
    </w:p>
    <w:p w14:paraId="584CAFC7" w14:textId="77777777" w:rsidR="004C63A4" w:rsidRDefault="004C63A4" w:rsidP="004C63A4">
      <w:pPr>
        <w:pStyle w:val="DHHSbody"/>
        <w:rPr>
          <w:lang w:eastAsia="en-AU"/>
        </w:rPr>
      </w:pPr>
      <w:r>
        <w:rPr>
          <w:lang w:eastAsia="en-AU"/>
        </w:rPr>
        <w:t>These operational</w:t>
      </w:r>
      <w:r w:rsidRPr="00106D15">
        <w:rPr>
          <w:lang w:eastAsia="en-AU"/>
        </w:rPr>
        <w:t xml:space="preserve"> guidelines outline</w:t>
      </w:r>
      <w:r>
        <w:rPr>
          <w:lang w:eastAsia="en-AU"/>
        </w:rPr>
        <w:t xml:space="preserve"> the requirements and considerations for staff when:</w:t>
      </w:r>
    </w:p>
    <w:p w14:paraId="11003C96" w14:textId="77777777" w:rsidR="004C63A4" w:rsidRDefault="004C63A4" w:rsidP="004C63A4">
      <w:pPr>
        <w:pStyle w:val="DHHSbullet1"/>
        <w:rPr>
          <w:lang w:eastAsia="en-AU"/>
        </w:rPr>
      </w:pPr>
      <w:r>
        <w:rPr>
          <w:lang w:eastAsia="en-AU"/>
        </w:rPr>
        <w:t>managing abandoned property or goods left behind and the tenancy has terminated</w:t>
      </w:r>
    </w:p>
    <w:p w14:paraId="5121116B" w14:textId="77777777" w:rsidR="004C63A4" w:rsidRDefault="004C63A4" w:rsidP="004C63A4">
      <w:pPr>
        <w:pStyle w:val="DHHSbullet1"/>
        <w:rPr>
          <w:lang w:eastAsia="en-AU"/>
        </w:rPr>
      </w:pPr>
      <w:r>
        <w:rPr>
          <w:lang w:eastAsia="en-AU"/>
        </w:rPr>
        <w:t xml:space="preserve">attempting to return abandoned </w:t>
      </w:r>
      <w:r w:rsidRPr="00814376">
        <w:rPr>
          <w:lang w:eastAsia="en-AU"/>
        </w:rPr>
        <w:t xml:space="preserve">goods to the tenant </w:t>
      </w:r>
    </w:p>
    <w:p w14:paraId="7CA62849" w14:textId="77777777" w:rsidR="004C63A4" w:rsidRPr="00814376" w:rsidRDefault="004C63A4" w:rsidP="004C63A4">
      <w:pPr>
        <w:pStyle w:val="DHHSbullet1lastline"/>
        <w:rPr>
          <w:lang w:eastAsia="en-AU"/>
        </w:rPr>
      </w:pPr>
      <w:r>
        <w:rPr>
          <w:lang w:eastAsia="en-AU"/>
        </w:rPr>
        <w:t>it is t</w:t>
      </w:r>
      <w:r w:rsidRPr="00814376">
        <w:rPr>
          <w:lang w:eastAsia="en-AU"/>
        </w:rPr>
        <w:t xml:space="preserve">he responsibility of the </w:t>
      </w:r>
      <w:r>
        <w:rPr>
          <w:lang w:eastAsia="en-AU"/>
        </w:rPr>
        <w:t>d</w:t>
      </w:r>
      <w:r w:rsidRPr="00814376">
        <w:rPr>
          <w:lang w:eastAsia="en-AU"/>
        </w:rPr>
        <w:t xml:space="preserve">epartment </w:t>
      </w:r>
      <w:r>
        <w:rPr>
          <w:lang w:eastAsia="en-AU"/>
        </w:rPr>
        <w:t xml:space="preserve">on behalf of the Director of Housing to dispose of the </w:t>
      </w:r>
      <w:r w:rsidRPr="00814376">
        <w:rPr>
          <w:lang w:eastAsia="en-AU"/>
        </w:rPr>
        <w:t>goods should the</w:t>
      </w:r>
      <w:r>
        <w:rPr>
          <w:lang w:eastAsia="en-AU"/>
        </w:rPr>
        <w:t xml:space="preserve"> return of the goods not be successful.</w:t>
      </w:r>
    </w:p>
    <w:p w14:paraId="0D646060" w14:textId="77777777" w:rsidR="004C63A4" w:rsidRDefault="004C63A4" w:rsidP="004C63A4">
      <w:pPr>
        <w:pStyle w:val="DHHSbody"/>
        <w:rPr>
          <w:lang w:eastAsia="en-AU"/>
        </w:rPr>
      </w:pPr>
      <w:r>
        <w:rPr>
          <w:lang w:eastAsia="en-AU"/>
        </w:rPr>
        <w:t>Goods left behind</w:t>
      </w:r>
      <w:r w:rsidRPr="00814376">
        <w:rPr>
          <w:lang w:eastAsia="en-AU"/>
        </w:rPr>
        <w:t xml:space="preserve"> are any personal effects that have been left behind by the previous tenant, for example white goods, furniture, electrical goods, clothing</w:t>
      </w:r>
      <w:r>
        <w:rPr>
          <w:lang w:eastAsia="en-AU"/>
        </w:rPr>
        <w:t>, etc</w:t>
      </w:r>
      <w:r w:rsidRPr="00814376">
        <w:rPr>
          <w:lang w:eastAsia="en-AU"/>
        </w:rPr>
        <w:t xml:space="preserve">.  </w:t>
      </w:r>
    </w:p>
    <w:p w14:paraId="5ED1ED0F" w14:textId="77777777" w:rsidR="004C63A4" w:rsidRDefault="004C63A4" w:rsidP="004C63A4">
      <w:pPr>
        <w:pStyle w:val="DHHSbody"/>
        <w:rPr>
          <w:lang w:eastAsia="en-AU"/>
        </w:rPr>
      </w:pPr>
      <w:r>
        <w:rPr>
          <w:lang w:eastAsia="en-AU"/>
        </w:rPr>
        <w:t>Personal documents are a category of goods left behind which are treated differently to other goods left behind. This includes personal documents and photographs.</w:t>
      </w:r>
    </w:p>
    <w:p w14:paraId="36803C68" w14:textId="77777777" w:rsidR="004C63A4" w:rsidRPr="00814376" w:rsidRDefault="004C63A4" w:rsidP="004C63A4">
      <w:pPr>
        <w:pStyle w:val="DHHSbody"/>
        <w:rPr>
          <w:lang w:eastAsia="en-AU"/>
        </w:rPr>
      </w:pPr>
      <w:r w:rsidRPr="00814376">
        <w:rPr>
          <w:lang w:eastAsia="en-AU"/>
        </w:rPr>
        <w:t>All items left within the property</w:t>
      </w:r>
      <w:r>
        <w:rPr>
          <w:lang w:eastAsia="en-AU"/>
        </w:rPr>
        <w:t xml:space="preserve"> after the tenancy is terminated are deemed </w:t>
      </w:r>
      <w:r w:rsidRPr="00814376">
        <w:rPr>
          <w:lang w:eastAsia="en-AU"/>
        </w:rPr>
        <w:t>goods</w:t>
      </w:r>
      <w:r>
        <w:rPr>
          <w:lang w:eastAsia="en-AU"/>
        </w:rPr>
        <w:t xml:space="preserve"> left behind</w:t>
      </w:r>
      <w:r w:rsidRPr="00814376">
        <w:rPr>
          <w:lang w:eastAsia="en-AU"/>
        </w:rPr>
        <w:t xml:space="preserve">.  </w:t>
      </w:r>
    </w:p>
    <w:p w14:paraId="709A2118" w14:textId="77777777" w:rsidR="004C63A4" w:rsidRPr="00814376" w:rsidRDefault="004C63A4" w:rsidP="004C63A4">
      <w:pPr>
        <w:pStyle w:val="DHHSbody"/>
        <w:rPr>
          <w:lang w:eastAsia="en-AU"/>
        </w:rPr>
      </w:pPr>
      <w:r>
        <w:rPr>
          <w:lang w:eastAsia="en-AU"/>
        </w:rPr>
        <w:t>Staff will seek line management advice and guidance in the event complex tenancy issues are identified.</w:t>
      </w:r>
    </w:p>
    <w:p w14:paraId="63F48237" w14:textId="77777777" w:rsidR="004C63A4" w:rsidRPr="00814376" w:rsidRDefault="004C63A4" w:rsidP="004C63A4">
      <w:pPr>
        <w:pStyle w:val="DHHSbody"/>
      </w:pPr>
      <w:r w:rsidRPr="00814376">
        <w:t>Through initiating these processes</w:t>
      </w:r>
      <w:r w:rsidR="00842A74">
        <w:t>,</w:t>
      </w:r>
      <w:r w:rsidRPr="00814376">
        <w:t xml:space="preserve"> the </w:t>
      </w:r>
      <w:r>
        <w:t>d</w:t>
      </w:r>
      <w:r w:rsidRPr="00814376">
        <w:t xml:space="preserve">epartment is compliant with the </w:t>
      </w:r>
      <w:r w:rsidRPr="00814376">
        <w:rPr>
          <w:i/>
        </w:rPr>
        <w:t xml:space="preserve">Residential Tenancies Act </w:t>
      </w:r>
      <w:r w:rsidRPr="007A2D02">
        <w:t>(</w:t>
      </w:r>
      <w:r w:rsidRPr="00814376">
        <w:t xml:space="preserve">1997) and the </w:t>
      </w:r>
      <w:r w:rsidRPr="00814376">
        <w:rPr>
          <w:i/>
        </w:rPr>
        <w:t>Housing Act</w:t>
      </w:r>
      <w:r w:rsidRPr="00814376">
        <w:t xml:space="preserve"> (1983)</w:t>
      </w:r>
      <w:r>
        <w:t xml:space="preserve"> and </w:t>
      </w:r>
      <w:proofErr w:type="gramStart"/>
      <w:r>
        <w:t>is able to</w:t>
      </w:r>
      <w:proofErr w:type="gramEnd"/>
      <w:r w:rsidRPr="00814376">
        <w:t>:</w:t>
      </w:r>
    </w:p>
    <w:p w14:paraId="3634526B" w14:textId="77777777" w:rsidR="004C63A4" w:rsidRPr="00814376" w:rsidRDefault="004C63A4" w:rsidP="004C63A4">
      <w:pPr>
        <w:pStyle w:val="DHHSbullet1"/>
      </w:pPr>
      <w:r w:rsidRPr="00814376">
        <w:t>effectively manage public housing stock</w:t>
      </w:r>
    </w:p>
    <w:p w14:paraId="104AB5EE" w14:textId="77777777" w:rsidR="004C63A4" w:rsidRPr="00814376" w:rsidRDefault="004C63A4" w:rsidP="004C63A4">
      <w:pPr>
        <w:pStyle w:val="DHHSbullet1"/>
      </w:pPr>
      <w:r>
        <w:t xml:space="preserve">re-let properties to </w:t>
      </w:r>
      <w:r w:rsidRPr="00814376">
        <w:t>eligible applicants</w:t>
      </w:r>
      <w:r>
        <w:t xml:space="preserve"> as soon as possible, and</w:t>
      </w:r>
    </w:p>
    <w:p w14:paraId="1D3223E2" w14:textId="77777777" w:rsidR="004C63A4" w:rsidRPr="00814376" w:rsidRDefault="004C63A4" w:rsidP="004C63A4">
      <w:pPr>
        <w:pStyle w:val="DHHSbullet1lastline"/>
        <w:rPr>
          <w:lang w:eastAsia="en-AU"/>
        </w:rPr>
      </w:pPr>
      <w:r w:rsidRPr="00814376">
        <w:rPr>
          <w:lang w:eastAsia="en-AU"/>
        </w:rPr>
        <w:t>take reasonable</w:t>
      </w:r>
      <w:r>
        <w:rPr>
          <w:lang w:eastAsia="en-AU"/>
        </w:rPr>
        <w:t xml:space="preserve"> actions</w:t>
      </w:r>
      <w:r w:rsidRPr="00814376">
        <w:rPr>
          <w:lang w:eastAsia="en-AU"/>
        </w:rPr>
        <w:t xml:space="preserve"> to return goods </w:t>
      </w:r>
      <w:r>
        <w:rPr>
          <w:lang w:eastAsia="en-AU"/>
        </w:rPr>
        <w:t xml:space="preserve">and personal documents </w:t>
      </w:r>
      <w:r w:rsidRPr="00814376">
        <w:rPr>
          <w:lang w:eastAsia="en-AU"/>
        </w:rPr>
        <w:t>to the owner</w:t>
      </w:r>
      <w:r>
        <w:rPr>
          <w:lang w:eastAsia="en-AU"/>
        </w:rPr>
        <w:t>.</w:t>
      </w:r>
    </w:p>
    <w:p w14:paraId="27976653" w14:textId="77777777" w:rsidR="004C63A4" w:rsidRDefault="004C63A4" w:rsidP="004C63A4">
      <w:pPr>
        <w:pStyle w:val="DHHSbody"/>
        <w:rPr>
          <w:lang w:eastAsia="en-AU"/>
        </w:rPr>
      </w:pPr>
      <w:r>
        <w:rPr>
          <w:lang w:eastAsia="en-AU"/>
        </w:rPr>
        <w:t>Staff will record all actions undertaken in response to abandoned properties and goods in the centralised housing system, Housing integrated information Program (HiiP).</w:t>
      </w:r>
    </w:p>
    <w:p w14:paraId="763D5418" w14:textId="77777777" w:rsidR="004C63A4" w:rsidRDefault="004C63A4" w:rsidP="004C63A4">
      <w:pPr>
        <w:pStyle w:val="Heading1"/>
        <w:rPr>
          <w:lang w:eastAsia="en-AU"/>
        </w:rPr>
      </w:pPr>
      <w:bookmarkStart w:id="12" w:name="_Toc472588270"/>
      <w:bookmarkStart w:id="13" w:name="_Toc473552023"/>
      <w:bookmarkStart w:id="14" w:name="_Toc20984718"/>
      <w:r>
        <w:rPr>
          <w:lang w:eastAsia="en-AU"/>
        </w:rPr>
        <w:t>Confirming the property is abandoned</w:t>
      </w:r>
      <w:bookmarkEnd w:id="12"/>
      <w:bookmarkEnd w:id="13"/>
      <w:bookmarkEnd w:id="14"/>
    </w:p>
    <w:p w14:paraId="29D003AC" w14:textId="77777777" w:rsidR="004C63A4" w:rsidRDefault="004C63A4" w:rsidP="004C63A4">
      <w:pPr>
        <w:pStyle w:val="DHHSbody"/>
        <w:rPr>
          <w:rFonts w:cs="Tahoma"/>
        </w:rPr>
      </w:pPr>
      <w:r>
        <w:rPr>
          <w:rFonts w:cs="Tahoma"/>
        </w:rPr>
        <w:t xml:space="preserve">Staff should investigate all reports of a public housing property being abandoned.  Staff may become aware of the property being abandoned due to the following: </w:t>
      </w:r>
    </w:p>
    <w:p w14:paraId="2C29A724" w14:textId="77777777" w:rsidR="004C63A4" w:rsidRDefault="004C63A4" w:rsidP="004C63A4">
      <w:pPr>
        <w:pStyle w:val="DHHSbullet1"/>
      </w:pPr>
      <w:r w:rsidRPr="00FF258C">
        <w:t>reports by neighbouring occupants</w:t>
      </w:r>
      <w:r>
        <w:t xml:space="preserve"> (for example, the last sighting of the tenant, any indication by the tenant they were leaving)</w:t>
      </w:r>
    </w:p>
    <w:p w14:paraId="54FDD8C2" w14:textId="77777777" w:rsidR="004C63A4" w:rsidRPr="00FF258C" w:rsidRDefault="004C63A4" w:rsidP="004C63A4">
      <w:pPr>
        <w:pStyle w:val="DHHSbullet1"/>
      </w:pPr>
      <w:r>
        <w:t>reports by supporting agencies (for example, has the tenant provided new contact details to the agency?)</w:t>
      </w:r>
    </w:p>
    <w:p w14:paraId="29716BA9" w14:textId="77777777" w:rsidR="004C63A4" w:rsidRPr="00773A91" w:rsidRDefault="004C63A4" w:rsidP="004C63A4">
      <w:pPr>
        <w:pStyle w:val="DHHSbullet1"/>
      </w:pPr>
      <w:r w:rsidRPr="00773A91">
        <w:t xml:space="preserve">external </w:t>
      </w:r>
      <w:r>
        <w:t>appearance of the property (for example,</w:t>
      </w:r>
      <w:r w:rsidRPr="00773A91">
        <w:t xml:space="preserve"> long grass, redirected or uncollected mail, no electricity use detected at me</w:t>
      </w:r>
      <w:r>
        <w:t>ter</w:t>
      </w:r>
      <w:r w:rsidRPr="00773A91">
        <w:t>)</w:t>
      </w:r>
    </w:p>
    <w:p w14:paraId="7F3BFC6C" w14:textId="77777777" w:rsidR="004C63A4" w:rsidRPr="00773A91" w:rsidRDefault="004C63A4" w:rsidP="004C63A4">
      <w:pPr>
        <w:pStyle w:val="DHHSbullet1"/>
      </w:pPr>
      <w:r w:rsidRPr="00773A91">
        <w:t xml:space="preserve">unpaid rent </w:t>
      </w:r>
    </w:p>
    <w:p w14:paraId="3B4FA6C2" w14:textId="77777777" w:rsidR="004C63A4" w:rsidRDefault="004C63A4" w:rsidP="004C63A4">
      <w:pPr>
        <w:pStyle w:val="DHHSbullet1"/>
      </w:pPr>
      <w:r w:rsidRPr="008241F4">
        <w:t xml:space="preserve">inability to contact the tenant </w:t>
      </w:r>
      <w:r>
        <w:t>after repeated attempts</w:t>
      </w:r>
    </w:p>
    <w:p w14:paraId="79BD2D20" w14:textId="77777777" w:rsidR="004C63A4" w:rsidRPr="008241F4" w:rsidRDefault="004C63A4" w:rsidP="004C63A4">
      <w:pPr>
        <w:pStyle w:val="DHHSbullet1"/>
      </w:pPr>
      <w:r w:rsidRPr="008241F4">
        <w:t>disconnection of utilities</w:t>
      </w:r>
      <w:r>
        <w:t>, and</w:t>
      </w:r>
    </w:p>
    <w:p w14:paraId="69791DDB" w14:textId="77777777" w:rsidR="004C63A4" w:rsidRPr="00773A91" w:rsidRDefault="004C63A4" w:rsidP="004C63A4">
      <w:pPr>
        <w:pStyle w:val="DHHSbullet1lastline"/>
      </w:pPr>
      <w:r w:rsidRPr="00773A91">
        <w:t>the absence of essential items in the property (</w:t>
      </w:r>
      <w:r>
        <w:t>for example, fridge, bedding, furniture, etc.</w:t>
      </w:r>
      <w:r w:rsidRPr="00773A91">
        <w:t>).</w:t>
      </w:r>
    </w:p>
    <w:p w14:paraId="667B56DD" w14:textId="77777777" w:rsidR="004C63A4" w:rsidRDefault="004C63A4" w:rsidP="004C63A4">
      <w:pPr>
        <w:pStyle w:val="DHHSbody"/>
        <w:rPr>
          <w:rFonts w:cs="Tahoma"/>
          <w:i/>
        </w:rPr>
      </w:pPr>
      <w:r>
        <w:rPr>
          <w:rFonts w:cs="Tahoma"/>
        </w:rPr>
        <w:t xml:space="preserve">Following investigation, where the property is determined abandoned, staff may apply for a notice to seek to enter the rented premises by notice in line with the </w:t>
      </w:r>
      <w:r>
        <w:rPr>
          <w:rFonts w:cs="Tahoma"/>
          <w:i/>
        </w:rPr>
        <w:t xml:space="preserve">access to properties operational </w:t>
      </w:r>
      <w:r w:rsidRPr="007A2D02">
        <w:rPr>
          <w:rFonts w:cs="Tahoma"/>
          <w:i/>
        </w:rPr>
        <w:t>guidelines</w:t>
      </w:r>
      <w:r>
        <w:rPr>
          <w:rFonts w:cs="Tahoma"/>
        </w:rPr>
        <w:t>.</w:t>
      </w:r>
      <w:r>
        <w:rPr>
          <w:rFonts w:cs="Tahoma"/>
          <w:i/>
        </w:rPr>
        <w:t xml:space="preserve"> </w:t>
      </w:r>
    </w:p>
    <w:p w14:paraId="24C0433D" w14:textId="77777777" w:rsidR="004C63A4" w:rsidRDefault="004C63A4" w:rsidP="004C63A4">
      <w:pPr>
        <w:pStyle w:val="DHHSbody"/>
      </w:pPr>
      <w:r>
        <w:t>If</w:t>
      </w:r>
      <w:r w:rsidRPr="00C51555">
        <w:t xml:space="preserve"> the property</w:t>
      </w:r>
      <w:r>
        <w:t xml:space="preserve"> appears to be </w:t>
      </w:r>
      <w:r w:rsidRPr="00C51555">
        <w:t>abandoned</w:t>
      </w:r>
      <w:r>
        <w:t xml:space="preserve"> and evidence demonstrates they no longer intend to return to the rented premises</w:t>
      </w:r>
      <w:r w:rsidRPr="00C51555">
        <w:t>,</w:t>
      </w:r>
      <w:r w:rsidRPr="00B80561">
        <w:rPr>
          <w:color w:val="FF0000"/>
        </w:rPr>
        <w:t xml:space="preserve"> </w:t>
      </w:r>
      <w:r w:rsidRPr="00773A91">
        <w:t xml:space="preserve">an application </w:t>
      </w:r>
      <w:r>
        <w:t>may be</w:t>
      </w:r>
      <w:r w:rsidRPr="00773A91">
        <w:t xml:space="preserve"> lodged </w:t>
      </w:r>
      <w:r>
        <w:t>at the</w:t>
      </w:r>
      <w:r w:rsidRPr="00773A91">
        <w:t xml:space="preserve"> </w:t>
      </w:r>
      <w:r w:rsidRPr="002A4E8F">
        <w:t>Victorian Civil and Administrative Tribunal (VCAT)</w:t>
      </w:r>
      <w:r w:rsidRPr="00773A91">
        <w:t xml:space="preserve"> </w:t>
      </w:r>
      <w:r>
        <w:t>to obtain an</w:t>
      </w:r>
      <w:r w:rsidRPr="00773A91">
        <w:t xml:space="preserve"> Order declaring the p</w:t>
      </w:r>
      <w:r>
        <w:t xml:space="preserve">roperty as abandoned in line with s.241 </w:t>
      </w:r>
      <w:r w:rsidRPr="00E82387">
        <w:rPr>
          <w:i/>
        </w:rPr>
        <w:t xml:space="preserve">Order of tribunal that </w:t>
      </w:r>
      <w:r w:rsidRPr="00E82387">
        <w:rPr>
          <w:i/>
        </w:rPr>
        <w:lastRenderedPageBreak/>
        <w:t>premises is abandoned</w:t>
      </w:r>
      <w:r>
        <w:t xml:space="preserve"> of the Residential Tenancies Act. </w:t>
      </w:r>
      <w:r w:rsidRPr="00773A91">
        <w:t xml:space="preserve"> </w:t>
      </w:r>
      <w:r>
        <w:t>This allows for termination of the tenancy agreement from the date specified at the Tribunal.</w:t>
      </w:r>
    </w:p>
    <w:p w14:paraId="7EE044A9" w14:textId="77777777" w:rsidR="004C63A4" w:rsidRDefault="004C63A4" w:rsidP="004C63A4">
      <w:pPr>
        <w:pStyle w:val="Heading1"/>
        <w:rPr>
          <w:lang w:eastAsia="en-AU"/>
        </w:rPr>
      </w:pPr>
      <w:bookmarkStart w:id="15" w:name="_Toc472588271"/>
      <w:bookmarkStart w:id="16" w:name="_Toc473552024"/>
      <w:bookmarkStart w:id="17" w:name="_Toc20984719"/>
      <w:r>
        <w:rPr>
          <w:lang w:eastAsia="en-AU"/>
        </w:rPr>
        <w:t>Abandoned properties</w:t>
      </w:r>
      <w:bookmarkEnd w:id="15"/>
      <w:bookmarkEnd w:id="16"/>
      <w:bookmarkEnd w:id="17"/>
    </w:p>
    <w:p w14:paraId="7CB70EDD" w14:textId="77777777" w:rsidR="004C63A4" w:rsidRDefault="004C63A4" w:rsidP="004C63A4">
      <w:pPr>
        <w:pStyle w:val="DHHSbody"/>
        <w:rPr>
          <w:rFonts w:cs="Tahoma"/>
        </w:rPr>
      </w:pPr>
      <w:r w:rsidRPr="002A4E8F">
        <w:rPr>
          <w:rFonts w:cs="Tahoma"/>
        </w:rPr>
        <w:t>S</w:t>
      </w:r>
      <w:r>
        <w:rPr>
          <w:rFonts w:cs="Tahoma"/>
        </w:rPr>
        <w:t xml:space="preserve">taff will present evidence to VCAT of the investigation undertaken to determine whether the property is abandoned.  </w:t>
      </w:r>
    </w:p>
    <w:p w14:paraId="15C21DB6" w14:textId="77777777" w:rsidR="004C63A4" w:rsidRDefault="004C63A4" w:rsidP="004C63A4">
      <w:pPr>
        <w:pStyle w:val="DHHSbody"/>
        <w:rPr>
          <w:rFonts w:cs="Tahoma"/>
        </w:rPr>
      </w:pPr>
      <w:r>
        <w:rPr>
          <w:rFonts w:cs="Tahoma"/>
        </w:rPr>
        <w:t>VCAT will determine whether the rented property is abandoned and the date this occurred.</w:t>
      </w:r>
    </w:p>
    <w:p w14:paraId="52FA9879" w14:textId="110B9771" w:rsidR="004C63A4" w:rsidRPr="002A4E8F" w:rsidRDefault="00465C9B" w:rsidP="004C63A4">
      <w:pPr>
        <w:pStyle w:val="DHHSbody"/>
        <w:rPr>
          <w:rFonts w:cs="Tahoma"/>
        </w:rPr>
      </w:pPr>
      <w:r>
        <w:rPr>
          <w:rFonts w:cs="Tahoma"/>
        </w:rPr>
        <w:t>If</w:t>
      </w:r>
      <w:r w:rsidR="004C63A4">
        <w:rPr>
          <w:rFonts w:cs="Tahoma"/>
        </w:rPr>
        <w:t xml:space="preserve"> </w:t>
      </w:r>
      <w:r w:rsidR="004C63A4" w:rsidRPr="001B7AE6">
        <w:rPr>
          <w:rFonts w:cs="Tahoma"/>
        </w:rPr>
        <w:t>VCAT</w:t>
      </w:r>
      <w:r w:rsidR="004C63A4">
        <w:rPr>
          <w:rFonts w:cs="Tahoma"/>
        </w:rPr>
        <w:t xml:space="preserve"> determines that the property is abandoned, staff will initiate the process for removing and/or storing goods left behind and personal documents from the property as outlined in these operational guidelines.</w:t>
      </w:r>
    </w:p>
    <w:p w14:paraId="72B82D20" w14:textId="77777777" w:rsidR="004C63A4" w:rsidRDefault="004C63A4" w:rsidP="004C63A4">
      <w:pPr>
        <w:pStyle w:val="DHHSbody"/>
        <w:rPr>
          <w:rFonts w:cs="Tahoma"/>
        </w:rPr>
      </w:pPr>
      <w:r>
        <w:rPr>
          <w:rFonts w:cs="Tahoma"/>
        </w:rPr>
        <w:t>Where it is determined</w:t>
      </w:r>
      <w:r w:rsidRPr="00773A91">
        <w:rPr>
          <w:rFonts w:cs="Tahoma"/>
        </w:rPr>
        <w:t xml:space="preserve"> that the property is not abandoned</w:t>
      </w:r>
      <w:r w:rsidR="00465C9B">
        <w:rPr>
          <w:rFonts w:cs="Tahoma"/>
        </w:rPr>
        <w:t>,</w:t>
      </w:r>
      <w:r w:rsidRPr="00773A91">
        <w:rPr>
          <w:rFonts w:cs="Tahoma"/>
        </w:rPr>
        <w:t xml:space="preserve"> and all tenancy obligations are being met, no further action</w:t>
      </w:r>
      <w:r>
        <w:rPr>
          <w:rFonts w:cs="Tahoma"/>
        </w:rPr>
        <w:t xml:space="preserve"> in relation to the abandoned property or goods left behind</w:t>
      </w:r>
      <w:r w:rsidRPr="00773A91">
        <w:rPr>
          <w:rFonts w:cs="Tahoma"/>
        </w:rPr>
        <w:t xml:space="preserve"> </w:t>
      </w:r>
      <w:r>
        <w:rPr>
          <w:rFonts w:cs="Tahoma"/>
        </w:rPr>
        <w:t>should be undertaken</w:t>
      </w:r>
      <w:r w:rsidRPr="00773A91">
        <w:rPr>
          <w:rFonts w:cs="Tahoma"/>
        </w:rPr>
        <w:t>.</w:t>
      </w:r>
      <w:r>
        <w:rPr>
          <w:rFonts w:cs="Tahoma"/>
        </w:rPr>
        <w:t xml:space="preserve">   If a tenancy breach or issue arises during this process</w:t>
      </w:r>
      <w:r w:rsidR="00465C9B">
        <w:rPr>
          <w:rFonts w:cs="Tahoma"/>
        </w:rPr>
        <w:t>,</w:t>
      </w:r>
      <w:r>
        <w:rPr>
          <w:rFonts w:cs="Tahoma"/>
        </w:rPr>
        <w:t xml:space="preserve"> staff and their line management may consider further action.</w:t>
      </w:r>
    </w:p>
    <w:p w14:paraId="1EA8164B" w14:textId="77777777" w:rsidR="004C63A4" w:rsidRDefault="004C63A4" w:rsidP="004C63A4">
      <w:pPr>
        <w:pStyle w:val="DHHSbody"/>
        <w:rPr>
          <w:rFonts w:cs="Tahoma"/>
        </w:rPr>
      </w:pPr>
      <w:r>
        <w:rPr>
          <w:rFonts w:cs="Tahoma"/>
        </w:rPr>
        <w:t xml:space="preserve">Staff will continue to monitor the tenancy to determine whether any future abandonment arises.  </w:t>
      </w:r>
    </w:p>
    <w:p w14:paraId="316C03DA" w14:textId="77777777" w:rsidR="004C63A4" w:rsidRDefault="004C63A4" w:rsidP="004C63A4">
      <w:pPr>
        <w:pStyle w:val="Heading1"/>
        <w:rPr>
          <w:lang w:eastAsia="en-AU"/>
        </w:rPr>
      </w:pPr>
      <w:bookmarkStart w:id="18" w:name="_Toc472588272"/>
      <w:bookmarkStart w:id="19" w:name="_Toc473552025"/>
      <w:bookmarkStart w:id="20" w:name="_Toc20984720"/>
      <w:r w:rsidRPr="007F3A60">
        <w:rPr>
          <w:lang w:eastAsia="en-AU"/>
        </w:rPr>
        <w:t>Abandoned property with rent paid in advance</w:t>
      </w:r>
      <w:bookmarkEnd w:id="18"/>
      <w:bookmarkEnd w:id="19"/>
      <w:bookmarkEnd w:id="20"/>
    </w:p>
    <w:p w14:paraId="17DC9C69" w14:textId="77777777" w:rsidR="004C63A4" w:rsidRDefault="004C63A4" w:rsidP="004C63A4">
      <w:pPr>
        <w:pStyle w:val="DHHSbody"/>
        <w:rPr>
          <w:rFonts w:cs="Tahoma"/>
          <w:lang w:eastAsia="en-AU"/>
        </w:rPr>
      </w:pPr>
      <w:r>
        <w:rPr>
          <w:rFonts w:cs="Tahoma"/>
          <w:lang w:eastAsia="en-AU"/>
        </w:rPr>
        <w:t xml:space="preserve">Where a property has been abandoned and rent has been paid in advance, staff must identify the amount of rent that has been overpaid from the date the premises were declared abandoned.  </w:t>
      </w:r>
    </w:p>
    <w:p w14:paraId="0569364C" w14:textId="77777777" w:rsidR="004C63A4" w:rsidRDefault="004C63A4" w:rsidP="004C63A4">
      <w:pPr>
        <w:pStyle w:val="DHHSbody"/>
        <w:rPr>
          <w:rFonts w:cs="Tahoma"/>
          <w:lang w:eastAsia="en-AU"/>
        </w:rPr>
      </w:pPr>
      <w:r>
        <w:rPr>
          <w:rFonts w:cs="Tahoma"/>
          <w:lang w:eastAsia="en-AU"/>
        </w:rPr>
        <w:t xml:space="preserve">In line with s. 242: </w:t>
      </w:r>
      <w:r w:rsidRPr="00FA1DB3">
        <w:rPr>
          <w:rFonts w:cs="Tahoma"/>
          <w:i/>
          <w:lang w:eastAsia="en-AU"/>
        </w:rPr>
        <w:t>Abandoned premises and rent in advance</w:t>
      </w:r>
      <w:r>
        <w:rPr>
          <w:rFonts w:cs="Tahoma"/>
          <w:lang w:eastAsia="en-AU"/>
        </w:rPr>
        <w:t xml:space="preserve"> of the Residential Tenancies Act, the Director of Housing will be entitled to the lesser of:</w:t>
      </w:r>
    </w:p>
    <w:p w14:paraId="3054C665" w14:textId="77777777" w:rsidR="004C63A4" w:rsidRDefault="004C63A4" w:rsidP="004C63A4">
      <w:pPr>
        <w:pStyle w:val="DHHSbullet1"/>
        <w:rPr>
          <w:lang w:eastAsia="en-AU"/>
        </w:rPr>
      </w:pPr>
      <w:r>
        <w:rPr>
          <w:lang w:eastAsia="en-AU"/>
        </w:rPr>
        <w:t>the amount that was overpaid, or</w:t>
      </w:r>
    </w:p>
    <w:p w14:paraId="3F4BE0CA" w14:textId="77777777" w:rsidR="004C63A4" w:rsidRDefault="004C63A4" w:rsidP="004C63A4">
      <w:pPr>
        <w:pStyle w:val="DHHSbullet1"/>
        <w:rPr>
          <w:lang w:eastAsia="en-AU"/>
        </w:rPr>
      </w:pPr>
      <w:r>
        <w:rPr>
          <w:lang w:eastAsia="en-AU"/>
        </w:rPr>
        <w:t>such part of that amount, which does not exceed the amount of loss or damage suffered as a result of abandonment.</w:t>
      </w:r>
    </w:p>
    <w:p w14:paraId="5CFB85E4" w14:textId="6315F394" w:rsidR="004C63A4" w:rsidRDefault="00465C9B" w:rsidP="004C63A4">
      <w:pPr>
        <w:pStyle w:val="DHHSbullet1"/>
        <w:rPr>
          <w:lang w:eastAsia="en-AU"/>
        </w:rPr>
      </w:pPr>
      <w:r>
        <w:rPr>
          <w:lang w:eastAsia="en-AU"/>
        </w:rPr>
        <w:t xml:space="preserve">If </w:t>
      </w:r>
      <w:r w:rsidR="004C63A4">
        <w:rPr>
          <w:lang w:eastAsia="en-AU"/>
        </w:rPr>
        <w:t>staff are aware of the new address of the tenant, the remaining amount of the rent to which the Director is not entitled must be repaid to the tenant.  Staff will:</w:t>
      </w:r>
    </w:p>
    <w:p w14:paraId="384C53DF" w14:textId="77777777" w:rsidR="004C63A4" w:rsidRPr="00921AE0" w:rsidRDefault="004C63A4" w:rsidP="004C63A4">
      <w:pPr>
        <w:pStyle w:val="DHHSbullet2"/>
        <w:rPr>
          <w:lang w:eastAsia="en-AU"/>
        </w:rPr>
      </w:pPr>
      <w:r w:rsidRPr="00921AE0">
        <w:rPr>
          <w:lang w:eastAsia="en-AU"/>
        </w:rPr>
        <w:t xml:space="preserve">send the former tenant a </w:t>
      </w:r>
      <w:r w:rsidRPr="00921AE0">
        <w:rPr>
          <w:i/>
          <w:lang w:eastAsia="en-AU"/>
        </w:rPr>
        <w:t>claim form</w:t>
      </w:r>
      <w:r w:rsidRPr="00921AE0">
        <w:rPr>
          <w:lang w:eastAsia="en-AU"/>
        </w:rPr>
        <w:t xml:space="preserve"> for their completion and return to enable the </w:t>
      </w:r>
      <w:r>
        <w:rPr>
          <w:lang w:eastAsia="en-AU"/>
        </w:rPr>
        <w:t>d</w:t>
      </w:r>
      <w:r w:rsidRPr="00921AE0">
        <w:rPr>
          <w:lang w:eastAsia="en-AU"/>
        </w:rPr>
        <w:t>epartment to return the overpaid amount to the tenant, and</w:t>
      </w:r>
    </w:p>
    <w:p w14:paraId="633A55E5" w14:textId="77777777" w:rsidR="004C63A4" w:rsidRPr="00921AE0" w:rsidRDefault="004C63A4" w:rsidP="004C63A4">
      <w:pPr>
        <w:pStyle w:val="DHHSbullet2lastline"/>
        <w:rPr>
          <w:lang w:eastAsia="en-AU"/>
        </w:rPr>
      </w:pPr>
      <w:r w:rsidRPr="00921AE0">
        <w:rPr>
          <w:lang w:eastAsia="en-AU"/>
        </w:rPr>
        <w:t>record on HiiP that a claim form has been sent.</w:t>
      </w:r>
    </w:p>
    <w:p w14:paraId="4FFE21C2" w14:textId="74EFD0ED" w:rsidR="004C63A4" w:rsidRDefault="004C63A4" w:rsidP="004C63A4">
      <w:pPr>
        <w:pStyle w:val="DHHSbody"/>
        <w:rPr>
          <w:rFonts w:cs="Tahoma"/>
          <w:lang w:eastAsia="en-AU"/>
        </w:rPr>
      </w:pPr>
      <w:r>
        <w:rPr>
          <w:rFonts w:cs="Tahoma"/>
          <w:lang w:eastAsia="en-AU"/>
        </w:rPr>
        <w:t>Where the claim form has not been returned by the tenant, staff and their line management will refer the matter to Corporate Services who will initiate the process to transfer the amount overpaid to unclaimed money.</w:t>
      </w:r>
    </w:p>
    <w:p w14:paraId="6361FB12" w14:textId="77777777" w:rsidR="004C63A4" w:rsidRDefault="004C63A4" w:rsidP="004C63A4">
      <w:pPr>
        <w:pStyle w:val="DHHSbody"/>
        <w:rPr>
          <w:rFonts w:cs="Tahoma"/>
          <w:lang w:eastAsia="en-AU"/>
        </w:rPr>
      </w:pPr>
      <w:r>
        <w:rPr>
          <w:rFonts w:cs="Tahoma"/>
          <w:lang w:eastAsia="en-AU"/>
        </w:rPr>
        <w:t xml:space="preserve">In the event there is no address for the tenant, staff will initiate processes in line with </w:t>
      </w:r>
      <w:r w:rsidRPr="00D95922">
        <w:rPr>
          <w:rFonts w:cs="Tahoma"/>
          <w:i/>
          <w:lang w:eastAsia="en-AU"/>
        </w:rPr>
        <w:t>Part 3</w:t>
      </w:r>
      <w:r>
        <w:rPr>
          <w:rFonts w:cs="Tahoma"/>
          <w:lang w:eastAsia="en-AU"/>
        </w:rPr>
        <w:t xml:space="preserve"> </w:t>
      </w:r>
      <w:r w:rsidRPr="00D95922">
        <w:rPr>
          <w:rFonts w:cs="Tahoma"/>
          <w:i/>
          <w:lang w:eastAsia="en-AU"/>
        </w:rPr>
        <w:t>Business and Trustees</w:t>
      </w:r>
      <w:r>
        <w:rPr>
          <w:rFonts w:cs="Tahoma"/>
          <w:lang w:eastAsia="en-AU"/>
        </w:rPr>
        <w:t xml:space="preserve">, s.12: </w:t>
      </w:r>
      <w:r w:rsidRPr="001401D2">
        <w:rPr>
          <w:rFonts w:cs="Tahoma"/>
          <w:i/>
          <w:lang w:eastAsia="en-AU"/>
        </w:rPr>
        <w:t>Payment of unclaimed money to Registrar and lodgement of return</w:t>
      </w:r>
      <w:r>
        <w:rPr>
          <w:rFonts w:cs="Tahoma"/>
          <w:lang w:eastAsia="en-AU"/>
        </w:rPr>
        <w:t xml:space="preserve"> of the </w:t>
      </w:r>
      <w:r w:rsidRPr="001401D2">
        <w:rPr>
          <w:rFonts w:cs="Tahoma"/>
          <w:i/>
          <w:lang w:eastAsia="en-AU"/>
        </w:rPr>
        <w:t>Unclaimed Money Act</w:t>
      </w:r>
      <w:r>
        <w:rPr>
          <w:rFonts w:cs="Tahoma"/>
          <w:lang w:eastAsia="en-AU"/>
        </w:rPr>
        <w:t xml:space="preserve"> (2008) as if the Director was a business to which that Part applied.</w:t>
      </w:r>
    </w:p>
    <w:p w14:paraId="40E9DB73" w14:textId="77777777" w:rsidR="004C63A4" w:rsidRDefault="004C63A4" w:rsidP="004C63A4">
      <w:pPr>
        <w:pStyle w:val="Heading1"/>
        <w:rPr>
          <w:lang w:eastAsia="en-AU"/>
        </w:rPr>
      </w:pPr>
      <w:bookmarkStart w:id="21" w:name="_Toc472588273"/>
      <w:bookmarkStart w:id="22" w:name="_Toc473552026"/>
      <w:bookmarkStart w:id="23" w:name="_Toc20984721"/>
      <w:r>
        <w:rPr>
          <w:lang w:eastAsia="en-AU"/>
        </w:rPr>
        <w:lastRenderedPageBreak/>
        <w:t>Dealing with goods left behind</w:t>
      </w:r>
      <w:bookmarkEnd w:id="21"/>
      <w:bookmarkEnd w:id="22"/>
      <w:bookmarkEnd w:id="23"/>
    </w:p>
    <w:p w14:paraId="6694928E" w14:textId="77777777" w:rsidR="004C63A4" w:rsidRDefault="004C63A4" w:rsidP="004C63A4">
      <w:pPr>
        <w:pStyle w:val="DHHSbody"/>
        <w:rPr>
          <w:rFonts w:cs="Tahoma"/>
        </w:rPr>
      </w:pPr>
      <w:r>
        <w:rPr>
          <w:rFonts w:cs="Tahoma"/>
        </w:rPr>
        <w:t>Staff will assess g</w:t>
      </w:r>
      <w:r w:rsidRPr="00EF66F9">
        <w:rPr>
          <w:rFonts w:cs="Tahoma"/>
        </w:rPr>
        <w:t>oods</w:t>
      </w:r>
      <w:r>
        <w:rPr>
          <w:rFonts w:cs="Tahoma"/>
        </w:rPr>
        <w:t xml:space="preserve"> left behind</w:t>
      </w:r>
      <w:r w:rsidRPr="00EF66F9">
        <w:rPr>
          <w:rFonts w:cs="Tahoma"/>
        </w:rPr>
        <w:t xml:space="preserve"> when</w:t>
      </w:r>
      <w:r>
        <w:rPr>
          <w:rFonts w:cs="Tahoma"/>
        </w:rPr>
        <w:t xml:space="preserve"> inspecting</w:t>
      </w:r>
      <w:r w:rsidRPr="00EF66F9">
        <w:rPr>
          <w:rFonts w:cs="Tahoma"/>
        </w:rPr>
        <w:t xml:space="preserve"> the premises</w:t>
      </w:r>
      <w:r>
        <w:rPr>
          <w:rFonts w:cs="Tahoma"/>
        </w:rPr>
        <w:t xml:space="preserve"> and </w:t>
      </w:r>
      <w:r>
        <w:rPr>
          <w:lang w:eastAsia="en-AU"/>
        </w:rPr>
        <w:t>take reasonable steps to return goods to the owner</w:t>
      </w:r>
      <w:r>
        <w:rPr>
          <w:rFonts w:cs="Tahoma"/>
        </w:rPr>
        <w:t xml:space="preserve">. </w:t>
      </w:r>
    </w:p>
    <w:p w14:paraId="6CC7523C" w14:textId="77777777" w:rsidR="004C63A4" w:rsidRDefault="004C63A4" w:rsidP="004C63A4">
      <w:pPr>
        <w:pStyle w:val="DHHSbody"/>
        <w:rPr>
          <w:rFonts w:cs="Tahoma"/>
        </w:rPr>
      </w:pPr>
      <w:r>
        <w:rPr>
          <w:rFonts w:cs="Tahoma"/>
        </w:rPr>
        <w:t>Staff will</w:t>
      </w:r>
      <w:r w:rsidRPr="00EF66F9">
        <w:rPr>
          <w:rFonts w:cs="Tahoma"/>
        </w:rPr>
        <w:t xml:space="preserve"> </w:t>
      </w:r>
      <w:r>
        <w:rPr>
          <w:rFonts w:cs="Tahoma"/>
        </w:rPr>
        <w:t>manage</w:t>
      </w:r>
      <w:r w:rsidRPr="00EF66F9">
        <w:rPr>
          <w:rFonts w:cs="Tahoma"/>
        </w:rPr>
        <w:t xml:space="preserve"> any goods remaining in a property according to the legal requirements of the </w:t>
      </w:r>
      <w:r w:rsidRPr="00EF66F9">
        <w:rPr>
          <w:rFonts w:cs="Tahoma"/>
          <w:lang w:eastAsia="en-AU"/>
        </w:rPr>
        <w:t>Residential Tenancies Act</w:t>
      </w:r>
      <w:r w:rsidRPr="00EF66F9">
        <w:rPr>
          <w:rFonts w:cs="Tahoma"/>
        </w:rPr>
        <w:t xml:space="preserve"> </w:t>
      </w:r>
      <w:r>
        <w:rPr>
          <w:rFonts w:cs="Tahoma"/>
          <w:i/>
        </w:rPr>
        <w:t xml:space="preserve">Division 3 </w:t>
      </w:r>
      <w:r>
        <w:rPr>
          <w:rFonts w:cs="Tahoma"/>
        </w:rPr>
        <w:t>of Part 9</w:t>
      </w:r>
      <w:r>
        <w:rPr>
          <w:rFonts w:cs="Tahoma"/>
          <w:i/>
        </w:rPr>
        <w:t xml:space="preserve">- Goods left behind </w:t>
      </w:r>
      <w:r w:rsidRPr="00EF66F9">
        <w:rPr>
          <w:rFonts w:cs="Tahoma"/>
        </w:rPr>
        <w:t>(s.384-39</w:t>
      </w:r>
      <w:r>
        <w:rPr>
          <w:rFonts w:cs="Tahoma"/>
        </w:rPr>
        <w:t>4</w:t>
      </w:r>
      <w:r w:rsidRPr="00EF66F9">
        <w:rPr>
          <w:rFonts w:cs="Tahoma"/>
        </w:rPr>
        <w:t>).</w:t>
      </w:r>
    </w:p>
    <w:p w14:paraId="35AAC348" w14:textId="77777777" w:rsidR="004C63A4" w:rsidRDefault="004C63A4" w:rsidP="004C63A4">
      <w:pPr>
        <w:pStyle w:val="DHHSbody"/>
        <w:rPr>
          <w:rFonts w:cs="Tahoma"/>
        </w:rPr>
      </w:pPr>
      <w:r>
        <w:rPr>
          <w:rFonts w:cs="Tahoma"/>
        </w:rPr>
        <w:t>Staff will establish</w:t>
      </w:r>
      <w:r w:rsidRPr="00EF66F9">
        <w:rPr>
          <w:rFonts w:cs="Tahoma"/>
        </w:rPr>
        <w:t xml:space="preserve"> whether</w:t>
      </w:r>
      <w:r>
        <w:rPr>
          <w:rFonts w:cs="Tahoma"/>
        </w:rPr>
        <w:t xml:space="preserve"> goods:</w:t>
      </w:r>
    </w:p>
    <w:p w14:paraId="731261D1" w14:textId="77777777" w:rsidR="004C63A4" w:rsidRDefault="004C63A4" w:rsidP="004C63A4">
      <w:pPr>
        <w:pStyle w:val="DHHSbullet1"/>
      </w:pPr>
      <w:r>
        <w:t>fall under the category of ‘personal documents’ (if so</w:t>
      </w:r>
      <w:r w:rsidR="00B15114">
        <w:t>,</w:t>
      </w:r>
      <w:r>
        <w:t xml:space="preserve"> refer to the </w:t>
      </w:r>
      <w:r>
        <w:rPr>
          <w:i/>
        </w:rPr>
        <w:t>dealing personal documents left behind</w:t>
      </w:r>
      <w:r>
        <w:t xml:space="preserve"> section of these operational guidelines)</w:t>
      </w:r>
    </w:p>
    <w:p w14:paraId="233F85C4" w14:textId="77777777" w:rsidR="004C63A4" w:rsidRDefault="004C63A4" w:rsidP="004C63A4">
      <w:pPr>
        <w:pStyle w:val="DHHSbullet1"/>
      </w:pPr>
      <w:r>
        <w:t xml:space="preserve">may be destroyed or otherwise disposed as detailed in s. 384: </w:t>
      </w:r>
      <w:r w:rsidRPr="00D96EAC">
        <w:rPr>
          <w:i/>
        </w:rPr>
        <w:t>Disposal of certain goods left behind</w:t>
      </w:r>
      <w:r>
        <w:t xml:space="preserve"> of the Residential Tenancies Act because:</w:t>
      </w:r>
    </w:p>
    <w:p w14:paraId="56FB66FA" w14:textId="77777777" w:rsidR="004C63A4" w:rsidRDefault="004C63A4" w:rsidP="004C63A4">
      <w:pPr>
        <w:pStyle w:val="DHHSbullet1"/>
      </w:pPr>
      <w:r>
        <w:t>they are of no monetary value</w:t>
      </w:r>
    </w:p>
    <w:p w14:paraId="05AA5632" w14:textId="77777777" w:rsidR="004C63A4" w:rsidRDefault="004C63A4" w:rsidP="004C63A4">
      <w:pPr>
        <w:pStyle w:val="DHHSbullet1"/>
      </w:pPr>
      <w:r>
        <w:t>they are perishable foodstuffs</w:t>
      </w:r>
    </w:p>
    <w:p w14:paraId="72B979AD" w14:textId="77777777" w:rsidR="004C63A4" w:rsidRDefault="004C63A4" w:rsidP="004C63A4">
      <w:pPr>
        <w:pStyle w:val="DHHSbullet1"/>
      </w:pPr>
      <w:r>
        <w:t>they are dangerous, or</w:t>
      </w:r>
    </w:p>
    <w:p w14:paraId="507DE6EB" w14:textId="77777777" w:rsidR="004C63A4" w:rsidRDefault="004C63A4" w:rsidP="004C63A4">
      <w:pPr>
        <w:pStyle w:val="DHHSbullet1lastline"/>
      </w:pPr>
      <w:r>
        <w:t xml:space="preserve">must be stored and sold in accordance with Division 3 of Part 9 of the </w:t>
      </w:r>
      <w:r>
        <w:rPr>
          <w:i/>
        </w:rPr>
        <w:t xml:space="preserve">Residential Tenancies Act 1997 </w:t>
      </w:r>
      <w:r>
        <w:t>(i.e. goods which may not be removed and destroyed or otherwise disposed of)</w:t>
      </w:r>
      <w:r>
        <w:rPr>
          <w:i/>
        </w:rPr>
        <w:t>.</w:t>
      </w:r>
      <w:r>
        <w:t xml:space="preserve"> </w:t>
      </w:r>
    </w:p>
    <w:p w14:paraId="0910B5FE" w14:textId="77777777" w:rsidR="004C63A4" w:rsidRDefault="004C63A4" w:rsidP="004C63A4">
      <w:pPr>
        <w:pStyle w:val="DHHSbody"/>
        <w:rPr>
          <w:rFonts w:cs="Tahoma"/>
        </w:rPr>
      </w:pPr>
      <w:r>
        <w:rPr>
          <w:rFonts w:cs="Tahoma"/>
        </w:rPr>
        <w:t xml:space="preserve">If a tenant or a person with a lawful right to the goods claims the goods before they are sold or disposed of, they must produce sufficient evidence of their right to the goods (and other costs as set out in s. 389 (1)(a):  </w:t>
      </w:r>
      <w:r>
        <w:rPr>
          <w:rFonts w:cs="Tahoma"/>
          <w:i/>
        </w:rPr>
        <w:t xml:space="preserve">Rightful owner may reclaim stored goods before </w:t>
      </w:r>
      <w:r w:rsidRPr="00950E5B">
        <w:rPr>
          <w:rFonts w:cs="Tahoma"/>
          <w:i/>
        </w:rPr>
        <w:t>sale</w:t>
      </w:r>
      <w:r>
        <w:rPr>
          <w:rFonts w:cs="Tahoma"/>
        </w:rPr>
        <w:t xml:space="preserve"> of the Residential Tenancies Act) </w:t>
      </w:r>
      <w:r w:rsidRPr="00950E5B">
        <w:rPr>
          <w:rFonts w:cs="Tahoma"/>
        </w:rPr>
        <w:t>and</w:t>
      </w:r>
      <w:r>
        <w:rPr>
          <w:rFonts w:cs="Tahoma"/>
        </w:rPr>
        <w:t xml:space="preserve"> pay the costs incurred in the removal and storage.  Evidence may include:</w:t>
      </w:r>
    </w:p>
    <w:p w14:paraId="612284F9" w14:textId="77777777" w:rsidR="004C63A4" w:rsidRDefault="004C63A4" w:rsidP="004C63A4">
      <w:pPr>
        <w:pStyle w:val="DHHSbullet1"/>
      </w:pPr>
      <w:r>
        <w:t>proof of purchase of the goods</w:t>
      </w:r>
    </w:p>
    <w:p w14:paraId="04542B0A" w14:textId="77777777" w:rsidR="004C63A4" w:rsidRDefault="004C63A4" w:rsidP="004C63A4">
      <w:pPr>
        <w:pStyle w:val="DHHSbullet1"/>
      </w:pPr>
      <w:r>
        <w:t>certificate of ownership</w:t>
      </w:r>
    </w:p>
    <w:p w14:paraId="2C03C54C" w14:textId="77777777" w:rsidR="004C63A4" w:rsidRDefault="004C63A4" w:rsidP="004C63A4">
      <w:pPr>
        <w:pStyle w:val="DHHSbullet1"/>
      </w:pPr>
      <w:r>
        <w:t>insurance documentation for the goods</w:t>
      </w:r>
    </w:p>
    <w:p w14:paraId="27B4C3F6" w14:textId="77777777" w:rsidR="004C63A4" w:rsidRDefault="004C63A4" w:rsidP="004C63A4">
      <w:pPr>
        <w:pStyle w:val="DHHSbullet1"/>
      </w:pPr>
      <w:r>
        <w:t>documentation signed by the tenant giving the person the right to collect the goods, or</w:t>
      </w:r>
    </w:p>
    <w:p w14:paraId="5CCE758E" w14:textId="77777777" w:rsidR="004C63A4" w:rsidRDefault="004C63A4" w:rsidP="004C63A4">
      <w:pPr>
        <w:pStyle w:val="DHHSbullet1lastline"/>
      </w:pPr>
      <w:r>
        <w:t>legal documentation stating they are the executor of the estate.</w:t>
      </w:r>
    </w:p>
    <w:p w14:paraId="7780A379" w14:textId="77777777" w:rsidR="004C63A4" w:rsidRDefault="004C63A4" w:rsidP="004C63A4">
      <w:pPr>
        <w:pStyle w:val="DHHSbody"/>
        <w:rPr>
          <w:rFonts w:cs="Tahoma"/>
        </w:rPr>
      </w:pPr>
      <w:r>
        <w:rPr>
          <w:rFonts w:cs="Tahoma"/>
        </w:rPr>
        <w:t xml:space="preserve">In circumstances where staff are unable to determine whether goods may be removed and destroyed or disposed of, staff may request Consumer Affairs Victoria to conduct an inspection of the goods to provide an opinion on the issue via their </w:t>
      </w:r>
      <w:r>
        <w:rPr>
          <w:rFonts w:cs="Tahoma"/>
          <w:i/>
        </w:rPr>
        <w:t>Request for inspection form</w:t>
      </w:r>
      <w:r>
        <w:rPr>
          <w:rFonts w:cs="Tahoma"/>
        </w:rPr>
        <w:t xml:space="preserve"> available on their website. </w:t>
      </w:r>
    </w:p>
    <w:p w14:paraId="1D0C3F76" w14:textId="77777777" w:rsidR="004C63A4" w:rsidRDefault="004C63A4" w:rsidP="004C63A4">
      <w:pPr>
        <w:pStyle w:val="DHHSbody"/>
        <w:rPr>
          <w:rFonts w:cs="Tahoma"/>
        </w:rPr>
      </w:pPr>
      <w:r>
        <w:rPr>
          <w:rFonts w:cs="Tahoma"/>
        </w:rPr>
        <w:t xml:space="preserve">All goods that cannot be removed and destroyed or otherwise disposed of must be stored.  Goods that are required to be stored will be kept in secure storage for no less than 28 days in line with s. 386:  </w:t>
      </w:r>
      <w:r w:rsidRPr="003F107F">
        <w:rPr>
          <w:rFonts w:cs="Tahoma"/>
          <w:i/>
        </w:rPr>
        <w:t xml:space="preserve">What must a landlord do about goods which are left behind? </w:t>
      </w:r>
      <w:r>
        <w:rPr>
          <w:rFonts w:cs="Tahoma"/>
        </w:rPr>
        <w:t xml:space="preserve">of the Residential Tenancies Act.  </w:t>
      </w:r>
    </w:p>
    <w:p w14:paraId="79EB57EC" w14:textId="77777777" w:rsidR="004C63A4" w:rsidRDefault="004C63A4" w:rsidP="004C63A4">
      <w:pPr>
        <w:pStyle w:val="DHHSbody"/>
        <w:rPr>
          <w:rFonts w:cs="Tahoma"/>
        </w:rPr>
      </w:pPr>
      <w:r>
        <w:rPr>
          <w:rFonts w:cs="Tahoma"/>
        </w:rPr>
        <w:t>Within the seven days of the goods being stored, staff will:</w:t>
      </w:r>
    </w:p>
    <w:p w14:paraId="5498F291" w14:textId="77777777" w:rsidR="004C63A4" w:rsidRDefault="004C63A4" w:rsidP="004C63A4">
      <w:pPr>
        <w:pStyle w:val="DHHSbullet1"/>
      </w:pPr>
      <w:r>
        <w:t>send a notice to the former tenant if they have provided a forwarding address, or</w:t>
      </w:r>
    </w:p>
    <w:p w14:paraId="0A9E8C01" w14:textId="77777777" w:rsidR="004C63A4" w:rsidRDefault="004C63A4" w:rsidP="004C63A4">
      <w:pPr>
        <w:pStyle w:val="DHHSbullet1lastline"/>
      </w:pPr>
      <w:r>
        <w:t>if no forwarding address is provided, include a cause notice in the prescribed form to be included in a newspaper which circulates generally throughout Victoria.</w:t>
      </w:r>
    </w:p>
    <w:p w14:paraId="7F6DC858" w14:textId="77777777" w:rsidR="004C63A4" w:rsidRDefault="004C63A4" w:rsidP="004C63A4">
      <w:pPr>
        <w:pStyle w:val="DHHSbody"/>
        <w:rPr>
          <w:rFonts w:cs="Tahoma"/>
        </w:rPr>
      </w:pPr>
      <w:r>
        <w:rPr>
          <w:rFonts w:cs="Tahoma"/>
        </w:rPr>
        <w:t>As soon as is practicable after 28 days has lapsed from the date of storage, the unclaimed goods must be sold at public auction.</w:t>
      </w:r>
    </w:p>
    <w:p w14:paraId="31ABCAD6" w14:textId="77777777" w:rsidR="004C63A4" w:rsidRPr="009F7C42" w:rsidRDefault="004C63A4" w:rsidP="004C63A4">
      <w:pPr>
        <w:pStyle w:val="DHHSbody"/>
        <w:rPr>
          <w:rFonts w:cs="Tahoma"/>
        </w:rPr>
      </w:pPr>
      <w:r>
        <w:t xml:space="preserve">In the event of a public auction, staff will </w:t>
      </w:r>
      <w:r w:rsidRPr="0053547C">
        <w:t xml:space="preserve">advertise the sale of the stored goods by public auction in </w:t>
      </w:r>
      <w:r>
        <w:t xml:space="preserve">the prescribed form in </w:t>
      </w:r>
      <w:r w:rsidRPr="0053547C">
        <w:t xml:space="preserve">a newspaper which circulates throughout </w:t>
      </w:r>
      <w:smartTag w:uri="urn:schemas-microsoft-com:office:smarttags" w:element="State">
        <w:r w:rsidRPr="0053547C">
          <w:t>Victoria</w:t>
        </w:r>
      </w:smartTag>
      <w:r>
        <w:t xml:space="preserve"> at least 14 days prior to the auction in line with s. 392:  </w:t>
      </w:r>
      <w:smartTag w:uri="urn:schemas-microsoft-com:office:smarttags" w:element="place">
        <w:smartTag w:uri="urn:schemas-microsoft-com:office:smarttags" w:element="City">
          <w:r w:rsidRPr="003F107F">
            <w:rPr>
              <w:i/>
            </w:rPr>
            <w:t>Sale</w:t>
          </w:r>
        </w:smartTag>
      </w:smartTag>
      <w:r w:rsidRPr="003F107F">
        <w:rPr>
          <w:i/>
        </w:rPr>
        <w:t xml:space="preserve"> of stored goods by public auction to be advertised</w:t>
      </w:r>
      <w:r>
        <w:t xml:space="preserve"> of the Residential Tenancies Act.</w:t>
      </w:r>
    </w:p>
    <w:p w14:paraId="269138C1" w14:textId="77777777" w:rsidR="004C63A4" w:rsidRDefault="004C63A4" w:rsidP="004C63A4">
      <w:pPr>
        <w:pStyle w:val="DHHSbody"/>
        <w:rPr>
          <w:rFonts w:cs="Tahoma"/>
        </w:rPr>
      </w:pPr>
      <w:r>
        <w:rPr>
          <w:rFonts w:cs="Tahoma"/>
        </w:rPr>
        <w:t>If the goods are sold within eight weeks after the date on which they became stored goods, the Director is entitled to retain out of the proceeds of the sale:</w:t>
      </w:r>
    </w:p>
    <w:p w14:paraId="2C3B02C1" w14:textId="77777777" w:rsidR="004C63A4" w:rsidRDefault="004C63A4" w:rsidP="004C63A4">
      <w:pPr>
        <w:pStyle w:val="DHHSbullet1lastline"/>
      </w:pPr>
      <w:r>
        <w:lastRenderedPageBreak/>
        <w:t xml:space="preserve">the reasonable costs in removing and storing the goods or taking reasonable care of the goods (as the case may be), trying to notify the former tenant or resident and selling the goods in line with s. 393:  </w:t>
      </w:r>
      <w:r w:rsidRPr="0097290B">
        <w:rPr>
          <w:i/>
        </w:rPr>
        <w:t>Entitlement to removal and storage costs</w:t>
      </w:r>
      <w:r>
        <w:t xml:space="preserve"> of the Residential Tenancies Act, and any money owed to the Director under a VCAT determination.  </w:t>
      </w:r>
    </w:p>
    <w:p w14:paraId="6EE57A41" w14:textId="77777777" w:rsidR="004C63A4" w:rsidRDefault="004C63A4" w:rsidP="004C63A4">
      <w:pPr>
        <w:pStyle w:val="DHHSbody"/>
        <w:rPr>
          <w:rFonts w:cs="Tahoma"/>
        </w:rPr>
      </w:pPr>
      <w:r>
        <w:rPr>
          <w:rFonts w:cs="Tahoma"/>
        </w:rPr>
        <w:t xml:space="preserve">Where there is remaining money after the sale of goods and deduction of money by the Director, staff must deal with the money in accordance with </w:t>
      </w:r>
      <w:r w:rsidRPr="00D95922">
        <w:rPr>
          <w:rFonts w:cs="Tahoma"/>
          <w:i/>
          <w:lang w:eastAsia="en-AU"/>
        </w:rPr>
        <w:t>Part 3</w:t>
      </w:r>
      <w:r>
        <w:rPr>
          <w:rFonts w:cs="Tahoma"/>
          <w:lang w:eastAsia="en-AU"/>
        </w:rPr>
        <w:t xml:space="preserve"> </w:t>
      </w:r>
      <w:r w:rsidRPr="00D95922">
        <w:rPr>
          <w:rFonts w:cs="Tahoma"/>
          <w:i/>
          <w:lang w:eastAsia="en-AU"/>
        </w:rPr>
        <w:t>Business and Trustees</w:t>
      </w:r>
      <w:r>
        <w:rPr>
          <w:rFonts w:cs="Tahoma"/>
        </w:rPr>
        <w:t xml:space="preserve"> of </w:t>
      </w:r>
      <w:r w:rsidRPr="00773A91">
        <w:rPr>
          <w:rFonts w:cs="Tahoma"/>
        </w:rPr>
        <w:t xml:space="preserve">the </w:t>
      </w:r>
      <w:r w:rsidRPr="00E17F55">
        <w:rPr>
          <w:rFonts w:cs="Tahoma"/>
        </w:rPr>
        <w:t>Unclaimed Money Act</w:t>
      </w:r>
      <w:r>
        <w:rPr>
          <w:rFonts w:cs="Tahoma"/>
        </w:rPr>
        <w:t>.  Staff will provide the unclaimed money to the State Revenue Office with a report including:</w:t>
      </w:r>
    </w:p>
    <w:p w14:paraId="74900F23" w14:textId="77777777" w:rsidR="004C63A4" w:rsidRDefault="004C63A4" w:rsidP="004C63A4">
      <w:pPr>
        <w:pStyle w:val="DHHSbullet1"/>
      </w:pPr>
      <w:r>
        <w:t>the tenant’s name</w:t>
      </w:r>
    </w:p>
    <w:p w14:paraId="55A1B7E9" w14:textId="77777777" w:rsidR="004C63A4" w:rsidRDefault="004C63A4" w:rsidP="004C63A4">
      <w:pPr>
        <w:pStyle w:val="DHHSbullet1"/>
      </w:pPr>
      <w:r>
        <w:t>current or last known address</w:t>
      </w:r>
    </w:p>
    <w:p w14:paraId="38194BC6" w14:textId="77777777" w:rsidR="004C63A4" w:rsidRDefault="004C63A4" w:rsidP="004C63A4">
      <w:pPr>
        <w:pStyle w:val="DHHSbullet1"/>
      </w:pPr>
      <w:r>
        <w:t>date the property was assessed as abandoned</w:t>
      </w:r>
    </w:p>
    <w:p w14:paraId="3D7CB482" w14:textId="77777777" w:rsidR="004C63A4" w:rsidRDefault="004C63A4" w:rsidP="004C63A4">
      <w:pPr>
        <w:pStyle w:val="DHHSbullet1"/>
      </w:pPr>
      <w:r>
        <w:t>auction details and</w:t>
      </w:r>
    </w:p>
    <w:p w14:paraId="7425C74D" w14:textId="77777777" w:rsidR="004C63A4" w:rsidRDefault="004C63A4" w:rsidP="004C63A4">
      <w:pPr>
        <w:pStyle w:val="DHHSbullet1lastline"/>
      </w:pPr>
      <w:r>
        <w:t>related expenses retained from sale proceeds.</w:t>
      </w:r>
    </w:p>
    <w:p w14:paraId="685BBA46" w14:textId="77777777" w:rsidR="004C63A4" w:rsidRDefault="004C63A4" w:rsidP="004C63A4">
      <w:pPr>
        <w:pStyle w:val="DHHSbody"/>
        <w:rPr>
          <w:rFonts w:cs="Tahoma"/>
        </w:rPr>
      </w:pPr>
      <w:r>
        <w:rPr>
          <w:rFonts w:cs="Tahoma"/>
        </w:rPr>
        <w:t>If the goods are sold after the eight-week period</w:t>
      </w:r>
      <w:r w:rsidRPr="00773A91">
        <w:rPr>
          <w:rFonts w:cs="Tahoma"/>
        </w:rPr>
        <w:t>, the proceeds of the sale will</w:t>
      </w:r>
      <w:r>
        <w:rPr>
          <w:rFonts w:cs="Tahoma"/>
        </w:rPr>
        <w:t xml:space="preserve"> also</w:t>
      </w:r>
      <w:r w:rsidRPr="00773A91">
        <w:rPr>
          <w:rFonts w:cs="Tahoma"/>
        </w:rPr>
        <w:t xml:space="preserve"> need to be </w:t>
      </w:r>
      <w:r>
        <w:rPr>
          <w:rFonts w:cs="Tahoma"/>
        </w:rPr>
        <w:t xml:space="preserve">managed in line with </w:t>
      </w:r>
      <w:r w:rsidRPr="00D95922">
        <w:rPr>
          <w:rFonts w:cs="Tahoma"/>
          <w:i/>
          <w:lang w:eastAsia="en-AU"/>
        </w:rPr>
        <w:t>Part 3</w:t>
      </w:r>
      <w:r>
        <w:rPr>
          <w:rFonts w:cs="Tahoma"/>
          <w:lang w:eastAsia="en-AU"/>
        </w:rPr>
        <w:t xml:space="preserve"> </w:t>
      </w:r>
      <w:r w:rsidRPr="00D95922">
        <w:rPr>
          <w:rFonts w:cs="Tahoma"/>
          <w:i/>
          <w:lang w:eastAsia="en-AU"/>
        </w:rPr>
        <w:t>Business and Trustees</w:t>
      </w:r>
      <w:r>
        <w:rPr>
          <w:rFonts w:cs="Tahoma"/>
        </w:rPr>
        <w:t xml:space="preserve"> of </w:t>
      </w:r>
      <w:r w:rsidRPr="00773A91">
        <w:rPr>
          <w:rFonts w:cs="Tahoma"/>
        </w:rPr>
        <w:t xml:space="preserve">the </w:t>
      </w:r>
      <w:r w:rsidRPr="00E17F55">
        <w:rPr>
          <w:rFonts w:cs="Tahoma"/>
        </w:rPr>
        <w:t>Unclaimed Money Act</w:t>
      </w:r>
      <w:r>
        <w:rPr>
          <w:rFonts w:cs="Tahoma"/>
        </w:rPr>
        <w:t>.</w:t>
      </w:r>
    </w:p>
    <w:p w14:paraId="2205FF73" w14:textId="77777777" w:rsidR="004C63A4" w:rsidRDefault="004C63A4" w:rsidP="004C63A4">
      <w:pPr>
        <w:pStyle w:val="DHHSbody"/>
        <w:rPr>
          <w:rFonts w:cs="Tahoma"/>
        </w:rPr>
      </w:pPr>
      <w:r>
        <w:rPr>
          <w:rFonts w:cs="Tahoma"/>
        </w:rPr>
        <w:t>If the goods are offered for sale at auction and are not sold, the stored goods may be disposed of.</w:t>
      </w:r>
    </w:p>
    <w:p w14:paraId="5B25A775" w14:textId="77777777" w:rsidR="004C63A4" w:rsidRDefault="004C63A4" w:rsidP="004C63A4">
      <w:pPr>
        <w:pStyle w:val="Heading1"/>
        <w:rPr>
          <w:lang w:eastAsia="en-AU"/>
        </w:rPr>
      </w:pPr>
      <w:bookmarkStart w:id="24" w:name="_Toc472588274"/>
      <w:bookmarkStart w:id="25" w:name="_Toc473552027"/>
      <w:bookmarkStart w:id="26" w:name="_Toc20984722"/>
      <w:r>
        <w:rPr>
          <w:lang w:eastAsia="en-AU"/>
        </w:rPr>
        <w:t xml:space="preserve">Dealing with </w:t>
      </w:r>
      <w:r w:rsidRPr="00531AC0">
        <w:rPr>
          <w:lang w:eastAsia="en-AU"/>
        </w:rPr>
        <w:t>personal documents</w:t>
      </w:r>
      <w:r>
        <w:rPr>
          <w:lang w:eastAsia="en-AU"/>
        </w:rPr>
        <w:t xml:space="preserve"> left behind</w:t>
      </w:r>
      <w:bookmarkEnd w:id="24"/>
      <w:bookmarkEnd w:id="25"/>
      <w:bookmarkEnd w:id="26"/>
    </w:p>
    <w:p w14:paraId="4E9614AF" w14:textId="77777777" w:rsidR="004C63A4" w:rsidRDefault="004C63A4" w:rsidP="004C63A4">
      <w:pPr>
        <w:pStyle w:val="DHHSbody"/>
        <w:rPr>
          <w:rFonts w:cs="Tahoma"/>
        </w:rPr>
      </w:pPr>
      <w:r>
        <w:rPr>
          <w:rFonts w:cs="Tahoma"/>
        </w:rPr>
        <w:t xml:space="preserve">As defined in s. 3 (1) </w:t>
      </w:r>
      <w:r>
        <w:rPr>
          <w:rFonts w:cs="Tahoma"/>
          <w:i/>
        </w:rPr>
        <w:t>Definitions</w:t>
      </w:r>
      <w:r>
        <w:rPr>
          <w:rFonts w:cs="Tahoma"/>
        </w:rPr>
        <w:t xml:space="preserve"> of the </w:t>
      </w:r>
      <w:r w:rsidRPr="00EF66F9">
        <w:rPr>
          <w:rFonts w:cs="Tahoma"/>
          <w:lang w:eastAsia="en-AU"/>
        </w:rPr>
        <w:t>Residential Tenancies Act</w:t>
      </w:r>
      <w:r>
        <w:rPr>
          <w:rFonts w:cs="Tahoma"/>
        </w:rPr>
        <w:t>, p</w:t>
      </w:r>
      <w:r w:rsidRPr="00EF66F9">
        <w:rPr>
          <w:rFonts w:cs="Tahoma"/>
        </w:rPr>
        <w:t>ersonal documents are</w:t>
      </w:r>
      <w:r>
        <w:rPr>
          <w:rFonts w:cs="Tahoma"/>
        </w:rPr>
        <w:t>:</w:t>
      </w:r>
    </w:p>
    <w:p w14:paraId="6EA46DF7" w14:textId="77777777" w:rsidR="004C63A4" w:rsidRDefault="004C63A4" w:rsidP="004C63A4">
      <w:pPr>
        <w:pStyle w:val="DHHSbullet1"/>
      </w:pPr>
      <w:r>
        <w:t>official documents</w:t>
      </w:r>
    </w:p>
    <w:p w14:paraId="351B8841" w14:textId="77777777" w:rsidR="004C63A4" w:rsidRDefault="004C63A4" w:rsidP="004C63A4">
      <w:pPr>
        <w:pStyle w:val="DHHSbullet1"/>
      </w:pPr>
      <w:r>
        <w:t>photographs</w:t>
      </w:r>
    </w:p>
    <w:p w14:paraId="7C46F243" w14:textId="77777777" w:rsidR="004C63A4" w:rsidRDefault="004C63A4" w:rsidP="004C63A4">
      <w:pPr>
        <w:pStyle w:val="DHHSbullet1"/>
      </w:pPr>
      <w:r w:rsidRPr="00EF66F9">
        <w:t>correspondence</w:t>
      </w:r>
      <w:r>
        <w:t>,</w:t>
      </w:r>
      <w:r w:rsidRPr="00EF66F9">
        <w:t xml:space="preserve"> or </w:t>
      </w:r>
    </w:p>
    <w:p w14:paraId="48C8ED93" w14:textId="77777777" w:rsidR="004C63A4" w:rsidRPr="00EF66F9" w:rsidRDefault="004C63A4" w:rsidP="004C63A4">
      <w:pPr>
        <w:pStyle w:val="DHHSbullet1lastline"/>
      </w:pPr>
      <w:r w:rsidRPr="00EF66F9">
        <w:t xml:space="preserve">any other document which it would be reasonable to expect that a person would want to keep. </w:t>
      </w:r>
    </w:p>
    <w:p w14:paraId="5F4EF658" w14:textId="77777777" w:rsidR="004C63A4" w:rsidRDefault="004C63A4" w:rsidP="004C63A4">
      <w:pPr>
        <w:pStyle w:val="DHHSbody"/>
        <w:rPr>
          <w:rFonts w:cs="Tahoma"/>
        </w:rPr>
      </w:pPr>
      <w:r>
        <w:rPr>
          <w:rFonts w:cs="Tahoma"/>
        </w:rPr>
        <w:t xml:space="preserve">As set out in the Residential </w:t>
      </w:r>
      <w:r w:rsidRPr="00EF66F9">
        <w:rPr>
          <w:rFonts w:cs="Tahoma"/>
          <w:lang w:eastAsia="en-AU"/>
        </w:rPr>
        <w:t>Tenancies Act</w:t>
      </w:r>
      <w:r w:rsidRPr="00EF66F9">
        <w:rPr>
          <w:rFonts w:cs="Tahoma"/>
        </w:rPr>
        <w:t xml:space="preserve"> </w:t>
      </w:r>
      <w:r w:rsidRPr="000D777B">
        <w:rPr>
          <w:rFonts w:cs="Tahoma"/>
          <w:i/>
        </w:rPr>
        <w:t>Division 2</w:t>
      </w:r>
      <w:r>
        <w:rPr>
          <w:rFonts w:cs="Tahoma"/>
          <w:i/>
        </w:rPr>
        <w:t xml:space="preserve"> </w:t>
      </w:r>
      <w:r>
        <w:rPr>
          <w:rFonts w:cs="Tahoma"/>
        </w:rPr>
        <w:t>of Part 9</w:t>
      </w:r>
      <w:r w:rsidRPr="000D777B">
        <w:rPr>
          <w:rFonts w:cs="Tahoma"/>
          <w:i/>
        </w:rPr>
        <w:t xml:space="preserve"> – Personal </w:t>
      </w:r>
      <w:r>
        <w:rPr>
          <w:rFonts w:cs="Tahoma"/>
          <w:i/>
        </w:rPr>
        <w:t>d</w:t>
      </w:r>
      <w:r w:rsidRPr="000D777B">
        <w:rPr>
          <w:rFonts w:cs="Tahoma"/>
          <w:i/>
        </w:rPr>
        <w:t>ocuments left behind</w:t>
      </w:r>
      <w:r>
        <w:rPr>
          <w:rFonts w:cs="Tahoma"/>
          <w:i/>
        </w:rPr>
        <w:t xml:space="preserve"> </w:t>
      </w:r>
      <w:r w:rsidRPr="00EF66F9">
        <w:rPr>
          <w:rFonts w:cs="Tahoma"/>
        </w:rPr>
        <w:t>(s.</w:t>
      </w:r>
      <w:r>
        <w:rPr>
          <w:rFonts w:cs="Tahoma"/>
        </w:rPr>
        <w:t xml:space="preserve"> 380-382) of the Residential Tenancies Act, staff:</w:t>
      </w:r>
    </w:p>
    <w:p w14:paraId="734D74EB" w14:textId="77777777" w:rsidR="004C63A4" w:rsidRDefault="004C63A4" w:rsidP="004C63A4">
      <w:pPr>
        <w:pStyle w:val="DHHSbullet1"/>
      </w:pPr>
      <w:r>
        <w:t>will take reasonable care of the personal documents for a period of 90 days by storing them</w:t>
      </w:r>
    </w:p>
    <w:p w14:paraId="7D8B4B3C" w14:textId="77777777" w:rsidR="004C63A4" w:rsidRDefault="004C63A4" w:rsidP="004C63A4">
      <w:pPr>
        <w:pStyle w:val="DHHSbullet1"/>
      </w:pPr>
      <w:r>
        <w:t xml:space="preserve">may remove but must not destroy or dispose of the personal documents, except in accordance with </w:t>
      </w:r>
      <w:r w:rsidRPr="000D777B">
        <w:rPr>
          <w:i/>
        </w:rPr>
        <w:t>Division 2</w:t>
      </w:r>
      <w:r>
        <w:rPr>
          <w:i/>
        </w:rPr>
        <w:t xml:space="preserve"> </w:t>
      </w:r>
      <w:r>
        <w:t>of Part 9</w:t>
      </w:r>
      <w:r w:rsidRPr="000D777B">
        <w:rPr>
          <w:i/>
        </w:rPr>
        <w:t xml:space="preserve"> – Personal </w:t>
      </w:r>
      <w:r>
        <w:rPr>
          <w:i/>
        </w:rPr>
        <w:t>d</w:t>
      </w:r>
      <w:r w:rsidRPr="000D777B">
        <w:rPr>
          <w:i/>
        </w:rPr>
        <w:t>ocuments left behind</w:t>
      </w:r>
      <w:r>
        <w:rPr>
          <w:i/>
        </w:rPr>
        <w:t xml:space="preserve"> </w:t>
      </w:r>
      <w:r w:rsidRPr="00EF66F9">
        <w:t>(s.</w:t>
      </w:r>
      <w:r>
        <w:t xml:space="preserve"> 380-382) of the Residential Tenancies Act</w:t>
      </w:r>
    </w:p>
    <w:p w14:paraId="63D24457" w14:textId="77777777" w:rsidR="004C63A4" w:rsidRDefault="004C63A4" w:rsidP="004C63A4">
      <w:pPr>
        <w:pStyle w:val="DHHSbullet1lastline"/>
      </w:pPr>
      <w:r>
        <w:t>will take reasonable steps to notify the former tenant as to when and from where the documents can be collected.</w:t>
      </w:r>
    </w:p>
    <w:p w14:paraId="1494AE13" w14:textId="77777777" w:rsidR="004C63A4" w:rsidRDefault="004C63A4" w:rsidP="004C63A4">
      <w:pPr>
        <w:pStyle w:val="DHHSbody"/>
        <w:rPr>
          <w:rFonts w:cs="Tahoma"/>
        </w:rPr>
      </w:pPr>
      <w:r>
        <w:rPr>
          <w:rFonts w:cs="Tahoma"/>
        </w:rPr>
        <w:t>Staff will write to the former tenant and advise them:</w:t>
      </w:r>
    </w:p>
    <w:p w14:paraId="26E6DB08" w14:textId="77777777" w:rsidR="004C63A4" w:rsidRDefault="004C63A4" w:rsidP="004C63A4">
      <w:pPr>
        <w:pStyle w:val="DHHSbullet1"/>
      </w:pPr>
      <w:r>
        <w:t xml:space="preserve">that the documents will be disposed of after the 90-day period in line with s. 381:  </w:t>
      </w:r>
      <w:r w:rsidRPr="007F3A60">
        <w:rPr>
          <w:i/>
        </w:rPr>
        <w:t>Disposal of personal documents after 90 days</w:t>
      </w:r>
      <w:r>
        <w:t xml:space="preserve"> of the </w:t>
      </w:r>
      <w:r w:rsidRPr="008C7705">
        <w:t>Residential Tenancies Act</w:t>
      </w:r>
      <w:r>
        <w:t xml:space="preserve">, and </w:t>
      </w:r>
    </w:p>
    <w:p w14:paraId="016D8A5E" w14:textId="77777777" w:rsidR="004C63A4" w:rsidRDefault="004C63A4" w:rsidP="004C63A4">
      <w:pPr>
        <w:pStyle w:val="DHHSbullet1"/>
      </w:pPr>
      <w:r w:rsidRPr="008C7705">
        <w:t>that there</w:t>
      </w:r>
      <w:r>
        <w:t xml:space="preserve"> is a cost in retrieving the documents, payable to the Director of Housing (</w:t>
      </w:r>
      <w:r w:rsidRPr="00EF66F9">
        <w:t>reasonable costs of notification, removal and taking reasonable care of the personal documents</w:t>
      </w:r>
      <w:r>
        <w:t>).</w:t>
      </w:r>
    </w:p>
    <w:p w14:paraId="6261DE0F" w14:textId="77777777" w:rsidR="004C63A4" w:rsidRDefault="004C63A4" w:rsidP="004C63A4">
      <w:pPr>
        <w:pStyle w:val="DHHSbullet1lastline"/>
      </w:pPr>
      <w:r>
        <w:t>Staff will record on HiiP all attempts to contact former tenants.</w:t>
      </w:r>
    </w:p>
    <w:p w14:paraId="5F90E234" w14:textId="77777777" w:rsidR="004C63A4" w:rsidRDefault="004C63A4" w:rsidP="004C63A4">
      <w:pPr>
        <w:pStyle w:val="DHHSbody"/>
        <w:rPr>
          <w:rFonts w:cs="Tahoma"/>
        </w:rPr>
      </w:pPr>
      <w:r>
        <w:rPr>
          <w:rFonts w:cs="Tahoma"/>
        </w:rPr>
        <w:t xml:space="preserve">In the event </w:t>
      </w:r>
      <w:r w:rsidRPr="00EF66F9">
        <w:rPr>
          <w:rFonts w:cs="Tahoma"/>
        </w:rPr>
        <w:t>the personal documents remain unclaimed</w:t>
      </w:r>
      <w:r>
        <w:rPr>
          <w:rFonts w:cs="Tahoma"/>
        </w:rPr>
        <w:t xml:space="preserve"> after 90 days, staff will:</w:t>
      </w:r>
    </w:p>
    <w:p w14:paraId="5442DAC0" w14:textId="77777777" w:rsidR="004C63A4" w:rsidRDefault="004C63A4" w:rsidP="004C63A4">
      <w:pPr>
        <w:pStyle w:val="DHHSbullet1"/>
        <w:rPr>
          <w:lang w:eastAsia="en-AU"/>
        </w:rPr>
      </w:pPr>
      <w:r>
        <w:t>return</w:t>
      </w:r>
      <w:r w:rsidRPr="006C058C">
        <w:t xml:space="preserve"> unopened mail </w:t>
      </w:r>
      <w:r>
        <w:t>to the sender</w:t>
      </w:r>
    </w:p>
    <w:p w14:paraId="23CEED3D" w14:textId="77777777" w:rsidR="004C63A4" w:rsidRDefault="004C63A4" w:rsidP="004C63A4">
      <w:pPr>
        <w:pStyle w:val="DHHSbullet1"/>
        <w:rPr>
          <w:lang w:eastAsia="en-AU"/>
        </w:rPr>
      </w:pPr>
      <w:r>
        <w:t>r</w:t>
      </w:r>
      <w:r w:rsidRPr="006C058C">
        <w:t xml:space="preserve">eturn official documents to the issuing agency </w:t>
      </w:r>
      <w:r>
        <w:t xml:space="preserve">(for example, </w:t>
      </w:r>
      <w:r w:rsidRPr="006C058C">
        <w:t>return bankbooks and credit cards to the bank, dri</w:t>
      </w:r>
      <w:r>
        <w:t>ver’s licence to VicRoads), and</w:t>
      </w:r>
    </w:p>
    <w:p w14:paraId="54700FCE" w14:textId="77777777" w:rsidR="004C63A4" w:rsidRPr="00E80B6B" w:rsidRDefault="004C63A4" w:rsidP="004C63A4">
      <w:pPr>
        <w:pStyle w:val="DHHSbullet1"/>
        <w:rPr>
          <w:lang w:eastAsia="en-AU"/>
        </w:rPr>
      </w:pPr>
      <w:r w:rsidRPr="006C058C">
        <w:t>securely dispose remaining documents</w:t>
      </w:r>
      <w:r>
        <w:t xml:space="preserve"> (</w:t>
      </w:r>
      <w:r w:rsidRPr="00EF66F9">
        <w:t>documents should be shredded or placed in</w:t>
      </w:r>
      <w:r>
        <w:t xml:space="preserve"> a secure document disposal bin).</w:t>
      </w:r>
    </w:p>
    <w:p w14:paraId="3169E65F" w14:textId="77777777" w:rsidR="007A6109" w:rsidRDefault="007A6109" w:rsidP="004C63A4">
      <w:pPr>
        <w:pStyle w:val="Heading1"/>
        <w:rPr>
          <w:lang w:eastAsia="en-AU"/>
        </w:rPr>
      </w:pPr>
      <w:bookmarkStart w:id="27" w:name="_Toc20984723"/>
      <w:bookmarkStart w:id="28" w:name="_Toc472588275"/>
      <w:bookmarkStart w:id="29" w:name="_Toc473552028"/>
      <w:r w:rsidRPr="007A6109">
        <w:rPr>
          <w:lang w:eastAsia="en-AU"/>
        </w:rPr>
        <w:lastRenderedPageBreak/>
        <w:t xml:space="preserve">Dealing with </w:t>
      </w:r>
      <w:r>
        <w:rPr>
          <w:lang w:eastAsia="en-AU"/>
        </w:rPr>
        <w:t xml:space="preserve">Aboriginal </w:t>
      </w:r>
      <w:r w:rsidR="00FC7C22">
        <w:rPr>
          <w:lang w:eastAsia="en-AU"/>
        </w:rPr>
        <w:t>objects left behind</w:t>
      </w:r>
      <w:bookmarkEnd w:id="27"/>
    </w:p>
    <w:p w14:paraId="46B79B22" w14:textId="77777777" w:rsidR="00915BDC" w:rsidRPr="004F46BD" w:rsidRDefault="00872B43" w:rsidP="00D31817">
      <w:pPr>
        <w:pStyle w:val="DHHSbody"/>
        <w:rPr>
          <w:lang w:eastAsia="en-AU"/>
        </w:rPr>
      </w:pPr>
      <w:r>
        <w:rPr>
          <w:lang w:eastAsia="en-AU"/>
        </w:rPr>
        <w:t>The</w:t>
      </w:r>
      <w:r w:rsidR="00067FB9">
        <w:rPr>
          <w:lang w:eastAsia="en-AU"/>
        </w:rPr>
        <w:t xml:space="preserve"> </w:t>
      </w:r>
      <w:r w:rsidR="00067FB9" w:rsidRPr="00D31817">
        <w:rPr>
          <w:i/>
          <w:lang w:eastAsia="en-AU"/>
        </w:rPr>
        <w:t>Aboriginal Heritage Act 2006</w:t>
      </w:r>
      <w:r w:rsidR="005E3B3B">
        <w:rPr>
          <w:i/>
          <w:lang w:eastAsia="en-AU"/>
        </w:rPr>
        <w:t xml:space="preserve"> </w:t>
      </w:r>
      <w:bookmarkStart w:id="30" w:name="_Hlk5691903"/>
      <w:r w:rsidR="00067FB9">
        <w:rPr>
          <w:lang w:eastAsia="en-AU"/>
        </w:rPr>
        <w:t xml:space="preserve">provides protection for </w:t>
      </w:r>
      <w:r w:rsidR="00BB10A9">
        <w:rPr>
          <w:lang w:eastAsia="en-AU"/>
        </w:rPr>
        <w:t xml:space="preserve">objects </w:t>
      </w:r>
      <w:r>
        <w:rPr>
          <w:lang w:eastAsia="en-AU"/>
        </w:rPr>
        <w:t>that have cultural heritage significance for Aboriginal people in Victoria.</w:t>
      </w:r>
      <w:bookmarkEnd w:id="30"/>
      <w:r w:rsidR="00EB3A1E">
        <w:rPr>
          <w:lang w:eastAsia="en-AU"/>
        </w:rPr>
        <w:t xml:space="preserve"> </w:t>
      </w:r>
      <w:r w:rsidR="00C16A4E">
        <w:rPr>
          <w:lang w:eastAsia="en-AU"/>
        </w:rPr>
        <w:t xml:space="preserve">The </w:t>
      </w:r>
      <w:r w:rsidR="00AE18FE">
        <w:rPr>
          <w:lang w:eastAsia="en-AU"/>
        </w:rPr>
        <w:t xml:space="preserve">Aboriginal Heritage </w:t>
      </w:r>
      <w:r w:rsidR="00C16A4E">
        <w:rPr>
          <w:lang w:eastAsia="en-AU"/>
        </w:rPr>
        <w:t>Act</w:t>
      </w:r>
      <w:r w:rsidR="00915BDC">
        <w:rPr>
          <w:lang w:eastAsia="en-AU"/>
        </w:rPr>
        <w:t xml:space="preserve"> requires that the discovery of </w:t>
      </w:r>
      <w:r w:rsidR="005E3B3B">
        <w:rPr>
          <w:lang w:eastAsia="en-AU"/>
        </w:rPr>
        <w:t xml:space="preserve">an </w:t>
      </w:r>
      <w:r w:rsidR="00915BDC">
        <w:rPr>
          <w:lang w:eastAsia="en-AU"/>
        </w:rPr>
        <w:t xml:space="preserve">Aboriginal cultural heritage object </w:t>
      </w:r>
      <w:r w:rsidR="008C3A01">
        <w:rPr>
          <w:lang w:eastAsia="en-AU"/>
        </w:rPr>
        <w:t xml:space="preserve">in Victoria </w:t>
      </w:r>
      <w:r w:rsidR="00EE0F05">
        <w:rPr>
          <w:lang w:eastAsia="en-AU"/>
        </w:rPr>
        <w:t>is</w:t>
      </w:r>
      <w:r w:rsidR="00915BDC">
        <w:rPr>
          <w:lang w:eastAsia="en-AU"/>
        </w:rPr>
        <w:t xml:space="preserve"> reported </w:t>
      </w:r>
      <w:r w:rsidR="00915BDC" w:rsidRPr="004F46BD">
        <w:rPr>
          <w:lang w:eastAsia="en-AU"/>
        </w:rPr>
        <w:t>to Aboriginal Victoria.</w:t>
      </w:r>
    </w:p>
    <w:p w14:paraId="0CC75247" w14:textId="77777777" w:rsidR="00045494" w:rsidRPr="004F46BD" w:rsidRDefault="00EE0F05" w:rsidP="004F46BD">
      <w:pPr>
        <w:pStyle w:val="DHHSbody"/>
        <w:tabs>
          <w:tab w:val="left" w:pos="4820"/>
        </w:tabs>
        <w:rPr>
          <w:lang w:eastAsia="en-AU"/>
        </w:rPr>
      </w:pPr>
      <w:bookmarkStart w:id="31" w:name="_Hlk5691938"/>
      <w:r w:rsidRPr="004F46BD">
        <w:rPr>
          <w:lang w:eastAsia="en-AU"/>
        </w:rPr>
        <w:t xml:space="preserve">Aboriginal </w:t>
      </w:r>
      <w:r w:rsidR="00AC775B" w:rsidRPr="004F46BD">
        <w:rPr>
          <w:lang w:eastAsia="en-AU"/>
        </w:rPr>
        <w:t xml:space="preserve">cultural heritage </w:t>
      </w:r>
      <w:r w:rsidRPr="004F46BD">
        <w:rPr>
          <w:lang w:eastAsia="en-AU"/>
        </w:rPr>
        <w:t xml:space="preserve">objects </w:t>
      </w:r>
      <w:r w:rsidR="00AC775B" w:rsidRPr="004F46BD">
        <w:rPr>
          <w:lang w:eastAsia="en-AU"/>
        </w:rPr>
        <w:t>include</w:t>
      </w:r>
      <w:r w:rsidR="00FC04A5">
        <w:rPr>
          <w:lang w:eastAsia="en-AU"/>
        </w:rPr>
        <w:t>,</w:t>
      </w:r>
      <w:r w:rsidR="00AC775B" w:rsidRPr="004F46BD">
        <w:rPr>
          <w:lang w:eastAsia="en-AU"/>
        </w:rPr>
        <w:t xml:space="preserve"> </w:t>
      </w:r>
      <w:r w:rsidR="00C16A4E" w:rsidRPr="004F46BD">
        <w:rPr>
          <w:lang w:eastAsia="en-AU"/>
        </w:rPr>
        <w:t xml:space="preserve">Aboriginal </w:t>
      </w:r>
      <w:r w:rsidR="008E0B3D" w:rsidRPr="004F46BD">
        <w:rPr>
          <w:lang w:eastAsia="en-AU"/>
        </w:rPr>
        <w:t>s</w:t>
      </w:r>
      <w:r w:rsidR="00BB10A9" w:rsidRPr="004F46BD">
        <w:rPr>
          <w:lang w:eastAsia="en-AU"/>
        </w:rPr>
        <w:t>tone tools</w:t>
      </w:r>
      <w:r w:rsidR="004F46BD">
        <w:rPr>
          <w:lang w:eastAsia="en-AU"/>
        </w:rPr>
        <w:t>,</w:t>
      </w:r>
      <w:r w:rsidR="00D47FB1" w:rsidRPr="004F46BD">
        <w:rPr>
          <w:lang w:eastAsia="en-AU"/>
        </w:rPr>
        <w:t xml:space="preserve"> weapons</w:t>
      </w:r>
      <w:r w:rsidR="00BB10A9" w:rsidRPr="004F46BD">
        <w:rPr>
          <w:lang w:eastAsia="en-AU"/>
        </w:rPr>
        <w:t>, or</w:t>
      </w:r>
      <w:r w:rsidR="004F46BD">
        <w:rPr>
          <w:lang w:eastAsia="en-AU"/>
        </w:rPr>
        <w:t xml:space="preserve"> </w:t>
      </w:r>
      <w:r w:rsidR="00045494" w:rsidRPr="004F46BD">
        <w:rPr>
          <w:lang w:eastAsia="en-AU"/>
        </w:rPr>
        <w:t>c</w:t>
      </w:r>
      <w:r w:rsidR="00BB10A9" w:rsidRPr="004F46BD">
        <w:rPr>
          <w:lang w:eastAsia="en-AU"/>
        </w:rPr>
        <w:t xml:space="preserve">eremonial items, </w:t>
      </w:r>
      <w:r w:rsidR="004F46BD">
        <w:rPr>
          <w:lang w:eastAsia="en-AU"/>
        </w:rPr>
        <w:t>including</w:t>
      </w:r>
      <w:r w:rsidR="00BB10A9" w:rsidRPr="004F46BD">
        <w:rPr>
          <w:lang w:eastAsia="en-AU"/>
        </w:rPr>
        <w:t xml:space="preserve"> pointing bones</w:t>
      </w:r>
      <w:r w:rsidR="00AC775B" w:rsidRPr="004F46BD">
        <w:rPr>
          <w:lang w:eastAsia="en-AU"/>
        </w:rPr>
        <w:t>.</w:t>
      </w:r>
    </w:p>
    <w:p w14:paraId="55AC28FC" w14:textId="77777777" w:rsidR="00BB10A9" w:rsidRPr="004F46BD" w:rsidRDefault="00AC775B" w:rsidP="00D31817">
      <w:pPr>
        <w:pStyle w:val="DHHSbody"/>
        <w:rPr>
          <w:lang w:eastAsia="en-AU"/>
        </w:rPr>
      </w:pPr>
      <w:bookmarkStart w:id="32" w:name="_Hlk5691958"/>
      <w:bookmarkEnd w:id="31"/>
      <w:r w:rsidRPr="004F46BD">
        <w:rPr>
          <w:lang w:eastAsia="en-AU"/>
        </w:rPr>
        <w:t>C</w:t>
      </w:r>
      <w:r w:rsidR="00BC456A" w:rsidRPr="004F46BD">
        <w:rPr>
          <w:lang w:eastAsia="en-AU"/>
        </w:rPr>
        <w:t xml:space="preserve">ontemporary </w:t>
      </w:r>
      <w:r w:rsidRPr="004F46BD">
        <w:rPr>
          <w:lang w:eastAsia="en-AU"/>
        </w:rPr>
        <w:t xml:space="preserve">Aboriginal </w:t>
      </w:r>
      <w:r w:rsidR="009F2E2C">
        <w:rPr>
          <w:lang w:eastAsia="en-AU"/>
        </w:rPr>
        <w:t>items</w:t>
      </w:r>
      <w:r w:rsidRPr="004F46BD">
        <w:rPr>
          <w:lang w:eastAsia="en-AU"/>
        </w:rPr>
        <w:t xml:space="preserve"> such as souvenir </w:t>
      </w:r>
      <w:r w:rsidR="003E3974" w:rsidRPr="004F46BD">
        <w:rPr>
          <w:lang w:eastAsia="en-AU"/>
        </w:rPr>
        <w:t>boomerangs</w:t>
      </w:r>
      <w:r w:rsidR="00C022D9" w:rsidRPr="004F46BD">
        <w:rPr>
          <w:lang w:eastAsia="en-AU"/>
        </w:rPr>
        <w:t>, didgeridoos</w:t>
      </w:r>
      <w:r w:rsidR="003E3974" w:rsidRPr="004F46BD">
        <w:rPr>
          <w:lang w:eastAsia="en-AU"/>
        </w:rPr>
        <w:t>,</w:t>
      </w:r>
      <w:r w:rsidR="001D0168" w:rsidRPr="004F46BD">
        <w:rPr>
          <w:lang w:eastAsia="en-AU"/>
        </w:rPr>
        <w:t xml:space="preserve"> </w:t>
      </w:r>
      <w:r w:rsidR="00C16A4E" w:rsidRPr="004F46BD">
        <w:rPr>
          <w:lang w:eastAsia="en-AU"/>
        </w:rPr>
        <w:t>or</w:t>
      </w:r>
      <w:r w:rsidR="001D0168" w:rsidRPr="004F46BD">
        <w:rPr>
          <w:lang w:eastAsia="en-AU"/>
        </w:rPr>
        <w:t xml:space="preserve"> </w:t>
      </w:r>
      <w:r w:rsidR="004547C0" w:rsidRPr="004F46BD">
        <w:rPr>
          <w:lang w:eastAsia="en-AU"/>
        </w:rPr>
        <w:t xml:space="preserve">contemporary </w:t>
      </w:r>
      <w:r w:rsidR="003E3974" w:rsidRPr="004F46BD">
        <w:rPr>
          <w:lang w:eastAsia="en-AU"/>
        </w:rPr>
        <w:t xml:space="preserve">artwork are not </w:t>
      </w:r>
      <w:r w:rsidR="00D43C10" w:rsidRPr="004F46BD">
        <w:rPr>
          <w:lang w:eastAsia="en-AU"/>
        </w:rPr>
        <w:t xml:space="preserve">considered </w:t>
      </w:r>
      <w:r w:rsidR="00411718" w:rsidRPr="004F46BD">
        <w:rPr>
          <w:lang w:eastAsia="en-AU"/>
        </w:rPr>
        <w:t>‘</w:t>
      </w:r>
      <w:r w:rsidR="003E3974" w:rsidRPr="004F46BD">
        <w:rPr>
          <w:lang w:eastAsia="en-AU"/>
        </w:rPr>
        <w:t>objects</w:t>
      </w:r>
      <w:r w:rsidR="00411718" w:rsidRPr="004F46BD">
        <w:rPr>
          <w:lang w:eastAsia="en-AU"/>
        </w:rPr>
        <w:t>’</w:t>
      </w:r>
      <w:r w:rsidR="003E3974" w:rsidRPr="004F46BD">
        <w:rPr>
          <w:lang w:eastAsia="en-AU"/>
        </w:rPr>
        <w:t xml:space="preserve"> under the </w:t>
      </w:r>
      <w:r w:rsidR="00D43C10" w:rsidRPr="004F46BD">
        <w:rPr>
          <w:lang w:eastAsia="en-AU"/>
        </w:rPr>
        <w:t>Aboriginal Heritage Act</w:t>
      </w:r>
      <w:r w:rsidR="00AE18FE" w:rsidRPr="004F46BD">
        <w:rPr>
          <w:lang w:eastAsia="en-AU"/>
        </w:rPr>
        <w:t>, as they were likely made for the purpose of sale</w:t>
      </w:r>
      <w:r w:rsidR="003E3974" w:rsidRPr="004F46BD">
        <w:rPr>
          <w:lang w:eastAsia="en-AU"/>
        </w:rPr>
        <w:t>.</w:t>
      </w:r>
    </w:p>
    <w:p w14:paraId="48AD386B" w14:textId="77777777" w:rsidR="001D0168" w:rsidRDefault="00D47F4C" w:rsidP="00D31817">
      <w:pPr>
        <w:pStyle w:val="DHHSbody"/>
        <w:rPr>
          <w:lang w:eastAsia="en-AU"/>
        </w:rPr>
      </w:pPr>
      <w:bookmarkStart w:id="33" w:name="_Hlk5692015"/>
      <w:bookmarkEnd w:id="32"/>
      <w:r w:rsidRPr="004F46BD">
        <w:rPr>
          <w:lang w:eastAsia="en-AU"/>
        </w:rPr>
        <w:t xml:space="preserve">If staff form </w:t>
      </w:r>
      <w:r w:rsidR="00AD7879" w:rsidRPr="004F46BD">
        <w:rPr>
          <w:lang w:eastAsia="en-AU"/>
        </w:rPr>
        <w:t>the</w:t>
      </w:r>
      <w:r w:rsidRPr="004F46BD">
        <w:rPr>
          <w:lang w:eastAsia="en-AU"/>
        </w:rPr>
        <w:t xml:space="preserve"> view </w:t>
      </w:r>
      <w:r w:rsidR="00AD7879" w:rsidRPr="004F46BD">
        <w:rPr>
          <w:lang w:eastAsia="en-AU"/>
        </w:rPr>
        <w:t xml:space="preserve">that </w:t>
      </w:r>
      <w:r w:rsidRPr="004F46BD">
        <w:rPr>
          <w:lang w:eastAsia="en-AU"/>
        </w:rPr>
        <w:t xml:space="preserve">an item </w:t>
      </w:r>
      <w:r w:rsidR="00AE18FE" w:rsidRPr="004F46BD">
        <w:rPr>
          <w:lang w:eastAsia="en-AU"/>
        </w:rPr>
        <w:t xml:space="preserve">left behind </w:t>
      </w:r>
      <w:r w:rsidRPr="004F46BD">
        <w:rPr>
          <w:lang w:eastAsia="en-AU"/>
        </w:rPr>
        <w:t xml:space="preserve">could be </w:t>
      </w:r>
      <w:r w:rsidR="00AC775B" w:rsidRPr="004F46BD">
        <w:rPr>
          <w:lang w:eastAsia="en-AU"/>
        </w:rPr>
        <w:t>protected under the A</w:t>
      </w:r>
      <w:r w:rsidR="005E3B3B">
        <w:rPr>
          <w:lang w:eastAsia="en-AU"/>
        </w:rPr>
        <w:t>boriginal Heritage</w:t>
      </w:r>
      <w:r w:rsidR="00AC775B" w:rsidRPr="004F46BD">
        <w:rPr>
          <w:lang w:eastAsia="en-AU"/>
        </w:rPr>
        <w:t xml:space="preserve"> Act or are unsure whether </w:t>
      </w:r>
      <w:r w:rsidR="004547C0" w:rsidRPr="004F46BD">
        <w:rPr>
          <w:lang w:eastAsia="en-AU"/>
        </w:rPr>
        <w:t xml:space="preserve">an </w:t>
      </w:r>
      <w:r w:rsidR="004F46BD">
        <w:rPr>
          <w:lang w:eastAsia="en-AU"/>
        </w:rPr>
        <w:t>A</w:t>
      </w:r>
      <w:r w:rsidR="00AC775B" w:rsidRPr="004F46BD">
        <w:rPr>
          <w:lang w:eastAsia="en-AU"/>
        </w:rPr>
        <w:t>boriginal cultural ob</w:t>
      </w:r>
      <w:r w:rsidR="006A1E37" w:rsidRPr="004F46BD">
        <w:rPr>
          <w:lang w:eastAsia="en-AU"/>
        </w:rPr>
        <w:t>j</w:t>
      </w:r>
      <w:r w:rsidR="00AC775B" w:rsidRPr="004F46BD">
        <w:rPr>
          <w:lang w:eastAsia="en-AU"/>
        </w:rPr>
        <w:t xml:space="preserve">ect </w:t>
      </w:r>
      <w:r w:rsidR="004547C0" w:rsidRPr="004F46BD">
        <w:rPr>
          <w:lang w:eastAsia="en-AU"/>
        </w:rPr>
        <w:t>is</w:t>
      </w:r>
      <w:r w:rsidR="00AC775B" w:rsidRPr="004F46BD">
        <w:rPr>
          <w:lang w:eastAsia="en-AU"/>
        </w:rPr>
        <w:t xml:space="preserve"> contemp</w:t>
      </w:r>
      <w:r w:rsidR="006A1E37" w:rsidRPr="004F46BD">
        <w:rPr>
          <w:lang w:eastAsia="en-AU"/>
        </w:rPr>
        <w:t>o</w:t>
      </w:r>
      <w:r w:rsidR="00AC775B" w:rsidRPr="004F46BD">
        <w:rPr>
          <w:lang w:eastAsia="en-AU"/>
        </w:rPr>
        <w:t>r</w:t>
      </w:r>
      <w:r w:rsidR="006A1E37" w:rsidRPr="004F46BD">
        <w:rPr>
          <w:lang w:eastAsia="en-AU"/>
        </w:rPr>
        <w:t>a</w:t>
      </w:r>
      <w:r w:rsidR="00AC775B" w:rsidRPr="004F46BD">
        <w:rPr>
          <w:lang w:eastAsia="en-AU"/>
        </w:rPr>
        <w:t>ry</w:t>
      </w:r>
      <w:r w:rsidR="00AD7879" w:rsidRPr="004F46BD">
        <w:rPr>
          <w:lang w:eastAsia="en-AU"/>
        </w:rPr>
        <w:t>,</w:t>
      </w:r>
      <w:r w:rsidRPr="004F46BD">
        <w:rPr>
          <w:lang w:eastAsia="en-AU"/>
        </w:rPr>
        <w:t xml:space="preserve"> they </w:t>
      </w:r>
      <w:r w:rsidR="004547C0" w:rsidRPr="004F46BD">
        <w:rPr>
          <w:lang w:eastAsia="en-AU"/>
        </w:rPr>
        <w:t>shoul</w:t>
      </w:r>
      <w:r w:rsidR="004F46BD">
        <w:rPr>
          <w:lang w:eastAsia="en-AU"/>
        </w:rPr>
        <w:t>d</w:t>
      </w:r>
      <w:r w:rsidR="004547C0" w:rsidRPr="004F46BD">
        <w:rPr>
          <w:lang w:eastAsia="en-AU"/>
        </w:rPr>
        <w:t xml:space="preserve"> </w:t>
      </w:r>
      <w:r w:rsidR="00AC775B" w:rsidRPr="004F46BD">
        <w:rPr>
          <w:lang w:eastAsia="en-AU"/>
        </w:rPr>
        <w:t>contact</w:t>
      </w:r>
      <w:r w:rsidRPr="004F46BD">
        <w:rPr>
          <w:lang w:eastAsia="en-AU"/>
        </w:rPr>
        <w:t xml:space="preserve"> Aboriginal Victoria</w:t>
      </w:r>
      <w:r w:rsidR="00AC775B" w:rsidRPr="004F46BD">
        <w:rPr>
          <w:lang w:eastAsia="en-AU"/>
        </w:rPr>
        <w:t xml:space="preserve"> for advice</w:t>
      </w:r>
      <w:r w:rsidRPr="004F46BD">
        <w:rPr>
          <w:lang w:eastAsia="en-AU"/>
        </w:rPr>
        <w:t>.</w:t>
      </w:r>
      <w:r w:rsidR="008E0B3D" w:rsidRPr="004F46BD">
        <w:rPr>
          <w:lang w:eastAsia="en-AU"/>
        </w:rPr>
        <w:t xml:space="preserve"> </w:t>
      </w:r>
      <w:r w:rsidR="001D0168" w:rsidRPr="004F46BD">
        <w:rPr>
          <w:lang w:eastAsia="en-AU"/>
        </w:rPr>
        <w:t xml:space="preserve">Staff do this by </w:t>
      </w:r>
      <w:r w:rsidR="00AD7879" w:rsidRPr="004F46BD">
        <w:rPr>
          <w:lang w:eastAsia="en-AU"/>
        </w:rPr>
        <w:t>forwarding</w:t>
      </w:r>
      <w:r w:rsidR="001D0168" w:rsidRPr="004F46BD">
        <w:rPr>
          <w:lang w:eastAsia="en-AU"/>
        </w:rPr>
        <w:t xml:space="preserve"> photo</w:t>
      </w:r>
      <w:r w:rsidR="00EB3A1E" w:rsidRPr="004F46BD">
        <w:rPr>
          <w:lang w:eastAsia="en-AU"/>
        </w:rPr>
        <w:t>graphs</w:t>
      </w:r>
      <w:r w:rsidR="001D0168" w:rsidRPr="004F46BD">
        <w:rPr>
          <w:lang w:eastAsia="en-AU"/>
        </w:rPr>
        <w:t xml:space="preserve"> and a</w:t>
      </w:r>
      <w:r w:rsidR="00C16A4E" w:rsidRPr="004F46BD">
        <w:rPr>
          <w:lang w:eastAsia="en-AU"/>
        </w:rPr>
        <w:t xml:space="preserve"> clear description of the item</w:t>
      </w:r>
      <w:r w:rsidR="001D0168" w:rsidRPr="004F46BD">
        <w:rPr>
          <w:lang w:eastAsia="en-AU"/>
        </w:rPr>
        <w:t xml:space="preserve"> </w:t>
      </w:r>
      <w:r w:rsidR="00C022D9" w:rsidRPr="004F46BD">
        <w:rPr>
          <w:lang w:eastAsia="en-AU"/>
        </w:rPr>
        <w:t>to</w:t>
      </w:r>
      <w:r w:rsidR="00D43C10" w:rsidRPr="004F46BD">
        <w:rPr>
          <w:lang w:eastAsia="en-AU"/>
        </w:rPr>
        <w:t xml:space="preserve"> </w:t>
      </w:r>
      <w:r w:rsidR="008E0B3D" w:rsidRPr="004F46BD">
        <w:rPr>
          <w:lang w:eastAsia="en-AU"/>
        </w:rPr>
        <w:t>the</w:t>
      </w:r>
      <w:r w:rsidR="00C022D9" w:rsidRPr="004F46BD">
        <w:rPr>
          <w:lang w:eastAsia="en-AU"/>
        </w:rPr>
        <w:t xml:space="preserve"> Heritage Registrar </w:t>
      </w:r>
      <w:r w:rsidR="001E44BD" w:rsidRPr="004F46BD">
        <w:rPr>
          <w:lang w:eastAsia="en-AU"/>
        </w:rPr>
        <w:t>via</w:t>
      </w:r>
      <w:r w:rsidR="001D0168" w:rsidRPr="004F46BD">
        <w:rPr>
          <w:lang w:eastAsia="en-AU"/>
        </w:rPr>
        <w:t xml:space="preserve"> email: </w:t>
      </w:r>
      <w:hyperlink r:id="rId10" w:history="1">
        <w:r w:rsidR="00AE18FE" w:rsidRPr="004F46BD">
          <w:rPr>
            <w:rStyle w:val="Hyperlink"/>
            <w:lang w:eastAsia="en-AU"/>
          </w:rPr>
          <w:t>VAHR@dpc.gov.au</w:t>
        </w:r>
      </w:hyperlink>
      <w:r w:rsidR="005E3B3B">
        <w:rPr>
          <w:rStyle w:val="Hyperlink"/>
          <w:lang w:eastAsia="en-AU"/>
        </w:rPr>
        <w:t xml:space="preserve"> </w:t>
      </w:r>
      <w:r w:rsidR="000D0048">
        <w:rPr>
          <w:lang w:eastAsia="en-AU"/>
        </w:rPr>
        <w:t>.</w:t>
      </w:r>
      <w:r w:rsidR="00303311">
        <w:rPr>
          <w:lang w:eastAsia="en-AU"/>
        </w:rPr>
        <w:t xml:space="preserve"> For </w:t>
      </w:r>
      <w:r w:rsidR="001D0168" w:rsidRPr="004F46BD">
        <w:rPr>
          <w:lang w:eastAsia="en-AU"/>
        </w:rPr>
        <w:t xml:space="preserve">phone enquires </w:t>
      </w:r>
      <w:r w:rsidR="00AD7879" w:rsidRPr="004F46BD">
        <w:rPr>
          <w:lang w:eastAsia="en-AU"/>
        </w:rPr>
        <w:t xml:space="preserve">staff </w:t>
      </w:r>
      <w:r w:rsidR="008E0B3D" w:rsidRPr="004F46BD">
        <w:rPr>
          <w:lang w:eastAsia="en-AU"/>
        </w:rPr>
        <w:t>can</w:t>
      </w:r>
      <w:r w:rsidR="00AD7879" w:rsidRPr="004F46BD">
        <w:rPr>
          <w:lang w:eastAsia="en-AU"/>
        </w:rPr>
        <w:t xml:space="preserve"> </w:t>
      </w:r>
      <w:r w:rsidR="001D0168" w:rsidRPr="004F46BD">
        <w:rPr>
          <w:lang w:eastAsia="en-AU"/>
        </w:rPr>
        <w:t>call (03) 9651 2643.</w:t>
      </w:r>
    </w:p>
    <w:bookmarkEnd w:id="33"/>
    <w:p w14:paraId="385A37CA" w14:textId="77777777" w:rsidR="001D0168" w:rsidRDefault="00AD7879" w:rsidP="00D31817">
      <w:pPr>
        <w:pStyle w:val="DHHSbody"/>
        <w:rPr>
          <w:lang w:eastAsia="en-AU"/>
        </w:rPr>
      </w:pPr>
      <w:r>
        <w:rPr>
          <w:lang w:eastAsia="en-AU"/>
        </w:rPr>
        <w:t>If</w:t>
      </w:r>
      <w:r w:rsidR="001D0168">
        <w:rPr>
          <w:lang w:eastAsia="en-AU"/>
        </w:rPr>
        <w:t xml:space="preserve"> Aboriginal Victoria de</w:t>
      </w:r>
      <w:r w:rsidR="004547C0">
        <w:rPr>
          <w:lang w:eastAsia="en-AU"/>
        </w:rPr>
        <w:t>termines</w:t>
      </w:r>
      <w:r w:rsidR="001D0168">
        <w:rPr>
          <w:lang w:eastAsia="en-AU"/>
        </w:rPr>
        <w:t xml:space="preserve"> </w:t>
      </w:r>
      <w:r w:rsidR="008E0B3D">
        <w:rPr>
          <w:lang w:eastAsia="en-AU"/>
        </w:rPr>
        <w:t xml:space="preserve">that </w:t>
      </w:r>
      <w:r w:rsidR="001D0168">
        <w:rPr>
          <w:lang w:eastAsia="en-AU"/>
        </w:rPr>
        <w:t>an item is an</w:t>
      </w:r>
      <w:r w:rsidR="006A1E37">
        <w:rPr>
          <w:lang w:eastAsia="en-AU"/>
        </w:rPr>
        <w:t xml:space="preserve"> Aboriginal</w:t>
      </w:r>
      <w:r w:rsidR="001D0168">
        <w:rPr>
          <w:lang w:eastAsia="en-AU"/>
        </w:rPr>
        <w:t xml:space="preserve"> object</w:t>
      </w:r>
      <w:r w:rsidR="006A1E37">
        <w:rPr>
          <w:lang w:eastAsia="en-AU"/>
        </w:rPr>
        <w:t xml:space="preserve"> protected under the A</w:t>
      </w:r>
      <w:r w:rsidR="005E3B3B">
        <w:rPr>
          <w:lang w:eastAsia="en-AU"/>
        </w:rPr>
        <w:t>boriginal Heritage Act</w:t>
      </w:r>
      <w:r>
        <w:rPr>
          <w:lang w:eastAsia="en-AU"/>
        </w:rPr>
        <w:t>,</w:t>
      </w:r>
      <w:r w:rsidR="00AA32D3">
        <w:rPr>
          <w:lang w:eastAsia="en-AU"/>
        </w:rPr>
        <w:t xml:space="preserve"> </w:t>
      </w:r>
      <w:r w:rsidR="004F46BD">
        <w:rPr>
          <w:lang w:eastAsia="en-AU"/>
        </w:rPr>
        <w:t>they will</w:t>
      </w:r>
      <w:r w:rsidR="00AA32D3">
        <w:rPr>
          <w:lang w:eastAsia="en-AU"/>
        </w:rPr>
        <w:t xml:space="preserve"> </w:t>
      </w:r>
      <w:r w:rsidR="001D0168">
        <w:rPr>
          <w:lang w:eastAsia="en-AU"/>
        </w:rPr>
        <w:t xml:space="preserve">make arrangements to </w:t>
      </w:r>
      <w:r>
        <w:rPr>
          <w:lang w:eastAsia="en-AU"/>
        </w:rPr>
        <w:t>collect the</w:t>
      </w:r>
      <w:r w:rsidR="001D0168">
        <w:rPr>
          <w:lang w:eastAsia="en-AU"/>
        </w:rPr>
        <w:t xml:space="preserve"> </w:t>
      </w:r>
      <w:r w:rsidR="009E6D4A">
        <w:rPr>
          <w:lang w:eastAsia="en-AU"/>
        </w:rPr>
        <w:t>item</w:t>
      </w:r>
      <w:r w:rsidR="008E0B3D">
        <w:rPr>
          <w:lang w:eastAsia="en-AU"/>
        </w:rPr>
        <w:t xml:space="preserve"> from the local area office</w:t>
      </w:r>
      <w:r w:rsidR="001D0168">
        <w:rPr>
          <w:lang w:eastAsia="en-AU"/>
        </w:rPr>
        <w:t>.</w:t>
      </w:r>
    </w:p>
    <w:p w14:paraId="781B0ED4" w14:textId="77777777" w:rsidR="005E3B3B" w:rsidRDefault="004F46BD" w:rsidP="00D31817">
      <w:pPr>
        <w:pStyle w:val="DHHSbody"/>
        <w:rPr>
          <w:lang w:eastAsia="en-AU"/>
        </w:rPr>
      </w:pPr>
      <w:r>
        <w:rPr>
          <w:lang w:eastAsia="en-AU"/>
        </w:rPr>
        <w:t xml:space="preserve">Contemporary </w:t>
      </w:r>
      <w:r w:rsidR="00EB3A1E">
        <w:rPr>
          <w:lang w:eastAsia="en-AU"/>
        </w:rPr>
        <w:t xml:space="preserve">Aboriginal </w:t>
      </w:r>
      <w:r w:rsidR="00E7076D">
        <w:rPr>
          <w:lang w:eastAsia="en-AU"/>
        </w:rPr>
        <w:t>i</w:t>
      </w:r>
      <w:r w:rsidR="00525282">
        <w:rPr>
          <w:lang w:eastAsia="en-AU"/>
        </w:rPr>
        <w:t>tems</w:t>
      </w:r>
      <w:r w:rsidR="004E28D7">
        <w:rPr>
          <w:lang w:eastAsia="en-AU"/>
        </w:rPr>
        <w:t xml:space="preserve"> can be </w:t>
      </w:r>
      <w:r w:rsidR="001E44BD">
        <w:rPr>
          <w:lang w:eastAsia="en-AU"/>
        </w:rPr>
        <w:t>treated</w:t>
      </w:r>
      <w:r w:rsidR="004E28D7">
        <w:rPr>
          <w:lang w:eastAsia="en-AU"/>
        </w:rPr>
        <w:t xml:space="preserve"> in the same manner as</w:t>
      </w:r>
      <w:r>
        <w:rPr>
          <w:lang w:eastAsia="en-AU"/>
        </w:rPr>
        <w:t xml:space="preserve"> </w:t>
      </w:r>
      <w:r w:rsidR="004E28D7">
        <w:rPr>
          <w:lang w:eastAsia="en-AU"/>
        </w:rPr>
        <w:t xml:space="preserve">other </w:t>
      </w:r>
      <w:r w:rsidR="008E0B3D">
        <w:rPr>
          <w:lang w:eastAsia="en-AU"/>
        </w:rPr>
        <w:t>goods</w:t>
      </w:r>
      <w:r w:rsidR="00814F21">
        <w:rPr>
          <w:lang w:eastAsia="en-AU"/>
        </w:rPr>
        <w:t xml:space="preserve"> or personal papers</w:t>
      </w:r>
      <w:r w:rsidR="008E0B3D">
        <w:rPr>
          <w:lang w:eastAsia="en-AU"/>
        </w:rPr>
        <w:t xml:space="preserve"> </w:t>
      </w:r>
      <w:r w:rsidR="0085610F">
        <w:rPr>
          <w:lang w:eastAsia="en-AU"/>
        </w:rPr>
        <w:t>when</w:t>
      </w:r>
      <w:r w:rsidR="004E28D7">
        <w:rPr>
          <w:lang w:eastAsia="en-AU"/>
        </w:rPr>
        <w:t xml:space="preserve"> staff or Aboriginal Victoria </w:t>
      </w:r>
      <w:r w:rsidR="00AA32D3">
        <w:rPr>
          <w:lang w:eastAsia="en-AU"/>
        </w:rPr>
        <w:t>determine</w:t>
      </w:r>
      <w:r w:rsidR="004E28D7">
        <w:rPr>
          <w:lang w:eastAsia="en-AU"/>
        </w:rPr>
        <w:t xml:space="preserve"> </w:t>
      </w:r>
      <w:r w:rsidR="009E6D4A">
        <w:rPr>
          <w:lang w:eastAsia="en-AU"/>
        </w:rPr>
        <w:t>they</w:t>
      </w:r>
      <w:r w:rsidR="004E28D7">
        <w:rPr>
          <w:lang w:eastAsia="en-AU"/>
        </w:rPr>
        <w:t xml:space="preserve"> are not</w:t>
      </w:r>
      <w:r w:rsidR="006A1E37">
        <w:rPr>
          <w:lang w:eastAsia="en-AU"/>
        </w:rPr>
        <w:t xml:space="preserve"> Aboriginal</w:t>
      </w:r>
      <w:r w:rsidR="004E28D7">
        <w:rPr>
          <w:lang w:eastAsia="en-AU"/>
        </w:rPr>
        <w:t xml:space="preserve"> objects</w:t>
      </w:r>
      <w:r w:rsidR="006A1E37">
        <w:rPr>
          <w:lang w:eastAsia="en-AU"/>
        </w:rPr>
        <w:t xml:space="preserve"> protected under the A</w:t>
      </w:r>
      <w:r w:rsidR="005E3B3B">
        <w:rPr>
          <w:lang w:eastAsia="en-AU"/>
        </w:rPr>
        <w:t>boriginal Heritage</w:t>
      </w:r>
      <w:r w:rsidR="006A1E37">
        <w:rPr>
          <w:lang w:eastAsia="en-AU"/>
        </w:rPr>
        <w:t xml:space="preserve"> Act</w:t>
      </w:r>
      <w:r w:rsidR="00E7076D">
        <w:rPr>
          <w:lang w:eastAsia="en-AU"/>
        </w:rPr>
        <w:t xml:space="preserve">. </w:t>
      </w:r>
    </w:p>
    <w:p w14:paraId="4114E209" w14:textId="77777777" w:rsidR="004C63A4" w:rsidRDefault="004C63A4" w:rsidP="004C63A4">
      <w:pPr>
        <w:pStyle w:val="Heading1"/>
        <w:rPr>
          <w:lang w:eastAsia="en-AU"/>
        </w:rPr>
      </w:pPr>
      <w:bookmarkStart w:id="34" w:name="_Toc20984724"/>
      <w:r w:rsidRPr="0097290B">
        <w:rPr>
          <w:lang w:eastAsia="en-AU"/>
        </w:rPr>
        <w:t>Abandoned goods in common areas</w:t>
      </w:r>
      <w:bookmarkEnd w:id="28"/>
      <w:bookmarkEnd w:id="29"/>
      <w:bookmarkEnd w:id="34"/>
    </w:p>
    <w:p w14:paraId="59305965" w14:textId="77777777" w:rsidR="004C63A4" w:rsidRDefault="004C63A4" w:rsidP="004C63A4">
      <w:pPr>
        <w:pStyle w:val="DHHSbody"/>
        <w:rPr>
          <w:rFonts w:cs="Tahoma"/>
          <w:lang w:eastAsia="en-AU"/>
        </w:rPr>
      </w:pPr>
      <w:r>
        <w:rPr>
          <w:rFonts w:cs="Tahoma"/>
          <w:lang w:eastAsia="en-AU"/>
        </w:rPr>
        <w:t>Where goods are found abandoned in common areas, such as laundries or foyers, staff will:</w:t>
      </w:r>
    </w:p>
    <w:p w14:paraId="2EE267A3" w14:textId="77777777" w:rsidR="004C63A4" w:rsidRDefault="004C63A4" w:rsidP="004C63A4">
      <w:pPr>
        <w:pStyle w:val="DHHSbullet1"/>
        <w:rPr>
          <w:lang w:eastAsia="en-AU"/>
        </w:rPr>
      </w:pPr>
      <w:r>
        <w:rPr>
          <w:lang w:eastAsia="en-AU"/>
        </w:rPr>
        <w:t>secure a notice to the goods instructing the owner to remove them within seven days</w:t>
      </w:r>
    </w:p>
    <w:p w14:paraId="3EAE99ED" w14:textId="77777777" w:rsidR="004C63A4" w:rsidRDefault="004C63A4" w:rsidP="004C63A4">
      <w:pPr>
        <w:pStyle w:val="DHHSbullet1"/>
        <w:rPr>
          <w:lang w:eastAsia="en-AU"/>
        </w:rPr>
      </w:pPr>
      <w:r>
        <w:rPr>
          <w:lang w:eastAsia="en-AU"/>
        </w:rPr>
        <w:t>send a notice to immediate neighbours requesting the goods be removed within seven days if they are the owner, and/or</w:t>
      </w:r>
    </w:p>
    <w:p w14:paraId="4B53FE66" w14:textId="77777777" w:rsidR="004C63A4" w:rsidRDefault="004C63A4" w:rsidP="004C63A4">
      <w:pPr>
        <w:pStyle w:val="DHHSbullet1"/>
        <w:rPr>
          <w:lang w:eastAsia="en-AU"/>
        </w:rPr>
      </w:pPr>
      <w:r>
        <w:rPr>
          <w:lang w:eastAsia="en-AU"/>
        </w:rPr>
        <w:t>if a tenant has recently vacated a property in the immediate area, send a notice to them requesting they remove the goods within seven days if they are the owner.</w:t>
      </w:r>
    </w:p>
    <w:p w14:paraId="70537F12" w14:textId="77777777" w:rsidR="004C63A4" w:rsidRDefault="004C63A4" w:rsidP="004C63A4">
      <w:pPr>
        <w:pStyle w:val="DHHSbody"/>
        <w:rPr>
          <w:rFonts w:cs="Tahoma"/>
          <w:lang w:eastAsia="en-AU"/>
        </w:rPr>
      </w:pPr>
      <w:r>
        <w:rPr>
          <w:rFonts w:cs="Tahoma"/>
          <w:lang w:eastAsia="en-AU"/>
        </w:rPr>
        <w:t>If the abandoned goods are not removed by the owner within seven days of notification, staff may arrange for their disposal.</w:t>
      </w:r>
    </w:p>
    <w:p w14:paraId="4E3EC495" w14:textId="77777777" w:rsidR="004C63A4" w:rsidRDefault="004C63A4" w:rsidP="004C63A4">
      <w:pPr>
        <w:pStyle w:val="Heading1"/>
      </w:pPr>
      <w:bookmarkStart w:id="35" w:name="_Toc472588276"/>
      <w:bookmarkStart w:id="36" w:name="_Toc473552029"/>
      <w:bookmarkStart w:id="37" w:name="_Toc20984725"/>
      <w:r w:rsidRPr="0097290B">
        <w:t>Abandoned vehicles</w:t>
      </w:r>
      <w:bookmarkEnd w:id="35"/>
      <w:bookmarkEnd w:id="36"/>
      <w:bookmarkEnd w:id="37"/>
    </w:p>
    <w:p w14:paraId="32C2ABD6" w14:textId="48BB6B21" w:rsidR="004C63A4" w:rsidRDefault="00E33AD4" w:rsidP="004C63A4">
      <w:pPr>
        <w:pStyle w:val="DHHSbody"/>
      </w:pPr>
      <w:r>
        <w:t xml:space="preserve">Under cl. 8 of Schedule 5 of the </w:t>
      </w:r>
      <w:r>
        <w:rPr>
          <w:i/>
        </w:rPr>
        <w:t xml:space="preserve">Housing Act 1983, </w:t>
      </w:r>
      <w:r>
        <w:t>s</w:t>
      </w:r>
      <w:r w:rsidR="004C63A4">
        <w:t>taff may remove vehicles</w:t>
      </w:r>
      <w:r>
        <w:t xml:space="preserve"> parked on land vested in or held under lease by the Director, or land in which the Director has an interest under licence where the vehicles</w:t>
      </w:r>
      <w:r w:rsidR="004C63A4">
        <w:t>:</w:t>
      </w:r>
    </w:p>
    <w:p w14:paraId="7146EDA8" w14:textId="77777777" w:rsidR="004C63A4" w:rsidRDefault="004C63A4" w:rsidP="004C63A4">
      <w:pPr>
        <w:pStyle w:val="DHHSbullet1"/>
      </w:pPr>
      <w:r>
        <w:t xml:space="preserve">are not registered under the </w:t>
      </w:r>
      <w:r w:rsidRPr="00A449AF">
        <w:rPr>
          <w:i/>
        </w:rPr>
        <w:t>Road Safety Act</w:t>
      </w:r>
      <w:r>
        <w:t xml:space="preserve"> (1986)</w:t>
      </w:r>
      <w:r w:rsidR="00E33AD4">
        <w:t>; or</w:t>
      </w:r>
    </w:p>
    <w:p w14:paraId="491839B8" w14:textId="58E0AF61" w:rsidR="004C63A4" w:rsidRPr="008C7705" w:rsidRDefault="004C63A4" w:rsidP="004C63A4">
      <w:pPr>
        <w:pStyle w:val="DHHSbullet1"/>
      </w:pPr>
      <w:r>
        <w:t xml:space="preserve">have been parked for at least five consecutive days </w:t>
      </w:r>
      <w:r w:rsidRPr="009739F6">
        <w:rPr>
          <w:b/>
        </w:rPr>
        <w:t>and</w:t>
      </w:r>
      <w:r>
        <w:t xml:space="preserve"> </w:t>
      </w:r>
      <w:r w:rsidR="00E33AD4">
        <w:t xml:space="preserve">has been abandoned </w:t>
      </w:r>
      <w:r>
        <w:t>in the opinion of a</w:t>
      </w:r>
      <w:r w:rsidR="00E33AD4">
        <w:t xml:space="preserve"> </w:t>
      </w:r>
      <w:r>
        <w:t>staff member (</w:t>
      </w:r>
      <w:r w:rsidR="00E33AD4">
        <w:t>for the purposes of</w:t>
      </w:r>
      <w:r>
        <w:t xml:space="preserve"> the above schedule of the Housing Act)</w:t>
      </w:r>
      <w:r w:rsidR="00E33AD4">
        <w:rPr>
          <w:rFonts w:cs="Tahoma"/>
        </w:rPr>
        <w:t>;</w:t>
      </w:r>
      <w:r w:rsidRPr="00422AD1">
        <w:rPr>
          <w:rFonts w:cs="Tahoma"/>
        </w:rPr>
        <w:t xml:space="preserve"> or</w:t>
      </w:r>
    </w:p>
    <w:p w14:paraId="416B3311" w14:textId="77777777" w:rsidR="004C63A4" w:rsidRPr="00422AD1" w:rsidRDefault="004C63A4" w:rsidP="004C63A4">
      <w:pPr>
        <w:pStyle w:val="DHHSbullet1lastline"/>
      </w:pPr>
      <w:r>
        <w:t xml:space="preserve">is located within a parking </w:t>
      </w:r>
      <w:r w:rsidRPr="00422AD1">
        <w:t>area while not being a listed vehicle in respect to that area.</w:t>
      </w:r>
    </w:p>
    <w:p w14:paraId="3E86306F" w14:textId="77777777" w:rsidR="002240B1" w:rsidRDefault="004C63A4" w:rsidP="004C63A4">
      <w:pPr>
        <w:pStyle w:val="DHHSbody"/>
        <w:rPr>
          <w:rFonts w:cs="Tahoma"/>
        </w:rPr>
      </w:pPr>
      <w:r w:rsidRPr="00422AD1">
        <w:rPr>
          <w:rFonts w:cs="Tahoma"/>
        </w:rPr>
        <w:lastRenderedPageBreak/>
        <w:t>When vehicles are suspected as abandoned</w:t>
      </w:r>
      <w:r>
        <w:rPr>
          <w:rFonts w:cs="Tahoma"/>
        </w:rPr>
        <w:t>,</w:t>
      </w:r>
      <w:r w:rsidRPr="00422AD1">
        <w:rPr>
          <w:rFonts w:cs="Tahoma"/>
        </w:rPr>
        <w:t xml:space="preserve"> staff will</w:t>
      </w:r>
      <w:r w:rsidR="00E33AD4">
        <w:rPr>
          <w:rFonts w:cs="Tahoma"/>
        </w:rPr>
        <w:t xml:space="preserve"> first contact Victoria Police to ascertain if the vehicle if stolen.</w:t>
      </w:r>
    </w:p>
    <w:p w14:paraId="43FB4B0F" w14:textId="006631E6" w:rsidR="004C63A4" w:rsidRDefault="002240B1" w:rsidP="00B926E3">
      <w:pPr>
        <w:pStyle w:val="DHHSbullet1"/>
        <w:numPr>
          <w:ilvl w:val="0"/>
          <w:numId w:val="0"/>
        </w:numPr>
        <w:ind w:left="284"/>
      </w:pPr>
      <w:r>
        <w:rPr>
          <w:rFonts w:cs="Tahoma"/>
        </w:rPr>
        <w:t xml:space="preserve">If it is determined that the vehicle is stolen it will be managed in accordance to Victoria Police procedures. </w:t>
      </w:r>
    </w:p>
    <w:p w14:paraId="1A7B652E" w14:textId="6B95072A" w:rsidR="004C63A4" w:rsidRPr="00422AD1" w:rsidRDefault="004C63A4" w:rsidP="00B926E3">
      <w:pPr>
        <w:pStyle w:val="DHHSbullet1lastline"/>
        <w:numPr>
          <w:ilvl w:val="0"/>
          <w:numId w:val="0"/>
        </w:numPr>
        <w:ind w:left="284"/>
      </w:pPr>
      <w:r>
        <w:t xml:space="preserve"> </w:t>
      </w:r>
    </w:p>
    <w:p w14:paraId="0AE54A50" w14:textId="4F40C275" w:rsidR="004C63A4" w:rsidRPr="00422AD1" w:rsidRDefault="004C63A4" w:rsidP="004C63A4">
      <w:pPr>
        <w:pStyle w:val="DHHSbody"/>
        <w:rPr>
          <w:rFonts w:cs="Tahoma"/>
        </w:rPr>
      </w:pPr>
      <w:r w:rsidRPr="00422AD1">
        <w:rPr>
          <w:rFonts w:cs="Tahoma"/>
        </w:rPr>
        <w:t>If the vehicle is not stolen, the ownership is not known</w:t>
      </w:r>
      <w:r w:rsidR="00AB488A">
        <w:rPr>
          <w:rFonts w:cs="Tahoma"/>
        </w:rPr>
        <w:t>,</w:t>
      </w:r>
      <w:r w:rsidRPr="00422AD1">
        <w:rPr>
          <w:rFonts w:cs="Tahoma"/>
        </w:rPr>
        <w:t xml:space="preserve"> </w:t>
      </w:r>
      <w:r w:rsidRPr="00422AD1">
        <w:rPr>
          <w:rFonts w:cs="Tahoma"/>
          <w:bCs/>
        </w:rPr>
        <w:t xml:space="preserve">and </w:t>
      </w:r>
      <w:r w:rsidRPr="00422AD1">
        <w:rPr>
          <w:rFonts w:cs="Tahoma"/>
        </w:rPr>
        <w:t>the vehicle has number plates</w:t>
      </w:r>
      <w:r>
        <w:rPr>
          <w:rFonts w:cs="Tahoma"/>
        </w:rPr>
        <w:t>,</w:t>
      </w:r>
      <w:r w:rsidRPr="00422AD1">
        <w:rPr>
          <w:rFonts w:cs="Tahoma"/>
        </w:rPr>
        <w:t xml:space="preserve"> staff will:</w:t>
      </w:r>
    </w:p>
    <w:p w14:paraId="1960A62C" w14:textId="0270CF76" w:rsidR="004C63A4" w:rsidRPr="00422AD1" w:rsidRDefault="004C63A4" w:rsidP="004C63A4">
      <w:pPr>
        <w:pStyle w:val="DHHSbullet1"/>
        <w:rPr>
          <w:lang w:eastAsia="en-AU"/>
        </w:rPr>
      </w:pPr>
      <w:r>
        <w:rPr>
          <w:lang w:eastAsia="en-AU"/>
        </w:rPr>
        <w:t>c</w:t>
      </w:r>
      <w:r w:rsidRPr="00422AD1">
        <w:rPr>
          <w:lang w:eastAsia="en-AU"/>
        </w:rPr>
        <w:t xml:space="preserve">omplete the </w:t>
      </w:r>
      <w:bookmarkStart w:id="38" w:name="_Hlk20745064"/>
      <w:r w:rsidRPr="00422AD1">
        <w:rPr>
          <w:i/>
          <w:lang w:eastAsia="en-AU"/>
        </w:rPr>
        <w:t xml:space="preserve">Abandoned vehicle </w:t>
      </w:r>
      <w:r w:rsidR="009739F6">
        <w:rPr>
          <w:i/>
          <w:lang w:eastAsia="en-AU"/>
        </w:rPr>
        <w:t>10</w:t>
      </w:r>
      <w:r w:rsidRPr="00422AD1">
        <w:rPr>
          <w:i/>
          <w:lang w:eastAsia="en-AU"/>
        </w:rPr>
        <w:t xml:space="preserve"> Day Notice</w:t>
      </w:r>
      <w:r w:rsidRPr="00422AD1">
        <w:rPr>
          <w:lang w:eastAsia="en-AU"/>
        </w:rPr>
        <w:t xml:space="preserve"> </w:t>
      </w:r>
      <w:bookmarkEnd w:id="38"/>
      <w:r w:rsidRPr="00422AD1">
        <w:rPr>
          <w:lang w:eastAsia="en-AU"/>
        </w:rPr>
        <w:t xml:space="preserve">and attach to the windscreen of the </w:t>
      </w:r>
      <w:r>
        <w:rPr>
          <w:lang w:eastAsia="en-AU"/>
        </w:rPr>
        <w:t>v</w:t>
      </w:r>
      <w:r w:rsidRPr="00422AD1">
        <w:rPr>
          <w:lang w:eastAsia="en-AU"/>
        </w:rPr>
        <w:t xml:space="preserve">ehicle.  Staff will take photographs </w:t>
      </w:r>
      <w:r>
        <w:rPr>
          <w:lang w:eastAsia="en-AU"/>
        </w:rPr>
        <w:t>of</w:t>
      </w:r>
      <w:r w:rsidRPr="00422AD1">
        <w:rPr>
          <w:lang w:eastAsia="en-AU"/>
        </w:rPr>
        <w:t xml:space="preserve"> this notice attached, any registration plate</w:t>
      </w:r>
      <w:r>
        <w:rPr>
          <w:lang w:eastAsia="en-AU"/>
        </w:rPr>
        <w:t>s and any damage to the vehicle</w:t>
      </w:r>
      <w:r w:rsidR="00A31DEB">
        <w:rPr>
          <w:lang w:eastAsia="en-AU"/>
        </w:rPr>
        <w:t xml:space="preserve">. Staff should also take photographs of the interior of the vehicle if possible, as this will increase the possibility of verifying any claims about the contents of the vehicle </w:t>
      </w:r>
    </w:p>
    <w:p w14:paraId="2BD3A7EC" w14:textId="197760C7" w:rsidR="004C63A4" w:rsidRDefault="004C63A4" w:rsidP="004C63A4">
      <w:pPr>
        <w:pStyle w:val="DHHSbullet1"/>
      </w:pPr>
      <w:r>
        <w:t>report vehicles found on Director of Housing owned land (including properties and communal areas) to the</w:t>
      </w:r>
      <w:r w:rsidR="00696A5D">
        <w:t xml:space="preserve"> VPS5 delegate</w:t>
      </w:r>
    </w:p>
    <w:p w14:paraId="71DDDC94" w14:textId="77777777" w:rsidR="00696A5D" w:rsidRPr="00624256" w:rsidRDefault="00696A5D" w:rsidP="004C63A4">
      <w:pPr>
        <w:pStyle w:val="DHHSbullet1"/>
      </w:pPr>
      <w:r>
        <w:t xml:space="preserve">check whether the vehicle is registered under the </w:t>
      </w:r>
      <w:r>
        <w:rPr>
          <w:i/>
        </w:rPr>
        <w:t xml:space="preserve">Road Safety Act </w:t>
      </w:r>
      <w:r w:rsidRPr="002240B1">
        <w:t>(1986)</w:t>
      </w:r>
      <w:r>
        <w:t>, and</w:t>
      </w:r>
    </w:p>
    <w:p w14:paraId="6763FD6B" w14:textId="13C87D73" w:rsidR="00696A5D" w:rsidRPr="00422AD1" w:rsidRDefault="004C63A4" w:rsidP="00696A5D">
      <w:pPr>
        <w:pStyle w:val="DHHSbullet1lastline"/>
        <w:rPr>
          <w:lang w:eastAsia="en-AU"/>
        </w:rPr>
      </w:pPr>
      <w:r>
        <w:rPr>
          <w:lang w:eastAsia="en-AU"/>
        </w:rPr>
        <w:t>c</w:t>
      </w:r>
      <w:r w:rsidRPr="00422AD1">
        <w:rPr>
          <w:lang w:eastAsia="en-AU"/>
        </w:rPr>
        <w:t xml:space="preserve">omplete the </w:t>
      </w:r>
      <w:r w:rsidRPr="00422AD1">
        <w:rPr>
          <w:i/>
          <w:lang w:eastAsia="en-AU"/>
        </w:rPr>
        <w:t>Abandoned Vehicle detail form</w:t>
      </w:r>
      <w:r w:rsidRPr="00422AD1">
        <w:rPr>
          <w:lang w:eastAsia="en-AU"/>
        </w:rPr>
        <w:t xml:space="preserve"> </w:t>
      </w:r>
      <w:r>
        <w:rPr>
          <w:lang w:eastAsia="en-AU"/>
        </w:rPr>
        <w:t xml:space="preserve">and provide </w:t>
      </w:r>
      <w:r w:rsidR="00696A5D">
        <w:rPr>
          <w:lang w:eastAsia="en-AU"/>
        </w:rPr>
        <w:t xml:space="preserve">it </w:t>
      </w:r>
      <w:r>
        <w:rPr>
          <w:lang w:eastAsia="en-AU"/>
        </w:rPr>
        <w:t xml:space="preserve">to </w:t>
      </w:r>
      <w:r w:rsidR="00696A5D">
        <w:rPr>
          <w:lang w:eastAsia="en-AU"/>
        </w:rPr>
        <w:t>a</w:t>
      </w:r>
      <w:r>
        <w:rPr>
          <w:lang w:eastAsia="en-AU"/>
        </w:rPr>
        <w:t xml:space="preserve"> </w:t>
      </w:r>
      <w:r w:rsidR="00696A5D">
        <w:rPr>
          <w:lang w:eastAsia="en-AU"/>
        </w:rPr>
        <w:t xml:space="preserve">nominated </w:t>
      </w:r>
      <w:r>
        <w:rPr>
          <w:lang w:eastAsia="en-AU"/>
        </w:rPr>
        <w:t>parking administrative officer (details included on form)</w:t>
      </w:r>
      <w:r w:rsidR="00116DCC">
        <w:rPr>
          <w:lang w:eastAsia="en-AU"/>
        </w:rPr>
        <w:t xml:space="preserve"> along with the photographs taken</w:t>
      </w:r>
      <w:r>
        <w:rPr>
          <w:lang w:eastAsia="en-AU"/>
        </w:rPr>
        <w:t>.</w:t>
      </w:r>
    </w:p>
    <w:p w14:paraId="01FDE231" w14:textId="77777777" w:rsidR="00D80B10" w:rsidRPr="002240B1" w:rsidRDefault="00BD20B5" w:rsidP="002240B1">
      <w:pPr>
        <w:pStyle w:val="DHHSbullet1"/>
        <w:numPr>
          <w:ilvl w:val="0"/>
          <w:numId w:val="0"/>
        </w:numPr>
        <w:rPr>
          <w:lang w:eastAsia="en-AU"/>
        </w:rPr>
      </w:pPr>
      <w:r>
        <w:rPr>
          <w:lang w:eastAsia="en-AU"/>
        </w:rPr>
        <w:t xml:space="preserve">A </w:t>
      </w:r>
      <w:r w:rsidR="00D80B10">
        <w:rPr>
          <w:lang w:eastAsia="en-AU"/>
        </w:rPr>
        <w:t xml:space="preserve">nominated parking administration officer is the authorised contact under the Information Privacy Agreement between the department and VicRoads. The nominated parking administration officer </w:t>
      </w:r>
      <w:proofErr w:type="gramStart"/>
      <w:r w:rsidR="00D80B10">
        <w:rPr>
          <w:lang w:eastAsia="en-AU"/>
        </w:rPr>
        <w:t>is able to</w:t>
      </w:r>
      <w:proofErr w:type="gramEnd"/>
      <w:r w:rsidR="00D80B10">
        <w:rPr>
          <w:lang w:eastAsia="en-AU"/>
        </w:rPr>
        <w:t xml:space="preserve"> check the details of the registered owner through this agreement, including the postal address details. </w:t>
      </w:r>
    </w:p>
    <w:p w14:paraId="03DB2FFF" w14:textId="1815AC4C" w:rsidR="00696A5D" w:rsidRPr="00B933F7" w:rsidRDefault="008B0115" w:rsidP="004C63A4">
      <w:pPr>
        <w:pStyle w:val="DHHSbody"/>
        <w:rPr>
          <w:rFonts w:cs="Tahoma"/>
          <w:color w:val="000000"/>
          <w:lang w:eastAsia="en-AU"/>
        </w:rPr>
      </w:pPr>
      <w:r>
        <w:rPr>
          <w:rFonts w:cs="Tahoma"/>
          <w:color w:val="000000"/>
          <w:lang w:eastAsia="en-AU"/>
        </w:rPr>
        <w:t>However, a</w:t>
      </w:r>
      <w:r w:rsidR="00696A5D">
        <w:rPr>
          <w:rFonts w:cs="Tahoma"/>
          <w:color w:val="000000"/>
          <w:lang w:eastAsia="en-AU"/>
        </w:rPr>
        <w:t xml:space="preserve">ny member of </w:t>
      </w:r>
      <w:r w:rsidR="00B933F7">
        <w:rPr>
          <w:rFonts w:cs="Tahoma"/>
          <w:color w:val="000000"/>
          <w:lang w:eastAsia="en-AU"/>
        </w:rPr>
        <w:t xml:space="preserve">staff can check whether a vehicle is registered under the </w:t>
      </w:r>
      <w:r w:rsidR="00B933F7">
        <w:rPr>
          <w:rFonts w:cs="Tahoma"/>
          <w:i/>
          <w:color w:val="000000"/>
          <w:lang w:eastAsia="en-AU"/>
        </w:rPr>
        <w:t xml:space="preserve">Road Safety Act </w:t>
      </w:r>
      <w:r w:rsidR="00B933F7" w:rsidRPr="002240B1">
        <w:rPr>
          <w:rFonts w:cs="Tahoma"/>
          <w:color w:val="000000"/>
          <w:lang w:eastAsia="en-AU"/>
        </w:rPr>
        <w:t>(1986)</w:t>
      </w:r>
      <w:r w:rsidR="00B933F7">
        <w:rPr>
          <w:rFonts w:cs="Tahoma"/>
          <w:color w:val="000000"/>
          <w:lang w:eastAsia="en-AU"/>
        </w:rPr>
        <w:t xml:space="preserve">. If the registration number is known, a basic registration check can be accessed on the </w:t>
      </w:r>
      <w:hyperlink r:id="rId11" w:history="1">
        <w:r w:rsidR="0025780B">
          <w:rPr>
            <w:rStyle w:val="Hyperlink"/>
            <w:rFonts w:cs="Tahoma"/>
            <w:lang w:eastAsia="en-AU"/>
          </w:rPr>
          <w:t>VicRoads website</w:t>
        </w:r>
      </w:hyperlink>
      <w:r w:rsidR="00B933F7">
        <w:rPr>
          <w:rFonts w:cs="Tahoma"/>
          <w:color w:val="000000"/>
          <w:lang w:eastAsia="en-AU"/>
        </w:rPr>
        <w:t xml:space="preserve"> </w:t>
      </w:r>
      <w:r w:rsidR="002130DD">
        <w:rPr>
          <w:rFonts w:cs="Tahoma"/>
          <w:color w:val="000000"/>
          <w:lang w:eastAsia="en-AU"/>
        </w:rPr>
        <w:t>&lt;</w:t>
      </w:r>
      <w:r w:rsidR="002130DD" w:rsidRPr="002130DD">
        <w:rPr>
          <w:rFonts w:cs="Tahoma"/>
          <w:color w:val="000000"/>
          <w:lang w:eastAsia="en-AU"/>
        </w:rPr>
        <w:t>www.vicroads.vic.gov.au/registration/buy-sell-or-transfer-a-vehicle/check-vehicle-registration/vehicle-registration-enquiry</w:t>
      </w:r>
      <w:r w:rsidR="002130DD">
        <w:rPr>
          <w:rFonts w:cs="Tahoma"/>
          <w:color w:val="000000"/>
          <w:lang w:eastAsia="en-AU"/>
        </w:rPr>
        <w:t>&gt;</w:t>
      </w:r>
      <w:r w:rsidR="00B933F7">
        <w:rPr>
          <w:rFonts w:cs="Tahoma"/>
          <w:color w:val="000000"/>
          <w:lang w:eastAsia="en-AU"/>
        </w:rPr>
        <w:t xml:space="preserve">. No authorisation is required to complete this check. </w:t>
      </w:r>
    </w:p>
    <w:p w14:paraId="072C574D" w14:textId="479E3549" w:rsidR="004C63A4" w:rsidRPr="00422AD1" w:rsidRDefault="004C63A4" w:rsidP="004C63A4">
      <w:pPr>
        <w:pStyle w:val="DHHSbody"/>
        <w:rPr>
          <w:rFonts w:cs="Tahoma"/>
          <w:color w:val="000000"/>
          <w:lang w:eastAsia="en-AU"/>
        </w:rPr>
      </w:pPr>
      <w:r w:rsidRPr="00422AD1">
        <w:rPr>
          <w:rFonts w:cs="Tahoma"/>
          <w:color w:val="000000"/>
          <w:lang w:eastAsia="en-AU"/>
        </w:rPr>
        <w:t xml:space="preserve">Once </w:t>
      </w:r>
      <w:r>
        <w:rPr>
          <w:rFonts w:cs="Tahoma"/>
          <w:color w:val="000000"/>
          <w:lang w:eastAsia="en-AU"/>
        </w:rPr>
        <w:t>t</w:t>
      </w:r>
      <w:r w:rsidRPr="00422AD1">
        <w:rPr>
          <w:rFonts w:cs="Tahoma"/>
          <w:color w:val="000000"/>
          <w:lang w:eastAsia="en-AU"/>
        </w:rPr>
        <w:t xml:space="preserve">he </w:t>
      </w:r>
      <w:r w:rsidR="00696A5D">
        <w:rPr>
          <w:rFonts w:cs="Tahoma"/>
          <w:color w:val="000000"/>
          <w:lang w:eastAsia="en-AU"/>
        </w:rPr>
        <w:t xml:space="preserve">nominated </w:t>
      </w:r>
      <w:r>
        <w:rPr>
          <w:rFonts w:cs="Tahoma"/>
          <w:color w:val="000000"/>
          <w:lang w:eastAsia="en-AU"/>
        </w:rPr>
        <w:t>p</w:t>
      </w:r>
      <w:r w:rsidRPr="00422AD1">
        <w:rPr>
          <w:rFonts w:cs="Tahoma"/>
          <w:color w:val="000000"/>
          <w:lang w:eastAsia="en-AU"/>
        </w:rPr>
        <w:t xml:space="preserve">arking </w:t>
      </w:r>
      <w:r>
        <w:rPr>
          <w:rFonts w:cs="Tahoma"/>
          <w:color w:val="000000"/>
          <w:lang w:eastAsia="en-AU"/>
        </w:rPr>
        <w:t>a</w:t>
      </w:r>
      <w:r w:rsidRPr="00422AD1">
        <w:rPr>
          <w:rFonts w:cs="Tahoma"/>
          <w:color w:val="000000"/>
          <w:lang w:eastAsia="en-AU"/>
        </w:rPr>
        <w:t xml:space="preserve">dministrative </w:t>
      </w:r>
      <w:r>
        <w:rPr>
          <w:rFonts w:cs="Tahoma"/>
          <w:color w:val="000000"/>
          <w:lang w:eastAsia="en-AU"/>
        </w:rPr>
        <w:t>o</w:t>
      </w:r>
      <w:r w:rsidRPr="00422AD1">
        <w:rPr>
          <w:rFonts w:cs="Tahoma"/>
          <w:color w:val="000000"/>
          <w:lang w:eastAsia="en-AU"/>
        </w:rPr>
        <w:t xml:space="preserve">fficer receives the </w:t>
      </w:r>
      <w:r w:rsidRPr="00422AD1">
        <w:rPr>
          <w:rFonts w:cs="Tahoma"/>
          <w:i/>
          <w:color w:val="000000"/>
          <w:lang w:eastAsia="en-AU"/>
        </w:rPr>
        <w:t>Abandoned Vehicle details form</w:t>
      </w:r>
      <w:r w:rsidRPr="00422AD1">
        <w:rPr>
          <w:rFonts w:cs="Tahoma"/>
          <w:color w:val="000000"/>
          <w:lang w:eastAsia="en-AU"/>
        </w:rPr>
        <w:t xml:space="preserve"> and photographs</w:t>
      </w:r>
      <w:r>
        <w:rPr>
          <w:rFonts w:cs="Tahoma"/>
          <w:color w:val="000000"/>
          <w:lang w:eastAsia="en-AU"/>
        </w:rPr>
        <w:t>,</w:t>
      </w:r>
      <w:r w:rsidR="00B933F7">
        <w:rPr>
          <w:rFonts w:cs="Tahoma"/>
          <w:color w:val="000000"/>
          <w:lang w:eastAsia="en-AU"/>
        </w:rPr>
        <w:t xml:space="preserve"> and details of a registration check,</w:t>
      </w:r>
      <w:r w:rsidRPr="00422AD1">
        <w:rPr>
          <w:rFonts w:cs="Tahoma"/>
          <w:color w:val="000000"/>
          <w:lang w:eastAsia="en-AU"/>
        </w:rPr>
        <w:t xml:space="preserve"> they will liaise with VicRoads to obtain a vehicle extract containing the vehicle owner's name and registered address.</w:t>
      </w:r>
      <w:r w:rsidR="00612E6B">
        <w:rPr>
          <w:rFonts w:cs="Tahoma"/>
          <w:color w:val="000000"/>
          <w:lang w:eastAsia="en-AU"/>
        </w:rPr>
        <w:t xml:space="preserve"> </w:t>
      </w:r>
      <w:r>
        <w:rPr>
          <w:rFonts w:cs="Tahoma"/>
          <w:color w:val="000000"/>
          <w:lang w:eastAsia="en-AU"/>
        </w:rPr>
        <w:t xml:space="preserve">The </w:t>
      </w:r>
      <w:r w:rsidR="009D45C7">
        <w:rPr>
          <w:rFonts w:cs="Tahoma"/>
          <w:color w:val="000000"/>
          <w:lang w:eastAsia="en-AU"/>
        </w:rPr>
        <w:t>local office</w:t>
      </w:r>
      <w:r>
        <w:rPr>
          <w:rFonts w:cs="Tahoma"/>
          <w:color w:val="000000"/>
          <w:lang w:eastAsia="en-AU"/>
        </w:rPr>
        <w:t xml:space="preserve"> will</w:t>
      </w:r>
      <w:r w:rsidR="0025780B">
        <w:rPr>
          <w:rFonts w:cs="Tahoma"/>
          <w:color w:val="000000"/>
          <w:lang w:eastAsia="en-AU"/>
        </w:rPr>
        <w:t xml:space="preserve"> attempt to contact the owner by phone, and</w:t>
      </w:r>
      <w:r>
        <w:rPr>
          <w:rFonts w:cs="Tahoma"/>
          <w:color w:val="000000"/>
          <w:lang w:eastAsia="en-AU"/>
        </w:rPr>
        <w:t xml:space="preserve"> then send a letter </w:t>
      </w:r>
      <w:r w:rsidRPr="00422AD1">
        <w:rPr>
          <w:rFonts w:cs="Tahoma"/>
          <w:color w:val="000000"/>
          <w:lang w:eastAsia="en-AU"/>
        </w:rPr>
        <w:t xml:space="preserve">to the registered vehicle owner requesting </w:t>
      </w:r>
      <w:r>
        <w:rPr>
          <w:rFonts w:cs="Tahoma"/>
          <w:color w:val="000000"/>
          <w:lang w:eastAsia="en-AU"/>
        </w:rPr>
        <w:t xml:space="preserve">they remove the vehicle within </w:t>
      </w:r>
      <w:r w:rsidR="002240B1">
        <w:rPr>
          <w:rFonts w:cs="Tahoma"/>
          <w:color w:val="000000"/>
          <w:lang w:eastAsia="en-AU"/>
        </w:rPr>
        <w:t>ten</w:t>
      </w:r>
      <w:r w:rsidRPr="00422AD1">
        <w:rPr>
          <w:rFonts w:cs="Tahoma"/>
          <w:color w:val="000000"/>
          <w:lang w:eastAsia="en-AU"/>
        </w:rPr>
        <w:t xml:space="preserve"> working days. </w:t>
      </w:r>
      <w:r w:rsidR="00D01563">
        <w:rPr>
          <w:rFonts w:cs="Tahoma"/>
          <w:color w:val="000000"/>
          <w:lang w:eastAsia="en-AU"/>
        </w:rPr>
        <w:t>Staff will check department records for any car parking agreements</w:t>
      </w:r>
      <w:r w:rsidR="001B776F">
        <w:rPr>
          <w:rFonts w:cs="Tahoma"/>
          <w:color w:val="000000"/>
          <w:lang w:eastAsia="en-AU"/>
        </w:rPr>
        <w:t xml:space="preserve"> that may be</w:t>
      </w:r>
      <w:r w:rsidR="00D01563">
        <w:rPr>
          <w:rFonts w:cs="Tahoma"/>
          <w:color w:val="000000"/>
          <w:lang w:eastAsia="en-AU"/>
        </w:rPr>
        <w:t xml:space="preserve"> in place and if there are any other nominated owners/users of the vehicle. </w:t>
      </w:r>
      <w:r w:rsidR="0025780B">
        <w:rPr>
          <w:rFonts w:cs="Tahoma"/>
          <w:color w:val="000000"/>
          <w:lang w:eastAsia="en-AU"/>
        </w:rPr>
        <w:t>Th</w:t>
      </w:r>
      <w:r w:rsidR="00D01563">
        <w:rPr>
          <w:rFonts w:cs="Tahoma"/>
          <w:color w:val="000000"/>
          <w:lang w:eastAsia="en-AU"/>
        </w:rPr>
        <w:t>e</w:t>
      </w:r>
      <w:r w:rsidR="0025780B">
        <w:rPr>
          <w:rFonts w:cs="Tahoma"/>
          <w:color w:val="000000"/>
          <w:lang w:eastAsia="en-AU"/>
        </w:rPr>
        <w:t xml:space="preserve"> letter will</w:t>
      </w:r>
      <w:r w:rsidR="00D01563">
        <w:rPr>
          <w:rFonts w:cs="Tahoma"/>
          <w:color w:val="000000"/>
          <w:lang w:eastAsia="en-AU"/>
        </w:rPr>
        <w:t xml:space="preserve"> outline what will occur if the vehicle is not removed within </w:t>
      </w:r>
      <w:r w:rsidR="002240B1">
        <w:rPr>
          <w:rFonts w:cs="Tahoma"/>
          <w:color w:val="000000"/>
          <w:lang w:eastAsia="en-AU"/>
        </w:rPr>
        <w:t>ten</w:t>
      </w:r>
      <w:r w:rsidR="00D01563">
        <w:rPr>
          <w:rFonts w:cs="Tahoma"/>
          <w:color w:val="000000"/>
          <w:lang w:eastAsia="en-AU"/>
        </w:rPr>
        <w:t xml:space="preserve"> working days and</w:t>
      </w:r>
      <w:r w:rsidR="0025780B">
        <w:rPr>
          <w:rFonts w:cs="Tahoma"/>
          <w:color w:val="000000"/>
          <w:lang w:eastAsia="en-AU"/>
        </w:rPr>
        <w:t xml:space="preserve"> have contact details for an officer in the department if the owner requires further information.</w:t>
      </w:r>
    </w:p>
    <w:p w14:paraId="4B1DCBB6" w14:textId="71E564A1" w:rsidR="004C63A4" w:rsidRPr="002240B1" w:rsidRDefault="004C63A4" w:rsidP="004C63A4">
      <w:pPr>
        <w:pStyle w:val="DHHSbody"/>
        <w:rPr>
          <w:rFonts w:cs="Tahoma"/>
          <w:b/>
          <w:color w:val="000000"/>
          <w:lang w:eastAsia="en-AU"/>
        </w:rPr>
      </w:pPr>
      <w:r w:rsidRPr="002240B1">
        <w:rPr>
          <w:rFonts w:cs="Tahoma"/>
          <w:b/>
          <w:color w:val="000000"/>
          <w:lang w:eastAsia="en-AU"/>
        </w:rPr>
        <w:t xml:space="preserve">If the owner removes the vehicle within the </w:t>
      </w:r>
      <w:r w:rsidR="002240B1">
        <w:rPr>
          <w:rFonts w:cs="Tahoma"/>
          <w:b/>
          <w:color w:val="000000"/>
          <w:lang w:eastAsia="en-AU"/>
        </w:rPr>
        <w:t>ten</w:t>
      </w:r>
      <w:r w:rsidRPr="002240B1">
        <w:rPr>
          <w:rFonts w:cs="Tahoma"/>
          <w:b/>
          <w:color w:val="000000"/>
          <w:lang w:eastAsia="en-AU"/>
        </w:rPr>
        <w:t xml:space="preserve">-day </w:t>
      </w:r>
      <w:r w:rsidR="00816C20" w:rsidRPr="00816C20">
        <w:rPr>
          <w:rFonts w:cs="Tahoma"/>
          <w:b/>
          <w:color w:val="000000"/>
          <w:lang w:eastAsia="en-AU"/>
        </w:rPr>
        <w:t>period or</w:t>
      </w:r>
      <w:r w:rsidR="0025780B" w:rsidRPr="002240B1">
        <w:rPr>
          <w:rFonts w:cs="Tahoma"/>
          <w:b/>
          <w:color w:val="000000"/>
          <w:lang w:eastAsia="en-AU"/>
        </w:rPr>
        <w:t xml:space="preserve"> registers the vehicle</w:t>
      </w:r>
      <w:r w:rsidR="00D01563">
        <w:rPr>
          <w:rFonts w:cs="Tahoma"/>
          <w:b/>
          <w:color w:val="000000"/>
          <w:lang w:eastAsia="en-AU"/>
        </w:rPr>
        <w:t xml:space="preserve"> (if the issue is lack of registration)</w:t>
      </w:r>
      <w:r w:rsidR="0025780B" w:rsidRPr="002240B1">
        <w:rPr>
          <w:rFonts w:cs="Tahoma"/>
          <w:b/>
          <w:color w:val="000000"/>
          <w:lang w:eastAsia="en-AU"/>
        </w:rPr>
        <w:t xml:space="preserve">, </w:t>
      </w:r>
      <w:r w:rsidRPr="002240B1">
        <w:rPr>
          <w:rFonts w:cs="Tahoma"/>
          <w:b/>
          <w:color w:val="000000"/>
          <w:lang w:eastAsia="en-AU"/>
        </w:rPr>
        <w:t>no further action is taken.</w:t>
      </w:r>
    </w:p>
    <w:p w14:paraId="511CDB6F" w14:textId="1B6F004F" w:rsidR="0025780B" w:rsidRDefault="004C63A4" w:rsidP="004C63A4">
      <w:pPr>
        <w:pStyle w:val="DHHSbody"/>
        <w:rPr>
          <w:rFonts w:cs="Tahoma"/>
          <w:color w:val="000000"/>
          <w:lang w:eastAsia="en-AU"/>
        </w:rPr>
      </w:pPr>
      <w:r w:rsidRPr="00422AD1">
        <w:rPr>
          <w:rFonts w:cs="Tahoma"/>
          <w:color w:val="000000"/>
          <w:lang w:eastAsia="en-AU"/>
        </w:rPr>
        <w:t xml:space="preserve">If the vehicle </w:t>
      </w:r>
      <w:r>
        <w:rPr>
          <w:rFonts w:cs="Tahoma"/>
          <w:color w:val="000000"/>
          <w:lang w:eastAsia="en-AU"/>
        </w:rPr>
        <w:t xml:space="preserve">has not been removed after the required </w:t>
      </w:r>
      <w:r w:rsidR="009D45C7">
        <w:rPr>
          <w:rFonts w:cs="Tahoma"/>
          <w:color w:val="000000"/>
          <w:lang w:eastAsia="en-AU"/>
        </w:rPr>
        <w:t>ten</w:t>
      </w:r>
      <w:r>
        <w:rPr>
          <w:rFonts w:cs="Tahoma"/>
          <w:color w:val="000000"/>
          <w:lang w:eastAsia="en-AU"/>
        </w:rPr>
        <w:t xml:space="preserve"> </w:t>
      </w:r>
      <w:r w:rsidRPr="00422AD1">
        <w:rPr>
          <w:rFonts w:cs="Tahoma"/>
          <w:color w:val="000000"/>
          <w:lang w:eastAsia="en-AU"/>
        </w:rPr>
        <w:t>days</w:t>
      </w:r>
      <w:r>
        <w:rPr>
          <w:rFonts w:cs="Tahoma"/>
          <w:color w:val="000000"/>
          <w:lang w:eastAsia="en-AU"/>
        </w:rPr>
        <w:t>,</w:t>
      </w:r>
      <w:r w:rsidRPr="00422AD1">
        <w:rPr>
          <w:rFonts w:cs="Tahoma"/>
          <w:color w:val="000000"/>
          <w:lang w:eastAsia="en-AU"/>
        </w:rPr>
        <w:t xml:space="preserve"> </w:t>
      </w:r>
      <w:r>
        <w:rPr>
          <w:rFonts w:cs="Tahoma"/>
          <w:color w:val="000000"/>
          <w:lang w:eastAsia="en-AU"/>
        </w:rPr>
        <w:t xml:space="preserve">staff </w:t>
      </w:r>
      <w:r w:rsidR="0025780B">
        <w:rPr>
          <w:rFonts w:cs="Tahoma"/>
          <w:color w:val="000000"/>
          <w:lang w:eastAsia="en-AU"/>
        </w:rPr>
        <w:t>must attempt to:</w:t>
      </w:r>
    </w:p>
    <w:p w14:paraId="5B1B14C1" w14:textId="77777777" w:rsidR="0025780B" w:rsidRDefault="0025780B" w:rsidP="0025780B">
      <w:pPr>
        <w:pStyle w:val="DHHSbody"/>
        <w:numPr>
          <w:ilvl w:val="0"/>
          <w:numId w:val="17"/>
        </w:numPr>
        <w:rPr>
          <w:rFonts w:cs="Tahoma"/>
          <w:color w:val="000000"/>
          <w:lang w:eastAsia="en-AU"/>
        </w:rPr>
      </w:pPr>
      <w:r>
        <w:rPr>
          <w:rFonts w:cs="Tahoma"/>
          <w:color w:val="000000"/>
          <w:lang w:eastAsia="en-AU"/>
        </w:rPr>
        <w:t>contact the owner again, and</w:t>
      </w:r>
    </w:p>
    <w:p w14:paraId="38F80B60" w14:textId="444E4657" w:rsidR="004C63A4" w:rsidRPr="00422AD1" w:rsidRDefault="0025780B" w:rsidP="002240B1">
      <w:pPr>
        <w:pStyle w:val="DHHSbody"/>
        <w:numPr>
          <w:ilvl w:val="0"/>
          <w:numId w:val="17"/>
        </w:numPr>
        <w:rPr>
          <w:rFonts w:cs="Tahoma"/>
          <w:color w:val="000000"/>
          <w:lang w:eastAsia="en-AU"/>
        </w:rPr>
      </w:pPr>
      <w:r>
        <w:rPr>
          <w:rFonts w:cs="Tahoma"/>
          <w:color w:val="000000"/>
          <w:lang w:eastAsia="en-AU"/>
        </w:rPr>
        <w:t>re-check the registration of the vehicle on the VicRoads website prior to the removal of the vehicle.</w:t>
      </w:r>
    </w:p>
    <w:p w14:paraId="1ED944DC" w14:textId="71A7C515" w:rsidR="0025780B" w:rsidRPr="0025780B" w:rsidRDefault="0025780B" w:rsidP="004C63A4">
      <w:pPr>
        <w:pStyle w:val="DHHSbody"/>
      </w:pPr>
      <w:r>
        <w:t xml:space="preserve">In some instances, the owner may have received the </w:t>
      </w:r>
      <w:r>
        <w:rPr>
          <w:i/>
        </w:rPr>
        <w:t xml:space="preserve">Abandoned vehicle </w:t>
      </w:r>
      <w:r w:rsidR="002240B1">
        <w:rPr>
          <w:i/>
        </w:rPr>
        <w:t>10</w:t>
      </w:r>
      <w:r>
        <w:rPr>
          <w:i/>
        </w:rPr>
        <w:t xml:space="preserve"> Day Notice</w:t>
      </w:r>
      <w:r>
        <w:t xml:space="preserve"> and then rectif</w:t>
      </w:r>
      <w:r w:rsidR="000403EF">
        <w:t>y</w:t>
      </w:r>
      <w:r>
        <w:t xml:space="preserve"> the non-compliance of the parking conditions by paying their vehicle registration.</w:t>
      </w:r>
    </w:p>
    <w:p w14:paraId="10335D61" w14:textId="1777F14E" w:rsidR="004C63A4" w:rsidRDefault="004C63A4" w:rsidP="004C63A4">
      <w:pPr>
        <w:pStyle w:val="DHHSbody"/>
      </w:pPr>
      <w:r>
        <w:t xml:space="preserve">When a vehicle has been approved for removal, </w:t>
      </w:r>
      <w:r w:rsidR="00816C20">
        <w:t xml:space="preserve">a notice of the removal of the vehicle will be sent by post to the person who appears on the records kept by </w:t>
      </w:r>
      <w:r w:rsidR="007E355B" w:rsidRPr="00422AD1">
        <w:rPr>
          <w:rFonts w:cs="Tahoma"/>
          <w:color w:val="000000"/>
          <w:lang w:eastAsia="en-AU"/>
        </w:rPr>
        <w:t>VicRoads</w:t>
      </w:r>
      <w:r w:rsidR="007E355B" w:rsidDel="007E355B">
        <w:t xml:space="preserve"> </w:t>
      </w:r>
      <w:r w:rsidR="00816C20">
        <w:t>to be the owner or proprietor of the vehicle. T</w:t>
      </w:r>
      <w:r w:rsidR="000A5FDD">
        <w:t xml:space="preserve">he </w:t>
      </w:r>
      <w:r w:rsidR="009D45C7">
        <w:t>local office</w:t>
      </w:r>
      <w:r>
        <w:t xml:space="preserve"> will</w:t>
      </w:r>
      <w:r w:rsidR="00816C20">
        <w:t xml:space="preserve"> then</w:t>
      </w:r>
      <w:r>
        <w:t xml:space="preserve"> arrange for the vehicle to be removed and stored at</w:t>
      </w:r>
      <w:r w:rsidR="00816C20">
        <w:t xml:space="preserve"> </w:t>
      </w:r>
      <w:r w:rsidR="002240B1">
        <w:t xml:space="preserve">an </w:t>
      </w:r>
      <w:r w:rsidR="00816C20">
        <w:t>auction house.</w:t>
      </w:r>
    </w:p>
    <w:p w14:paraId="1D920139" w14:textId="6F70E98B" w:rsidR="004C63A4" w:rsidRDefault="009E4BF1" w:rsidP="004C63A4">
      <w:pPr>
        <w:pStyle w:val="DHHSbody"/>
      </w:pPr>
      <w:r>
        <w:t xml:space="preserve">The </w:t>
      </w:r>
      <w:r w:rsidR="009D45C7">
        <w:t>local office</w:t>
      </w:r>
      <w:r w:rsidR="004C63A4">
        <w:t xml:space="preserve"> will </w:t>
      </w:r>
      <w:r w:rsidR="00816C20">
        <w:t>allow</w:t>
      </w:r>
      <w:r w:rsidR="004C63A4">
        <w:t xml:space="preserve"> any vehicle claimed and removed to be surrendered to the owner or person on behalf of the owner after:</w:t>
      </w:r>
    </w:p>
    <w:p w14:paraId="054596EA" w14:textId="77777777" w:rsidR="004C63A4" w:rsidRDefault="004C63A4" w:rsidP="004C63A4">
      <w:pPr>
        <w:pStyle w:val="DHHSbullet1"/>
      </w:pPr>
      <w:r>
        <w:t xml:space="preserve">providing evidence of their right to the vehicle (for example Vehicle Registration Certificate), and </w:t>
      </w:r>
    </w:p>
    <w:p w14:paraId="59BB531E" w14:textId="4C082C19" w:rsidR="004C63A4" w:rsidRPr="006D4A2C" w:rsidRDefault="004C63A4" w:rsidP="004C63A4">
      <w:pPr>
        <w:pStyle w:val="DHHSbullet1lastline"/>
      </w:pPr>
      <w:r>
        <w:lastRenderedPageBreak/>
        <w:t xml:space="preserve">on payment to </w:t>
      </w:r>
      <w:r w:rsidRPr="00E431C1">
        <w:rPr>
          <w:lang w:eastAsia="en-AU"/>
        </w:rPr>
        <w:t xml:space="preserve">the </w:t>
      </w:r>
      <w:r>
        <w:rPr>
          <w:lang w:eastAsia="en-AU"/>
        </w:rPr>
        <w:t>department</w:t>
      </w:r>
      <w:r w:rsidRPr="00E431C1">
        <w:rPr>
          <w:lang w:eastAsia="en-AU"/>
        </w:rPr>
        <w:t xml:space="preserve"> of </w:t>
      </w:r>
      <w:r>
        <w:rPr>
          <w:lang w:eastAsia="en-AU"/>
        </w:rPr>
        <w:t>the required fees for retention of the vehicle and all e</w:t>
      </w:r>
      <w:r w:rsidRPr="00E431C1">
        <w:rPr>
          <w:lang w:eastAsia="en-AU"/>
        </w:rPr>
        <w:t>xpenses reasonably incurred</w:t>
      </w:r>
      <w:r>
        <w:rPr>
          <w:lang w:eastAsia="en-AU"/>
        </w:rPr>
        <w:t xml:space="preserve"> by the department in connect</w:t>
      </w:r>
      <w:r w:rsidRPr="00E431C1">
        <w:rPr>
          <w:lang w:eastAsia="en-AU"/>
        </w:rPr>
        <w:t>ion with the removal of</w:t>
      </w:r>
      <w:r>
        <w:rPr>
          <w:lang w:eastAsia="en-AU"/>
        </w:rPr>
        <w:t xml:space="preserve"> </w:t>
      </w:r>
      <w:r w:rsidRPr="00E431C1">
        <w:rPr>
          <w:lang w:eastAsia="en-AU"/>
        </w:rPr>
        <w:t>the vehicle</w:t>
      </w:r>
      <w:r>
        <w:rPr>
          <w:lang w:eastAsia="en-AU"/>
        </w:rPr>
        <w:t xml:space="preserve"> in line with the limits contained in Clause 8(3), Schedule 5 of the Housing Act.</w:t>
      </w:r>
      <w:r w:rsidR="00F3591D">
        <w:rPr>
          <w:lang w:eastAsia="en-AU"/>
        </w:rPr>
        <w:t xml:space="preserve"> The VPS5 delegate can exercise discretion by waiving these fees in circumstances of financial hardship.</w:t>
      </w:r>
    </w:p>
    <w:p w14:paraId="31851FF6" w14:textId="6719FE7F" w:rsidR="004C63A4" w:rsidRDefault="009E4BF1" w:rsidP="004C63A4">
      <w:pPr>
        <w:pStyle w:val="DHHSbody"/>
        <w:rPr>
          <w:rFonts w:cs="Tahoma"/>
          <w:lang w:eastAsia="en-AU"/>
        </w:rPr>
      </w:pPr>
      <w:r>
        <w:rPr>
          <w:rFonts w:cs="Tahoma"/>
          <w:lang w:eastAsia="en-AU"/>
        </w:rPr>
        <w:t>The auction house may then require the registered owner to pay an additional fee for the vehicle to be released from the car yard.</w:t>
      </w:r>
      <w:r w:rsidR="002240B1">
        <w:rPr>
          <w:rFonts w:cs="Tahoma"/>
          <w:lang w:eastAsia="en-AU"/>
        </w:rPr>
        <w:t xml:space="preserve"> The Director cannot charge the car owner this additional fee unless the department has evidence that these additional fees have been incurred by the department as a result of the car being removed. </w:t>
      </w:r>
      <w:r w:rsidR="004C63A4">
        <w:rPr>
          <w:rFonts w:cs="Tahoma"/>
          <w:lang w:eastAsia="en-AU"/>
        </w:rPr>
        <w:t>Where a vehicle is not claimed and surrendered to the owner within 28 days</w:t>
      </w:r>
      <w:r w:rsidR="00F02592">
        <w:rPr>
          <w:rFonts w:cs="Tahoma"/>
          <w:lang w:eastAsia="en-AU"/>
        </w:rPr>
        <w:t xml:space="preserve"> after being removed</w:t>
      </w:r>
      <w:r w:rsidR="004C63A4">
        <w:rPr>
          <w:rFonts w:cs="Tahoma"/>
          <w:lang w:eastAsia="en-AU"/>
        </w:rPr>
        <w:t xml:space="preserve"> </w:t>
      </w:r>
      <w:r w:rsidR="004C63A4" w:rsidRPr="00E431C1">
        <w:rPr>
          <w:rFonts w:cs="Tahoma"/>
          <w:lang w:eastAsia="en-AU"/>
        </w:rPr>
        <w:t>(or in the case of a vehicle registered</w:t>
      </w:r>
      <w:r w:rsidR="004C63A4">
        <w:rPr>
          <w:rFonts w:cs="Tahoma"/>
          <w:lang w:eastAsia="en-AU"/>
        </w:rPr>
        <w:t xml:space="preserve"> </w:t>
      </w:r>
      <w:r w:rsidR="004C63A4" w:rsidRPr="00E431C1">
        <w:rPr>
          <w:rFonts w:cs="Tahoma"/>
          <w:lang w:eastAsia="en-AU"/>
        </w:rPr>
        <w:t xml:space="preserve">under the </w:t>
      </w:r>
      <w:r w:rsidR="004C63A4">
        <w:rPr>
          <w:rFonts w:cs="Tahoma"/>
          <w:bCs/>
          <w:lang w:eastAsia="en-AU"/>
        </w:rPr>
        <w:t>Road Safety Act</w:t>
      </w:r>
      <w:r w:rsidR="004C63A4" w:rsidRPr="00E431C1">
        <w:rPr>
          <w:rFonts w:cs="Tahoma"/>
          <w:lang w:eastAsia="en-AU"/>
        </w:rPr>
        <w:t>, within 28 days</w:t>
      </w:r>
      <w:r w:rsidR="004C63A4">
        <w:rPr>
          <w:rFonts w:cs="Tahoma"/>
          <w:lang w:eastAsia="en-AU"/>
        </w:rPr>
        <w:t xml:space="preserve"> </w:t>
      </w:r>
      <w:r w:rsidR="004C63A4" w:rsidRPr="00E431C1">
        <w:rPr>
          <w:rFonts w:cs="Tahoma"/>
          <w:lang w:eastAsia="en-AU"/>
        </w:rPr>
        <w:t>after the ser</w:t>
      </w:r>
      <w:r w:rsidR="004C63A4">
        <w:rPr>
          <w:rFonts w:cs="Tahoma"/>
          <w:lang w:eastAsia="en-AU"/>
        </w:rPr>
        <w:t>vice of the notice to the owner</w:t>
      </w:r>
      <w:r w:rsidR="00F02592">
        <w:rPr>
          <w:rFonts w:cs="Tahoma"/>
          <w:lang w:eastAsia="en-AU"/>
        </w:rPr>
        <w:t xml:space="preserve"> (four business days after postage is the date of service)</w:t>
      </w:r>
      <w:r w:rsidR="004C63A4" w:rsidRPr="00E431C1">
        <w:rPr>
          <w:rFonts w:cs="Tahoma"/>
          <w:lang w:eastAsia="en-AU"/>
        </w:rPr>
        <w:t>)</w:t>
      </w:r>
      <w:r w:rsidR="004C63A4">
        <w:rPr>
          <w:rFonts w:cs="Tahoma"/>
          <w:lang w:eastAsia="en-AU"/>
        </w:rPr>
        <w:t>,</w:t>
      </w:r>
      <w:r w:rsidR="004C63A4" w:rsidRPr="00E431C1">
        <w:rPr>
          <w:rFonts w:cs="Tahoma"/>
          <w:lang w:eastAsia="en-AU"/>
        </w:rPr>
        <w:t xml:space="preserve"> the vehicle </w:t>
      </w:r>
      <w:r w:rsidR="004C63A4">
        <w:rPr>
          <w:rFonts w:cs="Tahoma"/>
          <w:lang w:eastAsia="en-AU"/>
        </w:rPr>
        <w:t xml:space="preserve">may </w:t>
      </w:r>
      <w:r w:rsidR="004C63A4" w:rsidRPr="00E431C1">
        <w:rPr>
          <w:rFonts w:cs="Tahoma"/>
          <w:lang w:eastAsia="en-AU"/>
        </w:rPr>
        <w:t>be sold by auction or by public tender</w:t>
      </w:r>
      <w:r w:rsidR="004C63A4">
        <w:rPr>
          <w:rFonts w:cs="Tahoma"/>
          <w:lang w:eastAsia="en-AU"/>
        </w:rPr>
        <w:t>.</w:t>
      </w:r>
    </w:p>
    <w:p w14:paraId="019598B9" w14:textId="77777777" w:rsidR="002240B1" w:rsidRDefault="009E4BF1" w:rsidP="004C63A4">
      <w:pPr>
        <w:pStyle w:val="DHHSbody"/>
        <w:rPr>
          <w:rFonts w:cs="Arial"/>
          <w:b/>
          <w:iCs/>
        </w:rPr>
      </w:pPr>
      <w:r w:rsidRPr="004A37AE">
        <w:rPr>
          <w:rFonts w:cs="Arial"/>
          <w:iCs/>
        </w:rPr>
        <w:t>Prior to selling the vehicle, staff will give notice of the auction or public tender in line with the Housing Act, Sch. 5, cl. 8 (4)</w:t>
      </w:r>
      <w:r w:rsidR="00F02592">
        <w:rPr>
          <w:rFonts w:cs="Arial"/>
          <w:iCs/>
        </w:rPr>
        <w:t xml:space="preserve">. </w:t>
      </w:r>
      <w:r w:rsidRPr="004A37AE">
        <w:rPr>
          <w:rFonts w:cs="Arial"/>
          <w:iCs/>
        </w:rPr>
        <w:t xml:space="preserve">This involves publishing a notice of the auction or notice calling for tenders in a newspaper published in Melbourne </w:t>
      </w:r>
      <w:r w:rsidRPr="002240B1">
        <w:rPr>
          <w:rFonts w:cs="Arial"/>
          <w:b/>
          <w:iCs/>
        </w:rPr>
        <w:t>at least 7 days prior to the auction or tender.</w:t>
      </w:r>
    </w:p>
    <w:p w14:paraId="5B27F50A" w14:textId="3BF55C00" w:rsidR="004C63A4" w:rsidRDefault="009E4BF1" w:rsidP="004C63A4">
      <w:pPr>
        <w:pStyle w:val="DHHSbody"/>
        <w:rPr>
          <w:rFonts w:cs="Tahoma"/>
          <w:lang w:eastAsia="en-AU"/>
        </w:rPr>
      </w:pPr>
      <w:r>
        <w:rPr>
          <w:rFonts w:cs="Tahoma"/>
          <w:lang w:eastAsia="en-AU"/>
        </w:rPr>
        <w:t xml:space="preserve"> </w:t>
      </w:r>
      <w:r w:rsidR="004C63A4">
        <w:rPr>
          <w:rFonts w:cs="Tahoma"/>
          <w:lang w:eastAsia="en-AU"/>
        </w:rPr>
        <w:t>I</w:t>
      </w:r>
      <w:r w:rsidR="004C63A4" w:rsidRPr="00E431C1">
        <w:rPr>
          <w:rFonts w:cs="Tahoma"/>
          <w:lang w:eastAsia="en-AU"/>
        </w:rPr>
        <w:t>f the vehicle is not sold as a result</w:t>
      </w:r>
      <w:r w:rsidR="004C63A4">
        <w:rPr>
          <w:rFonts w:cs="Tahoma"/>
          <w:lang w:eastAsia="en-AU"/>
        </w:rPr>
        <w:t xml:space="preserve"> </w:t>
      </w:r>
      <w:r w:rsidR="004C63A4" w:rsidRPr="00E431C1">
        <w:rPr>
          <w:rFonts w:cs="Tahoma"/>
          <w:lang w:eastAsia="en-AU"/>
        </w:rPr>
        <w:t xml:space="preserve">of </w:t>
      </w:r>
      <w:r w:rsidR="004C63A4">
        <w:rPr>
          <w:rFonts w:cs="Tahoma"/>
          <w:lang w:eastAsia="en-AU"/>
        </w:rPr>
        <w:t>the</w:t>
      </w:r>
      <w:r w:rsidR="004C63A4" w:rsidRPr="00E431C1">
        <w:rPr>
          <w:rFonts w:cs="Tahoma"/>
          <w:lang w:eastAsia="en-AU"/>
        </w:rPr>
        <w:t xml:space="preserve"> auction</w:t>
      </w:r>
      <w:r w:rsidR="00F02592">
        <w:rPr>
          <w:rFonts w:cs="Tahoma"/>
          <w:lang w:eastAsia="en-AU"/>
        </w:rPr>
        <w:t>,</w:t>
      </w:r>
      <w:r w:rsidR="004C63A4" w:rsidRPr="00E431C1">
        <w:rPr>
          <w:rFonts w:cs="Tahoma"/>
          <w:lang w:eastAsia="en-AU"/>
        </w:rPr>
        <w:t xml:space="preserve"> the</w:t>
      </w:r>
      <w:r w:rsidR="004C63A4">
        <w:rPr>
          <w:rFonts w:cs="Tahoma"/>
          <w:lang w:eastAsia="en-AU"/>
        </w:rPr>
        <w:t xml:space="preserve"> department may sell,</w:t>
      </w:r>
      <w:r w:rsidR="004C63A4" w:rsidRPr="00E431C1">
        <w:rPr>
          <w:rFonts w:cs="Tahoma"/>
          <w:lang w:eastAsia="en-AU"/>
        </w:rPr>
        <w:t xml:space="preserve"> destroy</w:t>
      </w:r>
      <w:r w:rsidR="004C63A4">
        <w:rPr>
          <w:rFonts w:cs="Tahoma"/>
          <w:lang w:eastAsia="en-AU"/>
        </w:rPr>
        <w:t xml:space="preserve"> or give away</w:t>
      </w:r>
      <w:r w:rsidR="004C63A4" w:rsidRPr="00E431C1">
        <w:rPr>
          <w:rFonts w:cs="Tahoma"/>
          <w:lang w:eastAsia="en-AU"/>
        </w:rPr>
        <w:t xml:space="preserve"> the</w:t>
      </w:r>
      <w:r w:rsidR="004C63A4">
        <w:rPr>
          <w:rFonts w:cs="Tahoma"/>
          <w:lang w:eastAsia="en-AU"/>
        </w:rPr>
        <w:t xml:space="preserve"> vehicle as the Director sees fit.</w:t>
      </w:r>
      <w:r w:rsidR="004C63A4" w:rsidRPr="00E431C1">
        <w:rPr>
          <w:rFonts w:cs="Tahoma"/>
          <w:lang w:eastAsia="en-AU"/>
        </w:rPr>
        <w:t xml:space="preserve"> </w:t>
      </w:r>
    </w:p>
    <w:p w14:paraId="26F054DB" w14:textId="71C21996" w:rsidR="004C63A4" w:rsidRDefault="00F02592" w:rsidP="004C63A4">
      <w:pPr>
        <w:pStyle w:val="DHHSbody"/>
        <w:rPr>
          <w:rFonts w:cs="Tahoma"/>
          <w:lang w:eastAsia="en-AU"/>
        </w:rPr>
      </w:pPr>
      <w:r>
        <w:rPr>
          <w:rFonts w:cs="Tahoma"/>
          <w:lang w:eastAsia="en-AU"/>
        </w:rPr>
        <w:t>I</w:t>
      </w:r>
      <w:r w:rsidR="004C63A4">
        <w:rPr>
          <w:rFonts w:cs="Tahoma"/>
          <w:lang w:eastAsia="en-AU"/>
        </w:rPr>
        <w:t xml:space="preserve">n the event the vehicle is sold, the </w:t>
      </w:r>
      <w:r w:rsidR="004C63A4" w:rsidRPr="00E431C1">
        <w:rPr>
          <w:rFonts w:cs="Tahoma"/>
          <w:lang w:eastAsia="en-AU"/>
        </w:rPr>
        <w:t xml:space="preserve">net proceeds </w:t>
      </w:r>
      <w:r w:rsidR="004C63A4">
        <w:rPr>
          <w:rFonts w:cs="Tahoma"/>
          <w:lang w:eastAsia="en-AU"/>
        </w:rPr>
        <w:t>(</w:t>
      </w:r>
      <w:r w:rsidR="004C63A4" w:rsidRPr="00E431C1">
        <w:rPr>
          <w:rFonts w:cs="Tahoma"/>
          <w:lang w:eastAsia="en-AU"/>
        </w:rPr>
        <w:t xml:space="preserve">less </w:t>
      </w:r>
      <w:r w:rsidR="004C63A4">
        <w:rPr>
          <w:rFonts w:cs="Tahoma"/>
          <w:lang w:eastAsia="en-AU"/>
        </w:rPr>
        <w:t xml:space="preserve">expenses incurred by the department in accordance with </w:t>
      </w:r>
      <w:r w:rsidR="004C63A4" w:rsidRPr="000F70BD">
        <w:t>Housing Act</w:t>
      </w:r>
      <w:r w:rsidR="004C63A4">
        <w:t>, Sch. 5, cl. 8 (3)</w:t>
      </w:r>
      <w:r w:rsidR="004C63A4">
        <w:rPr>
          <w:rFonts w:cs="Tahoma"/>
          <w:lang w:eastAsia="en-AU"/>
        </w:rPr>
        <w:t>)</w:t>
      </w:r>
      <w:r w:rsidR="004C63A4" w:rsidRPr="00E431C1">
        <w:rPr>
          <w:rFonts w:cs="Tahoma"/>
          <w:lang w:eastAsia="en-AU"/>
        </w:rPr>
        <w:t xml:space="preserve"> shall be held in a trust</w:t>
      </w:r>
      <w:r w:rsidR="004C63A4">
        <w:rPr>
          <w:rFonts w:cs="Tahoma"/>
          <w:lang w:eastAsia="en-AU"/>
        </w:rPr>
        <w:t xml:space="preserve"> </w:t>
      </w:r>
      <w:r w:rsidR="004C63A4" w:rsidRPr="00E431C1">
        <w:rPr>
          <w:rFonts w:cs="Tahoma"/>
          <w:lang w:eastAsia="en-AU"/>
        </w:rPr>
        <w:t xml:space="preserve">fund by the </w:t>
      </w:r>
      <w:r w:rsidR="004C63A4">
        <w:rPr>
          <w:rFonts w:cs="Tahoma"/>
          <w:lang w:eastAsia="en-AU"/>
        </w:rPr>
        <w:t>Director</w:t>
      </w:r>
      <w:r w:rsidR="004C63A4" w:rsidRPr="00E431C1">
        <w:rPr>
          <w:rFonts w:cs="Tahoma"/>
          <w:lang w:eastAsia="en-AU"/>
        </w:rPr>
        <w:t xml:space="preserve"> and paid to </w:t>
      </w:r>
      <w:r w:rsidR="004C63A4">
        <w:rPr>
          <w:rFonts w:cs="Tahoma"/>
          <w:lang w:eastAsia="en-AU"/>
        </w:rPr>
        <w:t xml:space="preserve">a </w:t>
      </w:r>
      <w:r w:rsidR="004C63A4" w:rsidRPr="00E431C1">
        <w:rPr>
          <w:rFonts w:cs="Tahoma"/>
          <w:lang w:eastAsia="en-AU"/>
        </w:rPr>
        <w:t>person</w:t>
      </w:r>
      <w:r w:rsidR="004C63A4">
        <w:rPr>
          <w:rFonts w:cs="Tahoma"/>
          <w:lang w:eastAsia="en-AU"/>
        </w:rPr>
        <w:t xml:space="preserve"> who, in the opinion of the Director (or delegate), is </w:t>
      </w:r>
      <w:r w:rsidR="004C63A4" w:rsidRPr="00E431C1">
        <w:rPr>
          <w:rFonts w:cs="Tahoma"/>
          <w:lang w:eastAsia="en-AU"/>
        </w:rPr>
        <w:t>entitled</w:t>
      </w:r>
      <w:r w:rsidR="004C63A4">
        <w:rPr>
          <w:rFonts w:cs="Tahoma"/>
          <w:lang w:eastAsia="en-AU"/>
        </w:rPr>
        <w:t xml:space="preserve"> to the payment.  Entitlement can be evidenced by providing proof of ownership of the vehicle.  Other evidence may be considered at the discretion of </w:t>
      </w:r>
      <w:r w:rsidR="00734234">
        <w:rPr>
          <w:rFonts w:cs="Tahoma"/>
          <w:lang w:eastAsia="en-AU"/>
        </w:rPr>
        <w:t>the VPS5 delegate</w:t>
      </w:r>
      <w:r>
        <w:rPr>
          <w:rFonts w:cs="Tahoma"/>
          <w:lang w:eastAsia="en-AU"/>
        </w:rPr>
        <w:t>.</w:t>
      </w:r>
      <w:r w:rsidR="004C63A4">
        <w:rPr>
          <w:rFonts w:cs="Tahoma"/>
          <w:lang w:eastAsia="en-AU"/>
        </w:rPr>
        <w:t xml:space="preserve"> </w:t>
      </w:r>
      <w:r>
        <w:rPr>
          <w:rFonts w:cs="Tahoma"/>
          <w:lang w:eastAsia="en-AU"/>
        </w:rPr>
        <w:t>A further notice will be sent to the owner informing them that the vehicle has been sold and that they have one year to claim the funds</w:t>
      </w:r>
      <w:r w:rsidR="002F77DB">
        <w:rPr>
          <w:rFonts w:cs="Tahoma"/>
          <w:lang w:eastAsia="en-AU"/>
        </w:rPr>
        <w:t xml:space="preserve"> and if not claimed within that time, the funds shall be paid to the general fund maintained by the Director.</w:t>
      </w:r>
      <w:r w:rsidR="004C63A4">
        <w:rPr>
          <w:rFonts w:cs="Tahoma"/>
          <w:lang w:eastAsia="en-AU"/>
        </w:rPr>
        <w:t xml:space="preserve"> </w:t>
      </w:r>
    </w:p>
    <w:p w14:paraId="6CF40F53" w14:textId="7CD11623" w:rsidR="004C63A4" w:rsidRDefault="004C63A4" w:rsidP="004C63A4">
      <w:pPr>
        <w:pStyle w:val="DHHSbody"/>
        <w:rPr>
          <w:rFonts w:cs="Tahoma"/>
          <w:lang w:eastAsia="en-AU"/>
        </w:rPr>
      </w:pPr>
      <w:r>
        <w:rPr>
          <w:rFonts w:cs="Tahoma"/>
          <w:lang w:eastAsia="en-AU"/>
        </w:rPr>
        <w:t xml:space="preserve">Staff will forward all monies received </w:t>
      </w:r>
      <w:r w:rsidR="00CB6608">
        <w:rPr>
          <w:rFonts w:cs="Tahoma"/>
          <w:lang w:eastAsia="en-AU"/>
        </w:rPr>
        <w:t>from</w:t>
      </w:r>
      <w:r>
        <w:rPr>
          <w:rFonts w:cs="Tahoma"/>
          <w:lang w:eastAsia="en-AU"/>
        </w:rPr>
        <w:t xml:space="preserve"> the sale of the vehicle to Corporate Services.</w:t>
      </w:r>
    </w:p>
    <w:p w14:paraId="69FCE513" w14:textId="6FD9603D" w:rsidR="004C63A4" w:rsidRDefault="00CB6608" w:rsidP="004C63A4">
      <w:pPr>
        <w:pStyle w:val="DHHSbody"/>
        <w:rPr>
          <w:rFonts w:cs="Tahoma"/>
          <w:lang w:eastAsia="en-AU"/>
        </w:rPr>
      </w:pPr>
      <w:r>
        <w:rPr>
          <w:rFonts w:cs="Tahoma"/>
          <w:lang w:eastAsia="en-AU"/>
        </w:rPr>
        <w:t>If</w:t>
      </w:r>
      <w:r w:rsidR="006B366A">
        <w:rPr>
          <w:rFonts w:cs="Tahoma"/>
          <w:lang w:eastAsia="en-AU"/>
        </w:rPr>
        <w:t xml:space="preserve"> </w:t>
      </w:r>
      <w:r w:rsidR="004C63A4">
        <w:rPr>
          <w:rFonts w:cs="Tahoma"/>
          <w:lang w:eastAsia="en-AU"/>
        </w:rPr>
        <w:t xml:space="preserve">the money is not claimed within one year, it will be paid into the general fund maintained by the Director </w:t>
      </w:r>
      <w:r w:rsidR="00B926E3">
        <w:rPr>
          <w:rFonts w:cs="Tahoma"/>
          <w:lang w:eastAsia="en-AU"/>
        </w:rPr>
        <w:t>of Housing</w:t>
      </w:r>
      <w:r w:rsidR="004C63A4">
        <w:rPr>
          <w:rFonts w:cs="Tahoma"/>
          <w:lang w:eastAsia="en-AU"/>
        </w:rPr>
        <w:t>.</w:t>
      </w:r>
    </w:p>
    <w:p w14:paraId="25ED08E8" w14:textId="77777777" w:rsidR="004C63A4" w:rsidRDefault="004C63A4" w:rsidP="004C63A4">
      <w:pPr>
        <w:pStyle w:val="Heading1"/>
      </w:pPr>
      <w:bookmarkStart w:id="39" w:name="_Toc472588277"/>
      <w:bookmarkStart w:id="40" w:name="_Toc473552030"/>
      <w:bookmarkStart w:id="41" w:name="_Toc20984726"/>
      <w:r w:rsidRPr="00E80B6B">
        <w:t>Abandoned animals</w:t>
      </w:r>
      <w:bookmarkEnd w:id="39"/>
      <w:bookmarkEnd w:id="40"/>
      <w:bookmarkEnd w:id="41"/>
    </w:p>
    <w:p w14:paraId="117B818E" w14:textId="77777777" w:rsidR="004C63A4" w:rsidRDefault="004C63A4" w:rsidP="004C63A4">
      <w:pPr>
        <w:pStyle w:val="DHHSbody"/>
        <w:rPr>
          <w:rFonts w:cs="Tahoma"/>
        </w:rPr>
      </w:pPr>
      <w:r>
        <w:rPr>
          <w:rFonts w:cs="Tahoma"/>
        </w:rPr>
        <w:t>If staff become aware that animals have been abandoned at the property, they should:</w:t>
      </w:r>
    </w:p>
    <w:p w14:paraId="4A25CCD2" w14:textId="77777777" w:rsidR="004C63A4" w:rsidRDefault="004C63A4" w:rsidP="004C63A4">
      <w:pPr>
        <w:pStyle w:val="DHHSbullet1"/>
      </w:pPr>
      <w:r>
        <w:t>attempt to contact the previous tenant to arrange collection of the animal/s</w:t>
      </w:r>
    </w:p>
    <w:p w14:paraId="272F82E3" w14:textId="77777777" w:rsidR="004C63A4" w:rsidRDefault="004C63A4" w:rsidP="004C63A4">
      <w:pPr>
        <w:pStyle w:val="DHHSbullet1"/>
      </w:pPr>
      <w:r>
        <w:t>attend the property to confirm the current state of the animal/s, and</w:t>
      </w:r>
    </w:p>
    <w:p w14:paraId="64BCF5D6" w14:textId="77777777" w:rsidR="004C63A4" w:rsidRDefault="004C63A4" w:rsidP="004C63A4">
      <w:pPr>
        <w:pStyle w:val="DHHSbullet1lastline"/>
      </w:pPr>
      <w:r>
        <w:t>note details such as the animal type, number, registered owner.</w:t>
      </w:r>
    </w:p>
    <w:p w14:paraId="402FF57F" w14:textId="77777777" w:rsidR="004C63A4" w:rsidRDefault="004C63A4" w:rsidP="004C63A4">
      <w:pPr>
        <w:pStyle w:val="DHHSbody"/>
        <w:rPr>
          <w:rFonts w:cs="Tahoma"/>
        </w:rPr>
      </w:pPr>
      <w:r>
        <w:rPr>
          <w:rFonts w:cs="Tahoma"/>
        </w:rPr>
        <w:t>If staff are concerned for the animal/s welfare, they should seek assistance from local council, the Royal Society for the Prevention of Cruelty to Animals (RSPCA) or local welfare.</w:t>
      </w:r>
    </w:p>
    <w:p w14:paraId="0AE9F26A" w14:textId="77777777" w:rsidR="004C63A4" w:rsidRDefault="004C63A4" w:rsidP="004C63A4">
      <w:pPr>
        <w:pStyle w:val="Heading1"/>
        <w:rPr>
          <w:lang w:eastAsia="en-AU"/>
        </w:rPr>
      </w:pPr>
      <w:bookmarkStart w:id="42" w:name="_Toc472588278"/>
      <w:bookmarkStart w:id="43" w:name="_Toc473552031"/>
      <w:bookmarkStart w:id="44" w:name="_Toc20984727"/>
      <w:r>
        <w:rPr>
          <w:lang w:eastAsia="en-AU"/>
        </w:rPr>
        <w:t>Dangerous goods</w:t>
      </w:r>
      <w:bookmarkEnd w:id="42"/>
      <w:bookmarkEnd w:id="43"/>
      <w:bookmarkEnd w:id="44"/>
    </w:p>
    <w:p w14:paraId="4C0587DA" w14:textId="77777777" w:rsidR="004C63A4" w:rsidRPr="00773A91" w:rsidRDefault="004C63A4" w:rsidP="004C63A4">
      <w:pPr>
        <w:pStyle w:val="DHHSbody"/>
        <w:rPr>
          <w:rFonts w:cs="Tahoma"/>
        </w:rPr>
      </w:pPr>
      <w:r w:rsidRPr="00773A91">
        <w:rPr>
          <w:rFonts w:cs="Tahoma"/>
        </w:rPr>
        <w:t xml:space="preserve">Dangerous goods are </w:t>
      </w:r>
      <w:r>
        <w:rPr>
          <w:rFonts w:cs="Tahoma"/>
        </w:rPr>
        <w:t>items which may</w:t>
      </w:r>
      <w:r w:rsidRPr="00773A91">
        <w:rPr>
          <w:rFonts w:cs="Tahoma"/>
        </w:rPr>
        <w:t xml:space="preserve"> cause injury to a person or damage to property or the environment unless destroyed or disposed. </w:t>
      </w:r>
    </w:p>
    <w:p w14:paraId="0B398AA5" w14:textId="77777777" w:rsidR="004C63A4" w:rsidRPr="000946BC" w:rsidRDefault="004C63A4" w:rsidP="004C63A4">
      <w:pPr>
        <w:pStyle w:val="DHHSbody"/>
        <w:spacing w:after="840"/>
        <w:rPr>
          <w:rFonts w:cs="Tahoma"/>
        </w:rPr>
      </w:pPr>
      <w:r>
        <w:rPr>
          <w:rFonts w:cs="Tahoma"/>
        </w:rPr>
        <w:lastRenderedPageBreak/>
        <w:t xml:space="preserve">In the event </w:t>
      </w:r>
      <w:r w:rsidRPr="00773A91">
        <w:rPr>
          <w:rFonts w:cs="Tahoma"/>
        </w:rPr>
        <w:t>there are any goods that appear to be dangerous</w:t>
      </w:r>
      <w:r>
        <w:rPr>
          <w:rFonts w:cs="Tahoma"/>
        </w:rPr>
        <w:t>,</w:t>
      </w:r>
      <w:r w:rsidRPr="00773A91">
        <w:rPr>
          <w:rFonts w:cs="Tahoma"/>
        </w:rPr>
        <w:t xml:space="preserve"> which pose an imminent threat to the health or safety of staff, contractors or neighbouring occupants, </w:t>
      </w:r>
      <w:r>
        <w:rPr>
          <w:rFonts w:cs="Tahoma"/>
        </w:rPr>
        <w:t xml:space="preserve">staff will </w:t>
      </w:r>
      <w:r w:rsidRPr="00773A91">
        <w:rPr>
          <w:rFonts w:cs="Tahoma"/>
        </w:rPr>
        <w:t>immediately</w:t>
      </w:r>
      <w:r>
        <w:rPr>
          <w:rFonts w:cs="Tahoma"/>
        </w:rPr>
        <w:t xml:space="preserve"> leave</w:t>
      </w:r>
      <w:r w:rsidRPr="00773A91">
        <w:rPr>
          <w:rFonts w:cs="Tahoma"/>
        </w:rPr>
        <w:t xml:space="preserve"> the property and notify emergency services</w:t>
      </w:r>
      <w:r>
        <w:rPr>
          <w:rFonts w:cs="Tahoma"/>
        </w:rPr>
        <w:t>.</w:t>
      </w:r>
    </w:p>
    <w:p w14:paraId="39888441" w14:textId="77777777" w:rsidR="004C63A4" w:rsidRPr="00254F58" w:rsidRDefault="004C63A4" w:rsidP="004C63A4">
      <w:pPr>
        <w:pStyle w:val="DHHSaccessibilitypara"/>
        <w:pBdr>
          <w:top w:val="single" w:sz="4" w:space="1" w:color="auto"/>
          <w:left w:val="single" w:sz="4" w:space="4" w:color="auto"/>
          <w:bottom w:val="single" w:sz="4" w:space="1" w:color="auto"/>
          <w:right w:val="single" w:sz="4" w:space="0" w:color="auto"/>
        </w:pBdr>
      </w:pPr>
      <w:r w:rsidRPr="00254F58">
        <w:t xml:space="preserve">To receive this publication in </w:t>
      </w:r>
      <w:r w:rsidRPr="00770F37">
        <w:t>an</w:t>
      </w:r>
      <w:r>
        <w:t xml:space="preserve"> accessible format, contact your local office </w:t>
      </w:r>
      <w:r w:rsidRPr="00254F58">
        <w:t>using the National Relay Service 13 36 77 if required</w:t>
      </w:r>
      <w:r>
        <w:t>.</w:t>
      </w:r>
    </w:p>
    <w:p w14:paraId="454680D0" w14:textId="77777777" w:rsidR="004C63A4" w:rsidRPr="00254F58" w:rsidRDefault="004C63A4" w:rsidP="004C63A4">
      <w:pPr>
        <w:pStyle w:val="DHHSbody"/>
        <w:pBdr>
          <w:top w:val="single" w:sz="4" w:space="1" w:color="auto"/>
          <w:left w:val="single" w:sz="4" w:space="4" w:color="auto"/>
          <w:bottom w:val="single" w:sz="4" w:space="1" w:color="auto"/>
          <w:right w:val="single" w:sz="4" w:space="0" w:color="auto"/>
        </w:pBdr>
      </w:pPr>
      <w:r w:rsidRPr="00254F58">
        <w:t>Authorised and published by the Victorian Governmen</w:t>
      </w:r>
      <w:r>
        <w:t xml:space="preserve">t, </w:t>
      </w:r>
      <w:smartTag w:uri="urn:schemas-microsoft-com:office:smarttags" w:element="address">
        <w:smartTag w:uri="urn:schemas-microsoft-com:office:smarttags" w:element="Street">
          <w:r>
            <w:t>1 Treasury Place</w:t>
          </w:r>
        </w:smartTag>
        <w:r>
          <w:t xml:space="preserve">, </w:t>
        </w:r>
        <w:smartTag w:uri="urn:schemas-microsoft-com:office:smarttags" w:element="City">
          <w:r>
            <w:t>Melbourne</w:t>
          </w:r>
        </w:smartTag>
      </w:smartTag>
      <w:r>
        <w:t>.</w:t>
      </w:r>
    </w:p>
    <w:p w14:paraId="3CC8852D" w14:textId="69569B67" w:rsidR="004C63A4" w:rsidRDefault="004C63A4" w:rsidP="004C63A4">
      <w:pPr>
        <w:pStyle w:val="DHHSbody"/>
        <w:pBdr>
          <w:top w:val="single" w:sz="4" w:space="1" w:color="auto"/>
          <w:left w:val="single" w:sz="4" w:space="4" w:color="auto"/>
          <w:bottom w:val="single" w:sz="4" w:space="1" w:color="auto"/>
          <w:right w:val="single" w:sz="4" w:space="0" w:color="auto"/>
        </w:pBdr>
      </w:pPr>
      <w:r w:rsidRPr="00254F58">
        <w:t xml:space="preserve">© State of </w:t>
      </w:r>
      <w:r>
        <w:t>Victoria, Department of Health and</w:t>
      </w:r>
      <w:r w:rsidRPr="00254F58">
        <w:t xml:space="preserve"> Human </w:t>
      </w:r>
      <w:r>
        <w:t xml:space="preserve">Services </w:t>
      </w:r>
      <w:r w:rsidR="002130DD">
        <w:t>October</w:t>
      </w:r>
      <w:r w:rsidR="00F0739A">
        <w:t>2019.</w:t>
      </w:r>
    </w:p>
    <w:p w14:paraId="73A9F27A" w14:textId="4CAFEBE8" w:rsidR="004C63A4" w:rsidRPr="000D46BB" w:rsidRDefault="004C63A4" w:rsidP="004C63A4">
      <w:pPr>
        <w:pStyle w:val="DHHSbody"/>
        <w:pBdr>
          <w:top w:val="single" w:sz="4" w:space="1" w:color="auto"/>
          <w:left w:val="single" w:sz="4" w:space="4" w:color="auto"/>
          <w:bottom w:val="single" w:sz="4" w:space="1" w:color="auto"/>
          <w:right w:val="single" w:sz="4" w:space="0" w:color="auto"/>
        </w:pBdr>
      </w:pPr>
      <w:r>
        <w:t xml:space="preserve">ISBN </w:t>
      </w:r>
      <w:r w:rsidR="007066F9">
        <w:rPr>
          <w:rFonts w:cs="Arial"/>
          <w:color w:val="000000"/>
        </w:rPr>
        <w:t>978-1-76069-049-6</w:t>
      </w:r>
      <w:r>
        <w:t xml:space="preserve"> </w:t>
      </w:r>
      <w:r w:rsidR="002C2E18">
        <w:t>(pdf/online/MS word)</w:t>
      </w:r>
    </w:p>
    <w:p w14:paraId="59C81812" w14:textId="77777777" w:rsidR="004C63A4" w:rsidRDefault="004C63A4" w:rsidP="004C63A4">
      <w:pPr>
        <w:pBdr>
          <w:top w:val="single" w:sz="4" w:space="1" w:color="auto"/>
          <w:left w:val="single" w:sz="4" w:space="4" w:color="auto"/>
          <w:bottom w:val="single" w:sz="4" w:space="1" w:color="auto"/>
          <w:right w:val="single" w:sz="4" w:space="0" w:color="auto"/>
        </w:pBdr>
      </w:pPr>
      <w:r w:rsidRPr="00E21B87">
        <w:rPr>
          <w:rFonts w:ascii="Arial" w:hAnsi="Arial" w:cs="Arial"/>
          <w:szCs w:val="19"/>
        </w:rPr>
        <w:t xml:space="preserve">Available </w:t>
      </w:r>
      <w:r w:rsidR="00112D16">
        <w:rPr>
          <w:rFonts w:ascii="Arial" w:hAnsi="Arial" w:cs="Arial"/>
          <w:szCs w:val="19"/>
        </w:rPr>
        <w:t>on</w:t>
      </w:r>
      <w:r w:rsidRPr="00E21B87">
        <w:rPr>
          <w:rFonts w:ascii="Arial" w:hAnsi="Arial" w:cs="Arial"/>
          <w:szCs w:val="19"/>
        </w:rPr>
        <w:t xml:space="preserve"> </w:t>
      </w:r>
      <w:r w:rsidR="00112D16">
        <w:rPr>
          <w:rFonts w:ascii="Arial" w:hAnsi="Arial" w:cs="Arial"/>
          <w:szCs w:val="19"/>
        </w:rPr>
        <w:t xml:space="preserve">the </w:t>
      </w:r>
      <w:hyperlink r:id="rId12" w:history="1">
        <w:r w:rsidR="00F85D61">
          <w:rPr>
            <w:rStyle w:val="Hyperlink"/>
            <w:rFonts w:ascii="Arial" w:hAnsi="Arial" w:cs="Arial"/>
            <w:szCs w:val="19"/>
          </w:rPr>
          <w:t>Department of Health and Human Serives providers website</w:t>
        </w:r>
      </w:hyperlink>
      <w:r w:rsidR="00112D16">
        <w:rPr>
          <w:rFonts w:ascii="Arial" w:hAnsi="Arial" w:cs="Arial"/>
          <w:szCs w:val="19"/>
        </w:rPr>
        <w:t xml:space="preserve"> </w:t>
      </w:r>
      <w:r w:rsidRPr="00112D16">
        <w:rPr>
          <w:rFonts w:ascii="Arial" w:hAnsi="Arial" w:cs="Arial"/>
          <w:szCs w:val="19"/>
        </w:rPr>
        <w:t>&lt;www.</w:t>
      </w:r>
      <w:r w:rsidR="00F85D61">
        <w:rPr>
          <w:rFonts w:ascii="Arial" w:hAnsi="Arial" w:cs="Arial"/>
          <w:szCs w:val="19"/>
        </w:rPr>
        <w:t>providers.dhhs</w:t>
      </w:r>
      <w:r w:rsidRPr="00112D16">
        <w:rPr>
          <w:rFonts w:ascii="Arial" w:hAnsi="Arial" w:cs="Arial"/>
          <w:szCs w:val="19"/>
        </w:rPr>
        <w:t>.vic.gov.au</w:t>
      </w:r>
      <w:r w:rsidR="00F85D61">
        <w:rPr>
          <w:rFonts w:ascii="Arial" w:hAnsi="Arial" w:cs="Arial"/>
          <w:szCs w:val="19"/>
        </w:rPr>
        <w:t>/</w:t>
      </w:r>
      <w:r w:rsidR="00F85D61" w:rsidRPr="00F85D61">
        <w:rPr>
          <w:rFonts w:ascii="Arial" w:hAnsi="Arial" w:cs="Arial"/>
          <w:szCs w:val="19"/>
        </w:rPr>
        <w:t>public-housing-policy-and-practice-manuals</w:t>
      </w:r>
      <w:r w:rsidRPr="00112D16">
        <w:rPr>
          <w:rFonts w:ascii="Arial" w:hAnsi="Arial" w:cs="Arial"/>
          <w:szCs w:val="19"/>
        </w:rPr>
        <w:t>&gt;</w:t>
      </w:r>
    </w:p>
    <w:sectPr w:rsidR="004C63A4" w:rsidSect="00BA5E47">
      <w:headerReference w:type="even" r:id="rId13"/>
      <w:headerReference w:type="default" r:id="rId14"/>
      <w:footerReference w:type="even" r:id="rId15"/>
      <w:footerReference w:type="default" r:id="rId16"/>
      <w:footerReference w:type="first" r:id="rId17"/>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6998C" w14:textId="77777777" w:rsidR="006B366A" w:rsidRDefault="006B366A">
      <w:r>
        <w:separator/>
      </w:r>
    </w:p>
  </w:endnote>
  <w:endnote w:type="continuationSeparator" w:id="0">
    <w:p w14:paraId="1D3A5168" w14:textId="77777777" w:rsidR="006B366A" w:rsidRDefault="006B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BB6B2" w14:textId="48A1A1DC" w:rsidR="006B366A" w:rsidRPr="008114D1" w:rsidRDefault="006B366A" w:rsidP="00E969B1">
    <w:pPr>
      <w:pStyle w:val="DHHSfooter"/>
    </w:pPr>
    <w:r>
      <w:t xml:space="preserve">Page </w:t>
    </w:r>
    <w:r w:rsidRPr="005A39EC">
      <w:fldChar w:fldCharType="begin"/>
    </w:r>
    <w:r w:rsidRPr="005A39EC">
      <w:instrText xml:space="preserve"> PAGE </w:instrText>
    </w:r>
    <w:r w:rsidRPr="005A39EC">
      <w:fldChar w:fldCharType="separate"/>
    </w:r>
    <w:r>
      <w:rPr>
        <w:noProof/>
      </w:rPr>
      <w:t>10</w:t>
    </w:r>
    <w:r w:rsidRPr="005A39EC">
      <w:fldChar w:fldCharType="end"/>
    </w:r>
    <w:r>
      <w:tab/>
    </w:r>
    <w:r w:rsidRPr="00112D16">
      <w:t>Abandoned properties and goods operational guidelines</w:t>
    </w:r>
    <w:r w:rsidR="00A8416E">
      <w:t xml:space="preserve"> </w:t>
    </w:r>
    <w:proofErr w:type="gramStart"/>
    <w:r w:rsidR="00A8416E">
      <w:t>v  1.3</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0321" w14:textId="77777777" w:rsidR="006B366A" w:rsidRPr="0031753A" w:rsidRDefault="006B366A" w:rsidP="00E969B1">
    <w:pPr>
      <w:pStyle w:val="DHHSfooter"/>
    </w:pPr>
    <w:r w:rsidRPr="00112D16">
      <w:t>Abandoned properties and goods operational guidelines</w:t>
    </w:r>
    <w:r w:rsidRPr="0031753A">
      <w:tab/>
      <w:t xml:space="preserve">Page </w:t>
    </w:r>
    <w:r w:rsidRPr="0031753A">
      <w:fldChar w:fldCharType="begin"/>
    </w:r>
    <w:r w:rsidRPr="0031753A">
      <w:instrText xml:space="preserve"> PAGE </w:instrText>
    </w:r>
    <w:r w:rsidRPr="0031753A">
      <w:fldChar w:fldCharType="separate"/>
    </w:r>
    <w:r>
      <w:rPr>
        <w:noProof/>
      </w:rPr>
      <w:t>9</w:t>
    </w:r>
    <w:r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EED3" w14:textId="77777777" w:rsidR="006B366A" w:rsidRPr="001A7E04" w:rsidRDefault="006B366A"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C3230" w14:textId="77777777" w:rsidR="006B366A" w:rsidRDefault="006B366A">
      <w:r>
        <w:separator/>
      </w:r>
    </w:p>
  </w:footnote>
  <w:footnote w:type="continuationSeparator" w:id="0">
    <w:p w14:paraId="1F528F18" w14:textId="77777777" w:rsidR="006B366A" w:rsidRDefault="006B3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F5DA" w14:textId="77777777" w:rsidR="006B366A" w:rsidRPr="0069374A" w:rsidRDefault="006B366A"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E0772" w14:textId="77777777" w:rsidR="006B366A" w:rsidRDefault="006B366A"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D43DB"/>
    <w:multiLevelType w:val="multilevel"/>
    <w:tmpl w:val="4B4E7622"/>
    <w:numStyleLink w:val="ZZNumbers"/>
  </w:abstractNum>
  <w:abstractNum w:abstractNumId="1" w15:restartNumberingAfterBreak="0">
    <w:nsid w:val="21377313"/>
    <w:multiLevelType w:val="hybridMultilevel"/>
    <w:tmpl w:val="D9120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D51B47"/>
    <w:multiLevelType w:val="multilevel"/>
    <w:tmpl w:val="4B4E7622"/>
    <w:numStyleLink w:val="ZZNumbers"/>
  </w:abstractNum>
  <w:abstractNum w:abstractNumId="3" w15:restartNumberingAfterBreak="0">
    <w:nsid w:val="35594C39"/>
    <w:multiLevelType w:val="hybridMultilevel"/>
    <w:tmpl w:val="D8945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evenAndOddHeaders/>
  <w:drawingGridHorizontalSpacing w:val="181"/>
  <w:drawingGridVerticalSpacing w:val="181"/>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A4"/>
    <w:rsid w:val="00002990"/>
    <w:rsid w:val="000048AC"/>
    <w:rsid w:val="00014FC4"/>
    <w:rsid w:val="00020AAB"/>
    <w:rsid w:val="000223A4"/>
    <w:rsid w:val="00022E60"/>
    <w:rsid w:val="00026C19"/>
    <w:rsid w:val="00031263"/>
    <w:rsid w:val="000403EF"/>
    <w:rsid w:val="00044868"/>
    <w:rsid w:val="00045494"/>
    <w:rsid w:val="00060E93"/>
    <w:rsid w:val="00064936"/>
    <w:rsid w:val="00067FB9"/>
    <w:rsid w:val="000734F8"/>
    <w:rsid w:val="000736B8"/>
    <w:rsid w:val="00077B27"/>
    <w:rsid w:val="000817CB"/>
    <w:rsid w:val="000873EF"/>
    <w:rsid w:val="0008789E"/>
    <w:rsid w:val="00091499"/>
    <w:rsid w:val="000A5FDD"/>
    <w:rsid w:val="000B3792"/>
    <w:rsid w:val="000C6242"/>
    <w:rsid w:val="000C68DB"/>
    <w:rsid w:val="000D0048"/>
    <w:rsid w:val="000D2C32"/>
    <w:rsid w:val="000E6F72"/>
    <w:rsid w:val="000F0478"/>
    <w:rsid w:val="000F0A50"/>
    <w:rsid w:val="00103D5E"/>
    <w:rsid w:val="00104EA7"/>
    <w:rsid w:val="00105FAD"/>
    <w:rsid w:val="00110A43"/>
    <w:rsid w:val="0011155B"/>
    <w:rsid w:val="00111A6A"/>
    <w:rsid w:val="00112D16"/>
    <w:rsid w:val="00116DCC"/>
    <w:rsid w:val="00121BF1"/>
    <w:rsid w:val="00127A8B"/>
    <w:rsid w:val="00134BE5"/>
    <w:rsid w:val="001412D1"/>
    <w:rsid w:val="001423E3"/>
    <w:rsid w:val="001475EA"/>
    <w:rsid w:val="001504F5"/>
    <w:rsid w:val="001517BD"/>
    <w:rsid w:val="0017248D"/>
    <w:rsid w:val="00173626"/>
    <w:rsid w:val="0017614A"/>
    <w:rsid w:val="001817CD"/>
    <w:rsid w:val="0018235E"/>
    <w:rsid w:val="00183D09"/>
    <w:rsid w:val="0018768C"/>
    <w:rsid w:val="00192BA0"/>
    <w:rsid w:val="00197303"/>
    <w:rsid w:val="001A17EA"/>
    <w:rsid w:val="001A1D17"/>
    <w:rsid w:val="001A22AA"/>
    <w:rsid w:val="001A7A18"/>
    <w:rsid w:val="001B1565"/>
    <w:rsid w:val="001B166D"/>
    <w:rsid w:val="001B28B5"/>
    <w:rsid w:val="001B2975"/>
    <w:rsid w:val="001B776F"/>
    <w:rsid w:val="001B7B45"/>
    <w:rsid w:val="001C122D"/>
    <w:rsid w:val="001D0168"/>
    <w:rsid w:val="001D2A82"/>
    <w:rsid w:val="001D569B"/>
    <w:rsid w:val="001E0EA3"/>
    <w:rsid w:val="001E44BD"/>
    <w:rsid w:val="001E4995"/>
    <w:rsid w:val="001E7A42"/>
    <w:rsid w:val="001F09DC"/>
    <w:rsid w:val="001F43E6"/>
    <w:rsid w:val="002130DD"/>
    <w:rsid w:val="00213772"/>
    <w:rsid w:val="00220749"/>
    <w:rsid w:val="002240B1"/>
    <w:rsid w:val="0022422C"/>
    <w:rsid w:val="0022724E"/>
    <w:rsid w:val="00230666"/>
    <w:rsid w:val="00231153"/>
    <w:rsid w:val="0023252E"/>
    <w:rsid w:val="00235501"/>
    <w:rsid w:val="00241C31"/>
    <w:rsid w:val="00243334"/>
    <w:rsid w:val="0024775A"/>
    <w:rsid w:val="0025780B"/>
    <w:rsid w:val="002679D5"/>
    <w:rsid w:val="002714FD"/>
    <w:rsid w:val="00275F94"/>
    <w:rsid w:val="00281B9C"/>
    <w:rsid w:val="0028318B"/>
    <w:rsid w:val="00284C9B"/>
    <w:rsid w:val="002A141B"/>
    <w:rsid w:val="002A26B6"/>
    <w:rsid w:val="002A6A4E"/>
    <w:rsid w:val="002B5A85"/>
    <w:rsid w:val="002B63A7"/>
    <w:rsid w:val="002C2E18"/>
    <w:rsid w:val="002C5543"/>
    <w:rsid w:val="002D0F7F"/>
    <w:rsid w:val="002E0198"/>
    <w:rsid w:val="002E1D7C"/>
    <w:rsid w:val="002F3020"/>
    <w:rsid w:val="002F449B"/>
    <w:rsid w:val="002F4D86"/>
    <w:rsid w:val="002F5D69"/>
    <w:rsid w:val="002F77DB"/>
    <w:rsid w:val="002F7C77"/>
    <w:rsid w:val="00300CB3"/>
    <w:rsid w:val="00303311"/>
    <w:rsid w:val="0030394B"/>
    <w:rsid w:val="003072C6"/>
    <w:rsid w:val="00310D8E"/>
    <w:rsid w:val="00315BBD"/>
    <w:rsid w:val="00316CFC"/>
    <w:rsid w:val="0031753A"/>
    <w:rsid w:val="00320293"/>
    <w:rsid w:val="00322CC2"/>
    <w:rsid w:val="003271DC"/>
    <w:rsid w:val="00334B54"/>
    <w:rsid w:val="0033739E"/>
    <w:rsid w:val="00343733"/>
    <w:rsid w:val="00355886"/>
    <w:rsid w:val="00356814"/>
    <w:rsid w:val="0038019F"/>
    <w:rsid w:val="00382071"/>
    <w:rsid w:val="003878A6"/>
    <w:rsid w:val="003A18B7"/>
    <w:rsid w:val="003A2F25"/>
    <w:rsid w:val="003B0A62"/>
    <w:rsid w:val="003B2807"/>
    <w:rsid w:val="003C68F2"/>
    <w:rsid w:val="003D58B8"/>
    <w:rsid w:val="003D5CFB"/>
    <w:rsid w:val="003E2636"/>
    <w:rsid w:val="003E2E12"/>
    <w:rsid w:val="003E3974"/>
    <w:rsid w:val="003F39CE"/>
    <w:rsid w:val="00401108"/>
    <w:rsid w:val="00402927"/>
    <w:rsid w:val="00407993"/>
    <w:rsid w:val="00411718"/>
    <w:rsid w:val="00411833"/>
    <w:rsid w:val="00412F64"/>
    <w:rsid w:val="00417BEB"/>
    <w:rsid w:val="004324FF"/>
    <w:rsid w:val="00432A55"/>
    <w:rsid w:val="0044260A"/>
    <w:rsid w:val="00444D82"/>
    <w:rsid w:val="004547C0"/>
    <w:rsid w:val="004564C6"/>
    <w:rsid w:val="004610CC"/>
    <w:rsid w:val="00465464"/>
    <w:rsid w:val="00465C9B"/>
    <w:rsid w:val="00465E87"/>
    <w:rsid w:val="00475F44"/>
    <w:rsid w:val="0047786A"/>
    <w:rsid w:val="00477A65"/>
    <w:rsid w:val="00482DB3"/>
    <w:rsid w:val="004A0236"/>
    <w:rsid w:val="004A369A"/>
    <w:rsid w:val="004A3B3E"/>
    <w:rsid w:val="004C5777"/>
    <w:rsid w:val="004C63A4"/>
    <w:rsid w:val="004D0173"/>
    <w:rsid w:val="004D1056"/>
    <w:rsid w:val="004E1EDE"/>
    <w:rsid w:val="004E21E2"/>
    <w:rsid w:val="004E28D7"/>
    <w:rsid w:val="004E293F"/>
    <w:rsid w:val="004E380D"/>
    <w:rsid w:val="004E7922"/>
    <w:rsid w:val="004F0DFC"/>
    <w:rsid w:val="004F3441"/>
    <w:rsid w:val="004F41B2"/>
    <w:rsid w:val="004F46BD"/>
    <w:rsid w:val="004F4AFC"/>
    <w:rsid w:val="004F52A5"/>
    <w:rsid w:val="00500C8C"/>
    <w:rsid w:val="00501375"/>
    <w:rsid w:val="00501D3B"/>
    <w:rsid w:val="005022C9"/>
    <w:rsid w:val="0050779D"/>
    <w:rsid w:val="005139EA"/>
    <w:rsid w:val="00520BBB"/>
    <w:rsid w:val="00525282"/>
    <w:rsid w:val="00525456"/>
    <w:rsid w:val="00532236"/>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A3051"/>
    <w:rsid w:val="005A53FE"/>
    <w:rsid w:val="005B7D22"/>
    <w:rsid w:val="005C029E"/>
    <w:rsid w:val="005E085D"/>
    <w:rsid w:val="005E3B3B"/>
    <w:rsid w:val="005E3FA7"/>
    <w:rsid w:val="005E4751"/>
    <w:rsid w:val="005E7963"/>
    <w:rsid w:val="005F218C"/>
    <w:rsid w:val="005F3210"/>
    <w:rsid w:val="005F4523"/>
    <w:rsid w:val="00601D4D"/>
    <w:rsid w:val="006021B4"/>
    <w:rsid w:val="00605B5B"/>
    <w:rsid w:val="006062D8"/>
    <w:rsid w:val="00606827"/>
    <w:rsid w:val="00612E6B"/>
    <w:rsid w:val="00620262"/>
    <w:rsid w:val="00621B4C"/>
    <w:rsid w:val="00627C52"/>
    <w:rsid w:val="00630937"/>
    <w:rsid w:val="00636934"/>
    <w:rsid w:val="00652D3A"/>
    <w:rsid w:val="00653B84"/>
    <w:rsid w:val="00653E0D"/>
    <w:rsid w:val="006865C8"/>
    <w:rsid w:val="00686B48"/>
    <w:rsid w:val="00687038"/>
    <w:rsid w:val="0068714E"/>
    <w:rsid w:val="006929F7"/>
    <w:rsid w:val="0069374A"/>
    <w:rsid w:val="00694AB8"/>
    <w:rsid w:val="00695EF7"/>
    <w:rsid w:val="0069699D"/>
    <w:rsid w:val="00696A5D"/>
    <w:rsid w:val="006A1E37"/>
    <w:rsid w:val="006B2C51"/>
    <w:rsid w:val="006B366A"/>
    <w:rsid w:val="006B6361"/>
    <w:rsid w:val="006D360C"/>
    <w:rsid w:val="006D3FE3"/>
    <w:rsid w:val="006D5AC9"/>
    <w:rsid w:val="006D66ED"/>
    <w:rsid w:val="006E786B"/>
    <w:rsid w:val="006F1143"/>
    <w:rsid w:val="007002B1"/>
    <w:rsid w:val="00704EB7"/>
    <w:rsid w:val="00705742"/>
    <w:rsid w:val="007066F9"/>
    <w:rsid w:val="007104FE"/>
    <w:rsid w:val="00711B0C"/>
    <w:rsid w:val="007121A2"/>
    <w:rsid w:val="00713981"/>
    <w:rsid w:val="007176D6"/>
    <w:rsid w:val="00727D54"/>
    <w:rsid w:val="00734234"/>
    <w:rsid w:val="007344C5"/>
    <w:rsid w:val="00734959"/>
    <w:rsid w:val="00735137"/>
    <w:rsid w:val="0073520D"/>
    <w:rsid w:val="00780226"/>
    <w:rsid w:val="00781AB4"/>
    <w:rsid w:val="007923B7"/>
    <w:rsid w:val="00792616"/>
    <w:rsid w:val="007926BB"/>
    <w:rsid w:val="0079344C"/>
    <w:rsid w:val="007968AE"/>
    <w:rsid w:val="007A0283"/>
    <w:rsid w:val="007A6109"/>
    <w:rsid w:val="007C02C7"/>
    <w:rsid w:val="007C21EE"/>
    <w:rsid w:val="007D3A2E"/>
    <w:rsid w:val="007D6652"/>
    <w:rsid w:val="007E343D"/>
    <w:rsid w:val="007E355B"/>
    <w:rsid w:val="007F4383"/>
    <w:rsid w:val="00801601"/>
    <w:rsid w:val="00810991"/>
    <w:rsid w:val="00814A9B"/>
    <w:rsid w:val="00814F21"/>
    <w:rsid w:val="00814F66"/>
    <w:rsid w:val="00816C20"/>
    <w:rsid w:val="00817C9E"/>
    <w:rsid w:val="008205AF"/>
    <w:rsid w:val="008225E5"/>
    <w:rsid w:val="00831053"/>
    <w:rsid w:val="008314D2"/>
    <w:rsid w:val="0083254D"/>
    <w:rsid w:val="00836249"/>
    <w:rsid w:val="00836F00"/>
    <w:rsid w:val="00842A74"/>
    <w:rsid w:val="00846192"/>
    <w:rsid w:val="00850806"/>
    <w:rsid w:val="0085610F"/>
    <w:rsid w:val="00856A1B"/>
    <w:rsid w:val="008621C3"/>
    <w:rsid w:val="00865486"/>
    <w:rsid w:val="00872B43"/>
    <w:rsid w:val="00876275"/>
    <w:rsid w:val="00882B99"/>
    <w:rsid w:val="00886121"/>
    <w:rsid w:val="00894A57"/>
    <w:rsid w:val="008A295B"/>
    <w:rsid w:val="008A6604"/>
    <w:rsid w:val="008B0115"/>
    <w:rsid w:val="008B5482"/>
    <w:rsid w:val="008C11F4"/>
    <w:rsid w:val="008C2BEC"/>
    <w:rsid w:val="008C3A01"/>
    <w:rsid w:val="008C6523"/>
    <w:rsid w:val="008C6D0E"/>
    <w:rsid w:val="008D09D2"/>
    <w:rsid w:val="008D39C5"/>
    <w:rsid w:val="008E0B3D"/>
    <w:rsid w:val="008E1D89"/>
    <w:rsid w:val="008E3E3E"/>
    <w:rsid w:val="008F5F87"/>
    <w:rsid w:val="00900A34"/>
    <w:rsid w:val="00907073"/>
    <w:rsid w:val="00915BDC"/>
    <w:rsid w:val="009208F5"/>
    <w:rsid w:val="00927D51"/>
    <w:rsid w:val="00932272"/>
    <w:rsid w:val="00932862"/>
    <w:rsid w:val="00935D60"/>
    <w:rsid w:val="009439D6"/>
    <w:rsid w:val="009447BB"/>
    <w:rsid w:val="00944C48"/>
    <w:rsid w:val="00946335"/>
    <w:rsid w:val="009513C4"/>
    <w:rsid w:val="00955E55"/>
    <w:rsid w:val="00962200"/>
    <w:rsid w:val="00962B57"/>
    <w:rsid w:val="00966F54"/>
    <w:rsid w:val="009739F6"/>
    <w:rsid w:val="00974347"/>
    <w:rsid w:val="00975E61"/>
    <w:rsid w:val="00976E31"/>
    <w:rsid w:val="00977C63"/>
    <w:rsid w:val="00980087"/>
    <w:rsid w:val="00980C0B"/>
    <w:rsid w:val="0098524F"/>
    <w:rsid w:val="009868A9"/>
    <w:rsid w:val="00987ABE"/>
    <w:rsid w:val="009906C7"/>
    <w:rsid w:val="009963CD"/>
    <w:rsid w:val="009A2624"/>
    <w:rsid w:val="009A670D"/>
    <w:rsid w:val="009B266D"/>
    <w:rsid w:val="009B5CBF"/>
    <w:rsid w:val="009C184A"/>
    <w:rsid w:val="009C2CA5"/>
    <w:rsid w:val="009C4C14"/>
    <w:rsid w:val="009D3E45"/>
    <w:rsid w:val="009D45C7"/>
    <w:rsid w:val="009E4BF1"/>
    <w:rsid w:val="009E6D4A"/>
    <w:rsid w:val="009F2E2C"/>
    <w:rsid w:val="009F351F"/>
    <w:rsid w:val="009F3F89"/>
    <w:rsid w:val="009F480E"/>
    <w:rsid w:val="009F7E66"/>
    <w:rsid w:val="00A022A2"/>
    <w:rsid w:val="00A02D15"/>
    <w:rsid w:val="00A0718A"/>
    <w:rsid w:val="00A07E60"/>
    <w:rsid w:val="00A11403"/>
    <w:rsid w:val="00A13EAF"/>
    <w:rsid w:val="00A216C4"/>
    <w:rsid w:val="00A26B0D"/>
    <w:rsid w:val="00A31DEB"/>
    <w:rsid w:val="00A3735A"/>
    <w:rsid w:val="00A42F1B"/>
    <w:rsid w:val="00A546BC"/>
    <w:rsid w:val="00A55989"/>
    <w:rsid w:val="00A5694A"/>
    <w:rsid w:val="00A60200"/>
    <w:rsid w:val="00A63DA4"/>
    <w:rsid w:val="00A75CD5"/>
    <w:rsid w:val="00A83DF3"/>
    <w:rsid w:val="00A8416E"/>
    <w:rsid w:val="00A85915"/>
    <w:rsid w:val="00A952AB"/>
    <w:rsid w:val="00A9783D"/>
    <w:rsid w:val="00A97ECB"/>
    <w:rsid w:val="00AA32D3"/>
    <w:rsid w:val="00AA45E6"/>
    <w:rsid w:val="00AA5A37"/>
    <w:rsid w:val="00AB488A"/>
    <w:rsid w:val="00AB489C"/>
    <w:rsid w:val="00AB50C1"/>
    <w:rsid w:val="00AB6936"/>
    <w:rsid w:val="00AC0C3B"/>
    <w:rsid w:val="00AC2C78"/>
    <w:rsid w:val="00AC2D63"/>
    <w:rsid w:val="00AC2E74"/>
    <w:rsid w:val="00AC775B"/>
    <w:rsid w:val="00AD03D8"/>
    <w:rsid w:val="00AD0711"/>
    <w:rsid w:val="00AD704E"/>
    <w:rsid w:val="00AD7879"/>
    <w:rsid w:val="00AE18FE"/>
    <w:rsid w:val="00AE5FE0"/>
    <w:rsid w:val="00AE60B7"/>
    <w:rsid w:val="00AE6166"/>
    <w:rsid w:val="00AE6671"/>
    <w:rsid w:val="00AF2AB7"/>
    <w:rsid w:val="00AF2B1C"/>
    <w:rsid w:val="00AF4D3F"/>
    <w:rsid w:val="00B0300B"/>
    <w:rsid w:val="00B05457"/>
    <w:rsid w:val="00B128A0"/>
    <w:rsid w:val="00B13241"/>
    <w:rsid w:val="00B137CF"/>
    <w:rsid w:val="00B15114"/>
    <w:rsid w:val="00B20240"/>
    <w:rsid w:val="00B23281"/>
    <w:rsid w:val="00B27571"/>
    <w:rsid w:val="00B36077"/>
    <w:rsid w:val="00B4164B"/>
    <w:rsid w:val="00B5409A"/>
    <w:rsid w:val="00B54679"/>
    <w:rsid w:val="00B55574"/>
    <w:rsid w:val="00B6525D"/>
    <w:rsid w:val="00B65ABA"/>
    <w:rsid w:val="00B6790F"/>
    <w:rsid w:val="00B71B3B"/>
    <w:rsid w:val="00B87D61"/>
    <w:rsid w:val="00B926E3"/>
    <w:rsid w:val="00B933F7"/>
    <w:rsid w:val="00B93948"/>
    <w:rsid w:val="00BA423C"/>
    <w:rsid w:val="00BA4BC7"/>
    <w:rsid w:val="00BA55B7"/>
    <w:rsid w:val="00BA5E47"/>
    <w:rsid w:val="00BA7D57"/>
    <w:rsid w:val="00BB10A9"/>
    <w:rsid w:val="00BB156E"/>
    <w:rsid w:val="00BB3330"/>
    <w:rsid w:val="00BB47D7"/>
    <w:rsid w:val="00BB4996"/>
    <w:rsid w:val="00BB4A62"/>
    <w:rsid w:val="00BC01C1"/>
    <w:rsid w:val="00BC456A"/>
    <w:rsid w:val="00BC5A34"/>
    <w:rsid w:val="00BD17F5"/>
    <w:rsid w:val="00BD20B5"/>
    <w:rsid w:val="00BD67D7"/>
    <w:rsid w:val="00BD6E05"/>
    <w:rsid w:val="00BE54D0"/>
    <w:rsid w:val="00BE7FBD"/>
    <w:rsid w:val="00BF6B6C"/>
    <w:rsid w:val="00BF7251"/>
    <w:rsid w:val="00BF7F28"/>
    <w:rsid w:val="00C01909"/>
    <w:rsid w:val="00C022D9"/>
    <w:rsid w:val="00C05787"/>
    <w:rsid w:val="00C13059"/>
    <w:rsid w:val="00C156D4"/>
    <w:rsid w:val="00C167A3"/>
    <w:rsid w:val="00C16A4E"/>
    <w:rsid w:val="00C2181C"/>
    <w:rsid w:val="00C2657D"/>
    <w:rsid w:val="00C3447A"/>
    <w:rsid w:val="00C416E1"/>
    <w:rsid w:val="00C47BF8"/>
    <w:rsid w:val="00C51B1C"/>
    <w:rsid w:val="00C53DCE"/>
    <w:rsid w:val="00C655F2"/>
    <w:rsid w:val="00C65B4C"/>
    <w:rsid w:val="00C65B61"/>
    <w:rsid w:val="00C70E53"/>
    <w:rsid w:val="00C72979"/>
    <w:rsid w:val="00C75604"/>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B6608"/>
    <w:rsid w:val="00CC139A"/>
    <w:rsid w:val="00CC1E7A"/>
    <w:rsid w:val="00CC4F64"/>
    <w:rsid w:val="00CD058C"/>
    <w:rsid w:val="00CD3B98"/>
    <w:rsid w:val="00CD4216"/>
    <w:rsid w:val="00CD518C"/>
    <w:rsid w:val="00CD733F"/>
    <w:rsid w:val="00CE0942"/>
    <w:rsid w:val="00CE7CA5"/>
    <w:rsid w:val="00CF1D81"/>
    <w:rsid w:val="00CF2DC9"/>
    <w:rsid w:val="00CF7CB6"/>
    <w:rsid w:val="00D01563"/>
    <w:rsid w:val="00D311AB"/>
    <w:rsid w:val="00D31817"/>
    <w:rsid w:val="00D325A8"/>
    <w:rsid w:val="00D43C10"/>
    <w:rsid w:val="00D442AD"/>
    <w:rsid w:val="00D47F4C"/>
    <w:rsid w:val="00D47FB1"/>
    <w:rsid w:val="00D5618A"/>
    <w:rsid w:val="00D5784B"/>
    <w:rsid w:val="00D63EFB"/>
    <w:rsid w:val="00D658AF"/>
    <w:rsid w:val="00D77AD8"/>
    <w:rsid w:val="00D80B10"/>
    <w:rsid w:val="00D83DE9"/>
    <w:rsid w:val="00D8450D"/>
    <w:rsid w:val="00D95AF9"/>
    <w:rsid w:val="00DA09C9"/>
    <w:rsid w:val="00DA1822"/>
    <w:rsid w:val="00DB5E1F"/>
    <w:rsid w:val="00DC19D8"/>
    <w:rsid w:val="00DC2613"/>
    <w:rsid w:val="00DC4512"/>
    <w:rsid w:val="00DD3691"/>
    <w:rsid w:val="00DD4B55"/>
    <w:rsid w:val="00DE1E90"/>
    <w:rsid w:val="00DE24E6"/>
    <w:rsid w:val="00DE7A5E"/>
    <w:rsid w:val="00DF07AD"/>
    <w:rsid w:val="00DF3364"/>
    <w:rsid w:val="00E055BB"/>
    <w:rsid w:val="00E06434"/>
    <w:rsid w:val="00E11988"/>
    <w:rsid w:val="00E15DA9"/>
    <w:rsid w:val="00E2095D"/>
    <w:rsid w:val="00E30414"/>
    <w:rsid w:val="00E33AD4"/>
    <w:rsid w:val="00E40769"/>
    <w:rsid w:val="00E42E8B"/>
    <w:rsid w:val="00E564BD"/>
    <w:rsid w:val="00E60F12"/>
    <w:rsid w:val="00E652FB"/>
    <w:rsid w:val="00E66C20"/>
    <w:rsid w:val="00E7076D"/>
    <w:rsid w:val="00E71C46"/>
    <w:rsid w:val="00E75ED2"/>
    <w:rsid w:val="00E8280C"/>
    <w:rsid w:val="00E83E4C"/>
    <w:rsid w:val="00E91933"/>
    <w:rsid w:val="00E92A81"/>
    <w:rsid w:val="00E969B1"/>
    <w:rsid w:val="00EB3A1E"/>
    <w:rsid w:val="00EB6552"/>
    <w:rsid w:val="00EC18E6"/>
    <w:rsid w:val="00EC1984"/>
    <w:rsid w:val="00EC234C"/>
    <w:rsid w:val="00ED3529"/>
    <w:rsid w:val="00ED4D17"/>
    <w:rsid w:val="00EE0F05"/>
    <w:rsid w:val="00EE6CD3"/>
    <w:rsid w:val="00EF20D7"/>
    <w:rsid w:val="00EF3419"/>
    <w:rsid w:val="00F0119C"/>
    <w:rsid w:val="00F02592"/>
    <w:rsid w:val="00F02BDB"/>
    <w:rsid w:val="00F0441B"/>
    <w:rsid w:val="00F0739A"/>
    <w:rsid w:val="00F07623"/>
    <w:rsid w:val="00F20D76"/>
    <w:rsid w:val="00F3136B"/>
    <w:rsid w:val="00F314F1"/>
    <w:rsid w:val="00F327EA"/>
    <w:rsid w:val="00F33641"/>
    <w:rsid w:val="00F3591D"/>
    <w:rsid w:val="00F40074"/>
    <w:rsid w:val="00F42842"/>
    <w:rsid w:val="00F46E40"/>
    <w:rsid w:val="00F4760A"/>
    <w:rsid w:val="00F52B8E"/>
    <w:rsid w:val="00F53CFD"/>
    <w:rsid w:val="00F54AF5"/>
    <w:rsid w:val="00F557E3"/>
    <w:rsid w:val="00F61E78"/>
    <w:rsid w:val="00F635C5"/>
    <w:rsid w:val="00F651EB"/>
    <w:rsid w:val="00F736E3"/>
    <w:rsid w:val="00F767E8"/>
    <w:rsid w:val="00F85D61"/>
    <w:rsid w:val="00F86A3F"/>
    <w:rsid w:val="00F91297"/>
    <w:rsid w:val="00F9133B"/>
    <w:rsid w:val="00F97730"/>
    <w:rsid w:val="00FB32A4"/>
    <w:rsid w:val="00FB594D"/>
    <w:rsid w:val="00FC04A5"/>
    <w:rsid w:val="00FC49BB"/>
    <w:rsid w:val="00FC7C22"/>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hapeDefaults>
    <o:shapedefaults v:ext="edit" spidmax="53249"/>
    <o:shapelayout v:ext="edit">
      <o:idmap v:ext="edit" data="1"/>
    </o:shapelayout>
  </w:shapeDefaults>
  <w:decimalSymbol w:val="."/>
  <w:listSeparator w:val=","/>
  <w14:docId w14:val="179F24DC"/>
  <w15:docId w15:val="{855C36C8-4D01-46F8-AA01-9A876B43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link w:val="DHHSaccessibilityparaChar"/>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mainheading">
    <w:name w:val="DHHS main heading"/>
    <w:uiPriority w:val="8"/>
    <w:rsid w:val="004C63A4"/>
    <w:pPr>
      <w:spacing w:line="560" w:lineRule="atLeast"/>
    </w:pPr>
    <w:rPr>
      <w:rFonts w:ascii="Arial" w:hAnsi="Arial"/>
      <w:color w:val="FFFFFF"/>
      <w:sz w:val="50"/>
      <w:szCs w:val="50"/>
      <w:lang w:eastAsia="en-US"/>
    </w:rPr>
  </w:style>
  <w:style w:type="character" w:customStyle="1" w:styleId="HeaderChar1">
    <w:name w:val="Header Char1"/>
    <w:uiPriority w:val="99"/>
    <w:locked/>
    <w:rsid w:val="004C63A4"/>
    <w:rPr>
      <w:rFonts w:ascii="Verdana" w:hAnsi="Verdana" w:cs="Times New Roman"/>
      <w:lang w:val="en-AU" w:eastAsia="en-US" w:bidi="ar-SA"/>
    </w:rPr>
  </w:style>
  <w:style w:type="character" w:customStyle="1" w:styleId="DHHSaccessibilityparaChar">
    <w:name w:val="DHHS accessibility para Char"/>
    <w:link w:val="DHHSaccessibilitypara"/>
    <w:uiPriority w:val="8"/>
    <w:rsid w:val="004C63A4"/>
    <w:rPr>
      <w:rFonts w:ascii="Arial" w:eastAsia="Times" w:hAnsi="Arial"/>
      <w:sz w:val="24"/>
      <w:szCs w:val="19"/>
      <w:lang w:eastAsia="en-US"/>
    </w:rPr>
  </w:style>
  <w:style w:type="paragraph" w:styleId="BalloonText">
    <w:name w:val="Balloon Text"/>
    <w:basedOn w:val="Normal"/>
    <w:link w:val="BalloonTextChar"/>
    <w:uiPriority w:val="99"/>
    <w:semiHidden/>
    <w:unhideWhenUsed/>
    <w:rsid w:val="00067FB9"/>
    <w:rPr>
      <w:rFonts w:ascii="Tahoma" w:hAnsi="Tahoma" w:cs="Tahoma"/>
      <w:sz w:val="16"/>
      <w:szCs w:val="16"/>
    </w:rPr>
  </w:style>
  <w:style w:type="character" w:customStyle="1" w:styleId="BalloonTextChar">
    <w:name w:val="Balloon Text Char"/>
    <w:basedOn w:val="DefaultParagraphFont"/>
    <w:link w:val="BalloonText"/>
    <w:uiPriority w:val="99"/>
    <w:semiHidden/>
    <w:rsid w:val="00067FB9"/>
    <w:rPr>
      <w:rFonts w:ascii="Tahoma" w:hAnsi="Tahoma" w:cs="Tahoma"/>
      <w:sz w:val="16"/>
      <w:szCs w:val="16"/>
      <w:lang w:eastAsia="en-US"/>
    </w:rPr>
  </w:style>
  <w:style w:type="character" w:styleId="UnresolvedMention">
    <w:name w:val="Unresolved Mention"/>
    <w:basedOn w:val="DefaultParagraphFont"/>
    <w:uiPriority w:val="99"/>
    <w:semiHidden/>
    <w:unhideWhenUsed/>
    <w:rsid w:val="00AE18FE"/>
    <w:rPr>
      <w:color w:val="605E5C"/>
      <w:shd w:val="clear" w:color="auto" w:fill="E1DFDD"/>
    </w:rPr>
  </w:style>
  <w:style w:type="character" w:styleId="CommentReference">
    <w:name w:val="annotation reference"/>
    <w:basedOn w:val="DefaultParagraphFont"/>
    <w:uiPriority w:val="99"/>
    <w:semiHidden/>
    <w:unhideWhenUsed/>
    <w:rsid w:val="00A31DEB"/>
    <w:rPr>
      <w:sz w:val="16"/>
      <w:szCs w:val="16"/>
    </w:rPr>
  </w:style>
  <w:style w:type="paragraph" w:styleId="CommentText">
    <w:name w:val="annotation text"/>
    <w:basedOn w:val="Normal"/>
    <w:link w:val="CommentTextChar"/>
    <w:uiPriority w:val="99"/>
    <w:semiHidden/>
    <w:unhideWhenUsed/>
    <w:rsid w:val="00A31DEB"/>
  </w:style>
  <w:style w:type="character" w:customStyle="1" w:styleId="CommentTextChar">
    <w:name w:val="Comment Text Char"/>
    <w:basedOn w:val="DefaultParagraphFont"/>
    <w:link w:val="CommentText"/>
    <w:uiPriority w:val="99"/>
    <w:semiHidden/>
    <w:rsid w:val="00A31DEB"/>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31DEB"/>
    <w:rPr>
      <w:b/>
      <w:bCs/>
    </w:rPr>
  </w:style>
  <w:style w:type="character" w:customStyle="1" w:styleId="CommentSubjectChar">
    <w:name w:val="Comment Subject Char"/>
    <w:basedOn w:val="CommentTextChar"/>
    <w:link w:val="CommentSubject"/>
    <w:uiPriority w:val="99"/>
    <w:semiHidden/>
    <w:rsid w:val="00A31DEB"/>
    <w:rPr>
      <w:rFonts w:ascii="Cambria" w:hAnsi="Cambria"/>
      <w:b/>
      <w:bCs/>
      <w:lang w:eastAsia="en-US"/>
    </w:rPr>
  </w:style>
  <w:style w:type="character" w:customStyle="1" w:styleId="DHHSbodyChar">
    <w:name w:val="DHHS body Char"/>
    <w:link w:val="DHHSbody"/>
    <w:qFormat/>
    <w:locked/>
    <w:rsid w:val="00044868"/>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providers.dhhs.vic.gov.au/public-housing-policy-and-practice-manual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roads.vic.gov.au/registration/buy-sell-or-transfer-a-vehicle/check-vehicle-registration/vehicle-registration-enquiry%3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AHR@dpc.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umanrightscommission.vic.gov.au/human-rights/the-charter/rights-under-the-charter" TargetMode="External"/><Relationship Id="rId14" Type="http://schemas.openxmlformats.org/officeDocument/2006/relationships/header" Target="head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ECE3BFA9-5E95-49B0-99CF-5B63DE7C0AD9}">
  <ds:schemaRefs>
    <ds:schemaRef ds:uri="http://schemas.openxmlformats.org/officeDocument/2006/bibliography"/>
  </ds:schemaRefs>
</ds:datastoreItem>
</file>

<file path=customXml/itemProps2.xml><?xml version="1.0" encoding="utf-8"?>
<ds:datastoreItem xmlns:ds="http://schemas.openxmlformats.org/officeDocument/2006/customXml" ds:itemID="{3CF7D379-9DB2-4E97-BBD2-10AA90E092DA}"/>
</file>

<file path=customXml/itemProps3.xml><?xml version="1.0" encoding="utf-8"?>
<ds:datastoreItem xmlns:ds="http://schemas.openxmlformats.org/officeDocument/2006/customXml" ds:itemID="{4C0FFE54-B560-4F14-8246-D12F0287958C}"/>
</file>

<file path=customXml/itemProps4.xml><?xml version="1.0" encoding="utf-8"?>
<ds:datastoreItem xmlns:ds="http://schemas.openxmlformats.org/officeDocument/2006/customXml" ds:itemID="{27F63D15-6C47-416E-BF34-E920E7EC07FF}"/>
</file>

<file path=docProps/app.xml><?xml version="1.0" encoding="utf-8"?>
<Properties xmlns="http://schemas.openxmlformats.org/officeDocument/2006/extended-properties" xmlns:vt="http://schemas.openxmlformats.org/officeDocument/2006/docPropsVTypes">
  <Template>Normal.dotm</Template>
  <TotalTime>0</TotalTime>
  <Pages>13</Pages>
  <Words>3953</Words>
  <Characters>21759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Abandoned properties and goods operational guidelines</vt:lpstr>
    </vt:vector>
  </TitlesOfParts>
  <Company>Department of Health and Human Services</Company>
  <LinksUpToDate>false</LinksUpToDate>
  <CharactersWithSpaces>25661</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Abandoned properties and goods operational guidelines</dc:title>
  <dc:subject>Abandoned properties and goods operational guidelines</dc:subject>
  <dc:creator>Housing Practice Support</dc:creator>
  <cp:keywords>public housing Victoria; abandoned properties</cp:keywords>
  <cp:lastModifiedBy>Felicity Valentina (DHHS)</cp:lastModifiedBy>
  <cp:revision>2</cp:revision>
  <cp:lastPrinted>2019-10-01T23:45:00Z</cp:lastPrinted>
  <dcterms:created xsi:type="dcterms:W3CDTF">2019-10-03T00:19:00Z</dcterms:created>
  <dcterms:modified xsi:type="dcterms:W3CDTF">2019-10-03T00:19:00Z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