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5B4FA759" w:rsidR="00AD784C" w:rsidRPr="00431F42" w:rsidRDefault="00D15D8E" w:rsidP="00431F42">
            <w:pPr>
              <w:pStyle w:val="Documenttitle"/>
            </w:pPr>
            <w:r>
              <w:t>Tenancy Condition Reports</w:t>
            </w:r>
            <w:r w:rsidR="00193576">
              <w:t xml:space="preserve"> </w:t>
            </w:r>
            <w:r w:rsidR="00502114">
              <w:t>O</w:t>
            </w:r>
            <w:r w:rsidR="00193576">
              <w:t xml:space="preserve">perational </w:t>
            </w:r>
            <w:r w:rsidR="00502114">
              <w:t>G</w:t>
            </w:r>
            <w:r w:rsidR="00193576">
              <w:t>uidelines</w:t>
            </w:r>
          </w:p>
        </w:tc>
      </w:tr>
      <w:tr w:rsidR="00AD784C" w14:paraId="246F9CB0" w14:textId="77777777" w:rsidTr="00431F42">
        <w:trPr>
          <w:cantSplit/>
        </w:trPr>
        <w:tc>
          <w:tcPr>
            <w:tcW w:w="0" w:type="auto"/>
          </w:tcPr>
          <w:p w14:paraId="14EEB3AC" w14:textId="2D171180" w:rsidR="00386109" w:rsidRPr="00A1389F" w:rsidRDefault="004318E5" w:rsidP="00C12B05">
            <w:pPr>
              <w:pStyle w:val="Documentsubtitle"/>
            </w:pPr>
            <w:r>
              <w:t>November</w:t>
            </w:r>
            <w:r w:rsidR="00193576">
              <w:t xml:space="preserve"> 2024</w:t>
            </w:r>
          </w:p>
        </w:tc>
      </w:tr>
      <w:tr w:rsidR="00430393" w14:paraId="2AE57792" w14:textId="77777777" w:rsidTr="00431F42">
        <w:trPr>
          <w:cantSplit/>
        </w:trPr>
        <w:tc>
          <w:tcPr>
            <w:tcW w:w="0" w:type="auto"/>
          </w:tcPr>
          <w:p w14:paraId="68DABF30" w14:textId="77777777" w:rsidR="00430393" w:rsidRDefault="00A117EB" w:rsidP="00430393">
            <w:pPr>
              <w:pStyle w:val="Bannermarking"/>
            </w:pPr>
            <w:r>
              <w:fldChar w:fldCharType="begin"/>
            </w:r>
            <w:r>
              <w:instrText>FILLIN  "Type the protective marking" \d OFFICIAL \o  \* MERGEFORMAT</w:instrText>
            </w:r>
            <w:r>
              <w:fldChar w:fldCharType="separate"/>
            </w:r>
            <w:r w:rsidR="001A6272">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DD5530">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C2632DE" w14:textId="5DE8E5A8"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5D848963" w:rsidR="00431F42" w:rsidRDefault="00D15D8E" w:rsidP="00431F42">
            <w:pPr>
              <w:pStyle w:val="Documenttitle"/>
            </w:pPr>
            <w:r>
              <w:t>Tenancy Condition Reports</w:t>
            </w:r>
            <w:r w:rsidR="00193576">
              <w:t xml:space="preserve"> </w:t>
            </w:r>
            <w:r w:rsidR="00502114">
              <w:t>O</w:t>
            </w:r>
            <w:r w:rsidR="00193576">
              <w:t xml:space="preserve">perational </w:t>
            </w:r>
            <w:r w:rsidR="00502114">
              <w:t>G</w:t>
            </w:r>
            <w:r w:rsidR="00193576">
              <w:t>uidelines</w:t>
            </w:r>
          </w:p>
          <w:p w14:paraId="482C3FE9" w14:textId="0633C64E" w:rsidR="00431F42" w:rsidRDefault="009B2CFA" w:rsidP="00431F42">
            <w:pPr>
              <w:pStyle w:val="Documentsubtitle"/>
            </w:pPr>
            <w:r>
              <w:t>November</w:t>
            </w:r>
            <w:r w:rsidR="00D11751">
              <w:t xml:space="preserve"> </w:t>
            </w:r>
            <w:r w:rsidR="00193576">
              <w:t>2024</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3D4B2AA1">
        <w:trPr>
          <w:cantSplit/>
          <w:trHeight w:val="7088"/>
        </w:trPr>
        <w:tc>
          <w:tcPr>
            <w:tcW w:w="9288" w:type="dxa"/>
          </w:tcPr>
          <w:p w14:paraId="7AFE1A03" w14:textId="77777777" w:rsidR="00640139" w:rsidRPr="000920F7" w:rsidRDefault="00640139" w:rsidP="007C479A">
            <w:pPr>
              <w:pStyle w:val="Heading2"/>
              <w:numPr>
                <w:ilvl w:val="0"/>
                <w:numId w:val="0"/>
              </w:numPr>
              <w:ind w:left="576" w:hanging="576"/>
            </w:pPr>
            <w:bookmarkStart w:id="0" w:name="_Toc159340408"/>
            <w:bookmarkStart w:id="1" w:name="_Toc181781613"/>
            <w:r w:rsidRPr="000920F7">
              <w:lastRenderedPageBreak/>
              <w:t>More Information</w:t>
            </w:r>
            <w:bookmarkEnd w:id="0"/>
            <w:bookmarkEnd w:id="1"/>
          </w:p>
          <w:p w14:paraId="0138E7C5" w14:textId="77777777" w:rsidR="00640139" w:rsidRPr="000920F7" w:rsidRDefault="00640139" w:rsidP="00640139">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7F201BA6" w14:textId="77777777" w:rsidR="00640139" w:rsidRPr="000920F7" w:rsidRDefault="00640139" w:rsidP="00640139">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0DD19A28" w14:textId="77777777" w:rsidR="00640139" w:rsidRPr="000920F7" w:rsidRDefault="00640139" w:rsidP="00640139">
            <w:pPr>
              <w:pStyle w:val="Body"/>
            </w:pPr>
            <w:r w:rsidRPr="000920F7">
              <w:t>This guideline contains some links to internal resources which will not be accessible for external parties reading this document.</w:t>
            </w:r>
          </w:p>
          <w:p w14:paraId="3D13B04C" w14:textId="77777777" w:rsidR="00640139" w:rsidRPr="000920F7" w:rsidRDefault="00640139" w:rsidP="00640139">
            <w:pPr>
              <w:pStyle w:val="Body"/>
            </w:pPr>
            <w:r w:rsidRPr="000920F7">
              <w:t>Authorised and published by the Victorian Government, 1 Treasury Place, Melbourne.</w:t>
            </w:r>
          </w:p>
          <w:p w14:paraId="375F1D31" w14:textId="1C3D406B" w:rsidR="00640139" w:rsidRPr="000920F7" w:rsidRDefault="00640139" w:rsidP="00640139">
            <w:pPr>
              <w:pStyle w:val="Body"/>
            </w:pPr>
            <w:r w:rsidRPr="000920F7">
              <w:t xml:space="preserve">© State of Victoria, Department of Families, Fairness and Housing, </w:t>
            </w:r>
            <w:r w:rsidR="002E5885">
              <w:t xml:space="preserve">November </w:t>
            </w:r>
            <w:r w:rsidRPr="000920F7">
              <w:t>202</w:t>
            </w:r>
            <w:r w:rsidR="00193576">
              <w:t>4</w:t>
            </w:r>
            <w:r w:rsidRPr="000920F7">
              <w:t>.</w:t>
            </w:r>
          </w:p>
          <w:p w14:paraId="56EFA283" w14:textId="2B4A7948" w:rsidR="00640139" w:rsidRPr="000920F7" w:rsidRDefault="00640139" w:rsidP="3D4B2AA1">
            <w:pPr>
              <w:spacing w:line="300" w:lineRule="atLeast"/>
              <w:rPr>
                <w:rFonts w:eastAsia="Times"/>
              </w:rPr>
            </w:pPr>
            <w:r w:rsidRPr="3D4B2AA1">
              <w:rPr>
                <w:rFonts w:eastAsia="Times"/>
              </w:rPr>
              <w:t xml:space="preserve">ISBN: </w:t>
            </w:r>
            <w:r w:rsidR="07D6811D" w:rsidRPr="3D4B2AA1">
              <w:rPr>
                <w:rFonts w:cs="Arial"/>
                <w:color w:val="000000" w:themeColor="text1"/>
              </w:rPr>
              <w:t>978-1-76130-711-9</w:t>
            </w:r>
            <w:r w:rsidRPr="3D4B2AA1">
              <w:rPr>
                <w:rFonts w:cs="Arial"/>
                <w:color w:val="000000" w:themeColor="text1"/>
              </w:rPr>
              <w:t xml:space="preserve"> (pdf/online/MS word)</w:t>
            </w:r>
          </w:p>
          <w:p w14:paraId="423A60E5" w14:textId="79520288" w:rsidR="00640139" w:rsidRPr="000920F7" w:rsidRDefault="00640139" w:rsidP="00640139">
            <w:pPr>
              <w:pStyle w:val="DHHSbody"/>
              <w:rPr>
                <w:sz w:val="21"/>
                <w:szCs w:val="21"/>
              </w:rPr>
            </w:pPr>
            <w:r w:rsidRPr="3D4B2AA1">
              <w:rPr>
                <w:sz w:val="21"/>
                <w:szCs w:val="21"/>
              </w:rPr>
              <w:t>Available on the on Services Providers website &lt;</w:t>
            </w:r>
            <w:r w:rsidR="00193576">
              <w:t>https://providers.dffh.vic.gov.au</w:t>
            </w:r>
            <w:r w:rsidRPr="3D4B2AA1">
              <w:rPr>
                <w:sz w:val="21"/>
                <w:szCs w:val="21"/>
              </w:rPr>
              <w:t>&gt;.</w:t>
            </w:r>
          </w:p>
          <w:p w14:paraId="48A49346" w14:textId="03E67204" w:rsidR="009F2182" w:rsidRPr="006A2717" w:rsidRDefault="009F2182" w:rsidP="001C7128">
            <w:pPr>
              <w:pStyle w:val="Body"/>
              <w:spacing w:before="120"/>
              <w:rPr>
                <w:rFonts w:eastAsia="Times New Roman"/>
                <w:color w:val="87189D"/>
                <w:sz w:val="24"/>
                <w:szCs w:val="24"/>
              </w:rPr>
            </w:pPr>
          </w:p>
        </w:tc>
      </w:tr>
      <w:tr w:rsidR="009F2182" w14:paraId="2657A1D9" w14:textId="77777777" w:rsidTr="3D4B2AA1">
        <w:trPr>
          <w:cantSplit/>
          <w:trHeight w:val="5103"/>
        </w:trPr>
        <w:tc>
          <w:tcPr>
            <w:tcW w:w="9288" w:type="dxa"/>
            <w:vAlign w:val="bottom"/>
          </w:tcPr>
          <w:p w14:paraId="20277F9E" w14:textId="537BCC92" w:rsidR="009F2182" w:rsidRDefault="009F2182" w:rsidP="006F6B76">
            <w:pPr>
              <w:pStyle w:val="Imprint"/>
            </w:pPr>
          </w:p>
        </w:tc>
      </w:tr>
      <w:tr w:rsidR="0008204A" w14:paraId="657B4CC4" w14:textId="77777777" w:rsidTr="3D4B2AA1">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1C6AFB41" w14:textId="75749660" w:rsidR="008378B1"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181781613" w:history="1">
        <w:r w:rsidR="008378B1" w:rsidRPr="005560DE">
          <w:rPr>
            <w:rStyle w:val="Hyperlink"/>
          </w:rPr>
          <w:t>More Information</w:t>
        </w:r>
        <w:r w:rsidR="008378B1">
          <w:rPr>
            <w:webHidden/>
          </w:rPr>
          <w:tab/>
        </w:r>
        <w:r w:rsidR="008378B1">
          <w:rPr>
            <w:webHidden/>
          </w:rPr>
          <w:fldChar w:fldCharType="begin"/>
        </w:r>
        <w:r w:rsidR="008378B1">
          <w:rPr>
            <w:webHidden/>
          </w:rPr>
          <w:instrText xml:space="preserve"> PAGEREF _Toc181781613 \h </w:instrText>
        </w:r>
        <w:r w:rsidR="008378B1">
          <w:rPr>
            <w:webHidden/>
          </w:rPr>
        </w:r>
        <w:r w:rsidR="008378B1">
          <w:rPr>
            <w:webHidden/>
          </w:rPr>
          <w:fldChar w:fldCharType="separate"/>
        </w:r>
        <w:r w:rsidR="008378B1">
          <w:rPr>
            <w:webHidden/>
          </w:rPr>
          <w:t>3</w:t>
        </w:r>
        <w:r w:rsidR="008378B1">
          <w:rPr>
            <w:webHidden/>
          </w:rPr>
          <w:fldChar w:fldCharType="end"/>
        </w:r>
      </w:hyperlink>
    </w:p>
    <w:p w14:paraId="4F35AA0E" w14:textId="38B67B5D"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14" w:history="1">
        <w:r w:rsidR="008378B1" w:rsidRPr="005560DE">
          <w:rPr>
            <w:rStyle w:val="Hyperlink"/>
          </w:rPr>
          <w:t>2</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Revision history</w:t>
        </w:r>
        <w:r w:rsidR="008378B1">
          <w:rPr>
            <w:webHidden/>
          </w:rPr>
          <w:tab/>
        </w:r>
        <w:r w:rsidR="008378B1">
          <w:rPr>
            <w:webHidden/>
          </w:rPr>
          <w:fldChar w:fldCharType="begin"/>
        </w:r>
        <w:r w:rsidR="008378B1">
          <w:rPr>
            <w:webHidden/>
          </w:rPr>
          <w:instrText xml:space="preserve"> PAGEREF _Toc181781614 \h </w:instrText>
        </w:r>
        <w:r w:rsidR="008378B1">
          <w:rPr>
            <w:webHidden/>
          </w:rPr>
        </w:r>
        <w:r w:rsidR="008378B1">
          <w:rPr>
            <w:webHidden/>
          </w:rPr>
          <w:fldChar w:fldCharType="separate"/>
        </w:r>
        <w:r w:rsidR="008378B1">
          <w:rPr>
            <w:webHidden/>
          </w:rPr>
          <w:t>5</w:t>
        </w:r>
        <w:r w:rsidR="008378B1">
          <w:rPr>
            <w:webHidden/>
          </w:rPr>
          <w:fldChar w:fldCharType="end"/>
        </w:r>
      </w:hyperlink>
    </w:p>
    <w:p w14:paraId="58C9B2D3" w14:textId="34CE07B9"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15" w:history="1">
        <w:r w:rsidR="008378B1" w:rsidRPr="005560DE">
          <w:rPr>
            <w:rStyle w:val="Hyperlink"/>
          </w:rPr>
          <w:t>3</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Overview</w:t>
        </w:r>
        <w:r w:rsidR="008378B1">
          <w:rPr>
            <w:webHidden/>
          </w:rPr>
          <w:tab/>
        </w:r>
        <w:r w:rsidR="008378B1">
          <w:rPr>
            <w:webHidden/>
          </w:rPr>
          <w:fldChar w:fldCharType="begin"/>
        </w:r>
        <w:r w:rsidR="008378B1">
          <w:rPr>
            <w:webHidden/>
          </w:rPr>
          <w:instrText xml:space="preserve"> PAGEREF _Toc181781615 \h </w:instrText>
        </w:r>
        <w:r w:rsidR="008378B1">
          <w:rPr>
            <w:webHidden/>
          </w:rPr>
        </w:r>
        <w:r w:rsidR="008378B1">
          <w:rPr>
            <w:webHidden/>
          </w:rPr>
          <w:fldChar w:fldCharType="separate"/>
        </w:r>
        <w:r w:rsidR="008378B1">
          <w:rPr>
            <w:webHidden/>
          </w:rPr>
          <w:t>5</w:t>
        </w:r>
        <w:r w:rsidR="008378B1">
          <w:rPr>
            <w:webHidden/>
          </w:rPr>
          <w:fldChar w:fldCharType="end"/>
        </w:r>
      </w:hyperlink>
    </w:p>
    <w:p w14:paraId="4CDE3D64" w14:textId="77C6BF37"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16" w:history="1">
        <w:r w:rsidR="008378B1" w:rsidRPr="005560DE">
          <w:rPr>
            <w:rStyle w:val="Hyperlink"/>
          </w:rPr>
          <w:t>4</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HiiP Connect</w:t>
        </w:r>
        <w:r w:rsidR="008378B1">
          <w:rPr>
            <w:webHidden/>
          </w:rPr>
          <w:tab/>
        </w:r>
        <w:r w:rsidR="008378B1">
          <w:rPr>
            <w:webHidden/>
          </w:rPr>
          <w:fldChar w:fldCharType="begin"/>
        </w:r>
        <w:r w:rsidR="008378B1">
          <w:rPr>
            <w:webHidden/>
          </w:rPr>
          <w:instrText xml:space="preserve"> PAGEREF _Toc181781616 \h </w:instrText>
        </w:r>
        <w:r w:rsidR="008378B1">
          <w:rPr>
            <w:webHidden/>
          </w:rPr>
        </w:r>
        <w:r w:rsidR="008378B1">
          <w:rPr>
            <w:webHidden/>
          </w:rPr>
          <w:fldChar w:fldCharType="separate"/>
        </w:r>
        <w:r w:rsidR="008378B1">
          <w:rPr>
            <w:webHidden/>
          </w:rPr>
          <w:t>5</w:t>
        </w:r>
        <w:r w:rsidR="008378B1">
          <w:rPr>
            <w:webHidden/>
          </w:rPr>
          <w:fldChar w:fldCharType="end"/>
        </w:r>
      </w:hyperlink>
    </w:p>
    <w:p w14:paraId="04E5FF05" w14:textId="4EAA8B6C"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17" w:history="1">
        <w:r w:rsidR="008378B1" w:rsidRPr="005560DE">
          <w:rPr>
            <w:rStyle w:val="Hyperlink"/>
          </w:rPr>
          <w:t>5</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Assessment of Items</w:t>
        </w:r>
        <w:r w:rsidR="008378B1">
          <w:rPr>
            <w:webHidden/>
          </w:rPr>
          <w:tab/>
        </w:r>
        <w:r w:rsidR="008378B1">
          <w:rPr>
            <w:webHidden/>
          </w:rPr>
          <w:fldChar w:fldCharType="begin"/>
        </w:r>
        <w:r w:rsidR="008378B1">
          <w:rPr>
            <w:webHidden/>
          </w:rPr>
          <w:instrText xml:space="preserve"> PAGEREF _Toc181781617 \h </w:instrText>
        </w:r>
        <w:r w:rsidR="008378B1">
          <w:rPr>
            <w:webHidden/>
          </w:rPr>
        </w:r>
        <w:r w:rsidR="008378B1">
          <w:rPr>
            <w:webHidden/>
          </w:rPr>
          <w:fldChar w:fldCharType="separate"/>
        </w:r>
        <w:r w:rsidR="008378B1">
          <w:rPr>
            <w:webHidden/>
          </w:rPr>
          <w:t>6</w:t>
        </w:r>
        <w:r w:rsidR="008378B1">
          <w:rPr>
            <w:webHidden/>
          </w:rPr>
          <w:fldChar w:fldCharType="end"/>
        </w:r>
      </w:hyperlink>
    </w:p>
    <w:p w14:paraId="0675268E" w14:textId="1A5F39F2" w:rsidR="008378B1" w:rsidRDefault="00A117E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1781618" w:history="1">
        <w:r w:rsidR="008378B1" w:rsidRPr="005560DE">
          <w:rPr>
            <w:rStyle w:val="Hyperlink"/>
          </w:rPr>
          <w:t>5.1</w:t>
        </w:r>
        <w:r w:rsidR="008378B1">
          <w:rPr>
            <w:rFonts w:asciiTheme="minorHAnsi" w:eastAsiaTheme="minorEastAsia" w:hAnsiTheme="minorHAnsi" w:cstheme="minorBidi"/>
            <w:kern w:val="2"/>
            <w:sz w:val="24"/>
            <w:szCs w:val="24"/>
            <w:lang w:eastAsia="en-AU"/>
            <w14:ligatures w14:val="standardContextual"/>
          </w:rPr>
          <w:tab/>
        </w:r>
        <w:r w:rsidR="008378B1" w:rsidRPr="005560DE">
          <w:rPr>
            <w:rStyle w:val="Hyperlink"/>
          </w:rPr>
          <w:t>Non-standard items</w:t>
        </w:r>
        <w:r w:rsidR="008378B1">
          <w:rPr>
            <w:webHidden/>
          </w:rPr>
          <w:tab/>
        </w:r>
        <w:r w:rsidR="008378B1">
          <w:rPr>
            <w:webHidden/>
          </w:rPr>
          <w:fldChar w:fldCharType="begin"/>
        </w:r>
        <w:r w:rsidR="008378B1">
          <w:rPr>
            <w:webHidden/>
          </w:rPr>
          <w:instrText xml:space="preserve"> PAGEREF _Toc181781618 \h </w:instrText>
        </w:r>
        <w:r w:rsidR="008378B1">
          <w:rPr>
            <w:webHidden/>
          </w:rPr>
        </w:r>
        <w:r w:rsidR="008378B1">
          <w:rPr>
            <w:webHidden/>
          </w:rPr>
          <w:fldChar w:fldCharType="separate"/>
        </w:r>
        <w:r w:rsidR="008378B1">
          <w:rPr>
            <w:webHidden/>
          </w:rPr>
          <w:t>6</w:t>
        </w:r>
        <w:r w:rsidR="008378B1">
          <w:rPr>
            <w:webHidden/>
          </w:rPr>
          <w:fldChar w:fldCharType="end"/>
        </w:r>
      </w:hyperlink>
    </w:p>
    <w:p w14:paraId="5754D0DA" w14:textId="65AA3A23"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19" w:history="1">
        <w:r w:rsidR="008378B1" w:rsidRPr="005560DE">
          <w:rPr>
            <w:rStyle w:val="Hyperlink"/>
          </w:rPr>
          <w:t>6</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New Tenancies</w:t>
        </w:r>
        <w:r w:rsidR="008378B1">
          <w:rPr>
            <w:webHidden/>
          </w:rPr>
          <w:tab/>
        </w:r>
        <w:r w:rsidR="008378B1">
          <w:rPr>
            <w:webHidden/>
          </w:rPr>
          <w:fldChar w:fldCharType="begin"/>
        </w:r>
        <w:r w:rsidR="008378B1">
          <w:rPr>
            <w:webHidden/>
          </w:rPr>
          <w:instrText xml:space="preserve"> PAGEREF _Toc181781619 \h </w:instrText>
        </w:r>
        <w:r w:rsidR="008378B1">
          <w:rPr>
            <w:webHidden/>
          </w:rPr>
        </w:r>
        <w:r w:rsidR="008378B1">
          <w:rPr>
            <w:webHidden/>
          </w:rPr>
          <w:fldChar w:fldCharType="separate"/>
        </w:r>
        <w:r w:rsidR="008378B1">
          <w:rPr>
            <w:webHidden/>
          </w:rPr>
          <w:t>6</w:t>
        </w:r>
        <w:r w:rsidR="008378B1">
          <w:rPr>
            <w:webHidden/>
          </w:rPr>
          <w:fldChar w:fldCharType="end"/>
        </w:r>
      </w:hyperlink>
    </w:p>
    <w:p w14:paraId="6BDD2F08" w14:textId="1F5AD0FF"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20" w:history="1">
        <w:r w:rsidR="008378B1" w:rsidRPr="005560DE">
          <w:rPr>
            <w:rStyle w:val="Hyperlink"/>
          </w:rPr>
          <w:t>7</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Dispute Resolution</w:t>
        </w:r>
        <w:r w:rsidR="008378B1">
          <w:rPr>
            <w:webHidden/>
          </w:rPr>
          <w:tab/>
        </w:r>
        <w:r w:rsidR="008378B1">
          <w:rPr>
            <w:webHidden/>
          </w:rPr>
          <w:fldChar w:fldCharType="begin"/>
        </w:r>
        <w:r w:rsidR="008378B1">
          <w:rPr>
            <w:webHidden/>
          </w:rPr>
          <w:instrText xml:space="preserve"> PAGEREF _Toc181781620 \h </w:instrText>
        </w:r>
        <w:r w:rsidR="008378B1">
          <w:rPr>
            <w:webHidden/>
          </w:rPr>
        </w:r>
        <w:r w:rsidR="008378B1">
          <w:rPr>
            <w:webHidden/>
          </w:rPr>
          <w:fldChar w:fldCharType="separate"/>
        </w:r>
        <w:r w:rsidR="008378B1">
          <w:rPr>
            <w:webHidden/>
          </w:rPr>
          <w:t>7</w:t>
        </w:r>
        <w:r w:rsidR="008378B1">
          <w:rPr>
            <w:webHidden/>
          </w:rPr>
          <w:fldChar w:fldCharType="end"/>
        </w:r>
      </w:hyperlink>
    </w:p>
    <w:p w14:paraId="1F623F11" w14:textId="3DF3D0D0" w:rsidR="008378B1" w:rsidRDefault="00A117E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1781621" w:history="1">
        <w:r w:rsidR="008378B1" w:rsidRPr="005560DE">
          <w:rPr>
            <w:rStyle w:val="Hyperlink"/>
          </w:rPr>
          <w:t>8</w:t>
        </w:r>
        <w:r w:rsidR="008378B1">
          <w:rPr>
            <w:rFonts w:asciiTheme="minorHAnsi" w:eastAsiaTheme="minorEastAsia" w:hAnsiTheme="minorHAnsi" w:cstheme="minorBidi"/>
            <w:b w:val="0"/>
            <w:kern w:val="2"/>
            <w:sz w:val="24"/>
            <w:szCs w:val="24"/>
            <w:lang w:eastAsia="en-AU"/>
            <w14:ligatures w14:val="standardContextual"/>
          </w:rPr>
          <w:tab/>
        </w:r>
        <w:r w:rsidR="008378B1" w:rsidRPr="005560DE">
          <w:rPr>
            <w:rStyle w:val="Hyperlink"/>
          </w:rPr>
          <w:t>Engaging Renters in the End-of-Rental Agreement TCR</w:t>
        </w:r>
        <w:r w:rsidR="008378B1">
          <w:rPr>
            <w:webHidden/>
          </w:rPr>
          <w:tab/>
        </w:r>
        <w:r w:rsidR="008378B1">
          <w:rPr>
            <w:webHidden/>
          </w:rPr>
          <w:fldChar w:fldCharType="begin"/>
        </w:r>
        <w:r w:rsidR="008378B1">
          <w:rPr>
            <w:webHidden/>
          </w:rPr>
          <w:instrText xml:space="preserve"> PAGEREF _Toc181781621 \h </w:instrText>
        </w:r>
        <w:r w:rsidR="008378B1">
          <w:rPr>
            <w:webHidden/>
          </w:rPr>
        </w:r>
        <w:r w:rsidR="008378B1">
          <w:rPr>
            <w:webHidden/>
          </w:rPr>
          <w:fldChar w:fldCharType="separate"/>
        </w:r>
        <w:r w:rsidR="008378B1">
          <w:rPr>
            <w:webHidden/>
          </w:rPr>
          <w:t>7</w:t>
        </w:r>
        <w:r w:rsidR="008378B1">
          <w:rPr>
            <w:webHidden/>
          </w:rPr>
          <w:fldChar w:fldCharType="end"/>
        </w:r>
      </w:hyperlink>
    </w:p>
    <w:p w14:paraId="171A3E14" w14:textId="121A02E9" w:rsidR="008378B1" w:rsidRDefault="00A117E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1781622" w:history="1">
        <w:r w:rsidR="008378B1" w:rsidRPr="005560DE">
          <w:rPr>
            <w:rStyle w:val="Hyperlink"/>
          </w:rPr>
          <w:t>8.1</w:t>
        </w:r>
        <w:r w:rsidR="008378B1">
          <w:rPr>
            <w:rFonts w:asciiTheme="minorHAnsi" w:eastAsiaTheme="minorEastAsia" w:hAnsiTheme="minorHAnsi" w:cstheme="minorBidi"/>
            <w:kern w:val="2"/>
            <w:sz w:val="24"/>
            <w:szCs w:val="24"/>
            <w:lang w:eastAsia="en-AU"/>
            <w14:ligatures w14:val="standardContextual"/>
          </w:rPr>
          <w:tab/>
        </w:r>
        <w:r w:rsidR="008378B1" w:rsidRPr="005560DE">
          <w:rPr>
            <w:rStyle w:val="Hyperlink"/>
          </w:rPr>
          <w:t>End of rental agreement inspection</w:t>
        </w:r>
        <w:r w:rsidR="008378B1">
          <w:rPr>
            <w:webHidden/>
          </w:rPr>
          <w:tab/>
        </w:r>
        <w:r w:rsidR="008378B1">
          <w:rPr>
            <w:webHidden/>
          </w:rPr>
          <w:fldChar w:fldCharType="begin"/>
        </w:r>
        <w:r w:rsidR="008378B1">
          <w:rPr>
            <w:webHidden/>
          </w:rPr>
          <w:instrText xml:space="preserve"> PAGEREF _Toc181781622 \h </w:instrText>
        </w:r>
        <w:r w:rsidR="008378B1">
          <w:rPr>
            <w:webHidden/>
          </w:rPr>
        </w:r>
        <w:r w:rsidR="008378B1">
          <w:rPr>
            <w:webHidden/>
          </w:rPr>
          <w:fldChar w:fldCharType="separate"/>
        </w:r>
        <w:r w:rsidR="008378B1">
          <w:rPr>
            <w:webHidden/>
          </w:rPr>
          <w:t>8</w:t>
        </w:r>
        <w:r w:rsidR="008378B1">
          <w:rPr>
            <w:webHidden/>
          </w:rPr>
          <w:fldChar w:fldCharType="end"/>
        </w:r>
      </w:hyperlink>
    </w:p>
    <w:p w14:paraId="42C49055" w14:textId="64CC4301" w:rsidR="00FB1F6E" w:rsidRDefault="00AD784C" w:rsidP="00D079AA">
      <w:pPr>
        <w:pStyle w:val="Body"/>
      </w:pPr>
      <w:r>
        <w:fldChar w:fldCharType="end"/>
      </w:r>
    </w:p>
    <w:p w14:paraId="56D509EB" w14:textId="47CBDB5B" w:rsidR="00FB1F6E" w:rsidRDefault="00FB1F6E">
      <w:pPr>
        <w:spacing w:after="0" w:line="240" w:lineRule="auto"/>
        <w:rPr>
          <w:rFonts w:eastAsia="Times"/>
        </w:rPr>
      </w:pPr>
      <w:r>
        <w:br w:type="page"/>
      </w:r>
    </w:p>
    <w:p w14:paraId="677CEA56" w14:textId="06B5975B" w:rsidR="00325043" w:rsidRDefault="00325043" w:rsidP="003867A9">
      <w:pPr>
        <w:pStyle w:val="Heading1"/>
      </w:pPr>
      <w:bookmarkStart w:id="2" w:name="_Toc180488056"/>
      <w:bookmarkStart w:id="3" w:name="_Toc180488103"/>
      <w:bookmarkStart w:id="4" w:name="_Toc180488057"/>
      <w:bookmarkStart w:id="5" w:name="_Toc180488104"/>
      <w:bookmarkStart w:id="6" w:name="_Toc180488058"/>
      <w:bookmarkStart w:id="7" w:name="_Toc180488105"/>
      <w:bookmarkStart w:id="8" w:name="_Toc180488059"/>
      <w:bookmarkStart w:id="9" w:name="_Toc180488106"/>
      <w:bookmarkStart w:id="10" w:name="_Toc180488060"/>
      <w:bookmarkStart w:id="11" w:name="_Toc180488107"/>
      <w:bookmarkStart w:id="12" w:name="_Toc180488061"/>
      <w:bookmarkStart w:id="13" w:name="_Toc180488108"/>
      <w:bookmarkStart w:id="14" w:name="_Toc165447854"/>
      <w:bookmarkStart w:id="15" w:name="_Toc181781614"/>
      <w:bookmarkEnd w:id="2"/>
      <w:bookmarkEnd w:id="3"/>
      <w:bookmarkEnd w:id="4"/>
      <w:bookmarkEnd w:id="5"/>
      <w:bookmarkEnd w:id="6"/>
      <w:bookmarkEnd w:id="7"/>
      <w:bookmarkEnd w:id="8"/>
      <w:bookmarkEnd w:id="9"/>
      <w:bookmarkEnd w:id="10"/>
      <w:bookmarkEnd w:id="11"/>
      <w:bookmarkEnd w:id="12"/>
      <w:bookmarkEnd w:id="13"/>
      <w:bookmarkEnd w:id="14"/>
      <w:r>
        <w:lastRenderedPageBreak/>
        <w:t>Revision history</w:t>
      </w:r>
      <w:bookmarkEnd w:id="15"/>
    </w:p>
    <w:tbl>
      <w:tblPr>
        <w:tblStyle w:val="TableGrid"/>
        <w:tblW w:w="9387" w:type="dxa"/>
        <w:tblLook w:val="04A0" w:firstRow="1" w:lastRow="0" w:firstColumn="1" w:lastColumn="0" w:noHBand="0" w:noVBand="1"/>
      </w:tblPr>
      <w:tblGrid>
        <w:gridCol w:w="1129"/>
        <w:gridCol w:w="2084"/>
        <w:gridCol w:w="2126"/>
        <w:gridCol w:w="4048"/>
      </w:tblGrid>
      <w:tr w:rsidR="00264A5E" w14:paraId="2AE4BFB2" w14:textId="77777777" w:rsidTr="00E6187E">
        <w:tc>
          <w:tcPr>
            <w:tcW w:w="1129" w:type="dxa"/>
          </w:tcPr>
          <w:p w14:paraId="5117A127" w14:textId="0D3DE8D8" w:rsidR="00264A5E" w:rsidRDefault="00264A5E" w:rsidP="00264A5E">
            <w:pPr>
              <w:pStyle w:val="Tablecolhead"/>
            </w:pPr>
            <w:r>
              <w:t>Version</w:t>
            </w:r>
          </w:p>
        </w:tc>
        <w:tc>
          <w:tcPr>
            <w:tcW w:w="2084" w:type="dxa"/>
          </w:tcPr>
          <w:p w14:paraId="128E2C63" w14:textId="04CE57C1" w:rsidR="00264A5E" w:rsidRDefault="00264A5E" w:rsidP="00264A5E">
            <w:pPr>
              <w:pStyle w:val="Tablecolhead"/>
            </w:pPr>
            <w:r>
              <w:t>Amended section</w:t>
            </w:r>
          </w:p>
        </w:tc>
        <w:tc>
          <w:tcPr>
            <w:tcW w:w="2126" w:type="dxa"/>
          </w:tcPr>
          <w:p w14:paraId="734995EC" w14:textId="196C29EE" w:rsidR="00264A5E" w:rsidRDefault="00264A5E" w:rsidP="00264A5E">
            <w:pPr>
              <w:pStyle w:val="Tablecolhead"/>
            </w:pPr>
            <w:r>
              <w:t>Effective</w:t>
            </w:r>
          </w:p>
        </w:tc>
        <w:tc>
          <w:tcPr>
            <w:tcW w:w="4048" w:type="dxa"/>
          </w:tcPr>
          <w:p w14:paraId="69097545" w14:textId="22FDA8AF" w:rsidR="00264A5E" w:rsidRDefault="00264A5E" w:rsidP="00264A5E">
            <w:pPr>
              <w:pStyle w:val="Tablecolhead"/>
            </w:pPr>
            <w:r>
              <w:t>Detail</w:t>
            </w:r>
          </w:p>
        </w:tc>
      </w:tr>
      <w:tr w:rsidR="00264A5E" w14:paraId="2C816FBB" w14:textId="77777777" w:rsidTr="00E6187E">
        <w:tc>
          <w:tcPr>
            <w:tcW w:w="1129" w:type="dxa"/>
          </w:tcPr>
          <w:p w14:paraId="7CF69C5B" w14:textId="4E9D953A" w:rsidR="00264A5E" w:rsidRDefault="00264A5E" w:rsidP="00264A5E">
            <w:pPr>
              <w:pStyle w:val="Tabletext"/>
            </w:pPr>
            <w:r>
              <w:t>1.0</w:t>
            </w:r>
          </w:p>
        </w:tc>
        <w:tc>
          <w:tcPr>
            <w:tcW w:w="2084" w:type="dxa"/>
          </w:tcPr>
          <w:p w14:paraId="1BD93C02" w14:textId="09296B36" w:rsidR="00264A5E" w:rsidRDefault="00264A5E" w:rsidP="00264A5E">
            <w:pPr>
              <w:pStyle w:val="Tabletext"/>
              <w:jc w:val="center"/>
            </w:pPr>
          </w:p>
        </w:tc>
        <w:tc>
          <w:tcPr>
            <w:tcW w:w="2126" w:type="dxa"/>
          </w:tcPr>
          <w:p w14:paraId="77DFD065" w14:textId="62536321" w:rsidR="00264A5E" w:rsidRDefault="00264A5E" w:rsidP="00264A5E">
            <w:pPr>
              <w:pStyle w:val="Tabletext"/>
            </w:pPr>
            <w:r>
              <w:t>22 March</w:t>
            </w:r>
            <w:r w:rsidRPr="00C604B5">
              <w:t xml:space="preserve"> 202</w:t>
            </w:r>
            <w:r>
              <w:t>1</w:t>
            </w:r>
          </w:p>
        </w:tc>
        <w:tc>
          <w:tcPr>
            <w:tcW w:w="4048" w:type="dxa"/>
          </w:tcPr>
          <w:p w14:paraId="604AB152" w14:textId="24FEACF7" w:rsidR="00264A5E" w:rsidRDefault="00264A5E" w:rsidP="00264A5E">
            <w:pPr>
              <w:pStyle w:val="Tabletext"/>
              <w:jc w:val="center"/>
            </w:pPr>
          </w:p>
        </w:tc>
      </w:tr>
      <w:tr w:rsidR="00264A5E" w14:paraId="39A415BD" w14:textId="77777777" w:rsidTr="00E6187E">
        <w:tc>
          <w:tcPr>
            <w:tcW w:w="1129" w:type="dxa"/>
          </w:tcPr>
          <w:p w14:paraId="17D0BD12" w14:textId="3A823512" w:rsidR="00264A5E" w:rsidRDefault="00264A5E" w:rsidP="00264A5E">
            <w:pPr>
              <w:pStyle w:val="Tabletext"/>
            </w:pPr>
            <w:r w:rsidRPr="00FB3ACE">
              <w:t>1.1</w:t>
            </w:r>
          </w:p>
        </w:tc>
        <w:tc>
          <w:tcPr>
            <w:tcW w:w="2084" w:type="dxa"/>
          </w:tcPr>
          <w:p w14:paraId="3DF22651" w14:textId="1502BC4E" w:rsidR="00264A5E" w:rsidRDefault="00264A5E" w:rsidP="00264A5E">
            <w:pPr>
              <w:pStyle w:val="Tabletext"/>
              <w:jc w:val="center"/>
            </w:pPr>
          </w:p>
        </w:tc>
        <w:tc>
          <w:tcPr>
            <w:tcW w:w="2126" w:type="dxa"/>
          </w:tcPr>
          <w:p w14:paraId="0DB4D5E8" w14:textId="57D51737" w:rsidR="00264A5E" w:rsidRDefault="00264A5E" w:rsidP="00264A5E">
            <w:pPr>
              <w:pStyle w:val="Tabletext"/>
            </w:pPr>
            <w:r w:rsidRPr="00FB3ACE">
              <w:t>10 November 2021</w:t>
            </w:r>
          </w:p>
        </w:tc>
        <w:tc>
          <w:tcPr>
            <w:tcW w:w="4048" w:type="dxa"/>
          </w:tcPr>
          <w:p w14:paraId="6D7EEF02" w14:textId="593E5526" w:rsidR="00264A5E" w:rsidRDefault="00264A5E" w:rsidP="00264A5E">
            <w:pPr>
              <w:pStyle w:val="Tabletext"/>
              <w:jc w:val="center"/>
            </w:pPr>
          </w:p>
        </w:tc>
      </w:tr>
      <w:tr w:rsidR="00264A5E" w14:paraId="243961F2" w14:textId="77777777" w:rsidTr="00E6187E">
        <w:tc>
          <w:tcPr>
            <w:tcW w:w="1129" w:type="dxa"/>
          </w:tcPr>
          <w:p w14:paraId="46932782" w14:textId="06587F25" w:rsidR="00264A5E" w:rsidRDefault="00264A5E" w:rsidP="00264A5E">
            <w:pPr>
              <w:pStyle w:val="Tabletext"/>
            </w:pPr>
            <w:r>
              <w:t>1.2</w:t>
            </w:r>
          </w:p>
        </w:tc>
        <w:tc>
          <w:tcPr>
            <w:tcW w:w="2084" w:type="dxa"/>
          </w:tcPr>
          <w:p w14:paraId="165F8B28" w14:textId="221E8D8F" w:rsidR="00264A5E" w:rsidRDefault="00192218" w:rsidP="00BD4B06">
            <w:pPr>
              <w:pStyle w:val="Tabletext"/>
            </w:pPr>
            <w:r>
              <w:t>Throughout</w:t>
            </w:r>
          </w:p>
        </w:tc>
        <w:tc>
          <w:tcPr>
            <w:tcW w:w="2126" w:type="dxa"/>
          </w:tcPr>
          <w:p w14:paraId="6A6A4AB5" w14:textId="367FFA59" w:rsidR="00264A5E" w:rsidRDefault="00264A5E" w:rsidP="00264A5E">
            <w:pPr>
              <w:pStyle w:val="Tabletext"/>
            </w:pPr>
            <w:r>
              <w:t>November 2024</w:t>
            </w:r>
          </w:p>
        </w:tc>
        <w:tc>
          <w:tcPr>
            <w:tcW w:w="4048" w:type="dxa"/>
          </w:tcPr>
          <w:p w14:paraId="3E1712CF" w14:textId="6C4F3F1E" w:rsidR="00EB02C1" w:rsidRDefault="0086575E" w:rsidP="00264A5E">
            <w:pPr>
              <w:pStyle w:val="Tablebullet1"/>
            </w:pPr>
            <w:r>
              <w:t>Inclusion of</w:t>
            </w:r>
            <w:r w:rsidR="00EB02C1">
              <w:t xml:space="preserve"> </w:t>
            </w:r>
            <w:r w:rsidR="00C721E6">
              <w:t>H24.02 HiiP release</w:t>
            </w:r>
            <w:r>
              <w:t xml:space="preserve"> enhancement</w:t>
            </w:r>
            <w:r w:rsidR="009A1D36">
              <w:t xml:space="preserve">, which mandates the completion of </w:t>
            </w:r>
            <w:r>
              <w:t>move</w:t>
            </w:r>
            <w:r w:rsidR="009A1D36">
              <w:t>-</w:t>
            </w:r>
            <w:r>
              <w:t>out</w:t>
            </w:r>
            <w:r w:rsidR="00344CD3">
              <w:t xml:space="preserve"> Tenancy Condition Reports</w:t>
            </w:r>
            <w:r>
              <w:t>.</w:t>
            </w:r>
          </w:p>
          <w:p w14:paraId="0AC0DF0B" w14:textId="5E4BDDDD" w:rsidR="00EB02C1" w:rsidRDefault="001A407E" w:rsidP="0086575E">
            <w:pPr>
              <w:pStyle w:val="Tablebullet1"/>
            </w:pPr>
            <w:r>
              <w:t>All s</w:t>
            </w:r>
            <w:r w:rsidR="00E6187E">
              <w:t>ections</w:t>
            </w:r>
            <w:r>
              <w:t xml:space="preserve"> </w:t>
            </w:r>
            <w:r w:rsidR="00B750B9">
              <w:t>have been reorganised, renamed, and updated to align with current processes.</w:t>
            </w:r>
            <w:r w:rsidR="00E6187E">
              <w:t xml:space="preserve"> </w:t>
            </w:r>
          </w:p>
        </w:tc>
      </w:tr>
    </w:tbl>
    <w:p w14:paraId="52AE1574" w14:textId="381D4488" w:rsidR="00706130" w:rsidRPr="003867A9" w:rsidRDefault="008C0C09" w:rsidP="003867A9">
      <w:pPr>
        <w:pStyle w:val="Heading1"/>
      </w:pPr>
      <w:bookmarkStart w:id="16" w:name="_Toc181781615"/>
      <w:r w:rsidRPr="003867A9">
        <w:t>Overview</w:t>
      </w:r>
      <w:bookmarkEnd w:id="16"/>
    </w:p>
    <w:p w14:paraId="2B431798" w14:textId="0996F76E" w:rsidR="00057741" w:rsidRDefault="00CB3C0F" w:rsidP="00057741">
      <w:pPr>
        <w:pStyle w:val="Body"/>
      </w:pPr>
      <w:r>
        <w:t xml:space="preserve">The completion of </w:t>
      </w:r>
      <w:r w:rsidR="00057741">
        <w:t>Tenancy Condition Reports (TCRs)</w:t>
      </w:r>
      <w:r w:rsidR="00F03D92">
        <w:t xml:space="preserve"> at the start and end of tenancies </w:t>
      </w:r>
      <w:r w:rsidR="00057741">
        <w:t>are mandated under Section 35 of the Residential Tenancies Act 1997</w:t>
      </w:r>
      <w:r w:rsidR="00F03D92">
        <w:t>. They d</w:t>
      </w:r>
      <w:r w:rsidR="00057741">
        <w:t>ocument the condition of rental properties and their amenities. To ensure compliance with this legislative requirement, the Housing Integrated Information Program (HiiP) mandates the completion of TCRs.</w:t>
      </w:r>
      <w:r w:rsidR="00F56978">
        <w:t xml:space="preserve"> Mandatory completion also supports:</w:t>
      </w:r>
    </w:p>
    <w:p w14:paraId="1F4DA4C3" w14:textId="45CF3EA0" w:rsidR="00057741" w:rsidRDefault="0098755D" w:rsidP="00F03D92">
      <w:pPr>
        <w:pStyle w:val="Bullet1"/>
      </w:pPr>
      <w:r>
        <w:t>E</w:t>
      </w:r>
      <w:r w:rsidRPr="0098755D">
        <w:t>fforts to maintain accurate records of property conditions</w:t>
      </w:r>
    </w:p>
    <w:p w14:paraId="00B682B8" w14:textId="77777777" w:rsidR="00057741" w:rsidRDefault="00057741" w:rsidP="00F03D92">
      <w:pPr>
        <w:pStyle w:val="Bullet1"/>
      </w:pPr>
      <w:r>
        <w:t>Safe and habitable environments for public housing renters</w:t>
      </w:r>
    </w:p>
    <w:p w14:paraId="4C13F9C8" w14:textId="03328586" w:rsidR="00D405EE" w:rsidRPr="00364E98" w:rsidRDefault="00057741" w:rsidP="00F03D92">
      <w:pPr>
        <w:pStyle w:val="Bullet1"/>
      </w:pPr>
      <w:r>
        <w:t>Long-term sustainability of public housing stock</w:t>
      </w:r>
      <w:r w:rsidR="00EB6A08">
        <w:t>.</w:t>
      </w:r>
    </w:p>
    <w:p w14:paraId="11680C3C" w14:textId="04259CA6" w:rsidR="00493FD6" w:rsidRPr="003867A9" w:rsidRDefault="00AB7FAD" w:rsidP="003867A9">
      <w:pPr>
        <w:pStyle w:val="Heading1"/>
      </w:pPr>
      <w:bookmarkStart w:id="17" w:name="_Toc180488063"/>
      <w:bookmarkStart w:id="18" w:name="_Toc180488110"/>
      <w:bookmarkStart w:id="19" w:name="_Toc180488064"/>
      <w:bookmarkStart w:id="20" w:name="_Toc180488111"/>
      <w:bookmarkStart w:id="21" w:name="_Toc180488065"/>
      <w:bookmarkStart w:id="22" w:name="_Toc180488112"/>
      <w:bookmarkStart w:id="23" w:name="_Toc180488066"/>
      <w:bookmarkStart w:id="24" w:name="_Toc180488113"/>
      <w:bookmarkStart w:id="25" w:name="_Toc180488067"/>
      <w:bookmarkStart w:id="26" w:name="_Toc180488114"/>
      <w:bookmarkStart w:id="27" w:name="_Toc180488068"/>
      <w:bookmarkStart w:id="28" w:name="_Toc180488115"/>
      <w:bookmarkStart w:id="29" w:name="_Toc180488069"/>
      <w:bookmarkStart w:id="30" w:name="_Toc180488116"/>
      <w:bookmarkStart w:id="31" w:name="_Toc180488070"/>
      <w:bookmarkStart w:id="32" w:name="_Toc180488117"/>
      <w:bookmarkStart w:id="33" w:name="_Completing_Tenancy_Condition"/>
      <w:bookmarkStart w:id="34" w:name="_Toc1817816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HiiP</w:t>
      </w:r>
      <w:r w:rsidR="00E033F2">
        <w:t xml:space="preserve"> </w:t>
      </w:r>
      <w:r>
        <w:t>Connect</w:t>
      </w:r>
      <w:bookmarkEnd w:id="34"/>
    </w:p>
    <w:p w14:paraId="21F2E131" w14:textId="77777777" w:rsidR="00AF08BE" w:rsidRDefault="00AF08BE" w:rsidP="00AF08BE">
      <w:pPr>
        <w:pStyle w:val="Body"/>
      </w:pPr>
      <w:r>
        <w:t>HiiP Connect is a digital tool that allows staff to perform housing functions offsite, including completing TCRs and capturing photo documentation. Staff can use HiiP Connect to take photos and fill out the necessary sections of the TCR, with both photos and details uploading automatically to HiiP.</w:t>
      </w:r>
    </w:p>
    <w:p w14:paraId="5E6E6102" w14:textId="313DB56B" w:rsidR="007B39CB" w:rsidRPr="007B39CB" w:rsidRDefault="007B39CB" w:rsidP="007B39CB">
      <w:pPr>
        <w:pStyle w:val="Body"/>
      </w:pPr>
      <w:r w:rsidRPr="007B39CB">
        <w:t>HiiP Connect photo capture process includes:</w:t>
      </w:r>
    </w:p>
    <w:p w14:paraId="4B8C75C6" w14:textId="77777777" w:rsidR="007B39CB" w:rsidRPr="007B39CB" w:rsidRDefault="007B39CB" w:rsidP="00F03D92">
      <w:pPr>
        <w:pStyle w:val="Bullet1"/>
      </w:pPr>
      <w:r w:rsidRPr="007B39CB">
        <w:t>Automatic date and room location stamps on each photo.</w:t>
      </w:r>
    </w:p>
    <w:p w14:paraId="668F03EB" w14:textId="77777777" w:rsidR="007B39CB" w:rsidRPr="007B39CB" w:rsidRDefault="007B39CB" w:rsidP="00F03D92">
      <w:pPr>
        <w:pStyle w:val="Bullet1"/>
      </w:pPr>
      <w:r w:rsidRPr="007B39CB">
        <w:t>A requirement to tick the photos column to confirm that photos have been taken for each relevant item.</w:t>
      </w:r>
    </w:p>
    <w:p w14:paraId="17964A28" w14:textId="77777777" w:rsidR="007B39CB" w:rsidRDefault="007B39CB" w:rsidP="007B39CB">
      <w:pPr>
        <w:pStyle w:val="Bullet1"/>
      </w:pPr>
      <w:r w:rsidRPr="007B39CB">
        <w:t>Supporting photos for items graded as Unclean, Damaged, or Not Working, providing visual evidence for the comments in the TCR.</w:t>
      </w:r>
    </w:p>
    <w:p w14:paraId="4CCA35F3" w14:textId="77777777" w:rsidR="0031607F" w:rsidRDefault="0031607F" w:rsidP="0031607F">
      <w:pPr>
        <w:pStyle w:val="Bodyafterbullets"/>
      </w:pPr>
      <w:r>
        <w:t>When completing a TCR, HiiP Connect defaults to the most recent assessment, allowing staff to amend only the items that require updates.</w:t>
      </w:r>
    </w:p>
    <w:p w14:paraId="1D89DFA8" w14:textId="6114DED5" w:rsidR="00B968D3" w:rsidRDefault="00B968D3" w:rsidP="00B968D3">
      <w:pPr>
        <w:pStyle w:val="Body"/>
        <w:rPr>
          <w:rFonts w:eastAsia="Times New Roman"/>
        </w:rPr>
      </w:pPr>
      <w:r>
        <w:rPr>
          <w:rFonts w:eastAsia="Times New Roman"/>
        </w:rPr>
        <w:t xml:space="preserve">To access HiiP Connect Guides and HiiP release notes for completing TCRs refer to the </w:t>
      </w:r>
      <w:hyperlink r:id="rId18" w:history="1">
        <w:r w:rsidRPr="003B1ACB">
          <w:rPr>
            <w:rStyle w:val="Hyperlink"/>
            <w:rFonts w:eastAsia="Times New Roman"/>
          </w:rPr>
          <w:t>HiiP resources</w:t>
        </w:r>
      </w:hyperlink>
      <w:r>
        <w:rPr>
          <w:rFonts w:eastAsia="Times New Roman"/>
        </w:rPr>
        <w:t xml:space="preserve"> page on the Public Housing Resources SharePoint</w:t>
      </w:r>
      <w:r w:rsidR="00F03D92">
        <w:rPr>
          <w:rFonts w:eastAsia="Times New Roman"/>
        </w:rPr>
        <w:t xml:space="preserve"> &lt;</w:t>
      </w:r>
      <w:r w:rsidR="00F03D92" w:rsidRPr="00F03D92">
        <w:rPr>
          <w:rFonts w:eastAsia="Times New Roman"/>
        </w:rPr>
        <w:t>https://dhhsvicgovau.sharepoint.com/sites/Publichousingresources/SitePages/HiiP%20resources.aspx</w:t>
      </w:r>
      <w:r w:rsidR="00F03D92">
        <w:rPr>
          <w:rFonts w:eastAsia="Times New Roman"/>
        </w:rPr>
        <w:t>&gt;.</w:t>
      </w:r>
    </w:p>
    <w:p w14:paraId="53C48898" w14:textId="65CB1D69" w:rsidR="00AF08BE" w:rsidRDefault="00EB4B3B" w:rsidP="00F03D92">
      <w:pPr>
        <w:pStyle w:val="Heading1"/>
      </w:pPr>
      <w:bookmarkStart w:id="35" w:name="_Toc181781617"/>
      <w:r>
        <w:lastRenderedPageBreak/>
        <w:t xml:space="preserve">Assessment of </w:t>
      </w:r>
      <w:r w:rsidR="00AB7DF9">
        <w:t>I</w:t>
      </w:r>
      <w:r>
        <w:t>tems</w:t>
      </w:r>
      <w:bookmarkEnd w:id="35"/>
    </w:p>
    <w:p w14:paraId="12D974B0" w14:textId="77777777" w:rsidR="001F0FF3" w:rsidRDefault="001F0FF3" w:rsidP="001F0FF3">
      <w:pPr>
        <w:pStyle w:val="Body"/>
      </w:pPr>
      <w:r>
        <w:t>The TCR is organised by:</w:t>
      </w:r>
    </w:p>
    <w:p w14:paraId="330CDB94" w14:textId="1E9DCD4A" w:rsidR="001F0FF3" w:rsidRDefault="001F0FF3" w:rsidP="00F03D92">
      <w:pPr>
        <w:pStyle w:val="Bullet1"/>
      </w:pPr>
      <w:r>
        <w:t>Rooms</w:t>
      </w:r>
    </w:p>
    <w:p w14:paraId="11B9FB63" w14:textId="0D3587B9" w:rsidR="001F0FF3" w:rsidRDefault="00F03D92" w:rsidP="00F03D92">
      <w:pPr>
        <w:pStyle w:val="Bullet1"/>
      </w:pPr>
      <w:r>
        <w:t>L</w:t>
      </w:r>
      <w:r w:rsidR="001F0FF3">
        <w:t xml:space="preserve">ocations, and </w:t>
      </w:r>
    </w:p>
    <w:p w14:paraId="0D92C33A" w14:textId="2E4C1D81" w:rsidR="001F0FF3" w:rsidRDefault="00F03D92" w:rsidP="00F03D92">
      <w:pPr>
        <w:pStyle w:val="Bullet1"/>
      </w:pPr>
      <w:r>
        <w:t>A</w:t>
      </w:r>
      <w:r w:rsidR="001F0FF3">
        <w:t>reas of the premises</w:t>
      </w:r>
    </w:p>
    <w:p w14:paraId="71193683" w14:textId="77777777" w:rsidR="001F0FF3" w:rsidRDefault="001F0FF3" w:rsidP="001F0FF3">
      <w:pPr>
        <w:pStyle w:val="Bullet2"/>
      </w:pPr>
      <w:r>
        <w:t>detailing fittings, fixtures, and finishes.</w:t>
      </w:r>
    </w:p>
    <w:p w14:paraId="7D859624" w14:textId="77777777" w:rsidR="001F0FF3" w:rsidRDefault="001F0FF3" w:rsidP="001F0FF3">
      <w:pPr>
        <w:pStyle w:val="Bodyafterbullets"/>
      </w:pPr>
      <w:r>
        <w:t>Each item must be graded as:</w:t>
      </w:r>
    </w:p>
    <w:p w14:paraId="2FB8829D" w14:textId="77777777" w:rsidR="001F0FF3" w:rsidRDefault="001F0FF3" w:rsidP="00F03D92">
      <w:pPr>
        <w:pStyle w:val="Bullet1"/>
      </w:pPr>
      <w:r w:rsidRPr="00F03D92">
        <w:rPr>
          <w:b/>
          <w:bCs/>
        </w:rPr>
        <w:t>Clean</w:t>
      </w:r>
      <w:r>
        <w:t>: No visible grime, dirt, markings, or stains.</w:t>
      </w:r>
    </w:p>
    <w:p w14:paraId="54779DDF" w14:textId="77777777" w:rsidR="001F0FF3" w:rsidRDefault="001F0FF3" w:rsidP="00F03D92">
      <w:pPr>
        <w:pStyle w:val="Bullet1"/>
      </w:pPr>
      <w:r w:rsidRPr="00F03D92">
        <w:rPr>
          <w:b/>
          <w:bCs/>
        </w:rPr>
        <w:t>Undamaged:</w:t>
      </w:r>
      <w:r>
        <w:t xml:space="preserve"> No structural or surface damage.</w:t>
      </w:r>
    </w:p>
    <w:p w14:paraId="798E745F" w14:textId="0BF04FE1" w:rsidR="001F0FF3" w:rsidRDefault="001F0FF3" w:rsidP="00F03D92">
      <w:pPr>
        <w:pStyle w:val="Bullet1"/>
      </w:pPr>
      <w:r w:rsidRPr="00F03D92">
        <w:rPr>
          <w:b/>
          <w:bCs/>
        </w:rPr>
        <w:t>Working:</w:t>
      </w:r>
      <w:r>
        <w:t xml:space="preserve"> Functions as intended.</w:t>
      </w:r>
    </w:p>
    <w:p w14:paraId="25D1510E" w14:textId="79B0662C" w:rsidR="001F0FF3" w:rsidRDefault="007B6121" w:rsidP="00F03D92">
      <w:pPr>
        <w:pStyle w:val="Bodyafterbullets"/>
      </w:pPr>
      <w:r w:rsidRPr="007B6121">
        <w:t xml:space="preserve">These assessments are recorded by marking </w:t>
      </w:r>
      <w:r w:rsidRPr="00F03D92">
        <w:rPr>
          <w:b/>
          <w:bCs/>
        </w:rPr>
        <w:t>Yes (Y) or No (N)</w:t>
      </w:r>
      <w:r w:rsidRPr="007B6121">
        <w:t xml:space="preserve"> in the appropriate columns.</w:t>
      </w:r>
      <w:r w:rsidR="00B62A7B">
        <w:t xml:space="preserve"> C</w:t>
      </w:r>
      <w:r w:rsidR="00B62A7B" w:rsidRPr="00B62A7B">
        <w:t>omments are required to explain the assessment, along with supporting photos. For example, if the carpet is threadbare, a ‘N’ is noted in the Undamaged column, accompanied by a description in the comments.</w:t>
      </w:r>
    </w:p>
    <w:p w14:paraId="376B8536" w14:textId="332D794F" w:rsidR="00561E32" w:rsidRPr="00391355" w:rsidRDefault="00561E32" w:rsidP="00A95DB6">
      <w:pPr>
        <w:pStyle w:val="Heading2"/>
      </w:pPr>
      <w:bookmarkStart w:id="36" w:name="_Toc181781618"/>
      <w:r>
        <w:t>Non-standard items</w:t>
      </w:r>
      <w:bookmarkEnd w:id="36"/>
    </w:p>
    <w:p w14:paraId="5B3F3FC9" w14:textId="77777777" w:rsidR="001D600E" w:rsidRDefault="001D600E" w:rsidP="001D600E">
      <w:pPr>
        <w:pStyle w:val="Body"/>
      </w:pPr>
      <w:r>
        <w:t>Non-standard items that exist or are added as part of the vacant unit work—such as pergolas—should be documented in the:</w:t>
      </w:r>
    </w:p>
    <w:p w14:paraId="30E8028E" w14:textId="77777777" w:rsidR="001D600E" w:rsidRDefault="001D600E" w:rsidP="001D600E">
      <w:pPr>
        <w:pStyle w:val="Bullet1"/>
      </w:pPr>
      <w:r>
        <w:t>‘Other – specify’ section</w:t>
      </w:r>
    </w:p>
    <w:p w14:paraId="4FB6BF07" w14:textId="24B77158" w:rsidR="001D600E" w:rsidRDefault="001D600E" w:rsidP="001D600E">
      <w:pPr>
        <w:pStyle w:val="Bullet2"/>
      </w:pPr>
      <w:r>
        <w:t>With a detailed description of the item and</w:t>
      </w:r>
    </w:p>
    <w:p w14:paraId="27E7C6AA" w14:textId="56DE0D4B" w:rsidR="001D600E" w:rsidRDefault="001D600E" w:rsidP="001D600E">
      <w:pPr>
        <w:pStyle w:val="Bullet2"/>
      </w:pPr>
      <w:r>
        <w:t>corresponding photo for reference.</w:t>
      </w:r>
    </w:p>
    <w:p w14:paraId="37F83240" w14:textId="07320D0C" w:rsidR="00F03D92" w:rsidRDefault="00F03D92" w:rsidP="00F03D92">
      <w:pPr>
        <w:pStyle w:val="Heading1"/>
      </w:pPr>
      <w:bookmarkStart w:id="37" w:name="_Toc181781619"/>
      <w:r>
        <w:t xml:space="preserve">New </w:t>
      </w:r>
      <w:r w:rsidR="00AB7DF9">
        <w:t>T</w:t>
      </w:r>
      <w:r>
        <w:t>enancies</w:t>
      </w:r>
      <w:bookmarkEnd w:id="37"/>
    </w:p>
    <w:p w14:paraId="170ECED2" w14:textId="3813676D" w:rsidR="000C63C3" w:rsidRDefault="00EB4B3B" w:rsidP="00EB4B3B">
      <w:pPr>
        <w:pStyle w:val="Body"/>
      </w:pPr>
      <w:bookmarkStart w:id="38" w:name="_5.1_Fencing_standards"/>
      <w:bookmarkEnd w:id="38"/>
      <w:r w:rsidRPr="00EB4B3B">
        <w:t xml:space="preserve">At the start of each tenancy, staff </w:t>
      </w:r>
      <w:r>
        <w:t xml:space="preserve">must </w:t>
      </w:r>
      <w:r w:rsidRPr="00EB4B3B">
        <w:t xml:space="preserve">sign the </w:t>
      </w:r>
      <w:r>
        <w:t xml:space="preserve">TCR </w:t>
      </w:r>
      <w:r w:rsidRPr="00EB4B3B">
        <w:t xml:space="preserve">and provide </w:t>
      </w:r>
      <w:r w:rsidRPr="00857B8D">
        <w:rPr>
          <w:b/>
          <w:bCs/>
        </w:rPr>
        <w:t>two copies</w:t>
      </w:r>
      <w:r w:rsidRPr="00EB4B3B">
        <w:t xml:space="preserve"> to renters during the sign-up interview.</w:t>
      </w:r>
      <w:r w:rsidR="005D0F46">
        <w:t xml:space="preserve"> </w:t>
      </w:r>
      <w:r w:rsidR="00E24CA5">
        <w:t>Renters must be informed</w:t>
      </w:r>
      <w:r w:rsidR="00857B8D">
        <w:t xml:space="preserve"> to</w:t>
      </w:r>
      <w:r w:rsidR="000C63C3">
        <w:t>:</w:t>
      </w:r>
    </w:p>
    <w:p w14:paraId="2EB1D198" w14:textId="219348B0" w:rsidR="00857B8D" w:rsidRDefault="00857B8D" w:rsidP="00857B8D">
      <w:pPr>
        <w:pStyle w:val="Bullet1"/>
      </w:pPr>
      <w:r>
        <w:t>Carefully review the TCR for any discrepancies or issues.</w:t>
      </w:r>
    </w:p>
    <w:p w14:paraId="76C27627" w14:textId="47555EFD" w:rsidR="00857B8D" w:rsidRDefault="00857B8D" w:rsidP="00857B8D">
      <w:pPr>
        <w:pStyle w:val="Bullet1"/>
      </w:pPr>
      <w:r>
        <w:t>Document any disagreements directly on both copies, noting specific concerns.</w:t>
      </w:r>
    </w:p>
    <w:p w14:paraId="019D1776" w14:textId="54792A37" w:rsidR="00857B8D" w:rsidRDefault="00857B8D" w:rsidP="00857B8D">
      <w:pPr>
        <w:pStyle w:val="Bullet1"/>
      </w:pPr>
      <w:r>
        <w:t xml:space="preserve">Return a signed copy within </w:t>
      </w:r>
      <w:r w:rsidRPr="00857B8D">
        <w:rPr>
          <w:b/>
          <w:bCs/>
        </w:rPr>
        <w:t>five</w:t>
      </w:r>
      <w:r>
        <w:t xml:space="preserve"> business days and</w:t>
      </w:r>
    </w:p>
    <w:p w14:paraId="0299B7E1" w14:textId="3129F60A" w:rsidR="00857B8D" w:rsidRDefault="00857B8D" w:rsidP="00857B8D">
      <w:pPr>
        <w:pStyle w:val="Bullet1"/>
      </w:pPr>
      <w:r>
        <w:t>Keep a copy for future reference or potential disputes.</w:t>
      </w:r>
    </w:p>
    <w:p w14:paraId="71775084" w14:textId="77777777" w:rsidR="00F16285" w:rsidRDefault="00F16285" w:rsidP="00F16285">
      <w:pPr>
        <w:pStyle w:val="Bodyafterbullets"/>
      </w:pPr>
      <w:r w:rsidRPr="00F16285">
        <w:rPr>
          <w:b/>
          <w:bCs/>
        </w:rPr>
        <w:t>Note:</w:t>
      </w:r>
      <w:r>
        <w:t xml:space="preserve"> W</w:t>
      </w:r>
      <w:r w:rsidRPr="00F16285">
        <w:t>hen renters identify items needing repair, it serves as</w:t>
      </w:r>
      <w:r>
        <w:t xml:space="preserve"> a</w:t>
      </w:r>
      <w:r w:rsidRPr="00F16285">
        <w:t xml:space="preserve"> formal written notice. Staff should ensure timely action is taken by initiating a HiiP Repairs job.</w:t>
      </w:r>
    </w:p>
    <w:p w14:paraId="75CFF837" w14:textId="66ADB440" w:rsidR="00E24CA5" w:rsidRDefault="00EB4B3B" w:rsidP="00857B8D">
      <w:pPr>
        <w:pStyle w:val="Bodyafterbullets"/>
      </w:pPr>
      <w:r w:rsidRPr="00EB4B3B">
        <w:t xml:space="preserve">If the TCR is not returned, staff </w:t>
      </w:r>
      <w:r w:rsidR="00AC4C52">
        <w:t>should</w:t>
      </w:r>
      <w:r w:rsidR="00E24CA5">
        <w:t>:</w:t>
      </w:r>
    </w:p>
    <w:p w14:paraId="3409E155" w14:textId="4F3ED533" w:rsidR="006C5588" w:rsidRDefault="00F16285" w:rsidP="006C5588">
      <w:pPr>
        <w:pStyle w:val="Bullet1"/>
      </w:pPr>
      <w:r>
        <w:t>R</w:t>
      </w:r>
      <w:r w:rsidR="00EB4B3B" w:rsidRPr="00EB4B3B">
        <w:t xml:space="preserve">equest a signed copy during the </w:t>
      </w:r>
      <w:r w:rsidR="00EB4B3B" w:rsidRPr="00F16285">
        <w:rPr>
          <w:b/>
          <w:bCs/>
        </w:rPr>
        <w:t>initial home visit</w:t>
      </w:r>
      <w:r w:rsidR="006C5588">
        <w:t xml:space="preserve"> </w:t>
      </w:r>
    </w:p>
    <w:p w14:paraId="0F823183" w14:textId="295697DC" w:rsidR="00F16285" w:rsidRDefault="00F16285" w:rsidP="006C5588">
      <w:pPr>
        <w:pStyle w:val="Bullet1"/>
      </w:pPr>
      <w:r w:rsidRPr="00F16285">
        <w:t>Document their attempts to obtain the TCR from the renter.</w:t>
      </w:r>
    </w:p>
    <w:p w14:paraId="515F93CC" w14:textId="496BBA66" w:rsidR="00EB4B3B" w:rsidRDefault="00F16285" w:rsidP="0037343B">
      <w:pPr>
        <w:pStyle w:val="Bullet1"/>
      </w:pPr>
      <w:r>
        <w:t>C</w:t>
      </w:r>
      <w:r w:rsidR="00EB4B3B" w:rsidRPr="00EB4B3B">
        <w:t>onsider the TCR as accurate</w:t>
      </w:r>
      <w:r>
        <w:t xml:space="preserve"> if it remains unreturned.</w:t>
      </w:r>
    </w:p>
    <w:p w14:paraId="507CB03E" w14:textId="57361210" w:rsidR="005D0F46" w:rsidRPr="00EB4B3B" w:rsidRDefault="00E37307" w:rsidP="00F16285">
      <w:pPr>
        <w:pStyle w:val="Heading1"/>
      </w:pPr>
      <w:bookmarkStart w:id="39" w:name="_Toc181781620"/>
      <w:r>
        <w:lastRenderedPageBreak/>
        <w:t>D</w:t>
      </w:r>
      <w:r w:rsidR="005D0F46">
        <w:t xml:space="preserve">ispute </w:t>
      </w:r>
      <w:r w:rsidR="00AB7DF9">
        <w:t>R</w:t>
      </w:r>
      <w:r w:rsidR="005D0F46">
        <w:t>esolution</w:t>
      </w:r>
      <w:bookmarkEnd w:id="39"/>
    </w:p>
    <w:p w14:paraId="58125AB2" w14:textId="7FA3F8E3" w:rsidR="00EB4B3B" w:rsidRDefault="00857B8D" w:rsidP="00EB4B3B">
      <w:pPr>
        <w:pStyle w:val="Body"/>
      </w:pPr>
      <w:r w:rsidRPr="00857B8D">
        <w:t>If disputes arise between renters and Homes Victoria, either party may apply to the Victorian Civil and Administrative Tribunal (VCAT) within 30 days of the tenancy start date to seek resolution.</w:t>
      </w:r>
    </w:p>
    <w:p w14:paraId="707FCC46" w14:textId="761CBEAF" w:rsidR="00857B8D" w:rsidRPr="00F16285" w:rsidRDefault="00857B8D" w:rsidP="00F16285">
      <w:pPr>
        <w:pStyle w:val="Body"/>
        <w:rPr>
          <w:b/>
          <w:bCs/>
        </w:rPr>
      </w:pPr>
      <w:r w:rsidRPr="00F16285">
        <w:rPr>
          <w:b/>
          <w:bCs/>
        </w:rPr>
        <w:t xml:space="preserve">Staff responsibilities in </w:t>
      </w:r>
      <w:r w:rsidR="00F16285" w:rsidRPr="00F16285">
        <w:rPr>
          <w:b/>
          <w:bCs/>
        </w:rPr>
        <w:t>d</w:t>
      </w:r>
      <w:r w:rsidRPr="00F16285">
        <w:rPr>
          <w:b/>
          <w:bCs/>
        </w:rPr>
        <w:t xml:space="preserve">ispute </w:t>
      </w:r>
      <w:r w:rsidR="00F16285" w:rsidRPr="00F16285">
        <w:rPr>
          <w:b/>
          <w:bCs/>
        </w:rPr>
        <w:t>r</w:t>
      </w:r>
      <w:r w:rsidRPr="00F16285">
        <w:rPr>
          <w:b/>
          <w:bCs/>
        </w:rPr>
        <w:t>esolution:</w:t>
      </w:r>
    </w:p>
    <w:p w14:paraId="71CC87CC" w14:textId="77777777" w:rsidR="00857B8D" w:rsidRPr="00857B8D" w:rsidRDefault="00857B8D" w:rsidP="00F16285">
      <w:pPr>
        <w:pStyle w:val="Bullet1"/>
      </w:pPr>
      <w:r w:rsidRPr="00F16285">
        <w:rPr>
          <w:b/>
          <w:bCs/>
        </w:rPr>
        <w:t>Active Engagement:</w:t>
      </w:r>
      <w:r w:rsidRPr="00857B8D">
        <w:t xml:space="preserve"> Staff should actively engage with renters to understand the nature of the dispute. This involves listening carefully to their concerns and ensuring that all relevant information is gathered.</w:t>
      </w:r>
    </w:p>
    <w:p w14:paraId="5E7BB5B4" w14:textId="77777777" w:rsidR="00AB7DF9" w:rsidRDefault="00857B8D" w:rsidP="00F16285">
      <w:pPr>
        <w:pStyle w:val="Bullet1"/>
      </w:pPr>
      <w:r w:rsidRPr="00F16285">
        <w:rPr>
          <w:b/>
          <w:bCs/>
        </w:rPr>
        <w:t>Documentation:</w:t>
      </w:r>
      <w:r w:rsidRPr="00857B8D">
        <w:t xml:space="preserve"> All communications and attempts to resolve the issue should be documented. This includes noting the</w:t>
      </w:r>
      <w:r w:rsidR="00AB7DF9">
        <w:t>:</w:t>
      </w:r>
    </w:p>
    <w:p w14:paraId="24EEB972" w14:textId="77777777" w:rsidR="00AB7DF9" w:rsidRDefault="00857B8D" w:rsidP="00AB7DF9">
      <w:pPr>
        <w:pStyle w:val="Bullet2"/>
      </w:pPr>
      <w:r w:rsidRPr="00857B8D">
        <w:t>specifics of the dispute</w:t>
      </w:r>
    </w:p>
    <w:p w14:paraId="7C373B8F" w14:textId="77777777" w:rsidR="00AB7DF9" w:rsidRDefault="00857B8D" w:rsidP="00AB7DF9">
      <w:pPr>
        <w:pStyle w:val="Bullet2"/>
      </w:pPr>
      <w:r w:rsidRPr="00857B8D">
        <w:t xml:space="preserve">any agreements made, and </w:t>
      </w:r>
    </w:p>
    <w:p w14:paraId="4E828C61" w14:textId="34C81E18" w:rsidR="00857B8D" w:rsidRPr="00857B8D" w:rsidRDefault="00857B8D" w:rsidP="00AB7DF9">
      <w:pPr>
        <w:pStyle w:val="Bullet2"/>
      </w:pPr>
      <w:r w:rsidRPr="00857B8D">
        <w:t>the steps taken to address the concerns.</w:t>
      </w:r>
    </w:p>
    <w:p w14:paraId="57786A3A" w14:textId="77777777" w:rsidR="00857B8D" w:rsidRPr="00857B8D" w:rsidRDefault="00857B8D" w:rsidP="00F16285">
      <w:pPr>
        <w:pStyle w:val="Bullet1"/>
      </w:pPr>
      <w:r w:rsidRPr="00F16285">
        <w:rPr>
          <w:b/>
          <w:bCs/>
        </w:rPr>
        <w:t>Mediation:</w:t>
      </w:r>
      <w:r w:rsidRPr="00857B8D">
        <w:t xml:space="preserve"> If appropriate, staff should facilitate a mediation process between the parties involved to encourage a mutually agreeable solution before escalating to VCAT.</w:t>
      </w:r>
    </w:p>
    <w:p w14:paraId="4190276F" w14:textId="77777777" w:rsidR="00857B8D" w:rsidRPr="00857B8D" w:rsidRDefault="00857B8D" w:rsidP="00F16285">
      <w:pPr>
        <w:pStyle w:val="Bullet1"/>
      </w:pPr>
      <w:r w:rsidRPr="00F16285">
        <w:rPr>
          <w:b/>
          <w:bCs/>
        </w:rPr>
        <w:t>Follow-Up:</w:t>
      </w:r>
      <w:r w:rsidRPr="00857B8D">
        <w:t xml:space="preserve"> After a dispute has been resolved or escalated, staff should follow up with renters to ensure that any agreed-upon actions have been implemented and to address any further concerns.</w:t>
      </w:r>
    </w:p>
    <w:p w14:paraId="5245AA89" w14:textId="77777777" w:rsidR="00857B8D" w:rsidRPr="00857B8D" w:rsidRDefault="00857B8D" w:rsidP="00F16285">
      <w:pPr>
        <w:pStyle w:val="Bodyafterbullets"/>
      </w:pPr>
      <w:r w:rsidRPr="00857B8D">
        <w:t>By taking these proactive steps, staff can help mitigate conflicts and foster a positive relationship with renters, ultimately leading to more effective dispute resolution.</w:t>
      </w:r>
    </w:p>
    <w:p w14:paraId="1468FFA8" w14:textId="673B559E" w:rsidR="00212D4E" w:rsidRPr="00AB7DF9" w:rsidRDefault="00AB7DF9" w:rsidP="00AB7DF9">
      <w:pPr>
        <w:pStyle w:val="Heading1"/>
      </w:pPr>
      <w:bookmarkStart w:id="40" w:name="_6.2_The_fencing"/>
      <w:bookmarkStart w:id="41" w:name="_Toc181781621"/>
      <w:bookmarkEnd w:id="40"/>
      <w:r w:rsidRPr="00AB7DF9">
        <w:t>Engaging Renters in the End-of-Rental Agreement TCR</w:t>
      </w:r>
      <w:bookmarkEnd w:id="41"/>
    </w:p>
    <w:p w14:paraId="4EE563AE" w14:textId="77777777" w:rsidR="00F06CFF" w:rsidRDefault="002B1EAE" w:rsidP="002B1EAE">
      <w:pPr>
        <w:pStyle w:val="Body"/>
        <w:rPr>
          <w:lang w:eastAsia="en-AU"/>
        </w:rPr>
      </w:pPr>
      <w:r>
        <w:rPr>
          <w:lang w:eastAsia="en-AU"/>
        </w:rPr>
        <w:t>Under Section 35 of the Residential Tenancies Act, it is mandated that</w:t>
      </w:r>
      <w:r w:rsidR="00F06CFF">
        <w:rPr>
          <w:lang w:eastAsia="en-AU"/>
        </w:rPr>
        <w:t>:</w:t>
      </w:r>
    </w:p>
    <w:p w14:paraId="09B89D8D" w14:textId="77777777" w:rsidR="00F06CFF" w:rsidRDefault="002B1EAE" w:rsidP="00F06CFF">
      <w:pPr>
        <w:pStyle w:val="Bullet1"/>
        <w:rPr>
          <w:lang w:eastAsia="en-AU"/>
        </w:rPr>
      </w:pPr>
      <w:r>
        <w:rPr>
          <w:lang w:eastAsia="en-AU"/>
        </w:rPr>
        <w:t xml:space="preserve">within </w:t>
      </w:r>
      <w:r w:rsidRPr="002B1EAE">
        <w:rPr>
          <w:b/>
          <w:bCs/>
          <w:lang w:eastAsia="en-AU"/>
        </w:rPr>
        <w:t>10 days</w:t>
      </w:r>
      <w:r>
        <w:rPr>
          <w:lang w:eastAsia="en-AU"/>
        </w:rPr>
        <w:t xml:space="preserve"> after the end of a residential rental agreement</w:t>
      </w:r>
    </w:p>
    <w:p w14:paraId="3D7BD474" w14:textId="77777777" w:rsidR="00F06CFF" w:rsidRDefault="002B1EAE" w:rsidP="00F06CFF">
      <w:pPr>
        <w:pStyle w:val="Bullet2"/>
        <w:rPr>
          <w:lang w:eastAsia="en-AU"/>
        </w:rPr>
      </w:pPr>
      <w:r>
        <w:rPr>
          <w:lang w:eastAsia="en-AU"/>
        </w:rPr>
        <w:t xml:space="preserve">the residential rental provider, must complete a TCR. </w:t>
      </w:r>
    </w:p>
    <w:p w14:paraId="13094044" w14:textId="44F671E2" w:rsidR="002B1EAE" w:rsidRDefault="002B1EAE" w:rsidP="00F06CFF">
      <w:pPr>
        <w:pStyle w:val="Bodyafterbullets"/>
        <w:rPr>
          <w:lang w:eastAsia="en-AU"/>
        </w:rPr>
      </w:pPr>
      <w:r>
        <w:rPr>
          <w:lang w:eastAsia="en-AU"/>
        </w:rPr>
        <w:t>This must be done either:</w:t>
      </w:r>
    </w:p>
    <w:p w14:paraId="61212EF7" w14:textId="1AF9A3D5" w:rsidR="002B1EAE" w:rsidRDefault="002B1EAE" w:rsidP="002B1EAE">
      <w:pPr>
        <w:pStyle w:val="Bullet1"/>
        <w:rPr>
          <w:lang w:eastAsia="en-AU"/>
        </w:rPr>
      </w:pPr>
      <w:r>
        <w:rPr>
          <w:lang w:eastAsia="en-AU"/>
        </w:rPr>
        <w:t>in the presence of the renter, or</w:t>
      </w:r>
    </w:p>
    <w:p w14:paraId="219FFA3E" w14:textId="760EF15A" w:rsidR="002B1EAE" w:rsidRDefault="002B1EAE" w:rsidP="002B1EAE">
      <w:pPr>
        <w:pStyle w:val="Bullet1"/>
        <w:rPr>
          <w:lang w:eastAsia="en-AU"/>
        </w:rPr>
      </w:pPr>
      <w:r>
        <w:rPr>
          <w:lang w:eastAsia="en-AU"/>
        </w:rPr>
        <w:t>in their absence, provided the renter was given a reasonable opportunity to be present.</w:t>
      </w:r>
    </w:p>
    <w:p w14:paraId="51FD2550" w14:textId="77777777" w:rsidR="00F06CFF" w:rsidRDefault="00F06CFF" w:rsidP="00F06CFF">
      <w:pPr>
        <w:pStyle w:val="Bodyafterbullets"/>
        <w:rPr>
          <w:lang w:eastAsia="en-AU"/>
        </w:rPr>
      </w:pPr>
      <w:r>
        <w:rPr>
          <w:lang w:eastAsia="en-AU"/>
        </w:rPr>
        <w:t>Staff must therefore inform renters of their opportunity to participate in the end-of-rental agreement TCR when:</w:t>
      </w:r>
    </w:p>
    <w:p w14:paraId="7B6D02B8" w14:textId="074C558A" w:rsidR="00F06CFF" w:rsidRDefault="00F06CFF" w:rsidP="00F06CFF">
      <w:pPr>
        <w:pStyle w:val="Bullet1"/>
        <w:rPr>
          <w:lang w:eastAsia="en-AU"/>
        </w:rPr>
      </w:pPr>
      <w:r>
        <w:rPr>
          <w:lang w:eastAsia="en-AU"/>
        </w:rPr>
        <w:t xml:space="preserve">a notice of intent to vacate is received </w:t>
      </w:r>
    </w:p>
    <w:p w14:paraId="42B71B38" w14:textId="77777777" w:rsidR="00F06CFF" w:rsidRDefault="00F06CFF" w:rsidP="00F06CFF">
      <w:pPr>
        <w:pStyle w:val="Bullet1"/>
        <w:rPr>
          <w:lang w:eastAsia="en-AU"/>
        </w:rPr>
      </w:pPr>
      <w:r>
        <w:rPr>
          <w:lang w:eastAsia="en-AU"/>
        </w:rPr>
        <w:t>when keys are returned with a termination notice or</w:t>
      </w:r>
    </w:p>
    <w:p w14:paraId="2BF27F7A" w14:textId="1EFF0B38" w:rsidR="00F06CFF" w:rsidRDefault="00F06CFF" w:rsidP="00F06CFF">
      <w:pPr>
        <w:pStyle w:val="Bullet1"/>
        <w:rPr>
          <w:lang w:eastAsia="en-AU"/>
        </w:rPr>
      </w:pPr>
      <w:r>
        <w:rPr>
          <w:lang w:eastAsia="en-AU"/>
        </w:rPr>
        <w:t>make reasonable attempts to contact the former renter to discuss this opportunity.</w:t>
      </w:r>
    </w:p>
    <w:p w14:paraId="6CE88211" w14:textId="07B5D4FC" w:rsidR="00F06CFF" w:rsidRDefault="00F06CFF" w:rsidP="00F06CFF">
      <w:pPr>
        <w:pStyle w:val="Bodyafterbullets"/>
        <w:rPr>
          <w:lang w:eastAsia="en-AU"/>
        </w:rPr>
      </w:pPr>
      <w:r>
        <w:rPr>
          <w:lang w:eastAsia="en-AU"/>
        </w:rPr>
        <w:t>If renters choose not to participate in the TCR, this decision must be documented</w:t>
      </w:r>
      <w:r w:rsidR="00D568CC">
        <w:rPr>
          <w:lang w:eastAsia="en-AU"/>
        </w:rPr>
        <w:t xml:space="preserve"> in HiiP</w:t>
      </w:r>
      <w:r>
        <w:rPr>
          <w:lang w:eastAsia="en-AU"/>
        </w:rPr>
        <w:t xml:space="preserve">. </w:t>
      </w:r>
    </w:p>
    <w:p w14:paraId="0AFD671B" w14:textId="77777777" w:rsidR="00094A5A" w:rsidRDefault="00094A5A" w:rsidP="00F06CFF">
      <w:pPr>
        <w:pStyle w:val="Bodyafterbullets"/>
        <w:rPr>
          <w:lang w:eastAsia="en-AU"/>
        </w:rPr>
      </w:pPr>
      <w:r w:rsidRPr="00094A5A">
        <w:rPr>
          <w:lang w:eastAsia="en-AU"/>
        </w:rPr>
        <w:t>Staff should emphasi</w:t>
      </w:r>
      <w:r>
        <w:rPr>
          <w:lang w:eastAsia="en-AU"/>
        </w:rPr>
        <w:t>s</w:t>
      </w:r>
      <w:r w:rsidRPr="00094A5A">
        <w:rPr>
          <w:lang w:eastAsia="en-AU"/>
        </w:rPr>
        <w:t>e to renters the benefits of participation, including</w:t>
      </w:r>
      <w:r>
        <w:rPr>
          <w:lang w:eastAsia="en-AU"/>
        </w:rPr>
        <w:t>:</w:t>
      </w:r>
    </w:p>
    <w:p w14:paraId="7C11FDFB" w14:textId="77777777" w:rsidR="00094A5A" w:rsidRDefault="00094A5A" w:rsidP="00094A5A">
      <w:pPr>
        <w:pStyle w:val="Bullet1"/>
        <w:rPr>
          <w:lang w:eastAsia="en-AU"/>
        </w:rPr>
      </w:pPr>
      <w:r w:rsidRPr="00094A5A">
        <w:rPr>
          <w:lang w:eastAsia="en-AU"/>
        </w:rPr>
        <w:t>ensuring an accurate record of the rental condition and</w:t>
      </w:r>
    </w:p>
    <w:p w14:paraId="5FFE74E0" w14:textId="77777777" w:rsidR="00094A5A" w:rsidRDefault="00094A5A" w:rsidP="00094A5A">
      <w:pPr>
        <w:pStyle w:val="Bullet1"/>
        <w:rPr>
          <w:lang w:eastAsia="en-AU"/>
        </w:rPr>
      </w:pPr>
      <w:r w:rsidRPr="00094A5A">
        <w:rPr>
          <w:lang w:eastAsia="en-AU"/>
        </w:rPr>
        <w:t xml:space="preserve">supporting fair assessments of any potential damages. </w:t>
      </w:r>
    </w:p>
    <w:p w14:paraId="60BDEAE7" w14:textId="120EBFFF" w:rsidR="00F06CFF" w:rsidRDefault="00094A5A" w:rsidP="00F06CFF">
      <w:pPr>
        <w:pStyle w:val="Bodyafterbullets"/>
        <w:rPr>
          <w:lang w:eastAsia="en-AU"/>
        </w:rPr>
      </w:pPr>
      <w:r w:rsidRPr="00094A5A">
        <w:rPr>
          <w:lang w:eastAsia="en-AU"/>
        </w:rPr>
        <w:t xml:space="preserve">Additionally, renters should be made aware that </w:t>
      </w:r>
      <w:r>
        <w:rPr>
          <w:lang w:eastAsia="en-AU"/>
        </w:rPr>
        <w:t>not participating</w:t>
      </w:r>
      <w:r w:rsidRPr="00094A5A">
        <w:rPr>
          <w:lang w:eastAsia="en-AU"/>
        </w:rPr>
        <w:t xml:space="preserve"> may limit their ability to contest claims related to the condition of the property.</w:t>
      </w:r>
    </w:p>
    <w:p w14:paraId="1B95B236" w14:textId="0788F06E" w:rsidR="00094A5A" w:rsidRDefault="00094A5A" w:rsidP="00F06CFF">
      <w:pPr>
        <w:pStyle w:val="Bodyafterbullets"/>
        <w:rPr>
          <w:lang w:eastAsia="en-AU"/>
        </w:rPr>
      </w:pPr>
      <w:r w:rsidRPr="005C5533">
        <w:rPr>
          <w:b/>
          <w:bCs/>
          <w:lang w:eastAsia="en-AU"/>
        </w:rPr>
        <w:lastRenderedPageBreak/>
        <w:t>Note:</w:t>
      </w:r>
      <w:r w:rsidRPr="005C5533">
        <w:t xml:space="preserve"> In HiiP, it is mandatory for staff to complete an end-of-rental agreement TCR. Failure to do so will prevent staff from proceeding with </w:t>
      </w:r>
      <w:r w:rsidR="00F86834">
        <w:t>making a housing offer</w:t>
      </w:r>
      <w:r w:rsidR="00295267">
        <w:t>.</w:t>
      </w:r>
    </w:p>
    <w:p w14:paraId="20798C67" w14:textId="32A1B6E8" w:rsidR="00D06C97" w:rsidRPr="003867A9" w:rsidRDefault="00094A5A" w:rsidP="003867A9">
      <w:pPr>
        <w:pStyle w:val="Heading2"/>
      </w:pPr>
      <w:bookmarkStart w:id="42" w:name="_Toc181781622"/>
      <w:r>
        <w:t>E</w:t>
      </w:r>
      <w:r w:rsidR="00D06C97" w:rsidRPr="003867A9">
        <w:t>nd of rental agreement inspection</w:t>
      </w:r>
      <w:bookmarkEnd w:id="42"/>
      <w:r w:rsidR="00D06C97" w:rsidRPr="003867A9">
        <w:t xml:space="preserve"> </w:t>
      </w:r>
    </w:p>
    <w:p w14:paraId="72BB9F84" w14:textId="6C58D4B4" w:rsidR="00094A5A" w:rsidRDefault="00094A5A" w:rsidP="00094A5A">
      <w:pPr>
        <w:pStyle w:val="Body"/>
        <w:rPr>
          <w:lang w:eastAsia="en-AU"/>
        </w:rPr>
      </w:pPr>
      <w:r>
        <w:rPr>
          <w:lang w:eastAsia="en-AU"/>
        </w:rPr>
        <w:t>During the inspection, staff must:</w:t>
      </w:r>
    </w:p>
    <w:p w14:paraId="25F6FB45" w14:textId="77777777" w:rsidR="0089494E" w:rsidRDefault="0089494E" w:rsidP="0089494E">
      <w:pPr>
        <w:pStyle w:val="Bullet1"/>
        <w:rPr>
          <w:lang w:eastAsia="en-AU"/>
        </w:rPr>
      </w:pPr>
      <w:r>
        <w:rPr>
          <w:lang w:eastAsia="en-AU"/>
        </w:rPr>
        <w:t>Use HiiP Connect or alternative methods to record the condition of each item.</w:t>
      </w:r>
    </w:p>
    <w:p w14:paraId="43AE1CFB" w14:textId="0F1256EB" w:rsidR="0089494E" w:rsidRDefault="0089494E" w:rsidP="0089494E">
      <w:pPr>
        <w:pStyle w:val="Bullet1"/>
        <w:rPr>
          <w:lang w:eastAsia="en-AU"/>
        </w:rPr>
      </w:pPr>
      <w:r>
        <w:rPr>
          <w:lang w:eastAsia="en-AU"/>
        </w:rPr>
        <w:t>Take photos for documentation purposes.</w:t>
      </w:r>
    </w:p>
    <w:p w14:paraId="10ECB158" w14:textId="6AF75906" w:rsidR="00094A5A" w:rsidRDefault="00094A5A" w:rsidP="0089494E">
      <w:pPr>
        <w:pStyle w:val="Bodyafterbullets"/>
        <w:rPr>
          <w:lang w:eastAsia="en-AU"/>
        </w:rPr>
      </w:pPr>
      <w:r>
        <w:rPr>
          <w:lang w:eastAsia="en-AU"/>
        </w:rPr>
        <w:t>If the former renter is present</w:t>
      </w:r>
      <w:r w:rsidR="0089494E">
        <w:rPr>
          <w:lang w:eastAsia="en-AU"/>
        </w:rPr>
        <w:t>, staff must:</w:t>
      </w:r>
    </w:p>
    <w:p w14:paraId="635C25F4" w14:textId="77777777" w:rsidR="00094A5A" w:rsidRDefault="00094A5A" w:rsidP="00094A5A">
      <w:pPr>
        <w:pStyle w:val="Bullet1"/>
        <w:rPr>
          <w:lang w:eastAsia="en-AU"/>
        </w:rPr>
      </w:pPr>
      <w:r>
        <w:rPr>
          <w:lang w:eastAsia="en-AU"/>
        </w:rPr>
        <w:t>Discuss the condition of any items deemed damaged or identified as non-standard fixtures.</w:t>
      </w:r>
    </w:p>
    <w:p w14:paraId="6128E931" w14:textId="5A0B88E9" w:rsidR="00094A5A" w:rsidRDefault="00094A5A" w:rsidP="00094A5A">
      <w:pPr>
        <w:pStyle w:val="Bullet1"/>
        <w:rPr>
          <w:lang w:eastAsia="en-AU"/>
        </w:rPr>
      </w:pPr>
      <w:r>
        <w:rPr>
          <w:lang w:eastAsia="en-AU"/>
        </w:rPr>
        <w:t>Explain the maintenance</w:t>
      </w:r>
      <w:r w:rsidR="0089494E">
        <w:rPr>
          <w:lang w:eastAsia="en-AU"/>
        </w:rPr>
        <w:t xml:space="preserve"> claim </w:t>
      </w:r>
      <w:r>
        <w:rPr>
          <w:lang w:eastAsia="en-AU"/>
        </w:rPr>
        <w:t>process regarding property damage</w:t>
      </w:r>
      <w:r w:rsidR="0089494E">
        <w:rPr>
          <w:lang w:eastAsia="en-AU"/>
        </w:rPr>
        <w:t xml:space="preserve"> or </w:t>
      </w:r>
      <w:r w:rsidR="0089494E" w:rsidRPr="0089494E">
        <w:rPr>
          <w:lang w:eastAsia="en-AU"/>
        </w:rPr>
        <w:t>the removal of non-standard fixtures.</w:t>
      </w:r>
    </w:p>
    <w:p w14:paraId="3314A83B" w14:textId="7986D7B0" w:rsidR="00094A5A" w:rsidRDefault="00094A5A" w:rsidP="00094A5A">
      <w:pPr>
        <w:pStyle w:val="Bullet1"/>
        <w:rPr>
          <w:lang w:eastAsia="en-AU"/>
        </w:rPr>
      </w:pPr>
      <w:r>
        <w:rPr>
          <w:lang w:eastAsia="en-AU"/>
        </w:rPr>
        <w:t>Advise that a copy of the TCR will be sent to them using their preferred communication method.</w:t>
      </w:r>
    </w:p>
    <w:p w14:paraId="0516AAB0" w14:textId="13C730C1" w:rsidR="00C623AA" w:rsidRDefault="00C623AA" w:rsidP="00094A5A">
      <w:pPr>
        <w:pStyle w:val="Bullet1"/>
        <w:rPr>
          <w:lang w:eastAsia="en-AU"/>
        </w:rPr>
      </w:pPr>
      <w:r>
        <w:rPr>
          <w:lang w:eastAsia="en-AU"/>
        </w:rPr>
        <w:t>Record the discussions had with the renter on the TCR and in HiiP.</w:t>
      </w:r>
    </w:p>
    <w:p w14:paraId="44D092DF" w14:textId="77777777" w:rsidR="00094A5A" w:rsidRDefault="00094A5A" w:rsidP="0062700B">
      <w:pPr>
        <w:pStyle w:val="Body"/>
        <w:rPr>
          <w:lang w:eastAsia="en-AU"/>
        </w:rPr>
      </w:pPr>
    </w:p>
    <w:p w14:paraId="0A998115" w14:textId="77777777" w:rsidR="0062700B" w:rsidRDefault="0062700B" w:rsidP="009312DA">
      <w:pPr>
        <w:pStyle w:val="Body"/>
        <w:rPr>
          <w:lang w:eastAsia="en-AU"/>
        </w:rPr>
      </w:pPr>
    </w:p>
    <w:p w14:paraId="736A3473" w14:textId="24D3A453" w:rsidR="000040CC" w:rsidRPr="00B741BF" w:rsidRDefault="000040CC" w:rsidP="00466037">
      <w:pPr>
        <w:pStyle w:val="Bullet1"/>
        <w:numPr>
          <w:ilvl w:val="0"/>
          <w:numId w:val="0"/>
        </w:numPr>
        <w:ind w:left="284"/>
      </w:pPr>
    </w:p>
    <w:sectPr w:rsidR="000040CC" w:rsidRPr="00B741BF" w:rsidSect="00DD5530">
      <w:headerReference w:type="even" r:id="rId19"/>
      <w:headerReference w:type="default" r:id="rId20"/>
      <w:footerReference w:type="even" r:id="rId21"/>
      <w:footerReference w:type="default" r:id="rId22"/>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CA2D" w14:textId="77777777" w:rsidR="003759F1" w:rsidRDefault="003759F1">
      <w:r>
        <w:separator/>
      </w:r>
    </w:p>
    <w:p w14:paraId="43C1CEE1" w14:textId="77777777" w:rsidR="003759F1" w:rsidRDefault="003759F1"/>
  </w:endnote>
  <w:endnote w:type="continuationSeparator" w:id="0">
    <w:p w14:paraId="5DAC57C2" w14:textId="77777777" w:rsidR="003759F1" w:rsidRDefault="003759F1">
      <w:r>
        <w:continuationSeparator/>
      </w:r>
    </w:p>
    <w:p w14:paraId="37AF896A" w14:textId="77777777" w:rsidR="003759F1" w:rsidRDefault="003759F1"/>
  </w:endnote>
  <w:endnote w:type="continuationNotice" w:id="1">
    <w:p w14:paraId="3FAF2D69" w14:textId="77777777" w:rsidR="003759F1" w:rsidRDefault="00375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AE991" w14:textId="77777777" w:rsidR="003759F1" w:rsidRDefault="003759F1" w:rsidP="00207717">
      <w:pPr>
        <w:spacing w:before="120"/>
      </w:pPr>
      <w:r>
        <w:separator/>
      </w:r>
    </w:p>
  </w:footnote>
  <w:footnote w:type="continuationSeparator" w:id="0">
    <w:p w14:paraId="5C257306" w14:textId="77777777" w:rsidR="003759F1" w:rsidRDefault="003759F1">
      <w:r>
        <w:continuationSeparator/>
      </w:r>
    </w:p>
    <w:p w14:paraId="23BA8DFD" w14:textId="77777777" w:rsidR="003759F1" w:rsidRDefault="003759F1"/>
  </w:footnote>
  <w:footnote w:type="continuationNotice" w:id="1">
    <w:p w14:paraId="7E46B8A1" w14:textId="77777777" w:rsidR="003759F1" w:rsidRDefault="00375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63DA0E0E" w:rsidR="00562811" w:rsidRPr="001C7128" w:rsidRDefault="00D15D8E" w:rsidP="001C7128">
    <w:pPr>
      <w:pStyle w:val="Header"/>
    </w:pPr>
    <w:r>
      <w:t>Tenancy Condition Reports</w:t>
    </w:r>
    <w:r w:rsidR="007917AC">
      <w:t xml:space="preserve"> </w:t>
    </w:r>
    <w:r w:rsidR="00502114">
      <w:t>O</w:t>
    </w:r>
    <w:r w:rsidR="007917AC">
      <w:t xml:space="preserve">perational </w:t>
    </w:r>
    <w:r w:rsidR="00502114">
      <w:t>G</w:t>
    </w:r>
    <w:r w:rsidR="007917AC">
      <w:t>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TrJ6M347JW4k62" int2:id="HH2zNYzI">
      <int2:state int2:value="Rejected" int2:type="AugLoop_Text_Critique"/>
    </int2:textHash>
    <int2:textHash int2:hashCode="90SwcW2B5GDHqd" int2:id="s52o4vU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9D040EF8"/>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2E0350"/>
    <w:multiLevelType w:val="hybridMultilevel"/>
    <w:tmpl w:val="97FC1BA6"/>
    <w:lvl w:ilvl="0" w:tplc="71D437E4">
      <w:start w:val="1"/>
      <w:numFmt w:val="decimal"/>
      <w:lvlText w:val="%1."/>
      <w:lvlJc w:val="left"/>
      <w:pPr>
        <w:ind w:left="720" w:hanging="720"/>
      </w:pPr>
      <w:rPr>
        <w:rFonts w:eastAsia="MS Gothic"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2D05C2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590446"/>
    <w:multiLevelType w:val="hybridMultilevel"/>
    <w:tmpl w:val="15220E74"/>
    <w:lvl w:ilvl="0" w:tplc="8D64C6A4">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BE55C8A"/>
    <w:multiLevelType w:val="multilevel"/>
    <w:tmpl w:val="EC3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709" w:hanging="283"/>
      </w:pPr>
      <w:rPr>
        <w:rFonts w:ascii="Calibri" w:hAnsi="Calibri" w:hint="default"/>
      </w:rPr>
    </w:lvl>
    <w:lvl w:ilvl="2">
      <w:start w:val="1"/>
      <w:numFmt w:val="none"/>
      <w:lvlRestart w:val="0"/>
      <w:lvlText w:val=""/>
      <w:lvlJc w:val="left"/>
      <w:pPr>
        <w:ind w:left="142" w:firstLine="0"/>
      </w:pPr>
      <w:rPr>
        <w:rFonts w:hint="default"/>
      </w:rPr>
    </w:lvl>
    <w:lvl w:ilvl="3">
      <w:start w:val="1"/>
      <w:numFmt w:val="none"/>
      <w:lvlRestart w:val="0"/>
      <w:lvlText w:val=""/>
      <w:lvlJc w:val="left"/>
      <w:pPr>
        <w:ind w:left="142" w:firstLine="0"/>
      </w:pPr>
      <w:rPr>
        <w:rFonts w:hint="default"/>
      </w:rPr>
    </w:lvl>
    <w:lvl w:ilvl="4">
      <w:start w:val="1"/>
      <w:numFmt w:val="none"/>
      <w:lvlRestart w:val="0"/>
      <w:lvlText w:val=""/>
      <w:lvlJc w:val="left"/>
      <w:pPr>
        <w:ind w:left="142" w:firstLine="0"/>
      </w:pPr>
      <w:rPr>
        <w:rFonts w:hint="default"/>
      </w:rPr>
    </w:lvl>
    <w:lvl w:ilvl="5">
      <w:start w:val="1"/>
      <w:numFmt w:val="none"/>
      <w:lvlRestart w:val="0"/>
      <w:lvlText w:val=""/>
      <w:lvlJc w:val="left"/>
      <w:pPr>
        <w:ind w:left="142" w:firstLine="0"/>
      </w:pPr>
      <w:rPr>
        <w:rFonts w:hint="default"/>
      </w:rPr>
    </w:lvl>
    <w:lvl w:ilvl="6">
      <w:start w:val="1"/>
      <w:numFmt w:val="none"/>
      <w:lvlRestart w:val="0"/>
      <w:lvlText w:val=""/>
      <w:lvlJc w:val="left"/>
      <w:pPr>
        <w:ind w:left="142" w:firstLine="0"/>
      </w:pPr>
      <w:rPr>
        <w:rFonts w:hint="default"/>
      </w:rPr>
    </w:lvl>
    <w:lvl w:ilvl="7">
      <w:start w:val="1"/>
      <w:numFmt w:val="none"/>
      <w:lvlRestart w:val="0"/>
      <w:lvlText w:val=""/>
      <w:lvlJc w:val="left"/>
      <w:pPr>
        <w:ind w:left="142" w:firstLine="0"/>
      </w:pPr>
      <w:rPr>
        <w:rFonts w:hint="default"/>
      </w:rPr>
    </w:lvl>
    <w:lvl w:ilvl="8">
      <w:start w:val="1"/>
      <w:numFmt w:val="none"/>
      <w:lvlRestart w:val="0"/>
      <w:lvlText w:val=""/>
      <w:lvlJc w:val="left"/>
      <w:pPr>
        <w:ind w:left="142" w:firstLine="0"/>
      </w:pPr>
      <w:rPr>
        <w:rFonts w:hint="default"/>
      </w:r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8C76DF8"/>
    <w:multiLevelType w:val="hybridMultilevel"/>
    <w:tmpl w:val="CF64A69E"/>
    <w:lvl w:ilvl="0" w:tplc="7A4632C6">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3" w15:restartNumberingAfterBreak="0">
    <w:nsid w:val="6DE71738"/>
    <w:multiLevelType w:val="multilevel"/>
    <w:tmpl w:val="0D6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9D35D4"/>
    <w:multiLevelType w:val="multilevel"/>
    <w:tmpl w:val="30E671B6"/>
    <w:lvl w:ilvl="0">
      <w:start w:val="1"/>
      <w:numFmt w:val="decimal"/>
      <w:lvlText w:val="%1."/>
      <w:lvlJc w:val="left"/>
      <w:pPr>
        <w:ind w:left="1145"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A54CE7"/>
    <w:multiLevelType w:val="hybridMultilevel"/>
    <w:tmpl w:val="C156B552"/>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1959735">
    <w:abstractNumId w:val="4"/>
  </w:num>
  <w:num w:numId="2" w16cid:durableId="312179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788901">
    <w:abstractNumId w:val="10"/>
  </w:num>
  <w:num w:numId="4" w16cid:durableId="492332214">
    <w:abstractNumId w:val="9"/>
  </w:num>
  <w:num w:numId="5" w16cid:durableId="2016029787">
    <w:abstractNumId w:val="11"/>
  </w:num>
  <w:num w:numId="6" w16cid:durableId="58215779">
    <w:abstractNumId w:val="5"/>
  </w:num>
  <w:num w:numId="7" w16cid:durableId="623971783">
    <w:abstractNumId w:val="2"/>
  </w:num>
  <w:num w:numId="8" w16cid:durableId="933975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699859">
    <w:abstractNumId w:val="14"/>
  </w:num>
  <w:num w:numId="10" w16cid:durableId="2124838848">
    <w:abstractNumId w:val="15"/>
  </w:num>
  <w:num w:numId="11" w16cid:durableId="252397465">
    <w:abstractNumId w:val="12"/>
  </w:num>
  <w:num w:numId="12" w16cid:durableId="945846484">
    <w:abstractNumId w:val="3"/>
  </w:num>
  <w:num w:numId="13" w16cid:durableId="627711040">
    <w:abstractNumId w:val="7"/>
  </w:num>
  <w:num w:numId="14" w16cid:durableId="2121414480">
    <w:abstractNumId w:val="6"/>
  </w:num>
  <w:num w:numId="15" w16cid:durableId="1018310276">
    <w:abstractNumId w:val="13"/>
  </w:num>
  <w:num w:numId="16" w16cid:durableId="191431750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5D7"/>
    <w:rsid w:val="00002D68"/>
    <w:rsid w:val="000033F7"/>
    <w:rsid w:val="00003403"/>
    <w:rsid w:val="000040CC"/>
    <w:rsid w:val="00004BC0"/>
    <w:rsid w:val="00005347"/>
    <w:rsid w:val="000072B6"/>
    <w:rsid w:val="0001021B"/>
    <w:rsid w:val="0001164A"/>
    <w:rsid w:val="00011D89"/>
    <w:rsid w:val="0001354D"/>
    <w:rsid w:val="000154FD"/>
    <w:rsid w:val="00015840"/>
    <w:rsid w:val="00017BBB"/>
    <w:rsid w:val="00020678"/>
    <w:rsid w:val="00020D9E"/>
    <w:rsid w:val="000211B9"/>
    <w:rsid w:val="00021231"/>
    <w:rsid w:val="00022271"/>
    <w:rsid w:val="000235E8"/>
    <w:rsid w:val="00024D89"/>
    <w:rsid w:val="000250B6"/>
    <w:rsid w:val="000276A5"/>
    <w:rsid w:val="00027E05"/>
    <w:rsid w:val="00030CAF"/>
    <w:rsid w:val="00033008"/>
    <w:rsid w:val="00033D81"/>
    <w:rsid w:val="00033DC9"/>
    <w:rsid w:val="0003720D"/>
    <w:rsid w:val="00037366"/>
    <w:rsid w:val="00040D21"/>
    <w:rsid w:val="00041BF0"/>
    <w:rsid w:val="00042C8A"/>
    <w:rsid w:val="00042FC9"/>
    <w:rsid w:val="00043F9A"/>
    <w:rsid w:val="000445A7"/>
    <w:rsid w:val="0004536B"/>
    <w:rsid w:val="000465FB"/>
    <w:rsid w:val="00046B68"/>
    <w:rsid w:val="00047990"/>
    <w:rsid w:val="000505C7"/>
    <w:rsid w:val="000527DD"/>
    <w:rsid w:val="00052846"/>
    <w:rsid w:val="000539C5"/>
    <w:rsid w:val="00055CBF"/>
    <w:rsid w:val="00056EC4"/>
    <w:rsid w:val="00057741"/>
    <w:rsid w:val="000578B2"/>
    <w:rsid w:val="00057EB6"/>
    <w:rsid w:val="00060959"/>
    <w:rsid w:val="00060C8F"/>
    <w:rsid w:val="0006298A"/>
    <w:rsid w:val="000663CD"/>
    <w:rsid w:val="000670E8"/>
    <w:rsid w:val="000725CC"/>
    <w:rsid w:val="000733FE"/>
    <w:rsid w:val="00074219"/>
    <w:rsid w:val="00074ED5"/>
    <w:rsid w:val="000761E1"/>
    <w:rsid w:val="00077E68"/>
    <w:rsid w:val="0008170F"/>
    <w:rsid w:val="0008204A"/>
    <w:rsid w:val="0008508E"/>
    <w:rsid w:val="00087951"/>
    <w:rsid w:val="00090D04"/>
    <w:rsid w:val="0009113B"/>
    <w:rsid w:val="000923AC"/>
    <w:rsid w:val="00092E4F"/>
    <w:rsid w:val="00093402"/>
    <w:rsid w:val="00093964"/>
    <w:rsid w:val="000939ED"/>
    <w:rsid w:val="00094A5A"/>
    <w:rsid w:val="00094C8D"/>
    <w:rsid w:val="00094DA3"/>
    <w:rsid w:val="00096CD1"/>
    <w:rsid w:val="00097546"/>
    <w:rsid w:val="000A012C"/>
    <w:rsid w:val="000A0EB9"/>
    <w:rsid w:val="000A186C"/>
    <w:rsid w:val="000A1EA4"/>
    <w:rsid w:val="000A2476"/>
    <w:rsid w:val="000A2886"/>
    <w:rsid w:val="000A44A6"/>
    <w:rsid w:val="000A641A"/>
    <w:rsid w:val="000B1095"/>
    <w:rsid w:val="000B3EDB"/>
    <w:rsid w:val="000B4C7B"/>
    <w:rsid w:val="000B543D"/>
    <w:rsid w:val="000B55F9"/>
    <w:rsid w:val="000B5BF7"/>
    <w:rsid w:val="000B6BC8"/>
    <w:rsid w:val="000B766B"/>
    <w:rsid w:val="000C0303"/>
    <w:rsid w:val="000C273E"/>
    <w:rsid w:val="000C42EA"/>
    <w:rsid w:val="000C4546"/>
    <w:rsid w:val="000C63C3"/>
    <w:rsid w:val="000C6FFE"/>
    <w:rsid w:val="000C76C5"/>
    <w:rsid w:val="000D02EC"/>
    <w:rsid w:val="000D1242"/>
    <w:rsid w:val="000D168B"/>
    <w:rsid w:val="000D1AF9"/>
    <w:rsid w:val="000D291F"/>
    <w:rsid w:val="000D2ABA"/>
    <w:rsid w:val="000D4D2A"/>
    <w:rsid w:val="000E0970"/>
    <w:rsid w:val="000E122E"/>
    <w:rsid w:val="000E1E5B"/>
    <w:rsid w:val="000E2BDE"/>
    <w:rsid w:val="000E3042"/>
    <w:rsid w:val="000E3CC7"/>
    <w:rsid w:val="000E4790"/>
    <w:rsid w:val="000E6007"/>
    <w:rsid w:val="000E6BD4"/>
    <w:rsid w:val="000E6D6D"/>
    <w:rsid w:val="000E6DE8"/>
    <w:rsid w:val="000E7D19"/>
    <w:rsid w:val="000F1F1E"/>
    <w:rsid w:val="000F2259"/>
    <w:rsid w:val="000F2A6F"/>
    <w:rsid w:val="000F2DDA"/>
    <w:rsid w:val="000F2EA0"/>
    <w:rsid w:val="000F4533"/>
    <w:rsid w:val="000F5213"/>
    <w:rsid w:val="000F6994"/>
    <w:rsid w:val="00101001"/>
    <w:rsid w:val="00103276"/>
    <w:rsid w:val="0010392D"/>
    <w:rsid w:val="001040D5"/>
    <w:rsid w:val="0010447F"/>
    <w:rsid w:val="00104FE3"/>
    <w:rsid w:val="001050E0"/>
    <w:rsid w:val="0010714F"/>
    <w:rsid w:val="001120C5"/>
    <w:rsid w:val="00113E38"/>
    <w:rsid w:val="00113FFF"/>
    <w:rsid w:val="00115A34"/>
    <w:rsid w:val="00116D3C"/>
    <w:rsid w:val="00117C3F"/>
    <w:rsid w:val="00120BD3"/>
    <w:rsid w:val="00122FEA"/>
    <w:rsid w:val="001232BD"/>
    <w:rsid w:val="00124ED5"/>
    <w:rsid w:val="001276FA"/>
    <w:rsid w:val="0013079C"/>
    <w:rsid w:val="00130D21"/>
    <w:rsid w:val="0013139C"/>
    <w:rsid w:val="00132F9D"/>
    <w:rsid w:val="00140ADD"/>
    <w:rsid w:val="00142040"/>
    <w:rsid w:val="001447B3"/>
    <w:rsid w:val="00145843"/>
    <w:rsid w:val="00152073"/>
    <w:rsid w:val="00152329"/>
    <w:rsid w:val="00154BEF"/>
    <w:rsid w:val="00156598"/>
    <w:rsid w:val="00161939"/>
    <w:rsid w:val="00161AA0"/>
    <w:rsid w:val="00161D2E"/>
    <w:rsid w:val="00161F3E"/>
    <w:rsid w:val="00162093"/>
    <w:rsid w:val="00162A6F"/>
    <w:rsid w:val="00162CA9"/>
    <w:rsid w:val="0016514F"/>
    <w:rsid w:val="00165459"/>
    <w:rsid w:val="0016555B"/>
    <w:rsid w:val="00165A57"/>
    <w:rsid w:val="00165E6C"/>
    <w:rsid w:val="00167AFA"/>
    <w:rsid w:val="001708A9"/>
    <w:rsid w:val="001712C2"/>
    <w:rsid w:val="001722A2"/>
    <w:rsid w:val="00172A89"/>
    <w:rsid w:val="00172ACB"/>
    <w:rsid w:val="00172BAF"/>
    <w:rsid w:val="00172ED0"/>
    <w:rsid w:val="0017312A"/>
    <w:rsid w:val="001738D2"/>
    <w:rsid w:val="00173F92"/>
    <w:rsid w:val="00174E96"/>
    <w:rsid w:val="0017609F"/>
    <w:rsid w:val="0017674D"/>
    <w:rsid w:val="001771DD"/>
    <w:rsid w:val="00177995"/>
    <w:rsid w:val="00177A8C"/>
    <w:rsid w:val="0018244E"/>
    <w:rsid w:val="00183356"/>
    <w:rsid w:val="00186B33"/>
    <w:rsid w:val="00186FFC"/>
    <w:rsid w:val="00187107"/>
    <w:rsid w:val="00190A73"/>
    <w:rsid w:val="00192218"/>
    <w:rsid w:val="00192F9D"/>
    <w:rsid w:val="00193576"/>
    <w:rsid w:val="00194062"/>
    <w:rsid w:val="00194706"/>
    <w:rsid w:val="00196EB8"/>
    <w:rsid w:val="00196EFB"/>
    <w:rsid w:val="001979FF"/>
    <w:rsid w:val="00197B17"/>
    <w:rsid w:val="001A0174"/>
    <w:rsid w:val="001A073D"/>
    <w:rsid w:val="001A1950"/>
    <w:rsid w:val="001A1C54"/>
    <w:rsid w:val="001A3ACE"/>
    <w:rsid w:val="001A407E"/>
    <w:rsid w:val="001A5FF6"/>
    <w:rsid w:val="001A6272"/>
    <w:rsid w:val="001A7881"/>
    <w:rsid w:val="001A7FA3"/>
    <w:rsid w:val="001B058F"/>
    <w:rsid w:val="001B30D9"/>
    <w:rsid w:val="001B4156"/>
    <w:rsid w:val="001B62F2"/>
    <w:rsid w:val="001B6B96"/>
    <w:rsid w:val="001B738B"/>
    <w:rsid w:val="001C09DB"/>
    <w:rsid w:val="001C181E"/>
    <w:rsid w:val="001C277E"/>
    <w:rsid w:val="001C2A72"/>
    <w:rsid w:val="001C31B7"/>
    <w:rsid w:val="001C35A8"/>
    <w:rsid w:val="001C3E5C"/>
    <w:rsid w:val="001C50FA"/>
    <w:rsid w:val="001C56B9"/>
    <w:rsid w:val="001C7128"/>
    <w:rsid w:val="001D03FE"/>
    <w:rsid w:val="001D0B75"/>
    <w:rsid w:val="001D0F43"/>
    <w:rsid w:val="001D0F69"/>
    <w:rsid w:val="001D1FE1"/>
    <w:rsid w:val="001D39A5"/>
    <w:rsid w:val="001D3C09"/>
    <w:rsid w:val="001D44E8"/>
    <w:rsid w:val="001D569C"/>
    <w:rsid w:val="001D5B14"/>
    <w:rsid w:val="001D600E"/>
    <w:rsid w:val="001D60EC"/>
    <w:rsid w:val="001D65B1"/>
    <w:rsid w:val="001D6A69"/>
    <w:rsid w:val="001D6F59"/>
    <w:rsid w:val="001D6FAD"/>
    <w:rsid w:val="001E44DF"/>
    <w:rsid w:val="001E68A5"/>
    <w:rsid w:val="001E6BB0"/>
    <w:rsid w:val="001E7282"/>
    <w:rsid w:val="001E7CE9"/>
    <w:rsid w:val="001F0FF3"/>
    <w:rsid w:val="001F3826"/>
    <w:rsid w:val="001F4835"/>
    <w:rsid w:val="001F4E64"/>
    <w:rsid w:val="001F6E46"/>
    <w:rsid w:val="001F771A"/>
    <w:rsid w:val="001F7C91"/>
    <w:rsid w:val="0020062E"/>
    <w:rsid w:val="002031B0"/>
    <w:rsid w:val="002033B7"/>
    <w:rsid w:val="00203D98"/>
    <w:rsid w:val="00205726"/>
    <w:rsid w:val="0020634E"/>
    <w:rsid w:val="00206463"/>
    <w:rsid w:val="00206F2F"/>
    <w:rsid w:val="00207717"/>
    <w:rsid w:val="0021053D"/>
    <w:rsid w:val="00210A92"/>
    <w:rsid w:val="00212B95"/>
    <w:rsid w:val="00212CF3"/>
    <w:rsid w:val="00212D4E"/>
    <w:rsid w:val="002153E9"/>
    <w:rsid w:val="00215CC8"/>
    <w:rsid w:val="0021688D"/>
    <w:rsid w:val="00216C03"/>
    <w:rsid w:val="00217276"/>
    <w:rsid w:val="002201BC"/>
    <w:rsid w:val="00220A1A"/>
    <w:rsid w:val="00220C04"/>
    <w:rsid w:val="00220D07"/>
    <w:rsid w:val="0022190E"/>
    <w:rsid w:val="0022278D"/>
    <w:rsid w:val="002240F3"/>
    <w:rsid w:val="00224FB2"/>
    <w:rsid w:val="0022701F"/>
    <w:rsid w:val="00227C68"/>
    <w:rsid w:val="002333F5"/>
    <w:rsid w:val="00233570"/>
    <w:rsid w:val="00233724"/>
    <w:rsid w:val="0023497F"/>
    <w:rsid w:val="00235480"/>
    <w:rsid w:val="002365B4"/>
    <w:rsid w:val="00237DFC"/>
    <w:rsid w:val="002402F6"/>
    <w:rsid w:val="002432E1"/>
    <w:rsid w:val="00244BF7"/>
    <w:rsid w:val="00246207"/>
    <w:rsid w:val="00246C5E"/>
    <w:rsid w:val="00250960"/>
    <w:rsid w:val="00251343"/>
    <w:rsid w:val="002522F9"/>
    <w:rsid w:val="00253399"/>
    <w:rsid w:val="002536A4"/>
    <w:rsid w:val="002537A0"/>
    <w:rsid w:val="00253A3E"/>
    <w:rsid w:val="00254F58"/>
    <w:rsid w:val="00256DF3"/>
    <w:rsid w:val="002600BD"/>
    <w:rsid w:val="002620BC"/>
    <w:rsid w:val="00262802"/>
    <w:rsid w:val="00263429"/>
    <w:rsid w:val="00263458"/>
    <w:rsid w:val="00263A90"/>
    <w:rsid w:val="00263D9A"/>
    <w:rsid w:val="0026408B"/>
    <w:rsid w:val="0026495E"/>
    <w:rsid w:val="00264A5E"/>
    <w:rsid w:val="00264DA1"/>
    <w:rsid w:val="00267C3E"/>
    <w:rsid w:val="00267DCD"/>
    <w:rsid w:val="00270912"/>
    <w:rsid w:val="002709BB"/>
    <w:rsid w:val="00270E3A"/>
    <w:rsid w:val="00271049"/>
    <w:rsid w:val="0027131C"/>
    <w:rsid w:val="00273BAC"/>
    <w:rsid w:val="002763B3"/>
    <w:rsid w:val="002802E3"/>
    <w:rsid w:val="00280A28"/>
    <w:rsid w:val="0028213D"/>
    <w:rsid w:val="00282A7F"/>
    <w:rsid w:val="00283342"/>
    <w:rsid w:val="002846E0"/>
    <w:rsid w:val="002862F1"/>
    <w:rsid w:val="00286DAA"/>
    <w:rsid w:val="00287987"/>
    <w:rsid w:val="002912A2"/>
    <w:rsid w:val="00291373"/>
    <w:rsid w:val="00295267"/>
    <w:rsid w:val="0029597D"/>
    <w:rsid w:val="002962C3"/>
    <w:rsid w:val="00296B8C"/>
    <w:rsid w:val="0029752B"/>
    <w:rsid w:val="00297B8F"/>
    <w:rsid w:val="002A0A9C"/>
    <w:rsid w:val="002A1868"/>
    <w:rsid w:val="002A2570"/>
    <w:rsid w:val="002A3286"/>
    <w:rsid w:val="002A483C"/>
    <w:rsid w:val="002A7254"/>
    <w:rsid w:val="002B0C7C"/>
    <w:rsid w:val="002B1729"/>
    <w:rsid w:val="002B1EAE"/>
    <w:rsid w:val="002B36C7"/>
    <w:rsid w:val="002B3DEF"/>
    <w:rsid w:val="002B4DD4"/>
    <w:rsid w:val="002B5277"/>
    <w:rsid w:val="002B5375"/>
    <w:rsid w:val="002B77C1"/>
    <w:rsid w:val="002C03A6"/>
    <w:rsid w:val="002C0ED7"/>
    <w:rsid w:val="002C1A90"/>
    <w:rsid w:val="002C2589"/>
    <w:rsid w:val="002C2728"/>
    <w:rsid w:val="002C4EE4"/>
    <w:rsid w:val="002C56D6"/>
    <w:rsid w:val="002C5B7C"/>
    <w:rsid w:val="002D0A2E"/>
    <w:rsid w:val="002D1E0D"/>
    <w:rsid w:val="002D4C95"/>
    <w:rsid w:val="002D5006"/>
    <w:rsid w:val="002D7C61"/>
    <w:rsid w:val="002E01D0"/>
    <w:rsid w:val="002E161D"/>
    <w:rsid w:val="002E28A2"/>
    <w:rsid w:val="002E3100"/>
    <w:rsid w:val="002E3E13"/>
    <w:rsid w:val="002E4610"/>
    <w:rsid w:val="002E5885"/>
    <w:rsid w:val="002E6C95"/>
    <w:rsid w:val="002E713F"/>
    <w:rsid w:val="002E7C36"/>
    <w:rsid w:val="002F34F8"/>
    <w:rsid w:val="002F3D32"/>
    <w:rsid w:val="002F5F31"/>
    <w:rsid w:val="002F5F46"/>
    <w:rsid w:val="002F7AB5"/>
    <w:rsid w:val="00301753"/>
    <w:rsid w:val="00302216"/>
    <w:rsid w:val="00303E53"/>
    <w:rsid w:val="00305CC1"/>
    <w:rsid w:val="00306E5F"/>
    <w:rsid w:val="00307E14"/>
    <w:rsid w:val="00314054"/>
    <w:rsid w:val="00315A11"/>
    <w:rsid w:val="00315EAE"/>
    <w:rsid w:val="0031607F"/>
    <w:rsid w:val="00316F27"/>
    <w:rsid w:val="003214F1"/>
    <w:rsid w:val="00322E4B"/>
    <w:rsid w:val="003230D1"/>
    <w:rsid w:val="00323FAF"/>
    <w:rsid w:val="00325043"/>
    <w:rsid w:val="00327870"/>
    <w:rsid w:val="0033259D"/>
    <w:rsid w:val="003333D2"/>
    <w:rsid w:val="00333DBE"/>
    <w:rsid w:val="00334686"/>
    <w:rsid w:val="00337339"/>
    <w:rsid w:val="00340345"/>
    <w:rsid w:val="00340639"/>
    <w:rsid w:val="003406C6"/>
    <w:rsid w:val="003411C5"/>
    <w:rsid w:val="003418CC"/>
    <w:rsid w:val="003434EE"/>
    <w:rsid w:val="00344CD3"/>
    <w:rsid w:val="003459BD"/>
    <w:rsid w:val="00347B8C"/>
    <w:rsid w:val="00350D38"/>
    <w:rsid w:val="00351B36"/>
    <w:rsid w:val="0035514A"/>
    <w:rsid w:val="00356251"/>
    <w:rsid w:val="00357B4E"/>
    <w:rsid w:val="003601FA"/>
    <w:rsid w:val="00364E98"/>
    <w:rsid w:val="003716FD"/>
    <w:rsid w:val="0037204B"/>
    <w:rsid w:val="00372661"/>
    <w:rsid w:val="0037343B"/>
    <w:rsid w:val="003744CF"/>
    <w:rsid w:val="00374570"/>
    <w:rsid w:val="003745C0"/>
    <w:rsid w:val="00374717"/>
    <w:rsid w:val="003747BA"/>
    <w:rsid w:val="003752A2"/>
    <w:rsid w:val="003759F1"/>
    <w:rsid w:val="00375A62"/>
    <w:rsid w:val="003760EF"/>
    <w:rsid w:val="00376379"/>
    <w:rsid w:val="0037676C"/>
    <w:rsid w:val="00380847"/>
    <w:rsid w:val="00381043"/>
    <w:rsid w:val="003829E5"/>
    <w:rsid w:val="00386109"/>
    <w:rsid w:val="003867A9"/>
    <w:rsid w:val="00386944"/>
    <w:rsid w:val="00391355"/>
    <w:rsid w:val="00391D45"/>
    <w:rsid w:val="00392A3C"/>
    <w:rsid w:val="00393E69"/>
    <w:rsid w:val="0039521F"/>
    <w:rsid w:val="003956CC"/>
    <w:rsid w:val="00395C9A"/>
    <w:rsid w:val="003A0853"/>
    <w:rsid w:val="003A0C77"/>
    <w:rsid w:val="003A0F6B"/>
    <w:rsid w:val="003A16F4"/>
    <w:rsid w:val="003A19AA"/>
    <w:rsid w:val="003A3424"/>
    <w:rsid w:val="003A36DC"/>
    <w:rsid w:val="003A52E7"/>
    <w:rsid w:val="003A613A"/>
    <w:rsid w:val="003A6B67"/>
    <w:rsid w:val="003A702F"/>
    <w:rsid w:val="003B06A8"/>
    <w:rsid w:val="003B0F9B"/>
    <w:rsid w:val="003B13B6"/>
    <w:rsid w:val="003B14C3"/>
    <w:rsid w:val="003B15E6"/>
    <w:rsid w:val="003B1ACB"/>
    <w:rsid w:val="003B1DA4"/>
    <w:rsid w:val="003B22EF"/>
    <w:rsid w:val="003B408A"/>
    <w:rsid w:val="003C08A2"/>
    <w:rsid w:val="003C0AE2"/>
    <w:rsid w:val="003C108A"/>
    <w:rsid w:val="003C1E82"/>
    <w:rsid w:val="003C1FB0"/>
    <w:rsid w:val="003C2045"/>
    <w:rsid w:val="003C43A1"/>
    <w:rsid w:val="003C4FC0"/>
    <w:rsid w:val="003C55F4"/>
    <w:rsid w:val="003C7897"/>
    <w:rsid w:val="003C7A3F"/>
    <w:rsid w:val="003D0397"/>
    <w:rsid w:val="003D1005"/>
    <w:rsid w:val="003D183F"/>
    <w:rsid w:val="003D1A14"/>
    <w:rsid w:val="003D22B5"/>
    <w:rsid w:val="003D2766"/>
    <w:rsid w:val="003D2A74"/>
    <w:rsid w:val="003D36CD"/>
    <w:rsid w:val="003D37E6"/>
    <w:rsid w:val="003D3D88"/>
    <w:rsid w:val="003D3E8F"/>
    <w:rsid w:val="003D494F"/>
    <w:rsid w:val="003D5B61"/>
    <w:rsid w:val="003D5D2E"/>
    <w:rsid w:val="003D6475"/>
    <w:rsid w:val="003D6E81"/>
    <w:rsid w:val="003D6EE6"/>
    <w:rsid w:val="003E375C"/>
    <w:rsid w:val="003E3CD1"/>
    <w:rsid w:val="003E4086"/>
    <w:rsid w:val="003E639E"/>
    <w:rsid w:val="003E6652"/>
    <w:rsid w:val="003E71E5"/>
    <w:rsid w:val="003F0445"/>
    <w:rsid w:val="003F0CF0"/>
    <w:rsid w:val="003F14B1"/>
    <w:rsid w:val="003F2B20"/>
    <w:rsid w:val="003F3289"/>
    <w:rsid w:val="003F39FC"/>
    <w:rsid w:val="003F3C62"/>
    <w:rsid w:val="003F5CB9"/>
    <w:rsid w:val="003F6B69"/>
    <w:rsid w:val="004013C7"/>
    <w:rsid w:val="00401FCF"/>
    <w:rsid w:val="00403779"/>
    <w:rsid w:val="004056A1"/>
    <w:rsid w:val="004057EE"/>
    <w:rsid w:val="00406285"/>
    <w:rsid w:val="00406845"/>
    <w:rsid w:val="004115A2"/>
    <w:rsid w:val="0041298A"/>
    <w:rsid w:val="004148F9"/>
    <w:rsid w:val="00414DA1"/>
    <w:rsid w:val="00414F05"/>
    <w:rsid w:val="00415D94"/>
    <w:rsid w:val="00417BF4"/>
    <w:rsid w:val="0042084E"/>
    <w:rsid w:val="00421D34"/>
    <w:rsid w:val="00421EEF"/>
    <w:rsid w:val="00422BFD"/>
    <w:rsid w:val="00424D65"/>
    <w:rsid w:val="0042526D"/>
    <w:rsid w:val="00425512"/>
    <w:rsid w:val="00425739"/>
    <w:rsid w:val="00427764"/>
    <w:rsid w:val="00430393"/>
    <w:rsid w:val="00431806"/>
    <w:rsid w:val="004318E5"/>
    <w:rsid w:val="00431A70"/>
    <w:rsid w:val="00431F42"/>
    <w:rsid w:val="0043305E"/>
    <w:rsid w:val="00433307"/>
    <w:rsid w:val="0043416D"/>
    <w:rsid w:val="004343DD"/>
    <w:rsid w:val="00435956"/>
    <w:rsid w:val="00442C6C"/>
    <w:rsid w:val="00443CBE"/>
    <w:rsid w:val="00443E8A"/>
    <w:rsid w:val="004441BC"/>
    <w:rsid w:val="00444E01"/>
    <w:rsid w:val="00446090"/>
    <w:rsid w:val="004468B4"/>
    <w:rsid w:val="00446D86"/>
    <w:rsid w:val="00451DB2"/>
    <w:rsid w:val="0045230A"/>
    <w:rsid w:val="00452714"/>
    <w:rsid w:val="00453313"/>
    <w:rsid w:val="004543B9"/>
    <w:rsid w:val="00454AD0"/>
    <w:rsid w:val="004569D9"/>
    <w:rsid w:val="00456D9F"/>
    <w:rsid w:val="00457337"/>
    <w:rsid w:val="00460522"/>
    <w:rsid w:val="00460C3B"/>
    <w:rsid w:val="00461BE6"/>
    <w:rsid w:val="004620B2"/>
    <w:rsid w:val="00462E3D"/>
    <w:rsid w:val="00466037"/>
    <w:rsid w:val="00466AE7"/>
    <w:rsid w:val="00466E79"/>
    <w:rsid w:val="00467002"/>
    <w:rsid w:val="004701EA"/>
    <w:rsid w:val="00470D7D"/>
    <w:rsid w:val="00473572"/>
    <w:rsid w:val="00473638"/>
    <w:rsid w:val="0047372D"/>
    <w:rsid w:val="00473BA3"/>
    <w:rsid w:val="004743DD"/>
    <w:rsid w:val="00474CEA"/>
    <w:rsid w:val="004752C8"/>
    <w:rsid w:val="0047736F"/>
    <w:rsid w:val="00480645"/>
    <w:rsid w:val="00483968"/>
    <w:rsid w:val="004841BE"/>
    <w:rsid w:val="00484F86"/>
    <w:rsid w:val="00485400"/>
    <w:rsid w:val="004858F2"/>
    <w:rsid w:val="00486618"/>
    <w:rsid w:val="00490746"/>
    <w:rsid w:val="00490852"/>
    <w:rsid w:val="00491C9C"/>
    <w:rsid w:val="004923DD"/>
    <w:rsid w:val="00492F30"/>
    <w:rsid w:val="00493FD6"/>
    <w:rsid w:val="00494305"/>
    <w:rsid w:val="004946F4"/>
    <w:rsid w:val="0049487E"/>
    <w:rsid w:val="00496836"/>
    <w:rsid w:val="004A160D"/>
    <w:rsid w:val="004A1B4F"/>
    <w:rsid w:val="004A3E81"/>
    <w:rsid w:val="004A4195"/>
    <w:rsid w:val="004A4723"/>
    <w:rsid w:val="004A5C62"/>
    <w:rsid w:val="004A5CE5"/>
    <w:rsid w:val="004A707D"/>
    <w:rsid w:val="004B0974"/>
    <w:rsid w:val="004B22E3"/>
    <w:rsid w:val="004B4185"/>
    <w:rsid w:val="004B4397"/>
    <w:rsid w:val="004B547C"/>
    <w:rsid w:val="004B54B9"/>
    <w:rsid w:val="004C014B"/>
    <w:rsid w:val="004C1195"/>
    <w:rsid w:val="004C3AAF"/>
    <w:rsid w:val="004C5541"/>
    <w:rsid w:val="004C6EEE"/>
    <w:rsid w:val="004C702B"/>
    <w:rsid w:val="004D0033"/>
    <w:rsid w:val="004D016B"/>
    <w:rsid w:val="004D1941"/>
    <w:rsid w:val="004D1B22"/>
    <w:rsid w:val="004D1CBF"/>
    <w:rsid w:val="004D23CC"/>
    <w:rsid w:val="004D2689"/>
    <w:rsid w:val="004D36F2"/>
    <w:rsid w:val="004E1106"/>
    <w:rsid w:val="004E138F"/>
    <w:rsid w:val="004E3BD3"/>
    <w:rsid w:val="004E4649"/>
    <w:rsid w:val="004E5C2B"/>
    <w:rsid w:val="004E6326"/>
    <w:rsid w:val="004E7054"/>
    <w:rsid w:val="004E7715"/>
    <w:rsid w:val="004F00DD"/>
    <w:rsid w:val="004F0826"/>
    <w:rsid w:val="004F143A"/>
    <w:rsid w:val="004F2133"/>
    <w:rsid w:val="004F288A"/>
    <w:rsid w:val="004F5110"/>
    <w:rsid w:val="004F5398"/>
    <w:rsid w:val="004F55F1"/>
    <w:rsid w:val="004F6936"/>
    <w:rsid w:val="004F705F"/>
    <w:rsid w:val="00501B19"/>
    <w:rsid w:val="00501E60"/>
    <w:rsid w:val="00502114"/>
    <w:rsid w:val="005031AD"/>
    <w:rsid w:val="00503C15"/>
    <w:rsid w:val="00503DC6"/>
    <w:rsid w:val="00504162"/>
    <w:rsid w:val="0050451F"/>
    <w:rsid w:val="0050552A"/>
    <w:rsid w:val="00506BFF"/>
    <w:rsid w:val="00506F5D"/>
    <w:rsid w:val="00507C3B"/>
    <w:rsid w:val="005105AA"/>
    <w:rsid w:val="00510C37"/>
    <w:rsid w:val="00510EB9"/>
    <w:rsid w:val="005126D0"/>
    <w:rsid w:val="0051360F"/>
    <w:rsid w:val="00514469"/>
    <w:rsid w:val="00514667"/>
    <w:rsid w:val="0051568D"/>
    <w:rsid w:val="00520F94"/>
    <w:rsid w:val="005217C7"/>
    <w:rsid w:val="00526AC7"/>
    <w:rsid w:val="00526C15"/>
    <w:rsid w:val="00526E15"/>
    <w:rsid w:val="00531DE7"/>
    <w:rsid w:val="0053299E"/>
    <w:rsid w:val="00536499"/>
    <w:rsid w:val="005376DA"/>
    <w:rsid w:val="005378DF"/>
    <w:rsid w:val="005414C6"/>
    <w:rsid w:val="00542A03"/>
    <w:rsid w:val="00543903"/>
    <w:rsid w:val="00543A3C"/>
    <w:rsid w:val="00543BCC"/>
    <w:rsid w:val="00543D09"/>
    <w:rsid w:val="00543F11"/>
    <w:rsid w:val="00546305"/>
    <w:rsid w:val="0054750E"/>
    <w:rsid w:val="00547A95"/>
    <w:rsid w:val="0055119B"/>
    <w:rsid w:val="00554406"/>
    <w:rsid w:val="00561202"/>
    <w:rsid w:val="00561E32"/>
    <w:rsid w:val="005621EE"/>
    <w:rsid w:val="00562507"/>
    <w:rsid w:val="00562805"/>
    <w:rsid w:val="00562811"/>
    <w:rsid w:val="00563DE9"/>
    <w:rsid w:val="0056482E"/>
    <w:rsid w:val="00564A8A"/>
    <w:rsid w:val="00564E3B"/>
    <w:rsid w:val="00565382"/>
    <w:rsid w:val="00566BA0"/>
    <w:rsid w:val="00571925"/>
    <w:rsid w:val="00572031"/>
    <w:rsid w:val="00572282"/>
    <w:rsid w:val="00573CE3"/>
    <w:rsid w:val="00573F00"/>
    <w:rsid w:val="00576E84"/>
    <w:rsid w:val="00580163"/>
    <w:rsid w:val="00580394"/>
    <w:rsid w:val="005809CD"/>
    <w:rsid w:val="00581A26"/>
    <w:rsid w:val="00582B8C"/>
    <w:rsid w:val="005850AE"/>
    <w:rsid w:val="00586420"/>
    <w:rsid w:val="0058757E"/>
    <w:rsid w:val="005915B2"/>
    <w:rsid w:val="005935B0"/>
    <w:rsid w:val="0059407E"/>
    <w:rsid w:val="00595C94"/>
    <w:rsid w:val="00596A4B"/>
    <w:rsid w:val="00597507"/>
    <w:rsid w:val="005A479D"/>
    <w:rsid w:val="005A5FA3"/>
    <w:rsid w:val="005A781A"/>
    <w:rsid w:val="005B1C6D"/>
    <w:rsid w:val="005B21B6"/>
    <w:rsid w:val="005B3A08"/>
    <w:rsid w:val="005B4679"/>
    <w:rsid w:val="005B6AB9"/>
    <w:rsid w:val="005B735D"/>
    <w:rsid w:val="005B7A63"/>
    <w:rsid w:val="005C0955"/>
    <w:rsid w:val="005C0C5C"/>
    <w:rsid w:val="005C1870"/>
    <w:rsid w:val="005C49DA"/>
    <w:rsid w:val="005C50F3"/>
    <w:rsid w:val="005C54B5"/>
    <w:rsid w:val="005C5533"/>
    <w:rsid w:val="005C5D80"/>
    <w:rsid w:val="005C5D91"/>
    <w:rsid w:val="005C6DCF"/>
    <w:rsid w:val="005D07B8"/>
    <w:rsid w:val="005D0F46"/>
    <w:rsid w:val="005D3712"/>
    <w:rsid w:val="005D3C7A"/>
    <w:rsid w:val="005D6597"/>
    <w:rsid w:val="005D6868"/>
    <w:rsid w:val="005E12EC"/>
    <w:rsid w:val="005E14E7"/>
    <w:rsid w:val="005E1514"/>
    <w:rsid w:val="005E26A3"/>
    <w:rsid w:val="005E2ECB"/>
    <w:rsid w:val="005E4253"/>
    <w:rsid w:val="005E447E"/>
    <w:rsid w:val="005E4FD1"/>
    <w:rsid w:val="005E7E52"/>
    <w:rsid w:val="005F0775"/>
    <w:rsid w:val="005F0CF5"/>
    <w:rsid w:val="005F1264"/>
    <w:rsid w:val="005F21EB"/>
    <w:rsid w:val="005F2A99"/>
    <w:rsid w:val="005F2C9D"/>
    <w:rsid w:val="005F64CF"/>
    <w:rsid w:val="005F6C03"/>
    <w:rsid w:val="005F78B4"/>
    <w:rsid w:val="00600B7A"/>
    <w:rsid w:val="006041AD"/>
    <w:rsid w:val="00604E02"/>
    <w:rsid w:val="00605908"/>
    <w:rsid w:val="00605BDE"/>
    <w:rsid w:val="00607850"/>
    <w:rsid w:val="00607EF7"/>
    <w:rsid w:val="00610D7C"/>
    <w:rsid w:val="00611569"/>
    <w:rsid w:val="00613414"/>
    <w:rsid w:val="00615044"/>
    <w:rsid w:val="00616956"/>
    <w:rsid w:val="00620154"/>
    <w:rsid w:val="0062408D"/>
    <w:rsid w:val="006240CC"/>
    <w:rsid w:val="0062413F"/>
    <w:rsid w:val="00624940"/>
    <w:rsid w:val="006254F8"/>
    <w:rsid w:val="0062700B"/>
    <w:rsid w:val="00627DA7"/>
    <w:rsid w:val="00630870"/>
    <w:rsid w:val="00630DA4"/>
    <w:rsid w:val="00631CD4"/>
    <w:rsid w:val="00631E91"/>
    <w:rsid w:val="00632597"/>
    <w:rsid w:val="0063369D"/>
    <w:rsid w:val="00634D13"/>
    <w:rsid w:val="006358B4"/>
    <w:rsid w:val="006368D1"/>
    <w:rsid w:val="00636CB5"/>
    <w:rsid w:val="00640139"/>
    <w:rsid w:val="00641724"/>
    <w:rsid w:val="0064189C"/>
    <w:rsid w:val="006419AA"/>
    <w:rsid w:val="006419C5"/>
    <w:rsid w:val="006422E9"/>
    <w:rsid w:val="00644B1F"/>
    <w:rsid w:val="00644B7E"/>
    <w:rsid w:val="006454E6"/>
    <w:rsid w:val="00646235"/>
    <w:rsid w:val="00646A68"/>
    <w:rsid w:val="006505BD"/>
    <w:rsid w:val="006508EA"/>
    <w:rsid w:val="0065092E"/>
    <w:rsid w:val="00651E35"/>
    <w:rsid w:val="00652B7F"/>
    <w:rsid w:val="00652F3B"/>
    <w:rsid w:val="006540C0"/>
    <w:rsid w:val="006557A7"/>
    <w:rsid w:val="00656290"/>
    <w:rsid w:val="006576A5"/>
    <w:rsid w:val="006601C9"/>
    <w:rsid w:val="006608D8"/>
    <w:rsid w:val="00660C51"/>
    <w:rsid w:val="00660E4F"/>
    <w:rsid w:val="006621D7"/>
    <w:rsid w:val="0066302A"/>
    <w:rsid w:val="006641D1"/>
    <w:rsid w:val="00665CE8"/>
    <w:rsid w:val="00667345"/>
    <w:rsid w:val="00667770"/>
    <w:rsid w:val="00670597"/>
    <w:rsid w:val="006706D0"/>
    <w:rsid w:val="00672422"/>
    <w:rsid w:val="00672F39"/>
    <w:rsid w:val="0067377F"/>
    <w:rsid w:val="00677574"/>
    <w:rsid w:val="006812ED"/>
    <w:rsid w:val="00682AF6"/>
    <w:rsid w:val="006834EA"/>
    <w:rsid w:val="00683878"/>
    <w:rsid w:val="00684380"/>
    <w:rsid w:val="0068454C"/>
    <w:rsid w:val="0068658D"/>
    <w:rsid w:val="006904F9"/>
    <w:rsid w:val="00691B62"/>
    <w:rsid w:val="0069294D"/>
    <w:rsid w:val="006933B5"/>
    <w:rsid w:val="00693546"/>
    <w:rsid w:val="00693D14"/>
    <w:rsid w:val="00696F27"/>
    <w:rsid w:val="006A04BE"/>
    <w:rsid w:val="006A169A"/>
    <w:rsid w:val="006A18C2"/>
    <w:rsid w:val="006A1E18"/>
    <w:rsid w:val="006A2717"/>
    <w:rsid w:val="006A3383"/>
    <w:rsid w:val="006A468A"/>
    <w:rsid w:val="006B077C"/>
    <w:rsid w:val="006B0C81"/>
    <w:rsid w:val="006B12FD"/>
    <w:rsid w:val="006B6803"/>
    <w:rsid w:val="006B7A03"/>
    <w:rsid w:val="006B7E07"/>
    <w:rsid w:val="006C0C82"/>
    <w:rsid w:val="006C1BEC"/>
    <w:rsid w:val="006C410D"/>
    <w:rsid w:val="006C48CE"/>
    <w:rsid w:val="006C5588"/>
    <w:rsid w:val="006D0F16"/>
    <w:rsid w:val="006D288E"/>
    <w:rsid w:val="006D2A3F"/>
    <w:rsid w:val="006D2FBC"/>
    <w:rsid w:val="006D3EF9"/>
    <w:rsid w:val="006D6E34"/>
    <w:rsid w:val="006E138B"/>
    <w:rsid w:val="006E1867"/>
    <w:rsid w:val="006E2BF8"/>
    <w:rsid w:val="006E46B8"/>
    <w:rsid w:val="006E630B"/>
    <w:rsid w:val="006E7649"/>
    <w:rsid w:val="006E7734"/>
    <w:rsid w:val="006F0330"/>
    <w:rsid w:val="006F1FDC"/>
    <w:rsid w:val="006F208F"/>
    <w:rsid w:val="006F6B2F"/>
    <w:rsid w:val="006F6B76"/>
    <w:rsid w:val="006F6B8C"/>
    <w:rsid w:val="006F6E9D"/>
    <w:rsid w:val="006F7CFD"/>
    <w:rsid w:val="006F7F6D"/>
    <w:rsid w:val="007003D4"/>
    <w:rsid w:val="007006F1"/>
    <w:rsid w:val="00700ED6"/>
    <w:rsid w:val="007013EF"/>
    <w:rsid w:val="007055BD"/>
    <w:rsid w:val="0070561C"/>
    <w:rsid w:val="00706130"/>
    <w:rsid w:val="007103BC"/>
    <w:rsid w:val="007112FE"/>
    <w:rsid w:val="00712E5B"/>
    <w:rsid w:val="007138B9"/>
    <w:rsid w:val="007173CA"/>
    <w:rsid w:val="007179B7"/>
    <w:rsid w:val="00717DD8"/>
    <w:rsid w:val="007209DB"/>
    <w:rsid w:val="00720BE1"/>
    <w:rsid w:val="00721347"/>
    <w:rsid w:val="00721693"/>
    <w:rsid w:val="007216AA"/>
    <w:rsid w:val="00721A86"/>
    <w:rsid w:val="00721AB5"/>
    <w:rsid w:val="00721CFB"/>
    <w:rsid w:val="00721DEF"/>
    <w:rsid w:val="00723934"/>
    <w:rsid w:val="0072415A"/>
    <w:rsid w:val="00724369"/>
    <w:rsid w:val="00724579"/>
    <w:rsid w:val="00724A43"/>
    <w:rsid w:val="0072531E"/>
    <w:rsid w:val="00726943"/>
    <w:rsid w:val="007273AC"/>
    <w:rsid w:val="00727549"/>
    <w:rsid w:val="007307A3"/>
    <w:rsid w:val="00731AD4"/>
    <w:rsid w:val="007346E4"/>
    <w:rsid w:val="00735564"/>
    <w:rsid w:val="007356F4"/>
    <w:rsid w:val="00740BB4"/>
    <w:rsid w:val="00740DE3"/>
    <w:rsid w:val="00740F22"/>
    <w:rsid w:val="007410A6"/>
    <w:rsid w:val="00741CF0"/>
    <w:rsid w:val="00741F1A"/>
    <w:rsid w:val="0074341B"/>
    <w:rsid w:val="007435B2"/>
    <w:rsid w:val="0074462C"/>
    <w:rsid w:val="007447DA"/>
    <w:rsid w:val="00744E7F"/>
    <w:rsid w:val="007450F8"/>
    <w:rsid w:val="0074696E"/>
    <w:rsid w:val="00747349"/>
    <w:rsid w:val="007500F8"/>
    <w:rsid w:val="00750135"/>
    <w:rsid w:val="007501B8"/>
    <w:rsid w:val="00750EC2"/>
    <w:rsid w:val="00752B28"/>
    <w:rsid w:val="007536BC"/>
    <w:rsid w:val="007541A9"/>
    <w:rsid w:val="00754E31"/>
    <w:rsid w:val="00754E36"/>
    <w:rsid w:val="0075640E"/>
    <w:rsid w:val="0075646F"/>
    <w:rsid w:val="00763139"/>
    <w:rsid w:val="0076319A"/>
    <w:rsid w:val="00763F0A"/>
    <w:rsid w:val="00764468"/>
    <w:rsid w:val="007646C1"/>
    <w:rsid w:val="00765C92"/>
    <w:rsid w:val="00765E4D"/>
    <w:rsid w:val="00770F37"/>
    <w:rsid w:val="007711A0"/>
    <w:rsid w:val="00772D5E"/>
    <w:rsid w:val="00773986"/>
    <w:rsid w:val="0077405D"/>
    <w:rsid w:val="0077463E"/>
    <w:rsid w:val="007748AC"/>
    <w:rsid w:val="00774BC9"/>
    <w:rsid w:val="0077502D"/>
    <w:rsid w:val="007750C0"/>
    <w:rsid w:val="00776928"/>
    <w:rsid w:val="00776D56"/>
    <w:rsid w:val="00776E0F"/>
    <w:rsid w:val="007774B1"/>
    <w:rsid w:val="00777BE1"/>
    <w:rsid w:val="00782222"/>
    <w:rsid w:val="00782446"/>
    <w:rsid w:val="007833D8"/>
    <w:rsid w:val="0078491A"/>
    <w:rsid w:val="00785677"/>
    <w:rsid w:val="00786F16"/>
    <w:rsid w:val="0078731C"/>
    <w:rsid w:val="007917AC"/>
    <w:rsid w:val="00791BD7"/>
    <w:rsid w:val="00792A9A"/>
    <w:rsid w:val="007933F7"/>
    <w:rsid w:val="0079685A"/>
    <w:rsid w:val="00796E20"/>
    <w:rsid w:val="00797AF2"/>
    <w:rsid w:val="00797C32"/>
    <w:rsid w:val="007A11E8"/>
    <w:rsid w:val="007A33FE"/>
    <w:rsid w:val="007A3D56"/>
    <w:rsid w:val="007A55FA"/>
    <w:rsid w:val="007A7A52"/>
    <w:rsid w:val="007B06D5"/>
    <w:rsid w:val="007B0914"/>
    <w:rsid w:val="007B1374"/>
    <w:rsid w:val="007B32E5"/>
    <w:rsid w:val="007B39CB"/>
    <w:rsid w:val="007B3DB9"/>
    <w:rsid w:val="007B589F"/>
    <w:rsid w:val="007B6121"/>
    <w:rsid w:val="007B6186"/>
    <w:rsid w:val="007B73BC"/>
    <w:rsid w:val="007C1838"/>
    <w:rsid w:val="007C20B9"/>
    <w:rsid w:val="007C38E6"/>
    <w:rsid w:val="007C479A"/>
    <w:rsid w:val="007C50ED"/>
    <w:rsid w:val="007C7301"/>
    <w:rsid w:val="007C7859"/>
    <w:rsid w:val="007C7F28"/>
    <w:rsid w:val="007D1466"/>
    <w:rsid w:val="007D2BDE"/>
    <w:rsid w:val="007D2FB6"/>
    <w:rsid w:val="007D49EB"/>
    <w:rsid w:val="007D4BA1"/>
    <w:rsid w:val="007D5C90"/>
    <w:rsid w:val="007D5E1C"/>
    <w:rsid w:val="007E0DE2"/>
    <w:rsid w:val="007E3667"/>
    <w:rsid w:val="007E3B98"/>
    <w:rsid w:val="007E417A"/>
    <w:rsid w:val="007E7543"/>
    <w:rsid w:val="007F31B6"/>
    <w:rsid w:val="007F546C"/>
    <w:rsid w:val="007F625F"/>
    <w:rsid w:val="007F665E"/>
    <w:rsid w:val="007F6A93"/>
    <w:rsid w:val="00800412"/>
    <w:rsid w:val="0080587B"/>
    <w:rsid w:val="00806468"/>
    <w:rsid w:val="00806762"/>
    <w:rsid w:val="00807350"/>
    <w:rsid w:val="00807BEE"/>
    <w:rsid w:val="008102EB"/>
    <w:rsid w:val="0081051A"/>
    <w:rsid w:val="008119CA"/>
    <w:rsid w:val="008130C4"/>
    <w:rsid w:val="0081335E"/>
    <w:rsid w:val="008140A3"/>
    <w:rsid w:val="00815326"/>
    <w:rsid w:val="008155F0"/>
    <w:rsid w:val="00816735"/>
    <w:rsid w:val="00816760"/>
    <w:rsid w:val="00820141"/>
    <w:rsid w:val="00820E0C"/>
    <w:rsid w:val="008219DD"/>
    <w:rsid w:val="00823275"/>
    <w:rsid w:val="0082366F"/>
    <w:rsid w:val="00824236"/>
    <w:rsid w:val="008277B8"/>
    <w:rsid w:val="00831B47"/>
    <w:rsid w:val="008338A2"/>
    <w:rsid w:val="00836196"/>
    <w:rsid w:val="008376C4"/>
    <w:rsid w:val="008378B1"/>
    <w:rsid w:val="0084066E"/>
    <w:rsid w:val="00841AA9"/>
    <w:rsid w:val="00843220"/>
    <w:rsid w:val="00843CDD"/>
    <w:rsid w:val="0084730C"/>
    <w:rsid w:val="008474FE"/>
    <w:rsid w:val="00851E82"/>
    <w:rsid w:val="00853EE4"/>
    <w:rsid w:val="00855535"/>
    <w:rsid w:val="00856B9F"/>
    <w:rsid w:val="00857B8D"/>
    <w:rsid w:val="00857C5A"/>
    <w:rsid w:val="0086053E"/>
    <w:rsid w:val="0086255E"/>
    <w:rsid w:val="008633F0"/>
    <w:rsid w:val="00863A27"/>
    <w:rsid w:val="00863B7C"/>
    <w:rsid w:val="0086575E"/>
    <w:rsid w:val="00865CA1"/>
    <w:rsid w:val="008666CC"/>
    <w:rsid w:val="00867D9D"/>
    <w:rsid w:val="00870217"/>
    <w:rsid w:val="008702F5"/>
    <w:rsid w:val="0087037D"/>
    <w:rsid w:val="0087229C"/>
    <w:rsid w:val="00872474"/>
    <w:rsid w:val="00872E0A"/>
    <w:rsid w:val="00873594"/>
    <w:rsid w:val="00874019"/>
    <w:rsid w:val="00875285"/>
    <w:rsid w:val="008770FA"/>
    <w:rsid w:val="00877635"/>
    <w:rsid w:val="008804E3"/>
    <w:rsid w:val="00880C81"/>
    <w:rsid w:val="00882B31"/>
    <w:rsid w:val="0088370F"/>
    <w:rsid w:val="00883E08"/>
    <w:rsid w:val="00884B62"/>
    <w:rsid w:val="0088529C"/>
    <w:rsid w:val="0088578D"/>
    <w:rsid w:val="00887840"/>
    <w:rsid w:val="00887903"/>
    <w:rsid w:val="008900CD"/>
    <w:rsid w:val="00891E52"/>
    <w:rsid w:val="0089270A"/>
    <w:rsid w:val="00893AF6"/>
    <w:rsid w:val="00894178"/>
    <w:rsid w:val="0089494E"/>
    <w:rsid w:val="00894BC4"/>
    <w:rsid w:val="00895B96"/>
    <w:rsid w:val="00896890"/>
    <w:rsid w:val="00897024"/>
    <w:rsid w:val="008975A5"/>
    <w:rsid w:val="008A118E"/>
    <w:rsid w:val="008A1AD8"/>
    <w:rsid w:val="008A28A8"/>
    <w:rsid w:val="008A4B7C"/>
    <w:rsid w:val="008A5B32"/>
    <w:rsid w:val="008A68DA"/>
    <w:rsid w:val="008A71B7"/>
    <w:rsid w:val="008A776B"/>
    <w:rsid w:val="008B0B66"/>
    <w:rsid w:val="008B2029"/>
    <w:rsid w:val="008B2EE4"/>
    <w:rsid w:val="008B3821"/>
    <w:rsid w:val="008B396E"/>
    <w:rsid w:val="008B4D3D"/>
    <w:rsid w:val="008B57C7"/>
    <w:rsid w:val="008C0C09"/>
    <w:rsid w:val="008C11B6"/>
    <w:rsid w:val="008C2C9B"/>
    <w:rsid w:val="008C2F92"/>
    <w:rsid w:val="008C3546"/>
    <w:rsid w:val="008C3CB3"/>
    <w:rsid w:val="008C4E5E"/>
    <w:rsid w:val="008C5184"/>
    <w:rsid w:val="008C589D"/>
    <w:rsid w:val="008C5922"/>
    <w:rsid w:val="008C69A3"/>
    <w:rsid w:val="008C6D51"/>
    <w:rsid w:val="008D1F31"/>
    <w:rsid w:val="008D2846"/>
    <w:rsid w:val="008D4236"/>
    <w:rsid w:val="008D462F"/>
    <w:rsid w:val="008D4B64"/>
    <w:rsid w:val="008D6358"/>
    <w:rsid w:val="008D6B2F"/>
    <w:rsid w:val="008D6DCF"/>
    <w:rsid w:val="008D7A82"/>
    <w:rsid w:val="008D7BDB"/>
    <w:rsid w:val="008E032A"/>
    <w:rsid w:val="008E4376"/>
    <w:rsid w:val="008E7807"/>
    <w:rsid w:val="008E7A0A"/>
    <w:rsid w:val="008E7B49"/>
    <w:rsid w:val="008F0589"/>
    <w:rsid w:val="008F3643"/>
    <w:rsid w:val="008F4083"/>
    <w:rsid w:val="008F59F6"/>
    <w:rsid w:val="00900719"/>
    <w:rsid w:val="00900BFD"/>
    <w:rsid w:val="009017AC"/>
    <w:rsid w:val="009023BB"/>
    <w:rsid w:val="00902A9A"/>
    <w:rsid w:val="0090478B"/>
    <w:rsid w:val="00904803"/>
    <w:rsid w:val="00904A1C"/>
    <w:rsid w:val="00905030"/>
    <w:rsid w:val="00906490"/>
    <w:rsid w:val="00910997"/>
    <w:rsid w:val="009111B2"/>
    <w:rsid w:val="009128C4"/>
    <w:rsid w:val="00912FC7"/>
    <w:rsid w:val="009151F5"/>
    <w:rsid w:val="00921AC5"/>
    <w:rsid w:val="009221EF"/>
    <w:rsid w:val="0092447C"/>
    <w:rsid w:val="00924AE1"/>
    <w:rsid w:val="00924B57"/>
    <w:rsid w:val="009269B1"/>
    <w:rsid w:val="0092724D"/>
    <w:rsid w:val="009272B3"/>
    <w:rsid w:val="00927F14"/>
    <w:rsid w:val="00931214"/>
    <w:rsid w:val="009312DA"/>
    <w:rsid w:val="009315BE"/>
    <w:rsid w:val="00932087"/>
    <w:rsid w:val="009324A4"/>
    <w:rsid w:val="009326DD"/>
    <w:rsid w:val="009329F3"/>
    <w:rsid w:val="00932B39"/>
    <w:rsid w:val="0093338F"/>
    <w:rsid w:val="0093350C"/>
    <w:rsid w:val="00933AB8"/>
    <w:rsid w:val="00934A65"/>
    <w:rsid w:val="00934E33"/>
    <w:rsid w:val="009374C5"/>
    <w:rsid w:val="00937BD9"/>
    <w:rsid w:val="00940672"/>
    <w:rsid w:val="009455C3"/>
    <w:rsid w:val="00950E2C"/>
    <w:rsid w:val="00951456"/>
    <w:rsid w:val="00951D50"/>
    <w:rsid w:val="009525EB"/>
    <w:rsid w:val="0095470B"/>
    <w:rsid w:val="00954874"/>
    <w:rsid w:val="0095615A"/>
    <w:rsid w:val="00957365"/>
    <w:rsid w:val="00961400"/>
    <w:rsid w:val="00961F4F"/>
    <w:rsid w:val="00963646"/>
    <w:rsid w:val="0096506F"/>
    <w:rsid w:val="009650C4"/>
    <w:rsid w:val="0096632D"/>
    <w:rsid w:val="00966FDF"/>
    <w:rsid w:val="00967124"/>
    <w:rsid w:val="0096720E"/>
    <w:rsid w:val="00967293"/>
    <w:rsid w:val="0097166C"/>
    <w:rsid w:val="009718C7"/>
    <w:rsid w:val="009735D4"/>
    <w:rsid w:val="0097492D"/>
    <w:rsid w:val="0097559F"/>
    <w:rsid w:val="009761EA"/>
    <w:rsid w:val="0097761E"/>
    <w:rsid w:val="00980C2D"/>
    <w:rsid w:val="00982454"/>
    <w:rsid w:val="00982CF0"/>
    <w:rsid w:val="0098491D"/>
    <w:rsid w:val="009853E1"/>
    <w:rsid w:val="00986E6B"/>
    <w:rsid w:val="0098755D"/>
    <w:rsid w:val="00990032"/>
    <w:rsid w:val="00990B19"/>
    <w:rsid w:val="0099110E"/>
    <w:rsid w:val="0099153B"/>
    <w:rsid w:val="00991769"/>
    <w:rsid w:val="009922E6"/>
    <w:rsid w:val="0099232C"/>
    <w:rsid w:val="009930CD"/>
    <w:rsid w:val="0099353E"/>
    <w:rsid w:val="00994386"/>
    <w:rsid w:val="00994C3F"/>
    <w:rsid w:val="00995E04"/>
    <w:rsid w:val="009A0B21"/>
    <w:rsid w:val="009A13D8"/>
    <w:rsid w:val="009A1D36"/>
    <w:rsid w:val="009A279E"/>
    <w:rsid w:val="009A3015"/>
    <w:rsid w:val="009A3490"/>
    <w:rsid w:val="009A5701"/>
    <w:rsid w:val="009A6845"/>
    <w:rsid w:val="009B00FF"/>
    <w:rsid w:val="009B05FD"/>
    <w:rsid w:val="009B0A6F"/>
    <w:rsid w:val="009B0A94"/>
    <w:rsid w:val="009B0C62"/>
    <w:rsid w:val="009B14EB"/>
    <w:rsid w:val="009B220B"/>
    <w:rsid w:val="009B2AE8"/>
    <w:rsid w:val="009B2CDF"/>
    <w:rsid w:val="009B2CFA"/>
    <w:rsid w:val="009B5622"/>
    <w:rsid w:val="009B59E9"/>
    <w:rsid w:val="009B70AA"/>
    <w:rsid w:val="009C23A4"/>
    <w:rsid w:val="009C245E"/>
    <w:rsid w:val="009C291B"/>
    <w:rsid w:val="009C3CF1"/>
    <w:rsid w:val="009C3DCD"/>
    <w:rsid w:val="009C5E77"/>
    <w:rsid w:val="009C6361"/>
    <w:rsid w:val="009C7A7E"/>
    <w:rsid w:val="009C7C13"/>
    <w:rsid w:val="009D02E8"/>
    <w:rsid w:val="009D1D44"/>
    <w:rsid w:val="009D328F"/>
    <w:rsid w:val="009D51D0"/>
    <w:rsid w:val="009D6C4F"/>
    <w:rsid w:val="009D70A4"/>
    <w:rsid w:val="009D7B14"/>
    <w:rsid w:val="009D7C3E"/>
    <w:rsid w:val="009E08D1"/>
    <w:rsid w:val="009E0913"/>
    <w:rsid w:val="009E0D96"/>
    <w:rsid w:val="009E1126"/>
    <w:rsid w:val="009E1B95"/>
    <w:rsid w:val="009E38CD"/>
    <w:rsid w:val="009E496F"/>
    <w:rsid w:val="009E4B0D"/>
    <w:rsid w:val="009E5250"/>
    <w:rsid w:val="009E7A69"/>
    <w:rsid w:val="009E7F92"/>
    <w:rsid w:val="009F02A3"/>
    <w:rsid w:val="009F0C8D"/>
    <w:rsid w:val="009F2182"/>
    <w:rsid w:val="009F2F27"/>
    <w:rsid w:val="009F34AA"/>
    <w:rsid w:val="009F36B7"/>
    <w:rsid w:val="009F6BCB"/>
    <w:rsid w:val="009F7B78"/>
    <w:rsid w:val="009FEDC6"/>
    <w:rsid w:val="00A0057A"/>
    <w:rsid w:val="00A01667"/>
    <w:rsid w:val="00A01FB1"/>
    <w:rsid w:val="00A02FA1"/>
    <w:rsid w:val="00A03E14"/>
    <w:rsid w:val="00A04190"/>
    <w:rsid w:val="00A04A34"/>
    <w:rsid w:val="00A04CCE"/>
    <w:rsid w:val="00A05A22"/>
    <w:rsid w:val="00A06A7F"/>
    <w:rsid w:val="00A07421"/>
    <w:rsid w:val="00A0776B"/>
    <w:rsid w:val="00A10FB9"/>
    <w:rsid w:val="00A11421"/>
    <w:rsid w:val="00A12011"/>
    <w:rsid w:val="00A1389F"/>
    <w:rsid w:val="00A157B1"/>
    <w:rsid w:val="00A17C4E"/>
    <w:rsid w:val="00A20922"/>
    <w:rsid w:val="00A20C43"/>
    <w:rsid w:val="00A21507"/>
    <w:rsid w:val="00A22229"/>
    <w:rsid w:val="00A24442"/>
    <w:rsid w:val="00A24ADA"/>
    <w:rsid w:val="00A31871"/>
    <w:rsid w:val="00A32577"/>
    <w:rsid w:val="00A330BB"/>
    <w:rsid w:val="00A43BDB"/>
    <w:rsid w:val="00A43C20"/>
    <w:rsid w:val="00A43D12"/>
    <w:rsid w:val="00A446AC"/>
    <w:rsid w:val="00A446F5"/>
    <w:rsid w:val="00A44882"/>
    <w:rsid w:val="00A45125"/>
    <w:rsid w:val="00A47E4E"/>
    <w:rsid w:val="00A518F6"/>
    <w:rsid w:val="00A51F89"/>
    <w:rsid w:val="00A541F0"/>
    <w:rsid w:val="00A54715"/>
    <w:rsid w:val="00A54CFA"/>
    <w:rsid w:val="00A6061C"/>
    <w:rsid w:val="00A6290D"/>
    <w:rsid w:val="00A62A7E"/>
    <w:rsid w:val="00A62D44"/>
    <w:rsid w:val="00A642A1"/>
    <w:rsid w:val="00A66556"/>
    <w:rsid w:val="00A67263"/>
    <w:rsid w:val="00A67C75"/>
    <w:rsid w:val="00A67FA0"/>
    <w:rsid w:val="00A70A90"/>
    <w:rsid w:val="00A7161C"/>
    <w:rsid w:val="00A71CE4"/>
    <w:rsid w:val="00A74820"/>
    <w:rsid w:val="00A757B3"/>
    <w:rsid w:val="00A77AA3"/>
    <w:rsid w:val="00A8236D"/>
    <w:rsid w:val="00A84443"/>
    <w:rsid w:val="00A854EB"/>
    <w:rsid w:val="00A872E5"/>
    <w:rsid w:val="00A87C33"/>
    <w:rsid w:val="00A91406"/>
    <w:rsid w:val="00A95DB6"/>
    <w:rsid w:val="00A96E65"/>
    <w:rsid w:val="00A96ECE"/>
    <w:rsid w:val="00A97362"/>
    <w:rsid w:val="00A9741B"/>
    <w:rsid w:val="00A97C72"/>
    <w:rsid w:val="00A97D65"/>
    <w:rsid w:val="00AA0C0C"/>
    <w:rsid w:val="00AA2B6D"/>
    <w:rsid w:val="00AA310B"/>
    <w:rsid w:val="00AA63B1"/>
    <w:rsid w:val="00AA63D4"/>
    <w:rsid w:val="00AA6B88"/>
    <w:rsid w:val="00AA72AA"/>
    <w:rsid w:val="00AA7671"/>
    <w:rsid w:val="00AB06E8"/>
    <w:rsid w:val="00AB1CD3"/>
    <w:rsid w:val="00AB352F"/>
    <w:rsid w:val="00AB3C6A"/>
    <w:rsid w:val="00AB518F"/>
    <w:rsid w:val="00AB5C58"/>
    <w:rsid w:val="00AB60D1"/>
    <w:rsid w:val="00AB70D2"/>
    <w:rsid w:val="00AB7DF9"/>
    <w:rsid w:val="00AB7FAD"/>
    <w:rsid w:val="00AC274B"/>
    <w:rsid w:val="00AC3A0C"/>
    <w:rsid w:val="00AC465A"/>
    <w:rsid w:val="00AC4764"/>
    <w:rsid w:val="00AC4C52"/>
    <w:rsid w:val="00AC6D36"/>
    <w:rsid w:val="00AD0CBA"/>
    <w:rsid w:val="00AD193A"/>
    <w:rsid w:val="00AD26E2"/>
    <w:rsid w:val="00AD5CEF"/>
    <w:rsid w:val="00AD67EE"/>
    <w:rsid w:val="00AD784C"/>
    <w:rsid w:val="00AD7BB1"/>
    <w:rsid w:val="00AE126A"/>
    <w:rsid w:val="00AE1BAE"/>
    <w:rsid w:val="00AE2409"/>
    <w:rsid w:val="00AE3005"/>
    <w:rsid w:val="00AE3BD5"/>
    <w:rsid w:val="00AE48AD"/>
    <w:rsid w:val="00AE4BD7"/>
    <w:rsid w:val="00AE59A0"/>
    <w:rsid w:val="00AE680C"/>
    <w:rsid w:val="00AF08BE"/>
    <w:rsid w:val="00AF0C57"/>
    <w:rsid w:val="00AF2040"/>
    <w:rsid w:val="00AF26F3"/>
    <w:rsid w:val="00AF39A2"/>
    <w:rsid w:val="00AF46B6"/>
    <w:rsid w:val="00AF4DAF"/>
    <w:rsid w:val="00AF5F04"/>
    <w:rsid w:val="00B00672"/>
    <w:rsid w:val="00B01B4D"/>
    <w:rsid w:val="00B023CE"/>
    <w:rsid w:val="00B04489"/>
    <w:rsid w:val="00B05968"/>
    <w:rsid w:val="00B06571"/>
    <w:rsid w:val="00B068BA"/>
    <w:rsid w:val="00B07217"/>
    <w:rsid w:val="00B13851"/>
    <w:rsid w:val="00B13B1C"/>
    <w:rsid w:val="00B14B5F"/>
    <w:rsid w:val="00B15932"/>
    <w:rsid w:val="00B17569"/>
    <w:rsid w:val="00B17EFA"/>
    <w:rsid w:val="00B219E2"/>
    <w:rsid w:val="00B21F90"/>
    <w:rsid w:val="00B22291"/>
    <w:rsid w:val="00B229E6"/>
    <w:rsid w:val="00B23F9A"/>
    <w:rsid w:val="00B2417B"/>
    <w:rsid w:val="00B249A2"/>
    <w:rsid w:val="00B24E6F"/>
    <w:rsid w:val="00B26CB5"/>
    <w:rsid w:val="00B2752E"/>
    <w:rsid w:val="00B307CC"/>
    <w:rsid w:val="00B31B0F"/>
    <w:rsid w:val="00B326B7"/>
    <w:rsid w:val="00B32A59"/>
    <w:rsid w:val="00B3588E"/>
    <w:rsid w:val="00B36969"/>
    <w:rsid w:val="00B373CB"/>
    <w:rsid w:val="00B40568"/>
    <w:rsid w:val="00B40C56"/>
    <w:rsid w:val="00B41957"/>
    <w:rsid w:val="00B4198F"/>
    <w:rsid w:val="00B41EC5"/>
    <w:rsid w:val="00B41F3D"/>
    <w:rsid w:val="00B423EE"/>
    <w:rsid w:val="00B431E8"/>
    <w:rsid w:val="00B4378E"/>
    <w:rsid w:val="00B43E18"/>
    <w:rsid w:val="00B45141"/>
    <w:rsid w:val="00B46697"/>
    <w:rsid w:val="00B519CD"/>
    <w:rsid w:val="00B522B0"/>
    <w:rsid w:val="00B5273A"/>
    <w:rsid w:val="00B5285E"/>
    <w:rsid w:val="00B556EC"/>
    <w:rsid w:val="00B55BCE"/>
    <w:rsid w:val="00B56238"/>
    <w:rsid w:val="00B57329"/>
    <w:rsid w:val="00B607CD"/>
    <w:rsid w:val="00B60E61"/>
    <w:rsid w:val="00B61DF4"/>
    <w:rsid w:val="00B6251A"/>
    <w:rsid w:val="00B62A7B"/>
    <w:rsid w:val="00B62B50"/>
    <w:rsid w:val="00B62D30"/>
    <w:rsid w:val="00B635B7"/>
    <w:rsid w:val="00B63AE8"/>
    <w:rsid w:val="00B644D9"/>
    <w:rsid w:val="00B65619"/>
    <w:rsid w:val="00B65950"/>
    <w:rsid w:val="00B668B7"/>
    <w:rsid w:val="00B66D83"/>
    <w:rsid w:val="00B672C0"/>
    <w:rsid w:val="00B676FD"/>
    <w:rsid w:val="00B678B6"/>
    <w:rsid w:val="00B7165D"/>
    <w:rsid w:val="00B73696"/>
    <w:rsid w:val="00B741BF"/>
    <w:rsid w:val="00B750B9"/>
    <w:rsid w:val="00B75646"/>
    <w:rsid w:val="00B75878"/>
    <w:rsid w:val="00B7629E"/>
    <w:rsid w:val="00B76A96"/>
    <w:rsid w:val="00B84FC9"/>
    <w:rsid w:val="00B8534B"/>
    <w:rsid w:val="00B90729"/>
    <w:rsid w:val="00B907DA"/>
    <w:rsid w:val="00B94C5E"/>
    <w:rsid w:val="00B94F21"/>
    <w:rsid w:val="00B950BC"/>
    <w:rsid w:val="00B968D3"/>
    <w:rsid w:val="00B96AAC"/>
    <w:rsid w:val="00B9714C"/>
    <w:rsid w:val="00BA29AD"/>
    <w:rsid w:val="00BA33CF"/>
    <w:rsid w:val="00BA3F8D"/>
    <w:rsid w:val="00BA408B"/>
    <w:rsid w:val="00BA4447"/>
    <w:rsid w:val="00BA54FB"/>
    <w:rsid w:val="00BB000D"/>
    <w:rsid w:val="00BB5863"/>
    <w:rsid w:val="00BB5D89"/>
    <w:rsid w:val="00BB7A10"/>
    <w:rsid w:val="00BB7CDD"/>
    <w:rsid w:val="00BC60BE"/>
    <w:rsid w:val="00BC7468"/>
    <w:rsid w:val="00BC7D4F"/>
    <w:rsid w:val="00BC7ED7"/>
    <w:rsid w:val="00BD04ED"/>
    <w:rsid w:val="00BD1DA8"/>
    <w:rsid w:val="00BD2342"/>
    <w:rsid w:val="00BD24AD"/>
    <w:rsid w:val="00BD2850"/>
    <w:rsid w:val="00BD437F"/>
    <w:rsid w:val="00BD4B06"/>
    <w:rsid w:val="00BE2890"/>
    <w:rsid w:val="00BE28D2"/>
    <w:rsid w:val="00BE2CB2"/>
    <w:rsid w:val="00BE4A64"/>
    <w:rsid w:val="00BE5E43"/>
    <w:rsid w:val="00BE7F53"/>
    <w:rsid w:val="00BF2063"/>
    <w:rsid w:val="00BF2654"/>
    <w:rsid w:val="00BF45AF"/>
    <w:rsid w:val="00BF557D"/>
    <w:rsid w:val="00BF658D"/>
    <w:rsid w:val="00BF744A"/>
    <w:rsid w:val="00BF7F58"/>
    <w:rsid w:val="00C01381"/>
    <w:rsid w:val="00C01AB1"/>
    <w:rsid w:val="00C026A0"/>
    <w:rsid w:val="00C0274C"/>
    <w:rsid w:val="00C043D4"/>
    <w:rsid w:val="00C06137"/>
    <w:rsid w:val="00C06929"/>
    <w:rsid w:val="00C079B8"/>
    <w:rsid w:val="00C10037"/>
    <w:rsid w:val="00C115E1"/>
    <w:rsid w:val="00C123BA"/>
    <w:rsid w:val="00C123EA"/>
    <w:rsid w:val="00C12A49"/>
    <w:rsid w:val="00C12B05"/>
    <w:rsid w:val="00C133EE"/>
    <w:rsid w:val="00C149D0"/>
    <w:rsid w:val="00C15586"/>
    <w:rsid w:val="00C15D95"/>
    <w:rsid w:val="00C15E3C"/>
    <w:rsid w:val="00C21A1C"/>
    <w:rsid w:val="00C21E58"/>
    <w:rsid w:val="00C23890"/>
    <w:rsid w:val="00C26588"/>
    <w:rsid w:val="00C2741E"/>
    <w:rsid w:val="00C278DA"/>
    <w:rsid w:val="00C27DE9"/>
    <w:rsid w:val="00C31690"/>
    <w:rsid w:val="00C32448"/>
    <w:rsid w:val="00C32989"/>
    <w:rsid w:val="00C33288"/>
    <w:rsid w:val="00C33388"/>
    <w:rsid w:val="00C35484"/>
    <w:rsid w:val="00C4173A"/>
    <w:rsid w:val="00C41FF4"/>
    <w:rsid w:val="00C430D8"/>
    <w:rsid w:val="00C4709F"/>
    <w:rsid w:val="00C50DED"/>
    <w:rsid w:val="00C52217"/>
    <w:rsid w:val="00C52FD8"/>
    <w:rsid w:val="00C55755"/>
    <w:rsid w:val="00C57597"/>
    <w:rsid w:val="00C602FF"/>
    <w:rsid w:val="00C60411"/>
    <w:rsid w:val="00C61174"/>
    <w:rsid w:val="00C6148F"/>
    <w:rsid w:val="00C621B1"/>
    <w:rsid w:val="00C623AA"/>
    <w:rsid w:val="00C62C65"/>
    <w:rsid w:val="00C62F7A"/>
    <w:rsid w:val="00C633F8"/>
    <w:rsid w:val="00C63B9C"/>
    <w:rsid w:val="00C6627E"/>
    <w:rsid w:val="00C6682F"/>
    <w:rsid w:val="00C676FA"/>
    <w:rsid w:val="00C67BF4"/>
    <w:rsid w:val="00C710BF"/>
    <w:rsid w:val="00C721E6"/>
    <w:rsid w:val="00C7275E"/>
    <w:rsid w:val="00C731AF"/>
    <w:rsid w:val="00C74C5D"/>
    <w:rsid w:val="00C757FE"/>
    <w:rsid w:val="00C8194A"/>
    <w:rsid w:val="00C82D6C"/>
    <w:rsid w:val="00C82EC1"/>
    <w:rsid w:val="00C832D6"/>
    <w:rsid w:val="00C863C4"/>
    <w:rsid w:val="00C90DAB"/>
    <w:rsid w:val="00C90E82"/>
    <w:rsid w:val="00C91452"/>
    <w:rsid w:val="00C920EA"/>
    <w:rsid w:val="00C92CAC"/>
    <w:rsid w:val="00C93C3E"/>
    <w:rsid w:val="00C956E4"/>
    <w:rsid w:val="00CA0956"/>
    <w:rsid w:val="00CA12E3"/>
    <w:rsid w:val="00CA1476"/>
    <w:rsid w:val="00CA32D7"/>
    <w:rsid w:val="00CA521F"/>
    <w:rsid w:val="00CA63B4"/>
    <w:rsid w:val="00CA6611"/>
    <w:rsid w:val="00CA6AE6"/>
    <w:rsid w:val="00CA723E"/>
    <w:rsid w:val="00CA732D"/>
    <w:rsid w:val="00CA782F"/>
    <w:rsid w:val="00CB0FFA"/>
    <w:rsid w:val="00CB1307"/>
    <w:rsid w:val="00CB187B"/>
    <w:rsid w:val="00CB2835"/>
    <w:rsid w:val="00CB2BF8"/>
    <w:rsid w:val="00CB2F9F"/>
    <w:rsid w:val="00CB3285"/>
    <w:rsid w:val="00CB3C0F"/>
    <w:rsid w:val="00CB4500"/>
    <w:rsid w:val="00CB47CA"/>
    <w:rsid w:val="00CB4D5E"/>
    <w:rsid w:val="00CB5EA8"/>
    <w:rsid w:val="00CB71E0"/>
    <w:rsid w:val="00CB76CB"/>
    <w:rsid w:val="00CC0C72"/>
    <w:rsid w:val="00CC1EC7"/>
    <w:rsid w:val="00CC2BFD"/>
    <w:rsid w:val="00CC6F40"/>
    <w:rsid w:val="00CD2E41"/>
    <w:rsid w:val="00CD3476"/>
    <w:rsid w:val="00CD356A"/>
    <w:rsid w:val="00CD4158"/>
    <w:rsid w:val="00CD64DF"/>
    <w:rsid w:val="00CD768F"/>
    <w:rsid w:val="00CE0EDE"/>
    <w:rsid w:val="00CE225F"/>
    <w:rsid w:val="00CE27FB"/>
    <w:rsid w:val="00CF0729"/>
    <w:rsid w:val="00CF230C"/>
    <w:rsid w:val="00CF2F50"/>
    <w:rsid w:val="00CF6198"/>
    <w:rsid w:val="00D01FDB"/>
    <w:rsid w:val="00D02919"/>
    <w:rsid w:val="00D03BCD"/>
    <w:rsid w:val="00D04C61"/>
    <w:rsid w:val="00D05B8D"/>
    <w:rsid w:val="00D05B9B"/>
    <w:rsid w:val="00D065A2"/>
    <w:rsid w:val="00D06C97"/>
    <w:rsid w:val="00D06D80"/>
    <w:rsid w:val="00D079AA"/>
    <w:rsid w:val="00D07F00"/>
    <w:rsid w:val="00D11009"/>
    <w:rsid w:val="00D1130F"/>
    <w:rsid w:val="00D11751"/>
    <w:rsid w:val="00D1252C"/>
    <w:rsid w:val="00D1571F"/>
    <w:rsid w:val="00D15D8E"/>
    <w:rsid w:val="00D17B72"/>
    <w:rsid w:val="00D237FA"/>
    <w:rsid w:val="00D24BDF"/>
    <w:rsid w:val="00D25A5A"/>
    <w:rsid w:val="00D2723B"/>
    <w:rsid w:val="00D27820"/>
    <w:rsid w:val="00D27FDB"/>
    <w:rsid w:val="00D3185C"/>
    <w:rsid w:val="00D3205F"/>
    <w:rsid w:val="00D3318E"/>
    <w:rsid w:val="00D33E72"/>
    <w:rsid w:val="00D33FDD"/>
    <w:rsid w:val="00D3435D"/>
    <w:rsid w:val="00D346EF"/>
    <w:rsid w:val="00D35B6B"/>
    <w:rsid w:val="00D35BD6"/>
    <w:rsid w:val="00D361B5"/>
    <w:rsid w:val="00D405EE"/>
    <w:rsid w:val="00D40C3F"/>
    <w:rsid w:val="00D411A2"/>
    <w:rsid w:val="00D41FCD"/>
    <w:rsid w:val="00D4368B"/>
    <w:rsid w:val="00D44E6D"/>
    <w:rsid w:val="00D45884"/>
    <w:rsid w:val="00D4606D"/>
    <w:rsid w:val="00D463EA"/>
    <w:rsid w:val="00D46977"/>
    <w:rsid w:val="00D50B9C"/>
    <w:rsid w:val="00D50BE3"/>
    <w:rsid w:val="00D513AF"/>
    <w:rsid w:val="00D52D73"/>
    <w:rsid w:val="00D52E58"/>
    <w:rsid w:val="00D530BC"/>
    <w:rsid w:val="00D54E6D"/>
    <w:rsid w:val="00D557C5"/>
    <w:rsid w:val="00D563B9"/>
    <w:rsid w:val="00D568CC"/>
    <w:rsid w:val="00D56B20"/>
    <w:rsid w:val="00D578B3"/>
    <w:rsid w:val="00D6051D"/>
    <w:rsid w:val="00D6168B"/>
    <w:rsid w:val="00D618F4"/>
    <w:rsid w:val="00D62464"/>
    <w:rsid w:val="00D634E0"/>
    <w:rsid w:val="00D6352A"/>
    <w:rsid w:val="00D63636"/>
    <w:rsid w:val="00D640AD"/>
    <w:rsid w:val="00D64290"/>
    <w:rsid w:val="00D706C6"/>
    <w:rsid w:val="00D714CC"/>
    <w:rsid w:val="00D7261B"/>
    <w:rsid w:val="00D75EA7"/>
    <w:rsid w:val="00D77252"/>
    <w:rsid w:val="00D80DFC"/>
    <w:rsid w:val="00D8112F"/>
    <w:rsid w:val="00D81ADF"/>
    <w:rsid w:val="00D81F21"/>
    <w:rsid w:val="00D83D06"/>
    <w:rsid w:val="00D85690"/>
    <w:rsid w:val="00D864F2"/>
    <w:rsid w:val="00D9150E"/>
    <w:rsid w:val="00D93E82"/>
    <w:rsid w:val="00D943F8"/>
    <w:rsid w:val="00D95470"/>
    <w:rsid w:val="00D961F4"/>
    <w:rsid w:val="00D96AA0"/>
    <w:rsid w:val="00D96B55"/>
    <w:rsid w:val="00DA1051"/>
    <w:rsid w:val="00DA11F6"/>
    <w:rsid w:val="00DA2619"/>
    <w:rsid w:val="00DA4239"/>
    <w:rsid w:val="00DA588C"/>
    <w:rsid w:val="00DA5ED9"/>
    <w:rsid w:val="00DA65DE"/>
    <w:rsid w:val="00DB0B61"/>
    <w:rsid w:val="00DB1474"/>
    <w:rsid w:val="00DB2962"/>
    <w:rsid w:val="00DB52FB"/>
    <w:rsid w:val="00DB537A"/>
    <w:rsid w:val="00DB69A5"/>
    <w:rsid w:val="00DC00C1"/>
    <w:rsid w:val="00DC013B"/>
    <w:rsid w:val="00DC090B"/>
    <w:rsid w:val="00DC100D"/>
    <w:rsid w:val="00DC1679"/>
    <w:rsid w:val="00DC219B"/>
    <w:rsid w:val="00DC2CF1"/>
    <w:rsid w:val="00DC2DC7"/>
    <w:rsid w:val="00DC3A7C"/>
    <w:rsid w:val="00DC4FCF"/>
    <w:rsid w:val="00DC50E0"/>
    <w:rsid w:val="00DC6386"/>
    <w:rsid w:val="00DD1130"/>
    <w:rsid w:val="00DD17AE"/>
    <w:rsid w:val="00DD1951"/>
    <w:rsid w:val="00DD2129"/>
    <w:rsid w:val="00DD487D"/>
    <w:rsid w:val="00DD4E83"/>
    <w:rsid w:val="00DD54A4"/>
    <w:rsid w:val="00DD5530"/>
    <w:rsid w:val="00DD6628"/>
    <w:rsid w:val="00DD6945"/>
    <w:rsid w:val="00DD7F66"/>
    <w:rsid w:val="00DE2580"/>
    <w:rsid w:val="00DE2589"/>
    <w:rsid w:val="00DE2D04"/>
    <w:rsid w:val="00DE3250"/>
    <w:rsid w:val="00DE5274"/>
    <w:rsid w:val="00DE5B2B"/>
    <w:rsid w:val="00DE6028"/>
    <w:rsid w:val="00DE6C85"/>
    <w:rsid w:val="00DE78A3"/>
    <w:rsid w:val="00DE7DFF"/>
    <w:rsid w:val="00DF1A71"/>
    <w:rsid w:val="00DF50FC"/>
    <w:rsid w:val="00DF5E5F"/>
    <w:rsid w:val="00DF68C7"/>
    <w:rsid w:val="00DF731A"/>
    <w:rsid w:val="00E007C7"/>
    <w:rsid w:val="00E033F2"/>
    <w:rsid w:val="00E038EB"/>
    <w:rsid w:val="00E04BBB"/>
    <w:rsid w:val="00E06B75"/>
    <w:rsid w:val="00E11332"/>
    <w:rsid w:val="00E11352"/>
    <w:rsid w:val="00E11729"/>
    <w:rsid w:val="00E170DC"/>
    <w:rsid w:val="00E17546"/>
    <w:rsid w:val="00E210B5"/>
    <w:rsid w:val="00E22A56"/>
    <w:rsid w:val="00E24CA5"/>
    <w:rsid w:val="00E261B3"/>
    <w:rsid w:val="00E26818"/>
    <w:rsid w:val="00E27C4F"/>
    <w:rsid w:val="00E27FFC"/>
    <w:rsid w:val="00E30B15"/>
    <w:rsid w:val="00E33237"/>
    <w:rsid w:val="00E33F4A"/>
    <w:rsid w:val="00E35257"/>
    <w:rsid w:val="00E37307"/>
    <w:rsid w:val="00E3771E"/>
    <w:rsid w:val="00E40181"/>
    <w:rsid w:val="00E41A82"/>
    <w:rsid w:val="00E43502"/>
    <w:rsid w:val="00E447F4"/>
    <w:rsid w:val="00E46B15"/>
    <w:rsid w:val="00E47663"/>
    <w:rsid w:val="00E5008B"/>
    <w:rsid w:val="00E50121"/>
    <w:rsid w:val="00E533DA"/>
    <w:rsid w:val="00E54950"/>
    <w:rsid w:val="00E55D22"/>
    <w:rsid w:val="00E55FB3"/>
    <w:rsid w:val="00E56A01"/>
    <w:rsid w:val="00E6187E"/>
    <w:rsid w:val="00E61F84"/>
    <w:rsid w:val="00E629A1"/>
    <w:rsid w:val="00E6381F"/>
    <w:rsid w:val="00E63D73"/>
    <w:rsid w:val="00E6416F"/>
    <w:rsid w:val="00E64272"/>
    <w:rsid w:val="00E666AC"/>
    <w:rsid w:val="00E6794C"/>
    <w:rsid w:val="00E71591"/>
    <w:rsid w:val="00E71CEB"/>
    <w:rsid w:val="00E71E8E"/>
    <w:rsid w:val="00E72DC8"/>
    <w:rsid w:val="00E73D8A"/>
    <w:rsid w:val="00E7474F"/>
    <w:rsid w:val="00E76129"/>
    <w:rsid w:val="00E77F46"/>
    <w:rsid w:val="00E80DE3"/>
    <w:rsid w:val="00E82C55"/>
    <w:rsid w:val="00E84C76"/>
    <w:rsid w:val="00E86AA3"/>
    <w:rsid w:val="00E875E2"/>
    <w:rsid w:val="00E8787E"/>
    <w:rsid w:val="00E87A7C"/>
    <w:rsid w:val="00E917C7"/>
    <w:rsid w:val="00E92AC3"/>
    <w:rsid w:val="00EA2F6A"/>
    <w:rsid w:val="00EA48BF"/>
    <w:rsid w:val="00EA7D78"/>
    <w:rsid w:val="00EB00E0"/>
    <w:rsid w:val="00EB02C1"/>
    <w:rsid w:val="00EB05D5"/>
    <w:rsid w:val="00EB122B"/>
    <w:rsid w:val="00EB1C7E"/>
    <w:rsid w:val="00EB2EB8"/>
    <w:rsid w:val="00EB3BC7"/>
    <w:rsid w:val="00EB4B3B"/>
    <w:rsid w:val="00EB4BC7"/>
    <w:rsid w:val="00EB53B4"/>
    <w:rsid w:val="00EB67E1"/>
    <w:rsid w:val="00EB6A08"/>
    <w:rsid w:val="00EC0475"/>
    <w:rsid w:val="00EC059F"/>
    <w:rsid w:val="00EC05E0"/>
    <w:rsid w:val="00EC0D67"/>
    <w:rsid w:val="00EC16E0"/>
    <w:rsid w:val="00EC1F24"/>
    <w:rsid w:val="00EC22F6"/>
    <w:rsid w:val="00EC3DB9"/>
    <w:rsid w:val="00EC44B0"/>
    <w:rsid w:val="00ED0D8A"/>
    <w:rsid w:val="00ED2468"/>
    <w:rsid w:val="00ED2ECC"/>
    <w:rsid w:val="00ED3A83"/>
    <w:rsid w:val="00ED580F"/>
    <w:rsid w:val="00ED5B9B"/>
    <w:rsid w:val="00ED5DA8"/>
    <w:rsid w:val="00ED6BAD"/>
    <w:rsid w:val="00ED7447"/>
    <w:rsid w:val="00ED7762"/>
    <w:rsid w:val="00EE00D6"/>
    <w:rsid w:val="00EE11E7"/>
    <w:rsid w:val="00EE1488"/>
    <w:rsid w:val="00EE1878"/>
    <w:rsid w:val="00EE29AD"/>
    <w:rsid w:val="00EE2B2C"/>
    <w:rsid w:val="00EE3E24"/>
    <w:rsid w:val="00EE4D5D"/>
    <w:rsid w:val="00EE5131"/>
    <w:rsid w:val="00EE72D1"/>
    <w:rsid w:val="00EF109B"/>
    <w:rsid w:val="00EF201C"/>
    <w:rsid w:val="00EF2C72"/>
    <w:rsid w:val="00EF36AF"/>
    <w:rsid w:val="00EF37F3"/>
    <w:rsid w:val="00EF3A98"/>
    <w:rsid w:val="00EF4044"/>
    <w:rsid w:val="00EF59A3"/>
    <w:rsid w:val="00EF6675"/>
    <w:rsid w:val="00EF7470"/>
    <w:rsid w:val="00F0063D"/>
    <w:rsid w:val="00F00F9C"/>
    <w:rsid w:val="00F01E5F"/>
    <w:rsid w:val="00F024F3"/>
    <w:rsid w:val="00F02ABA"/>
    <w:rsid w:val="00F03D92"/>
    <w:rsid w:val="00F0437A"/>
    <w:rsid w:val="00F06CFF"/>
    <w:rsid w:val="00F101B8"/>
    <w:rsid w:val="00F11037"/>
    <w:rsid w:val="00F11D6E"/>
    <w:rsid w:val="00F13340"/>
    <w:rsid w:val="00F15144"/>
    <w:rsid w:val="00F16285"/>
    <w:rsid w:val="00F16F1B"/>
    <w:rsid w:val="00F222CB"/>
    <w:rsid w:val="00F2399F"/>
    <w:rsid w:val="00F23AF1"/>
    <w:rsid w:val="00F250A9"/>
    <w:rsid w:val="00F267AF"/>
    <w:rsid w:val="00F30FF4"/>
    <w:rsid w:val="00F3122E"/>
    <w:rsid w:val="00F32368"/>
    <w:rsid w:val="00F331AD"/>
    <w:rsid w:val="00F35287"/>
    <w:rsid w:val="00F35DEE"/>
    <w:rsid w:val="00F36F38"/>
    <w:rsid w:val="00F40A70"/>
    <w:rsid w:val="00F40D66"/>
    <w:rsid w:val="00F41B46"/>
    <w:rsid w:val="00F42651"/>
    <w:rsid w:val="00F435C4"/>
    <w:rsid w:val="00F43A37"/>
    <w:rsid w:val="00F4641B"/>
    <w:rsid w:val="00F46EB8"/>
    <w:rsid w:val="00F46ED3"/>
    <w:rsid w:val="00F5062A"/>
    <w:rsid w:val="00F50CD1"/>
    <w:rsid w:val="00F511E4"/>
    <w:rsid w:val="00F528F5"/>
    <w:rsid w:val="00F52D09"/>
    <w:rsid w:val="00F52E08"/>
    <w:rsid w:val="00F52FA3"/>
    <w:rsid w:val="00F53A66"/>
    <w:rsid w:val="00F5462D"/>
    <w:rsid w:val="00F55B21"/>
    <w:rsid w:val="00F5682F"/>
    <w:rsid w:val="00F568C5"/>
    <w:rsid w:val="00F56978"/>
    <w:rsid w:val="00F56EF6"/>
    <w:rsid w:val="00F60082"/>
    <w:rsid w:val="00F61A9F"/>
    <w:rsid w:val="00F61B5F"/>
    <w:rsid w:val="00F64696"/>
    <w:rsid w:val="00F65AA9"/>
    <w:rsid w:val="00F66978"/>
    <w:rsid w:val="00F6768F"/>
    <w:rsid w:val="00F70575"/>
    <w:rsid w:val="00F72C2C"/>
    <w:rsid w:val="00F741F2"/>
    <w:rsid w:val="00F76CAB"/>
    <w:rsid w:val="00F772C6"/>
    <w:rsid w:val="00F815B5"/>
    <w:rsid w:val="00F82B52"/>
    <w:rsid w:val="00F83663"/>
    <w:rsid w:val="00F85195"/>
    <w:rsid w:val="00F857D4"/>
    <w:rsid w:val="00F86834"/>
    <w:rsid w:val="00F868E3"/>
    <w:rsid w:val="00F938BA"/>
    <w:rsid w:val="00F93D2D"/>
    <w:rsid w:val="00F97325"/>
    <w:rsid w:val="00F97919"/>
    <w:rsid w:val="00FA1420"/>
    <w:rsid w:val="00FA1843"/>
    <w:rsid w:val="00FA1915"/>
    <w:rsid w:val="00FA230B"/>
    <w:rsid w:val="00FA2C46"/>
    <w:rsid w:val="00FA3525"/>
    <w:rsid w:val="00FA415F"/>
    <w:rsid w:val="00FA475A"/>
    <w:rsid w:val="00FA5A53"/>
    <w:rsid w:val="00FB1549"/>
    <w:rsid w:val="00FB1566"/>
    <w:rsid w:val="00FB1F6E"/>
    <w:rsid w:val="00FB2850"/>
    <w:rsid w:val="00FB42D9"/>
    <w:rsid w:val="00FB4769"/>
    <w:rsid w:val="00FB4CDA"/>
    <w:rsid w:val="00FB52E2"/>
    <w:rsid w:val="00FB6481"/>
    <w:rsid w:val="00FB6D36"/>
    <w:rsid w:val="00FB7511"/>
    <w:rsid w:val="00FC0965"/>
    <w:rsid w:val="00FC0F81"/>
    <w:rsid w:val="00FC19F6"/>
    <w:rsid w:val="00FC252F"/>
    <w:rsid w:val="00FC2F4B"/>
    <w:rsid w:val="00FC395C"/>
    <w:rsid w:val="00FC4AFE"/>
    <w:rsid w:val="00FC5E8E"/>
    <w:rsid w:val="00FC70D5"/>
    <w:rsid w:val="00FD3766"/>
    <w:rsid w:val="00FD3D05"/>
    <w:rsid w:val="00FD47C4"/>
    <w:rsid w:val="00FD77C3"/>
    <w:rsid w:val="00FE0086"/>
    <w:rsid w:val="00FE2DCF"/>
    <w:rsid w:val="00FE331E"/>
    <w:rsid w:val="00FE3FA7"/>
    <w:rsid w:val="00FE4081"/>
    <w:rsid w:val="00FE679F"/>
    <w:rsid w:val="00FE6CCB"/>
    <w:rsid w:val="00FF0AC4"/>
    <w:rsid w:val="00FF209F"/>
    <w:rsid w:val="00FF263A"/>
    <w:rsid w:val="00FF2A4E"/>
    <w:rsid w:val="00FF2FCE"/>
    <w:rsid w:val="00FF4F7D"/>
    <w:rsid w:val="00FF565E"/>
    <w:rsid w:val="00FF6BA9"/>
    <w:rsid w:val="00FF6D9D"/>
    <w:rsid w:val="00FF70C6"/>
    <w:rsid w:val="00FF7620"/>
    <w:rsid w:val="00FF7DD5"/>
    <w:rsid w:val="00FF7FCB"/>
    <w:rsid w:val="0126488A"/>
    <w:rsid w:val="01967EE6"/>
    <w:rsid w:val="01D93859"/>
    <w:rsid w:val="0282AF4A"/>
    <w:rsid w:val="031F3445"/>
    <w:rsid w:val="0367F7D6"/>
    <w:rsid w:val="05429AF3"/>
    <w:rsid w:val="0637C38C"/>
    <w:rsid w:val="072B1D1B"/>
    <w:rsid w:val="07931BEF"/>
    <w:rsid w:val="07D6811D"/>
    <w:rsid w:val="082D29AA"/>
    <w:rsid w:val="08F59617"/>
    <w:rsid w:val="09E65FD5"/>
    <w:rsid w:val="09F6FCB5"/>
    <w:rsid w:val="0AE64D49"/>
    <w:rsid w:val="0C437319"/>
    <w:rsid w:val="0E84BF3F"/>
    <w:rsid w:val="0EDB7D2B"/>
    <w:rsid w:val="10BE1D0D"/>
    <w:rsid w:val="10D79A0D"/>
    <w:rsid w:val="10FD07E4"/>
    <w:rsid w:val="11B95DE6"/>
    <w:rsid w:val="12922CE6"/>
    <w:rsid w:val="1365A98D"/>
    <w:rsid w:val="139C79C2"/>
    <w:rsid w:val="13B1ECAD"/>
    <w:rsid w:val="144300D8"/>
    <w:rsid w:val="15C94071"/>
    <w:rsid w:val="1687DFBC"/>
    <w:rsid w:val="1A597161"/>
    <w:rsid w:val="1AA6A4EE"/>
    <w:rsid w:val="1AB18349"/>
    <w:rsid w:val="1ACF9CA1"/>
    <w:rsid w:val="1B9740EC"/>
    <w:rsid w:val="1CD7AF4A"/>
    <w:rsid w:val="1E12571F"/>
    <w:rsid w:val="1F7FB20B"/>
    <w:rsid w:val="2275097C"/>
    <w:rsid w:val="228F29AD"/>
    <w:rsid w:val="22CAD552"/>
    <w:rsid w:val="23507B77"/>
    <w:rsid w:val="25BB34F3"/>
    <w:rsid w:val="26590CCA"/>
    <w:rsid w:val="268938BC"/>
    <w:rsid w:val="282B389D"/>
    <w:rsid w:val="28A86811"/>
    <w:rsid w:val="2A3CD820"/>
    <w:rsid w:val="2B8A234B"/>
    <w:rsid w:val="2BD61401"/>
    <w:rsid w:val="2D0372E4"/>
    <w:rsid w:val="2D406FE8"/>
    <w:rsid w:val="3059958D"/>
    <w:rsid w:val="3196AA25"/>
    <w:rsid w:val="31B1A25D"/>
    <w:rsid w:val="320934D3"/>
    <w:rsid w:val="32CCE418"/>
    <w:rsid w:val="32F3DBC6"/>
    <w:rsid w:val="33F5707B"/>
    <w:rsid w:val="349DFF9A"/>
    <w:rsid w:val="3571EAED"/>
    <w:rsid w:val="360B62FF"/>
    <w:rsid w:val="37105793"/>
    <w:rsid w:val="3A98C111"/>
    <w:rsid w:val="3B5992EC"/>
    <w:rsid w:val="3B7A2975"/>
    <w:rsid w:val="3BEC152D"/>
    <w:rsid w:val="3D4B2AA1"/>
    <w:rsid w:val="3E45C174"/>
    <w:rsid w:val="3ECA35D1"/>
    <w:rsid w:val="3F910DE4"/>
    <w:rsid w:val="401BBCE9"/>
    <w:rsid w:val="40347730"/>
    <w:rsid w:val="40869177"/>
    <w:rsid w:val="4135E562"/>
    <w:rsid w:val="432296E3"/>
    <w:rsid w:val="44FFF4D7"/>
    <w:rsid w:val="455F5BE6"/>
    <w:rsid w:val="4576A06B"/>
    <w:rsid w:val="4785D8A1"/>
    <w:rsid w:val="47B4A703"/>
    <w:rsid w:val="48A7D446"/>
    <w:rsid w:val="48DC2490"/>
    <w:rsid w:val="49006C6F"/>
    <w:rsid w:val="4999D40D"/>
    <w:rsid w:val="4B9F44C3"/>
    <w:rsid w:val="4BF76589"/>
    <w:rsid w:val="4D34C93A"/>
    <w:rsid w:val="4F000EBF"/>
    <w:rsid w:val="4F01B546"/>
    <w:rsid w:val="4F2C2ED9"/>
    <w:rsid w:val="505CAAF0"/>
    <w:rsid w:val="521366B9"/>
    <w:rsid w:val="529BD8E9"/>
    <w:rsid w:val="5325E837"/>
    <w:rsid w:val="55685F1F"/>
    <w:rsid w:val="5597503B"/>
    <w:rsid w:val="56220F2D"/>
    <w:rsid w:val="5666AA9D"/>
    <w:rsid w:val="566BA1DD"/>
    <w:rsid w:val="5797FFA6"/>
    <w:rsid w:val="57D92F15"/>
    <w:rsid w:val="593A164F"/>
    <w:rsid w:val="594B239B"/>
    <w:rsid w:val="5AACD2DF"/>
    <w:rsid w:val="5B28DC33"/>
    <w:rsid w:val="5B58542E"/>
    <w:rsid w:val="5BB3052F"/>
    <w:rsid w:val="5BF17B0C"/>
    <w:rsid w:val="5CBDCD26"/>
    <w:rsid w:val="5CF31ACB"/>
    <w:rsid w:val="5F6381CF"/>
    <w:rsid w:val="60091AFC"/>
    <w:rsid w:val="6050E0ED"/>
    <w:rsid w:val="608980C7"/>
    <w:rsid w:val="60D4842C"/>
    <w:rsid w:val="6119EEAD"/>
    <w:rsid w:val="61C5FF70"/>
    <w:rsid w:val="61E0D3A4"/>
    <w:rsid w:val="631674F4"/>
    <w:rsid w:val="63E50CAC"/>
    <w:rsid w:val="644BA0E8"/>
    <w:rsid w:val="65189A0A"/>
    <w:rsid w:val="65D5B39C"/>
    <w:rsid w:val="667D9B3D"/>
    <w:rsid w:val="669A5897"/>
    <w:rsid w:val="66A93D60"/>
    <w:rsid w:val="67474571"/>
    <w:rsid w:val="67A61C88"/>
    <w:rsid w:val="68E315D2"/>
    <w:rsid w:val="6A3B3D45"/>
    <w:rsid w:val="6A7EE633"/>
    <w:rsid w:val="6A8091EC"/>
    <w:rsid w:val="6B872184"/>
    <w:rsid w:val="6D9EED5D"/>
    <w:rsid w:val="6DB686F5"/>
    <w:rsid w:val="6E08379D"/>
    <w:rsid w:val="6F0A1EDF"/>
    <w:rsid w:val="6F326881"/>
    <w:rsid w:val="6F36F8BF"/>
    <w:rsid w:val="6FC2B95E"/>
    <w:rsid w:val="7080E9A6"/>
    <w:rsid w:val="70B08A32"/>
    <w:rsid w:val="74C63500"/>
    <w:rsid w:val="74CF84B7"/>
    <w:rsid w:val="75B8C3B5"/>
    <w:rsid w:val="781A486A"/>
    <w:rsid w:val="7827DB5A"/>
    <w:rsid w:val="786B9BDA"/>
    <w:rsid w:val="7878232D"/>
    <w:rsid w:val="791D1865"/>
    <w:rsid w:val="7992138E"/>
    <w:rsid w:val="7DF2106A"/>
    <w:rsid w:val="7F21CC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CACAE89-B769-46B9-B170-7B7F0786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14"/>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14"/>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14"/>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14"/>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14"/>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3867A9"/>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867A9"/>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867A9"/>
    <w:pPr>
      <w:keepNext/>
      <w:keepLines/>
      <w:numPr>
        <w:ilvl w:val="7"/>
        <w:numId w:val="14"/>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867A9"/>
    <w:pPr>
      <w:keepNext/>
      <w:keepLines/>
      <w:numPr>
        <w:ilvl w:val="8"/>
        <w:numId w:val="1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ind w:left="56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link w:val="DHHSbodyChar"/>
    <w:rsid w:val="00640139"/>
    <w:pPr>
      <w:spacing w:after="120" w:line="270" w:lineRule="atLeast"/>
    </w:pPr>
    <w:rPr>
      <w:rFonts w:ascii="Arial" w:eastAsia="Times" w:hAnsi="Arial"/>
      <w:lang w:eastAsia="en-US"/>
    </w:rPr>
  </w:style>
  <w:style w:type="character" w:customStyle="1" w:styleId="DHHSbodyChar">
    <w:name w:val="DHHS body Char"/>
    <w:link w:val="DHHSbody"/>
    <w:uiPriority w:val="99"/>
    <w:qFormat/>
    <w:rsid w:val="00640139"/>
    <w:rPr>
      <w:rFonts w:ascii="Arial" w:eastAsia="Times" w:hAnsi="Arial"/>
      <w:lang w:eastAsia="en-US"/>
    </w:rPr>
  </w:style>
  <w:style w:type="table" w:customStyle="1" w:styleId="TableGrid1">
    <w:name w:val="Table Grid1"/>
    <w:basedOn w:val="TableNormal"/>
    <w:next w:val="TableGrid"/>
    <w:rsid w:val="00040D21"/>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3"/>
    <w:qFormat/>
    <w:rsid w:val="00040D21"/>
    <w:pPr>
      <w:spacing w:after="0"/>
    </w:pPr>
  </w:style>
  <w:style w:type="paragraph" w:styleId="NormalWeb">
    <w:name w:val="Normal (Web)"/>
    <w:basedOn w:val="Normal"/>
    <w:uiPriority w:val="99"/>
    <w:semiHidden/>
    <w:unhideWhenUsed/>
    <w:rsid w:val="001D03F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5D3712"/>
    <w:pPr>
      <w:ind w:left="720"/>
      <w:contextualSpacing/>
    </w:pPr>
  </w:style>
  <w:style w:type="character" w:customStyle="1" w:styleId="normaltextrun">
    <w:name w:val="normaltextrun"/>
    <w:basedOn w:val="DefaultParagraphFont"/>
    <w:rsid w:val="00A01667"/>
  </w:style>
  <w:style w:type="character" w:customStyle="1" w:styleId="eop">
    <w:name w:val="eop"/>
    <w:basedOn w:val="DefaultParagraphFont"/>
    <w:rsid w:val="00A01667"/>
  </w:style>
  <w:style w:type="character" w:styleId="Emphasis">
    <w:name w:val="Emphasis"/>
    <w:basedOn w:val="DefaultParagraphFont"/>
    <w:uiPriority w:val="20"/>
    <w:qFormat/>
    <w:rsid w:val="00C6627E"/>
    <w:rPr>
      <w:i/>
      <w:iCs/>
    </w:rPr>
  </w:style>
  <w:style w:type="paragraph" w:styleId="BodyText">
    <w:name w:val="Body Text"/>
    <w:basedOn w:val="Normal"/>
    <w:link w:val="BodyTextChar"/>
    <w:unhideWhenUsed/>
    <w:qFormat/>
    <w:rsid w:val="006A468A"/>
    <w:pPr>
      <w:spacing w:line="240" w:lineRule="auto"/>
    </w:pPr>
    <w:rPr>
      <w:sz w:val="22"/>
    </w:rPr>
  </w:style>
  <w:style w:type="character" w:customStyle="1" w:styleId="BodyTextChar">
    <w:name w:val="Body Text Char"/>
    <w:basedOn w:val="DefaultParagraphFont"/>
    <w:link w:val="BodyText"/>
    <w:rsid w:val="006A468A"/>
    <w:rPr>
      <w:rFonts w:ascii="Arial" w:hAnsi="Arial"/>
      <w:sz w:val="22"/>
      <w:lang w:eastAsia="en-US"/>
    </w:rPr>
  </w:style>
  <w:style w:type="character" w:customStyle="1" w:styleId="Heading6Char">
    <w:name w:val="Heading 6 Char"/>
    <w:basedOn w:val="DefaultParagraphFont"/>
    <w:link w:val="Heading6"/>
    <w:uiPriority w:val="9"/>
    <w:semiHidden/>
    <w:rsid w:val="003867A9"/>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3867A9"/>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3867A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867A9"/>
    <w:rPr>
      <w:rFonts w:asciiTheme="majorHAnsi" w:eastAsiaTheme="majorEastAsia" w:hAnsiTheme="majorHAnsi" w:cstheme="majorBidi"/>
      <w:i/>
      <w:iCs/>
      <w:color w:val="272727" w:themeColor="text1" w:themeTint="D8"/>
      <w:sz w:val="21"/>
      <w:szCs w:val="21"/>
      <w:lang w:eastAsia="en-US"/>
    </w:rPr>
  </w:style>
  <w:style w:type="paragraph" w:customStyle="1" w:styleId="DHHStabletext">
    <w:name w:val="DHHS table text"/>
    <w:uiPriority w:val="3"/>
    <w:qFormat/>
    <w:rsid w:val="00325043"/>
    <w:pPr>
      <w:spacing w:before="80" w:after="60"/>
    </w:pPr>
    <w:rPr>
      <w:rFonts w:ascii="Arial" w:hAnsi="Arial"/>
      <w:lang w:eastAsia="en-US"/>
    </w:rPr>
  </w:style>
  <w:style w:type="paragraph" w:customStyle="1" w:styleId="DHHStablecolhead">
    <w:name w:val="DHHS table col head"/>
    <w:uiPriority w:val="3"/>
    <w:qFormat/>
    <w:rsid w:val="00325043"/>
    <w:pPr>
      <w:spacing w:before="80" w:after="60"/>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106">
      <w:bodyDiv w:val="1"/>
      <w:marLeft w:val="0"/>
      <w:marRight w:val="0"/>
      <w:marTop w:val="0"/>
      <w:marBottom w:val="0"/>
      <w:divBdr>
        <w:top w:val="none" w:sz="0" w:space="0" w:color="auto"/>
        <w:left w:val="none" w:sz="0" w:space="0" w:color="auto"/>
        <w:bottom w:val="none" w:sz="0" w:space="0" w:color="auto"/>
        <w:right w:val="none" w:sz="0" w:space="0" w:color="auto"/>
      </w:divBdr>
    </w:div>
    <w:div w:id="9289606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1730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80855978">
      <w:bodyDiv w:val="1"/>
      <w:marLeft w:val="0"/>
      <w:marRight w:val="0"/>
      <w:marTop w:val="0"/>
      <w:marBottom w:val="0"/>
      <w:divBdr>
        <w:top w:val="none" w:sz="0" w:space="0" w:color="auto"/>
        <w:left w:val="none" w:sz="0" w:space="0" w:color="auto"/>
        <w:bottom w:val="none" w:sz="0" w:space="0" w:color="auto"/>
        <w:right w:val="none" w:sz="0" w:space="0" w:color="auto"/>
      </w:divBdr>
      <w:divsChild>
        <w:div w:id="1942714169">
          <w:marLeft w:val="0"/>
          <w:marRight w:val="0"/>
          <w:marTop w:val="100"/>
          <w:marBottom w:val="100"/>
          <w:divBdr>
            <w:top w:val="single" w:sz="2" w:space="0" w:color="E3E3E3"/>
            <w:left w:val="single" w:sz="2" w:space="0" w:color="E3E3E3"/>
            <w:bottom w:val="single" w:sz="2" w:space="0" w:color="E3E3E3"/>
            <w:right w:val="single" w:sz="2" w:space="0" w:color="E3E3E3"/>
          </w:divBdr>
          <w:divsChild>
            <w:div w:id="482746657">
              <w:marLeft w:val="0"/>
              <w:marRight w:val="0"/>
              <w:marTop w:val="0"/>
              <w:marBottom w:val="0"/>
              <w:divBdr>
                <w:top w:val="single" w:sz="2" w:space="0" w:color="E3E3E3"/>
                <w:left w:val="single" w:sz="2" w:space="0" w:color="E3E3E3"/>
                <w:bottom w:val="single" w:sz="2" w:space="0" w:color="E3E3E3"/>
                <w:right w:val="single" w:sz="2" w:space="0" w:color="E3E3E3"/>
              </w:divBdr>
              <w:divsChild>
                <w:div w:id="1142498487">
                  <w:marLeft w:val="0"/>
                  <w:marRight w:val="0"/>
                  <w:marTop w:val="0"/>
                  <w:marBottom w:val="0"/>
                  <w:divBdr>
                    <w:top w:val="single" w:sz="2" w:space="0" w:color="E3E3E3"/>
                    <w:left w:val="single" w:sz="2" w:space="0" w:color="E3E3E3"/>
                    <w:bottom w:val="single" w:sz="2" w:space="0" w:color="E3E3E3"/>
                    <w:right w:val="single" w:sz="2" w:space="0" w:color="E3E3E3"/>
                  </w:divBdr>
                  <w:divsChild>
                    <w:div w:id="555630571">
                      <w:marLeft w:val="0"/>
                      <w:marRight w:val="0"/>
                      <w:marTop w:val="0"/>
                      <w:marBottom w:val="0"/>
                      <w:divBdr>
                        <w:top w:val="single" w:sz="2" w:space="0" w:color="E3E3E3"/>
                        <w:left w:val="single" w:sz="2" w:space="0" w:color="E3E3E3"/>
                        <w:bottom w:val="single" w:sz="2" w:space="0" w:color="E3E3E3"/>
                        <w:right w:val="single" w:sz="2" w:space="0" w:color="E3E3E3"/>
                      </w:divBdr>
                      <w:divsChild>
                        <w:div w:id="2127842924">
                          <w:marLeft w:val="0"/>
                          <w:marRight w:val="0"/>
                          <w:marTop w:val="0"/>
                          <w:marBottom w:val="0"/>
                          <w:divBdr>
                            <w:top w:val="single" w:sz="2" w:space="0" w:color="E3E3E3"/>
                            <w:left w:val="single" w:sz="2" w:space="0" w:color="E3E3E3"/>
                            <w:bottom w:val="single" w:sz="2" w:space="0" w:color="E3E3E3"/>
                            <w:right w:val="single" w:sz="2" w:space="0" w:color="E3E3E3"/>
                          </w:divBdr>
                          <w:divsChild>
                            <w:div w:id="1500197838">
                              <w:marLeft w:val="0"/>
                              <w:marRight w:val="0"/>
                              <w:marTop w:val="0"/>
                              <w:marBottom w:val="0"/>
                              <w:divBdr>
                                <w:top w:val="single" w:sz="2" w:space="0" w:color="E3E3E3"/>
                                <w:left w:val="single" w:sz="2" w:space="0" w:color="E3E3E3"/>
                                <w:bottom w:val="single" w:sz="2" w:space="0" w:color="E3E3E3"/>
                                <w:right w:val="single" w:sz="2" w:space="0" w:color="E3E3E3"/>
                              </w:divBdr>
                              <w:divsChild>
                                <w:div w:id="771824104">
                                  <w:marLeft w:val="0"/>
                                  <w:marRight w:val="0"/>
                                  <w:marTop w:val="0"/>
                                  <w:marBottom w:val="0"/>
                                  <w:divBdr>
                                    <w:top w:val="single" w:sz="2" w:space="0" w:color="E3E3E3"/>
                                    <w:left w:val="single" w:sz="2" w:space="0" w:color="E3E3E3"/>
                                    <w:bottom w:val="single" w:sz="2" w:space="0" w:color="E3E3E3"/>
                                    <w:right w:val="single" w:sz="2" w:space="0" w:color="E3E3E3"/>
                                  </w:divBdr>
                                  <w:divsChild>
                                    <w:div w:id="1388722308">
                                      <w:marLeft w:val="0"/>
                                      <w:marRight w:val="0"/>
                                      <w:marTop w:val="0"/>
                                      <w:marBottom w:val="0"/>
                                      <w:divBdr>
                                        <w:top w:val="single" w:sz="2" w:space="0" w:color="E3E3E3"/>
                                        <w:left w:val="single" w:sz="2" w:space="0" w:color="E3E3E3"/>
                                        <w:bottom w:val="single" w:sz="2" w:space="0" w:color="E3E3E3"/>
                                        <w:right w:val="single" w:sz="2" w:space="0" w:color="E3E3E3"/>
                                      </w:divBdr>
                                      <w:divsChild>
                                        <w:div w:id="162743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8876786">
          <w:marLeft w:val="0"/>
          <w:marRight w:val="0"/>
          <w:marTop w:val="100"/>
          <w:marBottom w:val="100"/>
          <w:divBdr>
            <w:top w:val="single" w:sz="2" w:space="0" w:color="E3E3E3"/>
            <w:left w:val="single" w:sz="2" w:space="0" w:color="E3E3E3"/>
            <w:bottom w:val="single" w:sz="2" w:space="0" w:color="E3E3E3"/>
            <w:right w:val="single" w:sz="2" w:space="0" w:color="E3E3E3"/>
          </w:divBdr>
          <w:divsChild>
            <w:div w:id="612832394">
              <w:marLeft w:val="0"/>
              <w:marRight w:val="0"/>
              <w:marTop w:val="0"/>
              <w:marBottom w:val="0"/>
              <w:divBdr>
                <w:top w:val="single" w:sz="2" w:space="0" w:color="E3E3E3"/>
                <w:left w:val="single" w:sz="2" w:space="0" w:color="E3E3E3"/>
                <w:bottom w:val="single" w:sz="2" w:space="0" w:color="E3E3E3"/>
                <w:right w:val="single" w:sz="2" w:space="0" w:color="E3E3E3"/>
              </w:divBdr>
              <w:divsChild>
                <w:div w:id="1360817377">
                  <w:marLeft w:val="0"/>
                  <w:marRight w:val="0"/>
                  <w:marTop w:val="0"/>
                  <w:marBottom w:val="0"/>
                  <w:divBdr>
                    <w:top w:val="single" w:sz="2" w:space="0" w:color="E3E3E3"/>
                    <w:left w:val="single" w:sz="2" w:space="0" w:color="E3E3E3"/>
                    <w:bottom w:val="single" w:sz="2" w:space="0" w:color="E3E3E3"/>
                    <w:right w:val="single" w:sz="2" w:space="0" w:color="E3E3E3"/>
                  </w:divBdr>
                  <w:divsChild>
                    <w:div w:id="1074014937">
                      <w:marLeft w:val="0"/>
                      <w:marRight w:val="0"/>
                      <w:marTop w:val="0"/>
                      <w:marBottom w:val="0"/>
                      <w:divBdr>
                        <w:top w:val="single" w:sz="2" w:space="0" w:color="E3E3E3"/>
                        <w:left w:val="single" w:sz="2" w:space="0" w:color="E3E3E3"/>
                        <w:bottom w:val="single" w:sz="2" w:space="0" w:color="E3E3E3"/>
                        <w:right w:val="single" w:sz="2" w:space="0" w:color="E3E3E3"/>
                      </w:divBdr>
                      <w:divsChild>
                        <w:div w:id="890270343">
                          <w:marLeft w:val="0"/>
                          <w:marRight w:val="0"/>
                          <w:marTop w:val="0"/>
                          <w:marBottom w:val="0"/>
                          <w:divBdr>
                            <w:top w:val="single" w:sz="2" w:space="0" w:color="E3E3E3"/>
                            <w:left w:val="single" w:sz="2" w:space="0" w:color="E3E3E3"/>
                            <w:bottom w:val="single" w:sz="2" w:space="0" w:color="E3E3E3"/>
                            <w:right w:val="single" w:sz="2" w:space="0" w:color="E3E3E3"/>
                          </w:divBdr>
                          <w:divsChild>
                            <w:div w:id="294023214">
                              <w:marLeft w:val="0"/>
                              <w:marRight w:val="0"/>
                              <w:marTop w:val="0"/>
                              <w:marBottom w:val="0"/>
                              <w:divBdr>
                                <w:top w:val="single" w:sz="2" w:space="0" w:color="E3E3E3"/>
                                <w:left w:val="single" w:sz="2" w:space="0" w:color="E3E3E3"/>
                                <w:bottom w:val="single" w:sz="2" w:space="0" w:color="E3E3E3"/>
                                <w:right w:val="single" w:sz="2" w:space="0" w:color="E3E3E3"/>
                              </w:divBdr>
                              <w:divsChild>
                                <w:div w:id="2133204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5782184">
                  <w:marLeft w:val="0"/>
                  <w:marRight w:val="0"/>
                  <w:marTop w:val="0"/>
                  <w:marBottom w:val="0"/>
                  <w:divBdr>
                    <w:top w:val="single" w:sz="2" w:space="0" w:color="E3E3E3"/>
                    <w:left w:val="single" w:sz="2" w:space="0" w:color="E3E3E3"/>
                    <w:bottom w:val="single" w:sz="2" w:space="0" w:color="E3E3E3"/>
                    <w:right w:val="single" w:sz="2" w:space="0" w:color="E3E3E3"/>
                  </w:divBdr>
                  <w:divsChild>
                    <w:div w:id="593590073">
                      <w:marLeft w:val="0"/>
                      <w:marRight w:val="0"/>
                      <w:marTop w:val="0"/>
                      <w:marBottom w:val="0"/>
                      <w:divBdr>
                        <w:top w:val="single" w:sz="2" w:space="0" w:color="E3E3E3"/>
                        <w:left w:val="single" w:sz="2" w:space="0" w:color="E3E3E3"/>
                        <w:bottom w:val="single" w:sz="2" w:space="0" w:color="E3E3E3"/>
                        <w:right w:val="single" w:sz="2" w:space="0" w:color="E3E3E3"/>
                      </w:divBdr>
                      <w:divsChild>
                        <w:div w:id="1789155198">
                          <w:marLeft w:val="0"/>
                          <w:marRight w:val="0"/>
                          <w:marTop w:val="0"/>
                          <w:marBottom w:val="0"/>
                          <w:divBdr>
                            <w:top w:val="single" w:sz="2" w:space="0" w:color="E3E3E3"/>
                            <w:left w:val="single" w:sz="2" w:space="0" w:color="E3E3E3"/>
                            <w:bottom w:val="single" w:sz="2" w:space="0" w:color="E3E3E3"/>
                            <w:right w:val="single" w:sz="2" w:space="0" w:color="E3E3E3"/>
                          </w:divBdr>
                          <w:divsChild>
                            <w:div w:id="842665497">
                              <w:marLeft w:val="0"/>
                              <w:marRight w:val="0"/>
                              <w:marTop w:val="0"/>
                              <w:marBottom w:val="0"/>
                              <w:divBdr>
                                <w:top w:val="single" w:sz="2" w:space="0" w:color="E3E3E3"/>
                                <w:left w:val="single" w:sz="2" w:space="0" w:color="E3E3E3"/>
                                <w:bottom w:val="single" w:sz="2" w:space="0" w:color="E3E3E3"/>
                                <w:right w:val="single" w:sz="2" w:space="0" w:color="E3E3E3"/>
                              </w:divBdr>
                              <w:divsChild>
                                <w:div w:id="27342086">
                                  <w:marLeft w:val="0"/>
                                  <w:marRight w:val="0"/>
                                  <w:marTop w:val="0"/>
                                  <w:marBottom w:val="0"/>
                                  <w:divBdr>
                                    <w:top w:val="single" w:sz="2" w:space="2" w:color="E3E3E3"/>
                                    <w:left w:val="single" w:sz="2" w:space="0" w:color="E3E3E3"/>
                                    <w:bottom w:val="single" w:sz="2" w:space="0" w:color="E3E3E3"/>
                                    <w:right w:val="single" w:sz="2" w:space="0" w:color="E3E3E3"/>
                                  </w:divBdr>
                                  <w:divsChild>
                                    <w:div w:id="494346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385594">
      <w:bodyDiv w:val="1"/>
      <w:marLeft w:val="0"/>
      <w:marRight w:val="0"/>
      <w:marTop w:val="0"/>
      <w:marBottom w:val="0"/>
      <w:divBdr>
        <w:top w:val="none" w:sz="0" w:space="0" w:color="auto"/>
        <w:left w:val="none" w:sz="0" w:space="0" w:color="auto"/>
        <w:bottom w:val="none" w:sz="0" w:space="0" w:color="auto"/>
        <w:right w:val="none" w:sz="0" w:space="0" w:color="auto"/>
      </w:divBdr>
      <w:divsChild>
        <w:div w:id="774062660">
          <w:marLeft w:val="0"/>
          <w:marRight w:val="0"/>
          <w:marTop w:val="0"/>
          <w:marBottom w:val="0"/>
          <w:divBdr>
            <w:top w:val="none" w:sz="0" w:space="0" w:color="auto"/>
            <w:left w:val="none" w:sz="0" w:space="0" w:color="auto"/>
            <w:bottom w:val="none" w:sz="0" w:space="0" w:color="auto"/>
            <w:right w:val="none" w:sz="0" w:space="0" w:color="auto"/>
          </w:divBdr>
        </w:div>
        <w:div w:id="1849517378">
          <w:marLeft w:val="0"/>
          <w:marRight w:val="0"/>
          <w:marTop w:val="0"/>
          <w:marBottom w:val="0"/>
          <w:divBdr>
            <w:top w:val="none" w:sz="0" w:space="0" w:color="auto"/>
            <w:left w:val="none" w:sz="0" w:space="0" w:color="auto"/>
            <w:bottom w:val="none" w:sz="0" w:space="0" w:color="auto"/>
            <w:right w:val="none" w:sz="0" w:space="0" w:color="auto"/>
          </w:divBdr>
        </w:div>
      </w:divsChild>
    </w:div>
    <w:div w:id="799811329">
      <w:bodyDiv w:val="1"/>
      <w:marLeft w:val="0"/>
      <w:marRight w:val="0"/>
      <w:marTop w:val="0"/>
      <w:marBottom w:val="0"/>
      <w:divBdr>
        <w:top w:val="none" w:sz="0" w:space="0" w:color="auto"/>
        <w:left w:val="none" w:sz="0" w:space="0" w:color="auto"/>
        <w:bottom w:val="none" w:sz="0" w:space="0" w:color="auto"/>
        <w:right w:val="none" w:sz="0" w:space="0" w:color="auto"/>
      </w:divBdr>
    </w:div>
    <w:div w:id="80998294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599388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516256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499983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382954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65556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hhsvicgovau.sharepoint.com/sites/Publichousingresources/SitePages/HiiP%20resources.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Rebecca Favata (Homes Victoria)</DisplayName>
        <AccountId>20</AccountId>
        <AccountType/>
      </UserInfo>
      <UserInfo>
        <DisplayName>Zachary Clare (Homes Victoria)</DisplayName>
        <AccountId>71</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D1ABB78-EACA-458C-842C-2807C0AC62C3}"/>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cac07ac-adcc-47c2-bc80-ef8513efc12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1165</Words>
  <Characters>7641</Characters>
  <Application>Microsoft Office Word</Application>
  <DocSecurity>0</DocSecurity>
  <Lines>63</Lines>
  <Paragraphs>17</Paragraphs>
  <ScaleCrop>false</ScaleCrop>
  <Company>Department of Fairness, Fairness and Housing</Company>
  <LinksUpToDate>false</LinksUpToDate>
  <CharactersWithSpaces>8789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Condition Report operational guidelines</dc:title>
  <dc:subject>Tenancy Conditon Report operational guidelines</dc:subject>
  <dc:creator>Operationonal Guidelines Team</dc:creator>
  <cp:keywords>Tenancy Condition Reports, TCRs, start, during, end, MCAT, items, photos</cp:keywords>
  <cp:lastPrinted>2021-01-31T14:27:00Z</cp:lastPrinted>
  <dcterms:created xsi:type="dcterms:W3CDTF">2024-11-06T22:47:00Z</dcterms:created>
  <dcterms:modified xsi:type="dcterms:W3CDTF">2024-11-06T22:47:00Z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ies>
</file>