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9477D" w14:textId="256F09B4" w:rsidR="0074696E" w:rsidRPr="004C6EEE" w:rsidRDefault="00BD081B" w:rsidP="00AD784C">
      <w:pPr>
        <w:pStyle w:val="Spacerparatopoffirstpage"/>
      </w:pPr>
      <w:r>
        <w:drawing>
          <wp:anchor distT="0" distB="0" distL="114300" distR="114300" simplePos="0" relativeHeight="251658240" behindDoc="1" locked="1" layoutInCell="0" allowOverlap="1" wp14:anchorId="18B56DE2" wp14:editId="1D281309">
            <wp:simplePos x="0" y="0"/>
            <wp:positionH relativeFrom="page">
              <wp:posOffset>0</wp:posOffset>
            </wp:positionH>
            <wp:positionV relativeFrom="page">
              <wp:posOffset>540385</wp:posOffset>
            </wp:positionV>
            <wp:extent cx="7558405" cy="1529715"/>
            <wp:effectExtent l="0" t="0" r="0" b="0"/>
            <wp:wrapNone/>
            <wp:docPr id="105" name="Picture 30" descr="Family Safety Victor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Family Safety Victoria"/>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8405"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87321" w14:textId="77777777" w:rsidR="00A62D44" w:rsidRPr="004C6EEE" w:rsidRDefault="00A62D44" w:rsidP="004C6EEE">
      <w:pPr>
        <w:pStyle w:val="Sectionbreakfirstpage"/>
        <w:sectPr w:rsidR="00A62D44" w:rsidRPr="004C6EEE" w:rsidSect="000653F3">
          <w:headerReference w:type="even" r:id="rId9"/>
          <w:headerReference w:type="default" r:id="rId10"/>
          <w:footerReference w:type="even" r:id="rId11"/>
          <w:footerReference w:type="default" r:id="rId12"/>
          <w:headerReference w:type="first" r:id="rId13"/>
          <w:footerReference w:type="first" r:id="rId14"/>
          <w:pgSz w:w="11906" w:h="16838" w:code="9"/>
          <w:pgMar w:top="1021" w:right="851" w:bottom="1588" w:left="851" w:header="340" w:footer="851" w:gutter="0"/>
          <w:cols w:space="708"/>
          <w:docGrid w:linePitch="360"/>
        </w:sectPr>
      </w:pPr>
    </w:p>
    <w:tbl>
      <w:tblPr>
        <w:tblW w:w="0" w:type="auto"/>
        <w:jc w:val="right"/>
        <w:tblCellMar>
          <w:left w:w="0" w:type="dxa"/>
          <w:right w:w="0" w:type="dxa"/>
        </w:tblCellMar>
        <w:tblLook w:val="0600" w:firstRow="0" w:lastRow="0" w:firstColumn="0" w:lastColumn="0" w:noHBand="1" w:noVBand="1"/>
      </w:tblPr>
      <w:tblGrid>
        <w:gridCol w:w="7088"/>
      </w:tblGrid>
      <w:tr w:rsidR="00DC4E51" w14:paraId="44ADCFB0" w14:textId="77777777" w:rsidTr="3FA5BA04">
        <w:trPr>
          <w:trHeight w:val="2268"/>
          <w:jc w:val="right"/>
        </w:trPr>
        <w:tc>
          <w:tcPr>
            <w:tcW w:w="7088" w:type="dxa"/>
            <w:shd w:val="clear" w:color="auto" w:fill="auto"/>
          </w:tcPr>
          <w:p w14:paraId="5475A855" w14:textId="1422C525" w:rsidR="00DC4E51" w:rsidRPr="00170E3D" w:rsidRDefault="00F96504" w:rsidP="00AD1F06">
            <w:pPr>
              <w:pStyle w:val="DHHSmainheading"/>
            </w:pPr>
            <w:r>
              <w:t>SHIP</w:t>
            </w:r>
            <w:r w:rsidR="082D343A">
              <w:t xml:space="preserve"> Guidance</w:t>
            </w:r>
            <w:r>
              <w:t xml:space="preserve"> </w:t>
            </w:r>
          </w:p>
          <w:p w14:paraId="40C79BB9" w14:textId="30D473DE" w:rsidR="00DC4E51" w:rsidRPr="00170E3D" w:rsidRDefault="559DAC6D" w:rsidP="00B76658">
            <w:pPr>
              <w:pStyle w:val="DHHSmainsubheading"/>
            </w:pPr>
            <w:r>
              <w:t xml:space="preserve">for </w:t>
            </w:r>
            <w:r w:rsidR="002E2783">
              <w:t xml:space="preserve">local </w:t>
            </w:r>
            <w:r w:rsidR="00572CE4">
              <w:t>f</w:t>
            </w:r>
            <w:r>
              <w:t xml:space="preserve">amily </w:t>
            </w:r>
            <w:r w:rsidR="00572CE4">
              <w:t>v</w:t>
            </w:r>
            <w:r>
              <w:t xml:space="preserve">iolence After-hours </w:t>
            </w:r>
            <w:r w:rsidR="00572CE4">
              <w:t>s</w:t>
            </w:r>
            <w:r w:rsidR="3F111197">
              <w:t>ervices</w:t>
            </w:r>
          </w:p>
        </w:tc>
      </w:tr>
    </w:tbl>
    <w:p w14:paraId="5B0577B7" w14:textId="77777777" w:rsidR="00B76658" w:rsidRDefault="00B76658" w:rsidP="00B76658">
      <w:pPr>
        <w:pStyle w:val="DHHSbodynospace"/>
      </w:pPr>
      <w:bookmarkStart w:id="0" w:name="_Hlk41913885"/>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701"/>
        <w:gridCol w:w="8505"/>
      </w:tblGrid>
      <w:tr w:rsidR="00B76658" w14:paraId="37CE912B" w14:textId="77777777" w:rsidTr="00170E3D">
        <w:trPr>
          <w:trHeight w:val="268"/>
        </w:trPr>
        <w:tc>
          <w:tcPr>
            <w:tcW w:w="1701" w:type="dxa"/>
            <w:shd w:val="clear" w:color="auto" w:fill="auto"/>
          </w:tcPr>
          <w:p w14:paraId="7BCE8D14" w14:textId="77777777" w:rsidR="00B76658" w:rsidRDefault="00B76658" w:rsidP="00B76658">
            <w:pPr>
              <w:pStyle w:val="DHHStabletext"/>
            </w:pPr>
            <w:r>
              <w:t>Project owner</w:t>
            </w:r>
          </w:p>
        </w:tc>
        <w:tc>
          <w:tcPr>
            <w:tcW w:w="8505" w:type="dxa"/>
            <w:shd w:val="clear" w:color="auto" w:fill="auto"/>
          </w:tcPr>
          <w:p w14:paraId="3E074428" w14:textId="77777777" w:rsidR="00B76658" w:rsidRDefault="00F96504" w:rsidP="00B76658">
            <w:pPr>
              <w:pStyle w:val="DHHStabletext"/>
            </w:pPr>
            <w:r>
              <w:t>Toni Buck</w:t>
            </w:r>
          </w:p>
        </w:tc>
      </w:tr>
      <w:tr w:rsidR="00B76658" w14:paraId="44413E6F" w14:textId="77777777" w:rsidTr="00170E3D">
        <w:trPr>
          <w:trHeight w:val="268"/>
        </w:trPr>
        <w:tc>
          <w:tcPr>
            <w:tcW w:w="1701" w:type="dxa"/>
            <w:shd w:val="clear" w:color="auto" w:fill="auto"/>
          </w:tcPr>
          <w:p w14:paraId="0AA3E1E9" w14:textId="77777777" w:rsidR="00B76658" w:rsidRDefault="00B76658" w:rsidP="00B76658">
            <w:pPr>
              <w:pStyle w:val="DHHStabletext"/>
            </w:pPr>
            <w:r>
              <w:t>Version</w:t>
            </w:r>
          </w:p>
        </w:tc>
        <w:tc>
          <w:tcPr>
            <w:tcW w:w="8505" w:type="dxa"/>
            <w:shd w:val="clear" w:color="auto" w:fill="auto"/>
          </w:tcPr>
          <w:p w14:paraId="4C1E5F77" w14:textId="687D4936" w:rsidR="00B76658" w:rsidRDefault="00541929" w:rsidP="00070870">
            <w:pPr>
              <w:pStyle w:val="DHHStabletext"/>
              <w:tabs>
                <w:tab w:val="center" w:pos="4144"/>
              </w:tabs>
            </w:pPr>
            <w:r>
              <w:t>4</w:t>
            </w:r>
            <w:r w:rsidR="00070870">
              <w:tab/>
            </w:r>
          </w:p>
        </w:tc>
      </w:tr>
      <w:bookmarkEnd w:id="0"/>
    </w:tbl>
    <w:p w14:paraId="1604F8E0" w14:textId="77777777" w:rsidR="00CE62C5" w:rsidRDefault="00CE62C5" w:rsidP="0026128B">
      <w:pPr>
        <w:pStyle w:val="DHHSbody"/>
      </w:pPr>
    </w:p>
    <w:p w14:paraId="57CC66F7" w14:textId="77777777" w:rsidR="00AD784C" w:rsidRPr="00B57329" w:rsidRDefault="00AD784C" w:rsidP="00165A57">
      <w:pPr>
        <w:pStyle w:val="DHHSTOCheadingfactsheet"/>
      </w:pPr>
      <w:r w:rsidRPr="00B57329">
        <w:t>Contents</w:t>
      </w:r>
    </w:p>
    <w:p w14:paraId="24BA2778" w14:textId="364F7D0A" w:rsidR="007874D4" w:rsidRDefault="007543C6">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86842069" w:history="1">
        <w:r w:rsidR="007874D4" w:rsidRPr="001172F2">
          <w:rPr>
            <w:rStyle w:val="Hyperlink"/>
          </w:rPr>
          <w:t>Key Referral functionality and areas</w:t>
        </w:r>
        <w:r w:rsidR="007874D4">
          <w:rPr>
            <w:webHidden/>
          </w:rPr>
          <w:tab/>
        </w:r>
        <w:r w:rsidR="007874D4">
          <w:rPr>
            <w:webHidden/>
          </w:rPr>
          <w:fldChar w:fldCharType="begin"/>
        </w:r>
        <w:r w:rsidR="007874D4">
          <w:rPr>
            <w:webHidden/>
          </w:rPr>
          <w:instrText xml:space="preserve"> PAGEREF _Toc86842069 \h </w:instrText>
        </w:r>
        <w:r w:rsidR="007874D4">
          <w:rPr>
            <w:webHidden/>
          </w:rPr>
        </w:r>
        <w:r w:rsidR="007874D4">
          <w:rPr>
            <w:webHidden/>
          </w:rPr>
          <w:fldChar w:fldCharType="separate"/>
        </w:r>
        <w:r w:rsidR="00DE213A">
          <w:rPr>
            <w:webHidden/>
          </w:rPr>
          <w:t>3</w:t>
        </w:r>
        <w:r w:rsidR="007874D4">
          <w:rPr>
            <w:webHidden/>
          </w:rPr>
          <w:fldChar w:fldCharType="end"/>
        </w:r>
      </w:hyperlink>
    </w:p>
    <w:p w14:paraId="1488EB3B" w14:textId="17D958C3" w:rsidR="007874D4" w:rsidRDefault="009349C4">
      <w:pPr>
        <w:pStyle w:val="TOC2"/>
        <w:rPr>
          <w:rFonts w:asciiTheme="minorHAnsi" w:eastAsiaTheme="minorEastAsia" w:hAnsiTheme="minorHAnsi" w:cstheme="minorBidi"/>
          <w:sz w:val="22"/>
          <w:szCs w:val="22"/>
          <w:lang w:eastAsia="en-AU"/>
        </w:rPr>
      </w:pPr>
      <w:hyperlink w:anchor="_Toc86842070" w:history="1">
        <w:r w:rsidR="007874D4" w:rsidRPr="001172F2">
          <w:rPr>
            <w:rStyle w:val="Hyperlink"/>
          </w:rPr>
          <w:t>Referral mailbox</w:t>
        </w:r>
        <w:r w:rsidR="007874D4">
          <w:rPr>
            <w:webHidden/>
          </w:rPr>
          <w:tab/>
        </w:r>
        <w:r w:rsidR="007874D4">
          <w:rPr>
            <w:webHidden/>
          </w:rPr>
          <w:fldChar w:fldCharType="begin"/>
        </w:r>
        <w:r w:rsidR="007874D4">
          <w:rPr>
            <w:webHidden/>
          </w:rPr>
          <w:instrText xml:space="preserve"> PAGEREF _Toc86842070 \h </w:instrText>
        </w:r>
        <w:r w:rsidR="007874D4">
          <w:rPr>
            <w:webHidden/>
          </w:rPr>
        </w:r>
        <w:r w:rsidR="007874D4">
          <w:rPr>
            <w:webHidden/>
          </w:rPr>
          <w:fldChar w:fldCharType="separate"/>
        </w:r>
        <w:r w:rsidR="00DE213A">
          <w:rPr>
            <w:webHidden/>
          </w:rPr>
          <w:t>3</w:t>
        </w:r>
        <w:r w:rsidR="007874D4">
          <w:rPr>
            <w:webHidden/>
          </w:rPr>
          <w:fldChar w:fldCharType="end"/>
        </w:r>
      </w:hyperlink>
    </w:p>
    <w:p w14:paraId="63B4F898" w14:textId="0BCE5405" w:rsidR="007874D4" w:rsidRDefault="009349C4">
      <w:pPr>
        <w:pStyle w:val="TOC2"/>
        <w:rPr>
          <w:rFonts w:asciiTheme="minorHAnsi" w:eastAsiaTheme="minorEastAsia" w:hAnsiTheme="minorHAnsi" w:cstheme="minorBidi"/>
          <w:sz w:val="22"/>
          <w:szCs w:val="22"/>
          <w:lang w:eastAsia="en-AU"/>
        </w:rPr>
      </w:pPr>
      <w:hyperlink w:anchor="_Toc86842071" w:history="1">
        <w:r w:rsidR="007874D4" w:rsidRPr="001172F2">
          <w:rPr>
            <w:rStyle w:val="Hyperlink"/>
          </w:rPr>
          <w:t>Person’s referral repository</w:t>
        </w:r>
        <w:r w:rsidR="007874D4">
          <w:rPr>
            <w:webHidden/>
          </w:rPr>
          <w:tab/>
        </w:r>
        <w:r w:rsidR="007874D4">
          <w:rPr>
            <w:webHidden/>
          </w:rPr>
          <w:fldChar w:fldCharType="begin"/>
        </w:r>
        <w:r w:rsidR="007874D4">
          <w:rPr>
            <w:webHidden/>
          </w:rPr>
          <w:instrText xml:space="preserve"> PAGEREF _Toc86842071 \h </w:instrText>
        </w:r>
        <w:r w:rsidR="007874D4">
          <w:rPr>
            <w:webHidden/>
          </w:rPr>
        </w:r>
        <w:r w:rsidR="007874D4">
          <w:rPr>
            <w:webHidden/>
          </w:rPr>
          <w:fldChar w:fldCharType="separate"/>
        </w:r>
        <w:r w:rsidR="00DE213A">
          <w:rPr>
            <w:webHidden/>
          </w:rPr>
          <w:t>3</w:t>
        </w:r>
        <w:r w:rsidR="007874D4">
          <w:rPr>
            <w:webHidden/>
          </w:rPr>
          <w:fldChar w:fldCharType="end"/>
        </w:r>
      </w:hyperlink>
    </w:p>
    <w:p w14:paraId="30B1C7F8" w14:textId="35D10A3C" w:rsidR="007874D4" w:rsidRDefault="009349C4">
      <w:pPr>
        <w:pStyle w:val="TOC1"/>
        <w:rPr>
          <w:rFonts w:asciiTheme="minorHAnsi" w:eastAsiaTheme="minorEastAsia" w:hAnsiTheme="minorHAnsi" w:cstheme="minorBidi"/>
          <w:b w:val="0"/>
          <w:sz w:val="22"/>
          <w:szCs w:val="22"/>
          <w:lang w:eastAsia="en-AU"/>
        </w:rPr>
      </w:pPr>
      <w:hyperlink w:anchor="_Toc86842072" w:history="1">
        <w:r w:rsidR="007874D4" w:rsidRPr="001172F2">
          <w:rPr>
            <w:rStyle w:val="Hyperlink"/>
          </w:rPr>
          <w:t>How to Send a Referral</w:t>
        </w:r>
        <w:r w:rsidR="007874D4">
          <w:rPr>
            <w:webHidden/>
          </w:rPr>
          <w:tab/>
        </w:r>
        <w:r w:rsidR="007874D4">
          <w:rPr>
            <w:webHidden/>
          </w:rPr>
          <w:fldChar w:fldCharType="begin"/>
        </w:r>
        <w:r w:rsidR="007874D4">
          <w:rPr>
            <w:webHidden/>
          </w:rPr>
          <w:instrText xml:space="preserve"> PAGEREF _Toc86842072 \h </w:instrText>
        </w:r>
        <w:r w:rsidR="007874D4">
          <w:rPr>
            <w:webHidden/>
          </w:rPr>
        </w:r>
        <w:r w:rsidR="007874D4">
          <w:rPr>
            <w:webHidden/>
          </w:rPr>
          <w:fldChar w:fldCharType="separate"/>
        </w:r>
        <w:r w:rsidR="00DE213A">
          <w:rPr>
            <w:webHidden/>
          </w:rPr>
          <w:t>4</w:t>
        </w:r>
        <w:r w:rsidR="007874D4">
          <w:rPr>
            <w:webHidden/>
          </w:rPr>
          <w:fldChar w:fldCharType="end"/>
        </w:r>
      </w:hyperlink>
    </w:p>
    <w:p w14:paraId="2F514C63" w14:textId="399B69BE" w:rsidR="007874D4" w:rsidRDefault="009349C4">
      <w:pPr>
        <w:pStyle w:val="TOC1"/>
        <w:rPr>
          <w:rFonts w:asciiTheme="minorHAnsi" w:eastAsiaTheme="minorEastAsia" w:hAnsiTheme="minorHAnsi" w:cstheme="minorBidi"/>
          <w:b w:val="0"/>
          <w:sz w:val="22"/>
          <w:szCs w:val="22"/>
          <w:lang w:eastAsia="en-AU"/>
        </w:rPr>
      </w:pPr>
      <w:hyperlink w:anchor="_Toc86842073" w:history="1">
        <w:r w:rsidR="007874D4" w:rsidRPr="001172F2">
          <w:rPr>
            <w:rStyle w:val="Hyperlink"/>
          </w:rPr>
          <w:t>Sections of the Referral Form</w:t>
        </w:r>
        <w:r w:rsidR="007874D4">
          <w:rPr>
            <w:webHidden/>
          </w:rPr>
          <w:tab/>
        </w:r>
        <w:r w:rsidR="007874D4">
          <w:rPr>
            <w:webHidden/>
          </w:rPr>
          <w:fldChar w:fldCharType="begin"/>
        </w:r>
        <w:r w:rsidR="007874D4">
          <w:rPr>
            <w:webHidden/>
          </w:rPr>
          <w:instrText xml:space="preserve"> PAGEREF _Toc86842073 \h </w:instrText>
        </w:r>
        <w:r w:rsidR="007874D4">
          <w:rPr>
            <w:webHidden/>
          </w:rPr>
        </w:r>
        <w:r w:rsidR="007874D4">
          <w:rPr>
            <w:webHidden/>
          </w:rPr>
          <w:fldChar w:fldCharType="separate"/>
        </w:r>
        <w:r w:rsidR="00DE213A">
          <w:rPr>
            <w:webHidden/>
          </w:rPr>
          <w:t>5</w:t>
        </w:r>
        <w:r w:rsidR="007874D4">
          <w:rPr>
            <w:webHidden/>
          </w:rPr>
          <w:fldChar w:fldCharType="end"/>
        </w:r>
      </w:hyperlink>
    </w:p>
    <w:p w14:paraId="5CEC3CE4" w14:textId="6AB90184" w:rsidR="007874D4" w:rsidRDefault="009349C4">
      <w:pPr>
        <w:pStyle w:val="TOC2"/>
        <w:rPr>
          <w:rFonts w:asciiTheme="minorHAnsi" w:eastAsiaTheme="minorEastAsia" w:hAnsiTheme="minorHAnsi" w:cstheme="minorBidi"/>
          <w:sz w:val="22"/>
          <w:szCs w:val="22"/>
          <w:lang w:eastAsia="en-AU"/>
        </w:rPr>
      </w:pPr>
      <w:hyperlink w:anchor="_Toc86842074" w:history="1">
        <w:r w:rsidR="007874D4" w:rsidRPr="001172F2">
          <w:rPr>
            <w:rStyle w:val="Hyperlink"/>
          </w:rPr>
          <w:t>Section 1: Status and Restrictions</w:t>
        </w:r>
        <w:r w:rsidR="007874D4">
          <w:rPr>
            <w:webHidden/>
          </w:rPr>
          <w:tab/>
        </w:r>
        <w:r w:rsidR="007874D4">
          <w:rPr>
            <w:webHidden/>
          </w:rPr>
          <w:fldChar w:fldCharType="begin"/>
        </w:r>
        <w:r w:rsidR="007874D4">
          <w:rPr>
            <w:webHidden/>
          </w:rPr>
          <w:instrText xml:space="preserve"> PAGEREF _Toc86842074 \h </w:instrText>
        </w:r>
        <w:r w:rsidR="007874D4">
          <w:rPr>
            <w:webHidden/>
          </w:rPr>
        </w:r>
        <w:r w:rsidR="007874D4">
          <w:rPr>
            <w:webHidden/>
          </w:rPr>
          <w:fldChar w:fldCharType="separate"/>
        </w:r>
        <w:r w:rsidR="00DE213A">
          <w:rPr>
            <w:webHidden/>
          </w:rPr>
          <w:t>5</w:t>
        </w:r>
        <w:r w:rsidR="007874D4">
          <w:rPr>
            <w:webHidden/>
          </w:rPr>
          <w:fldChar w:fldCharType="end"/>
        </w:r>
      </w:hyperlink>
    </w:p>
    <w:p w14:paraId="6DE8E93E" w14:textId="6EC219B7" w:rsidR="007874D4" w:rsidRDefault="009349C4">
      <w:pPr>
        <w:pStyle w:val="TOC2"/>
        <w:rPr>
          <w:rFonts w:asciiTheme="minorHAnsi" w:eastAsiaTheme="minorEastAsia" w:hAnsiTheme="minorHAnsi" w:cstheme="minorBidi"/>
          <w:sz w:val="22"/>
          <w:szCs w:val="22"/>
          <w:lang w:eastAsia="en-AU"/>
        </w:rPr>
      </w:pPr>
      <w:hyperlink w:anchor="_Toc86842075" w:history="1">
        <w:r w:rsidR="007874D4" w:rsidRPr="001172F2">
          <w:rPr>
            <w:rStyle w:val="Hyperlink"/>
          </w:rPr>
          <w:t>Section 2: From</w:t>
        </w:r>
        <w:r w:rsidR="007874D4">
          <w:rPr>
            <w:webHidden/>
          </w:rPr>
          <w:tab/>
        </w:r>
        <w:r w:rsidR="007874D4">
          <w:rPr>
            <w:webHidden/>
          </w:rPr>
          <w:fldChar w:fldCharType="begin"/>
        </w:r>
        <w:r w:rsidR="007874D4">
          <w:rPr>
            <w:webHidden/>
          </w:rPr>
          <w:instrText xml:space="preserve"> PAGEREF _Toc86842075 \h </w:instrText>
        </w:r>
        <w:r w:rsidR="007874D4">
          <w:rPr>
            <w:webHidden/>
          </w:rPr>
        </w:r>
        <w:r w:rsidR="007874D4">
          <w:rPr>
            <w:webHidden/>
          </w:rPr>
          <w:fldChar w:fldCharType="separate"/>
        </w:r>
        <w:r w:rsidR="00DE213A">
          <w:rPr>
            <w:webHidden/>
          </w:rPr>
          <w:t>5</w:t>
        </w:r>
        <w:r w:rsidR="007874D4">
          <w:rPr>
            <w:webHidden/>
          </w:rPr>
          <w:fldChar w:fldCharType="end"/>
        </w:r>
      </w:hyperlink>
    </w:p>
    <w:p w14:paraId="1B48D760" w14:textId="62544CC5" w:rsidR="007874D4" w:rsidRDefault="009349C4">
      <w:pPr>
        <w:pStyle w:val="TOC2"/>
        <w:rPr>
          <w:rFonts w:asciiTheme="minorHAnsi" w:eastAsiaTheme="minorEastAsia" w:hAnsiTheme="minorHAnsi" w:cstheme="minorBidi"/>
          <w:sz w:val="22"/>
          <w:szCs w:val="22"/>
          <w:lang w:eastAsia="en-AU"/>
        </w:rPr>
      </w:pPr>
      <w:hyperlink w:anchor="_Toc86842076" w:history="1">
        <w:r w:rsidR="007874D4" w:rsidRPr="001172F2">
          <w:rPr>
            <w:rStyle w:val="Hyperlink"/>
          </w:rPr>
          <w:t>Section 3: To</w:t>
        </w:r>
        <w:r w:rsidR="007874D4">
          <w:rPr>
            <w:webHidden/>
          </w:rPr>
          <w:tab/>
        </w:r>
        <w:r w:rsidR="007874D4">
          <w:rPr>
            <w:webHidden/>
          </w:rPr>
          <w:fldChar w:fldCharType="begin"/>
        </w:r>
        <w:r w:rsidR="007874D4">
          <w:rPr>
            <w:webHidden/>
          </w:rPr>
          <w:instrText xml:space="preserve"> PAGEREF _Toc86842076 \h </w:instrText>
        </w:r>
        <w:r w:rsidR="007874D4">
          <w:rPr>
            <w:webHidden/>
          </w:rPr>
        </w:r>
        <w:r w:rsidR="007874D4">
          <w:rPr>
            <w:webHidden/>
          </w:rPr>
          <w:fldChar w:fldCharType="separate"/>
        </w:r>
        <w:r w:rsidR="00DE213A">
          <w:rPr>
            <w:webHidden/>
          </w:rPr>
          <w:t>5</w:t>
        </w:r>
        <w:r w:rsidR="007874D4">
          <w:rPr>
            <w:webHidden/>
          </w:rPr>
          <w:fldChar w:fldCharType="end"/>
        </w:r>
      </w:hyperlink>
    </w:p>
    <w:p w14:paraId="547B4E6C" w14:textId="6C3384EB" w:rsidR="007874D4" w:rsidRDefault="009349C4">
      <w:pPr>
        <w:pStyle w:val="TOC2"/>
        <w:rPr>
          <w:rFonts w:asciiTheme="minorHAnsi" w:eastAsiaTheme="minorEastAsia" w:hAnsiTheme="minorHAnsi" w:cstheme="minorBidi"/>
          <w:sz w:val="22"/>
          <w:szCs w:val="22"/>
          <w:lang w:eastAsia="en-AU"/>
        </w:rPr>
      </w:pPr>
      <w:hyperlink w:anchor="_Toc86842077" w:history="1">
        <w:r w:rsidR="007874D4" w:rsidRPr="001172F2">
          <w:rPr>
            <w:rStyle w:val="Hyperlink"/>
          </w:rPr>
          <w:t>Section 4: For</w:t>
        </w:r>
        <w:r w:rsidR="007874D4">
          <w:rPr>
            <w:webHidden/>
          </w:rPr>
          <w:tab/>
        </w:r>
        <w:r w:rsidR="007874D4">
          <w:rPr>
            <w:webHidden/>
          </w:rPr>
          <w:fldChar w:fldCharType="begin"/>
        </w:r>
        <w:r w:rsidR="007874D4">
          <w:rPr>
            <w:webHidden/>
          </w:rPr>
          <w:instrText xml:space="preserve"> PAGEREF _Toc86842077 \h </w:instrText>
        </w:r>
        <w:r w:rsidR="007874D4">
          <w:rPr>
            <w:webHidden/>
          </w:rPr>
        </w:r>
        <w:r w:rsidR="007874D4">
          <w:rPr>
            <w:webHidden/>
          </w:rPr>
          <w:fldChar w:fldCharType="separate"/>
        </w:r>
        <w:r w:rsidR="00DE213A">
          <w:rPr>
            <w:webHidden/>
          </w:rPr>
          <w:t>6</w:t>
        </w:r>
        <w:r w:rsidR="007874D4">
          <w:rPr>
            <w:webHidden/>
          </w:rPr>
          <w:fldChar w:fldCharType="end"/>
        </w:r>
      </w:hyperlink>
    </w:p>
    <w:p w14:paraId="197C6931" w14:textId="1BD4624B" w:rsidR="007874D4" w:rsidRDefault="009349C4">
      <w:pPr>
        <w:pStyle w:val="TOC2"/>
        <w:rPr>
          <w:rFonts w:asciiTheme="minorHAnsi" w:eastAsiaTheme="minorEastAsia" w:hAnsiTheme="minorHAnsi" w:cstheme="minorBidi"/>
          <w:sz w:val="22"/>
          <w:szCs w:val="22"/>
          <w:lang w:eastAsia="en-AU"/>
        </w:rPr>
      </w:pPr>
      <w:hyperlink w:anchor="_Toc86842078" w:history="1">
        <w:r w:rsidR="007874D4" w:rsidRPr="001172F2">
          <w:rPr>
            <w:rStyle w:val="Hyperlink"/>
          </w:rPr>
          <w:t>Section 5: Associated Persons</w:t>
        </w:r>
        <w:r w:rsidR="007874D4">
          <w:rPr>
            <w:webHidden/>
          </w:rPr>
          <w:tab/>
        </w:r>
        <w:r w:rsidR="007874D4">
          <w:rPr>
            <w:webHidden/>
          </w:rPr>
          <w:fldChar w:fldCharType="begin"/>
        </w:r>
        <w:r w:rsidR="007874D4">
          <w:rPr>
            <w:webHidden/>
          </w:rPr>
          <w:instrText xml:space="preserve"> PAGEREF _Toc86842078 \h </w:instrText>
        </w:r>
        <w:r w:rsidR="007874D4">
          <w:rPr>
            <w:webHidden/>
          </w:rPr>
        </w:r>
        <w:r w:rsidR="007874D4">
          <w:rPr>
            <w:webHidden/>
          </w:rPr>
          <w:fldChar w:fldCharType="separate"/>
        </w:r>
        <w:r w:rsidR="00DE213A">
          <w:rPr>
            <w:webHidden/>
          </w:rPr>
          <w:t>6</w:t>
        </w:r>
        <w:r w:rsidR="007874D4">
          <w:rPr>
            <w:webHidden/>
          </w:rPr>
          <w:fldChar w:fldCharType="end"/>
        </w:r>
      </w:hyperlink>
    </w:p>
    <w:p w14:paraId="54DC3C1D" w14:textId="47502D74" w:rsidR="007874D4" w:rsidRDefault="009349C4">
      <w:pPr>
        <w:pStyle w:val="TOC2"/>
        <w:rPr>
          <w:rFonts w:asciiTheme="minorHAnsi" w:eastAsiaTheme="minorEastAsia" w:hAnsiTheme="minorHAnsi" w:cstheme="minorBidi"/>
          <w:sz w:val="22"/>
          <w:szCs w:val="22"/>
          <w:lang w:eastAsia="en-AU"/>
        </w:rPr>
      </w:pPr>
      <w:hyperlink w:anchor="_Toc86842079" w:history="1">
        <w:r w:rsidR="007874D4" w:rsidRPr="001172F2">
          <w:rPr>
            <w:rStyle w:val="Hyperlink"/>
          </w:rPr>
          <w:t>Section 6: Details</w:t>
        </w:r>
        <w:r w:rsidR="007874D4">
          <w:rPr>
            <w:webHidden/>
          </w:rPr>
          <w:tab/>
        </w:r>
        <w:r w:rsidR="007874D4">
          <w:rPr>
            <w:webHidden/>
          </w:rPr>
          <w:fldChar w:fldCharType="begin"/>
        </w:r>
        <w:r w:rsidR="007874D4">
          <w:rPr>
            <w:webHidden/>
          </w:rPr>
          <w:instrText xml:space="preserve"> PAGEREF _Toc86842079 \h </w:instrText>
        </w:r>
        <w:r w:rsidR="007874D4">
          <w:rPr>
            <w:webHidden/>
          </w:rPr>
        </w:r>
        <w:r w:rsidR="007874D4">
          <w:rPr>
            <w:webHidden/>
          </w:rPr>
          <w:fldChar w:fldCharType="separate"/>
        </w:r>
        <w:r w:rsidR="00DE213A">
          <w:rPr>
            <w:webHidden/>
          </w:rPr>
          <w:t>7</w:t>
        </w:r>
        <w:r w:rsidR="007874D4">
          <w:rPr>
            <w:webHidden/>
          </w:rPr>
          <w:fldChar w:fldCharType="end"/>
        </w:r>
      </w:hyperlink>
    </w:p>
    <w:p w14:paraId="1FFB1109" w14:textId="33729A7D" w:rsidR="007874D4" w:rsidRDefault="009349C4">
      <w:pPr>
        <w:pStyle w:val="TOC2"/>
        <w:rPr>
          <w:rFonts w:asciiTheme="minorHAnsi" w:eastAsiaTheme="minorEastAsia" w:hAnsiTheme="minorHAnsi" w:cstheme="minorBidi"/>
          <w:sz w:val="22"/>
          <w:szCs w:val="22"/>
          <w:lang w:eastAsia="en-AU"/>
        </w:rPr>
      </w:pPr>
      <w:hyperlink w:anchor="_Toc86842080" w:history="1">
        <w:r w:rsidR="007874D4" w:rsidRPr="001172F2">
          <w:rPr>
            <w:rStyle w:val="Hyperlink"/>
          </w:rPr>
          <w:t>Section 7: Attachments</w:t>
        </w:r>
        <w:r w:rsidR="007874D4">
          <w:rPr>
            <w:webHidden/>
          </w:rPr>
          <w:tab/>
        </w:r>
        <w:r w:rsidR="007874D4">
          <w:rPr>
            <w:webHidden/>
          </w:rPr>
          <w:fldChar w:fldCharType="begin"/>
        </w:r>
        <w:r w:rsidR="007874D4">
          <w:rPr>
            <w:webHidden/>
          </w:rPr>
          <w:instrText xml:space="preserve"> PAGEREF _Toc86842080 \h </w:instrText>
        </w:r>
        <w:r w:rsidR="007874D4">
          <w:rPr>
            <w:webHidden/>
          </w:rPr>
        </w:r>
        <w:r w:rsidR="007874D4">
          <w:rPr>
            <w:webHidden/>
          </w:rPr>
          <w:fldChar w:fldCharType="separate"/>
        </w:r>
        <w:r w:rsidR="00DE213A">
          <w:rPr>
            <w:webHidden/>
          </w:rPr>
          <w:t>8</w:t>
        </w:r>
        <w:r w:rsidR="007874D4">
          <w:rPr>
            <w:webHidden/>
          </w:rPr>
          <w:fldChar w:fldCharType="end"/>
        </w:r>
      </w:hyperlink>
    </w:p>
    <w:p w14:paraId="7DC93A57" w14:textId="087AC08B" w:rsidR="007874D4" w:rsidRDefault="009349C4">
      <w:pPr>
        <w:pStyle w:val="TOC1"/>
        <w:rPr>
          <w:rFonts w:asciiTheme="minorHAnsi" w:eastAsiaTheme="minorEastAsia" w:hAnsiTheme="minorHAnsi" w:cstheme="minorBidi"/>
          <w:b w:val="0"/>
          <w:sz w:val="22"/>
          <w:szCs w:val="22"/>
          <w:lang w:eastAsia="en-AU"/>
        </w:rPr>
      </w:pPr>
      <w:hyperlink w:anchor="_Toc86842081" w:history="1">
        <w:r w:rsidR="007874D4" w:rsidRPr="001172F2">
          <w:rPr>
            <w:rStyle w:val="Hyperlink"/>
          </w:rPr>
          <w:t>Acknowledging, accepting and declining a referral</w:t>
        </w:r>
        <w:r w:rsidR="007874D4">
          <w:rPr>
            <w:webHidden/>
          </w:rPr>
          <w:tab/>
        </w:r>
        <w:r w:rsidR="007874D4">
          <w:rPr>
            <w:webHidden/>
          </w:rPr>
          <w:fldChar w:fldCharType="begin"/>
        </w:r>
        <w:r w:rsidR="007874D4">
          <w:rPr>
            <w:webHidden/>
          </w:rPr>
          <w:instrText xml:space="preserve"> PAGEREF _Toc86842081 \h </w:instrText>
        </w:r>
        <w:r w:rsidR="007874D4">
          <w:rPr>
            <w:webHidden/>
          </w:rPr>
        </w:r>
        <w:r w:rsidR="007874D4">
          <w:rPr>
            <w:webHidden/>
          </w:rPr>
          <w:fldChar w:fldCharType="separate"/>
        </w:r>
        <w:r w:rsidR="00DE213A">
          <w:rPr>
            <w:webHidden/>
          </w:rPr>
          <w:t>12</w:t>
        </w:r>
        <w:r w:rsidR="007874D4">
          <w:rPr>
            <w:webHidden/>
          </w:rPr>
          <w:fldChar w:fldCharType="end"/>
        </w:r>
      </w:hyperlink>
    </w:p>
    <w:p w14:paraId="2BD02507" w14:textId="78D2C9E5" w:rsidR="007874D4" w:rsidRDefault="009349C4">
      <w:pPr>
        <w:pStyle w:val="TOC2"/>
        <w:rPr>
          <w:rFonts w:asciiTheme="minorHAnsi" w:eastAsiaTheme="minorEastAsia" w:hAnsiTheme="minorHAnsi" w:cstheme="minorBidi"/>
          <w:sz w:val="22"/>
          <w:szCs w:val="22"/>
          <w:lang w:eastAsia="en-AU"/>
        </w:rPr>
      </w:pPr>
      <w:hyperlink w:anchor="_Toc86842082" w:history="1">
        <w:r w:rsidR="007874D4" w:rsidRPr="001172F2">
          <w:rPr>
            <w:rStyle w:val="Hyperlink"/>
            <w:rFonts w:eastAsia="Times"/>
          </w:rPr>
          <w:t>Acknowledging</w:t>
        </w:r>
        <w:r w:rsidR="007874D4">
          <w:rPr>
            <w:webHidden/>
          </w:rPr>
          <w:tab/>
        </w:r>
        <w:r w:rsidR="007874D4">
          <w:rPr>
            <w:webHidden/>
          </w:rPr>
          <w:fldChar w:fldCharType="begin"/>
        </w:r>
        <w:r w:rsidR="007874D4">
          <w:rPr>
            <w:webHidden/>
          </w:rPr>
          <w:instrText xml:space="preserve"> PAGEREF _Toc86842082 \h </w:instrText>
        </w:r>
        <w:r w:rsidR="007874D4">
          <w:rPr>
            <w:webHidden/>
          </w:rPr>
        </w:r>
        <w:r w:rsidR="007874D4">
          <w:rPr>
            <w:webHidden/>
          </w:rPr>
          <w:fldChar w:fldCharType="separate"/>
        </w:r>
        <w:r w:rsidR="00DE213A">
          <w:rPr>
            <w:webHidden/>
          </w:rPr>
          <w:t>12</w:t>
        </w:r>
        <w:r w:rsidR="007874D4">
          <w:rPr>
            <w:webHidden/>
          </w:rPr>
          <w:fldChar w:fldCharType="end"/>
        </w:r>
      </w:hyperlink>
    </w:p>
    <w:p w14:paraId="6B29361D" w14:textId="703500AE" w:rsidR="007874D4" w:rsidRDefault="009349C4">
      <w:pPr>
        <w:pStyle w:val="TOC2"/>
        <w:rPr>
          <w:rFonts w:asciiTheme="minorHAnsi" w:eastAsiaTheme="minorEastAsia" w:hAnsiTheme="minorHAnsi" w:cstheme="minorBidi"/>
          <w:sz w:val="22"/>
          <w:szCs w:val="22"/>
          <w:lang w:eastAsia="en-AU"/>
        </w:rPr>
      </w:pPr>
      <w:hyperlink w:anchor="_Toc86842083" w:history="1">
        <w:r w:rsidR="007874D4" w:rsidRPr="001172F2">
          <w:rPr>
            <w:rStyle w:val="Hyperlink"/>
          </w:rPr>
          <w:t>Accepting</w:t>
        </w:r>
        <w:r w:rsidR="007874D4">
          <w:rPr>
            <w:webHidden/>
          </w:rPr>
          <w:tab/>
        </w:r>
        <w:r w:rsidR="007874D4">
          <w:rPr>
            <w:webHidden/>
          </w:rPr>
          <w:fldChar w:fldCharType="begin"/>
        </w:r>
        <w:r w:rsidR="007874D4">
          <w:rPr>
            <w:webHidden/>
          </w:rPr>
          <w:instrText xml:space="preserve"> PAGEREF _Toc86842083 \h </w:instrText>
        </w:r>
        <w:r w:rsidR="007874D4">
          <w:rPr>
            <w:webHidden/>
          </w:rPr>
        </w:r>
        <w:r w:rsidR="007874D4">
          <w:rPr>
            <w:webHidden/>
          </w:rPr>
          <w:fldChar w:fldCharType="separate"/>
        </w:r>
        <w:r w:rsidR="00DE213A">
          <w:rPr>
            <w:webHidden/>
          </w:rPr>
          <w:t>13</w:t>
        </w:r>
        <w:r w:rsidR="007874D4">
          <w:rPr>
            <w:webHidden/>
          </w:rPr>
          <w:fldChar w:fldCharType="end"/>
        </w:r>
      </w:hyperlink>
    </w:p>
    <w:p w14:paraId="270DD5B2" w14:textId="7E05CF1D" w:rsidR="007874D4" w:rsidRDefault="009349C4">
      <w:pPr>
        <w:pStyle w:val="TOC2"/>
        <w:rPr>
          <w:rFonts w:asciiTheme="minorHAnsi" w:eastAsiaTheme="minorEastAsia" w:hAnsiTheme="minorHAnsi" w:cstheme="minorBidi"/>
          <w:sz w:val="22"/>
          <w:szCs w:val="22"/>
          <w:lang w:eastAsia="en-AU"/>
        </w:rPr>
      </w:pPr>
      <w:hyperlink w:anchor="_Toc86842084" w:history="1">
        <w:r w:rsidR="007874D4" w:rsidRPr="001172F2">
          <w:rPr>
            <w:rStyle w:val="Hyperlink"/>
          </w:rPr>
          <w:t>Declining</w:t>
        </w:r>
        <w:r w:rsidR="007874D4">
          <w:rPr>
            <w:webHidden/>
          </w:rPr>
          <w:tab/>
        </w:r>
        <w:r w:rsidR="007874D4">
          <w:rPr>
            <w:webHidden/>
          </w:rPr>
          <w:fldChar w:fldCharType="begin"/>
        </w:r>
        <w:r w:rsidR="007874D4">
          <w:rPr>
            <w:webHidden/>
          </w:rPr>
          <w:instrText xml:space="preserve"> PAGEREF _Toc86842084 \h </w:instrText>
        </w:r>
        <w:r w:rsidR="007874D4">
          <w:rPr>
            <w:webHidden/>
          </w:rPr>
        </w:r>
        <w:r w:rsidR="007874D4">
          <w:rPr>
            <w:webHidden/>
          </w:rPr>
          <w:fldChar w:fldCharType="separate"/>
        </w:r>
        <w:r w:rsidR="00DE213A">
          <w:rPr>
            <w:webHidden/>
          </w:rPr>
          <w:t>15</w:t>
        </w:r>
        <w:r w:rsidR="007874D4">
          <w:rPr>
            <w:webHidden/>
          </w:rPr>
          <w:fldChar w:fldCharType="end"/>
        </w:r>
      </w:hyperlink>
    </w:p>
    <w:p w14:paraId="58CBDB83" w14:textId="2FAF5194" w:rsidR="007874D4" w:rsidRDefault="009349C4">
      <w:pPr>
        <w:pStyle w:val="TOC2"/>
        <w:rPr>
          <w:rFonts w:asciiTheme="minorHAnsi" w:eastAsiaTheme="minorEastAsia" w:hAnsiTheme="minorHAnsi" w:cstheme="minorBidi"/>
          <w:sz w:val="22"/>
          <w:szCs w:val="22"/>
          <w:lang w:eastAsia="en-AU"/>
        </w:rPr>
      </w:pPr>
      <w:hyperlink w:anchor="_Toc86842085" w:history="1">
        <w:r w:rsidR="007874D4" w:rsidRPr="001172F2">
          <w:rPr>
            <w:rStyle w:val="Hyperlink"/>
          </w:rPr>
          <w:t>Comments</w:t>
        </w:r>
        <w:r w:rsidR="007874D4">
          <w:rPr>
            <w:webHidden/>
          </w:rPr>
          <w:tab/>
        </w:r>
        <w:r w:rsidR="007874D4">
          <w:rPr>
            <w:webHidden/>
          </w:rPr>
          <w:fldChar w:fldCharType="begin"/>
        </w:r>
        <w:r w:rsidR="007874D4">
          <w:rPr>
            <w:webHidden/>
          </w:rPr>
          <w:instrText xml:space="preserve"> PAGEREF _Toc86842085 \h </w:instrText>
        </w:r>
        <w:r w:rsidR="007874D4">
          <w:rPr>
            <w:webHidden/>
          </w:rPr>
        </w:r>
        <w:r w:rsidR="007874D4">
          <w:rPr>
            <w:webHidden/>
          </w:rPr>
          <w:fldChar w:fldCharType="separate"/>
        </w:r>
        <w:r w:rsidR="00DE213A">
          <w:rPr>
            <w:webHidden/>
          </w:rPr>
          <w:t>16</w:t>
        </w:r>
        <w:r w:rsidR="007874D4">
          <w:rPr>
            <w:webHidden/>
          </w:rPr>
          <w:fldChar w:fldCharType="end"/>
        </w:r>
      </w:hyperlink>
    </w:p>
    <w:p w14:paraId="1FB1263B" w14:textId="78B44BF8" w:rsidR="007874D4" w:rsidRDefault="009349C4">
      <w:pPr>
        <w:pStyle w:val="TOC2"/>
        <w:rPr>
          <w:rFonts w:asciiTheme="minorHAnsi" w:eastAsiaTheme="minorEastAsia" w:hAnsiTheme="minorHAnsi" w:cstheme="minorBidi"/>
          <w:sz w:val="22"/>
          <w:szCs w:val="22"/>
          <w:lang w:eastAsia="en-AU"/>
        </w:rPr>
      </w:pPr>
      <w:hyperlink w:anchor="_Toc86842086" w:history="1">
        <w:r w:rsidR="007874D4" w:rsidRPr="001172F2">
          <w:rPr>
            <w:rStyle w:val="Hyperlink"/>
          </w:rPr>
          <w:t>Referral Outcome</w:t>
        </w:r>
        <w:r w:rsidR="007874D4">
          <w:rPr>
            <w:webHidden/>
          </w:rPr>
          <w:tab/>
        </w:r>
        <w:r w:rsidR="007874D4">
          <w:rPr>
            <w:webHidden/>
          </w:rPr>
          <w:fldChar w:fldCharType="begin"/>
        </w:r>
        <w:r w:rsidR="007874D4">
          <w:rPr>
            <w:webHidden/>
          </w:rPr>
          <w:instrText xml:space="preserve"> PAGEREF _Toc86842086 \h </w:instrText>
        </w:r>
        <w:r w:rsidR="007874D4">
          <w:rPr>
            <w:webHidden/>
          </w:rPr>
        </w:r>
        <w:r w:rsidR="007874D4">
          <w:rPr>
            <w:webHidden/>
          </w:rPr>
          <w:fldChar w:fldCharType="separate"/>
        </w:r>
        <w:r w:rsidR="00DE213A">
          <w:rPr>
            <w:webHidden/>
          </w:rPr>
          <w:t>17</w:t>
        </w:r>
        <w:r w:rsidR="007874D4">
          <w:rPr>
            <w:webHidden/>
          </w:rPr>
          <w:fldChar w:fldCharType="end"/>
        </w:r>
      </w:hyperlink>
    </w:p>
    <w:p w14:paraId="6A145FA7" w14:textId="428730DC" w:rsidR="007874D4" w:rsidRDefault="009349C4">
      <w:pPr>
        <w:pStyle w:val="TOC2"/>
        <w:rPr>
          <w:rFonts w:asciiTheme="minorHAnsi" w:eastAsiaTheme="minorEastAsia" w:hAnsiTheme="minorHAnsi" w:cstheme="minorBidi"/>
          <w:sz w:val="22"/>
          <w:szCs w:val="22"/>
          <w:lang w:eastAsia="en-AU"/>
        </w:rPr>
      </w:pPr>
      <w:hyperlink w:anchor="_Toc86842087" w:history="1">
        <w:r w:rsidR="007874D4" w:rsidRPr="001172F2">
          <w:rPr>
            <w:rStyle w:val="Hyperlink"/>
          </w:rPr>
          <w:t>Alternate referrals sources</w:t>
        </w:r>
        <w:r w:rsidR="007874D4">
          <w:rPr>
            <w:webHidden/>
          </w:rPr>
          <w:tab/>
        </w:r>
        <w:r w:rsidR="007874D4">
          <w:rPr>
            <w:webHidden/>
          </w:rPr>
          <w:fldChar w:fldCharType="begin"/>
        </w:r>
        <w:r w:rsidR="007874D4">
          <w:rPr>
            <w:webHidden/>
          </w:rPr>
          <w:instrText xml:space="preserve"> PAGEREF _Toc86842087 \h </w:instrText>
        </w:r>
        <w:r w:rsidR="007874D4">
          <w:rPr>
            <w:webHidden/>
          </w:rPr>
        </w:r>
        <w:r w:rsidR="007874D4">
          <w:rPr>
            <w:webHidden/>
          </w:rPr>
          <w:fldChar w:fldCharType="separate"/>
        </w:r>
        <w:r w:rsidR="00DE213A">
          <w:rPr>
            <w:webHidden/>
          </w:rPr>
          <w:t>17</w:t>
        </w:r>
        <w:r w:rsidR="007874D4">
          <w:rPr>
            <w:webHidden/>
          </w:rPr>
          <w:fldChar w:fldCharType="end"/>
        </w:r>
      </w:hyperlink>
    </w:p>
    <w:p w14:paraId="2AA668AE" w14:textId="219D90B2" w:rsidR="007874D4" w:rsidRDefault="009349C4">
      <w:pPr>
        <w:pStyle w:val="TOC1"/>
        <w:rPr>
          <w:rFonts w:asciiTheme="minorHAnsi" w:eastAsiaTheme="minorEastAsia" w:hAnsiTheme="minorHAnsi" w:cstheme="minorBidi"/>
          <w:b w:val="0"/>
          <w:sz w:val="22"/>
          <w:szCs w:val="22"/>
          <w:lang w:eastAsia="en-AU"/>
        </w:rPr>
      </w:pPr>
      <w:hyperlink w:anchor="_Toc86842088" w:history="1">
        <w:r w:rsidR="007874D4" w:rsidRPr="001172F2">
          <w:rPr>
            <w:rStyle w:val="Hyperlink"/>
          </w:rPr>
          <w:t>Referral questions and answers</w:t>
        </w:r>
        <w:r w:rsidR="007874D4">
          <w:rPr>
            <w:webHidden/>
          </w:rPr>
          <w:tab/>
        </w:r>
        <w:r w:rsidR="007874D4">
          <w:rPr>
            <w:webHidden/>
          </w:rPr>
          <w:fldChar w:fldCharType="begin"/>
        </w:r>
        <w:r w:rsidR="007874D4">
          <w:rPr>
            <w:webHidden/>
          </w:rPr>
          <w:instrText xml:space="preserve"> PAGEREF _Toc86842088 \h </w:instrText>
        </w:r>
        <w:r w:rsidR="007874D4">
          <w:rPr>
            <w:webHidden/>
          </w:rPr>
        </w:r>
        <w:r w:rsidR="007874D4">
          <w:rPr>
            <w:webHidden/>
          </w:rPr>
          <w:fldChar w:fldCharType="separate"/>
        </w:r>
        <w:r w:rsidR="00DE213A">
          <w:rPr>
            <w:webHidden/>
          </w:rPr>
          <w:t>18</w:t>
        </w:r>
        <w:r w:rsidR="007874D4">
          <w:rPr>
            <w:webHidden/>
          </w:rPr>
          <w:fldChar w:fldCharType="end"/>
        </w:r>
      </w:hyperlink>
    </w:p>
    <w:p w14:paraId="4D0A9AF9" w14:textId="7C2F9E02" w:rsidR="007874D4" w:rsidRDefault="009349C4">
      <w:pPr>
        <w:pStyle w:val="TOC2"/>
        <w:tabs>
          <w:tab w:val="left" w:pos="567"/>
        </w:tabs>
        <w:rPr>
          <w:rFonts w:asciiTheme="minorHAnsi" w:eastAsiaTheme="minorEastAsia" w:hAnsiTheme="minorHAnsi" w:cstheme="minorBidi"/>
          <w:sz w:val="22"/>
          <w:szCs w:val="22"/>
          <w:lang w:eastAsia="en-AU"/>
        </w:rPr>
      </w:pPr>
      <w:hyperlink w:anchor="_Toc86842089" w:history="1">
        <w:r w:rsidR="007874D4" w:rsidRPr="001172F2">
          <w:rPr>
            <w:rStyle w:val="Hyperlink"/>
          </w:rPr>
          <w:t>1.</w:t>
        </w:r>
        <w:r w:rsidR="007874D4">
          <w:rPr>
            <w:rFonts w:asciiTheme="minorHAnsi" w:eastAsiaTheme="minorEastAsia" w:hAnsiTheme="minorHAnsi" w:cstheme="minorBidi"/>
            <w:sz w:val="22"/>
            <w:szCs w:val="22"/>
            <w:lang w:eastAsia="en-AU"/>
          </w:rPr>
          <w:tab/>
        </w:r>
        <w:r w:rsidR="007874D4" w:rsidRPr="001172F2">
          <w:rPr>
            <w:rStyle w:val="Hyperlink"/>
          </w:rPr>
          <w:t>Can I recall a Referral sent to the wrong organisation?</w:t>
        </w:r>
        <w:r w:rsidR="007874D4">
          <w:rPr>
            <w:webHidden/>
          </w:rPr>
          <w:tab/>
        </w:r>
        <w:r w:rsidR="007874D4">
          <w:rPr>
            <w:webHidden/>
          </w:rPr>
          <w:fldChar w:fldCharType="begin"/>
        </w:r>
        <w:r w:rsidR="007874D4">
          <w:rPr>
            <w:webHidden/>
          </w:rPr>
          <w:instrText xml:space="preserve"> PAGEREF _Toc86842089 \h </w:instrText>
        </w:r>
        <w:r w:rsidR="007874D4">
          <w:rPr>
            <w:webHidden/>
          </w:rPr>
        </w:r>
        <w:r w:rsidR="007874D4">
          <w:rPr>
            <w:webHidden/>
          </w:rPr>
          <w:fldChar w:fldCharType="separate"/>
        </w:r>
        <w:r w:rsidR="00DE213A">
          <w:rPr>
            <w:webHidden/>
          </w:rPr>
          <w:t>18</w:t>
        </w:r>
        <w:r w:rsidR="007874D4">
          <w:rPr>
            <w:webHidden/>
          </w:rPr>
          <w:fldChar w:fldCharType="end"/>
        </w:r>
      </w:hyperlink>
    </w:p>
    <w:p w14:paraId="2AE83267" w14:textId="74337C2C" w:rsidR="007874D4" w:rsidRDefault="009349C4">
      <w:pPr>
        <w:pStyle w:val="TOC2"/>
        <w:tabs>
          <w:tab w:val="left" w:pos="567"/>
        </w:tabs>
        <w:rPr>
          <w:rFonts w:asciiTheme="minorHAnsi" w:eastAsiaTheme="minorEastAsia" w:hAnsiTheme="minorHAnsi" w:cstheme="minorBidi"/>
          <w:sz w:val="22"/>
          <w:szCs w:val="22"/>
          <w:lang w:eastAsia="en-AU"/>
        </w:rPr>
      </w:pPr>
      <w:hyperlink w:anchor="_Toc86842090" w:history="1">
        <w:r w:rsidR="007874D4" w:rsidRPr="001172F2">
          <w:rPr>
            <w:rStyle w:val="Hyperlink"/>
          </w:rPr>
          <w:t>2.</w:t>
        </w:r>
        <w:r w:rsidR="007874D4">
          <w:rPr>
            <w:rFonts w:asciiTheme="minorHAnsi" w:eastAsiaTheme="minorEastAsia" w:hAnsiTheme="minorHAnsi" w:cstheme="minorBidi"/>
            <w:sz w:val="22"/>
            <w:szCs w:val="22"/>
            <w:lang w:eastAsia="en-AU"/>
          </w:rPr>
          <w:tab/>
        </w:r>
        <w:r w:rsidR="007874D4" w:rsidRPr="001172F2">
          <w:rPr>
            <w:rStyle w:val="Hyperlink"/>
          </w:rPr>
          <w:t>I recalled a referral, how do I re-send it with correct information?</w:t>
        </w:r>
        <w:r w:rsidR="007874D4">
          <w:rPr>
            <w:webHidden/>
          </w:rPr>
          <w:tab/>
        </w:r>
        <w:r w:rsidR="007874D4">
          <w:rPr>
            <w:webHidden/>
          </w:rPr>
          <w:fldChar w:fldCharType="begin"/>
        </w:r>
        <w:r w:rsidR="007874D4">
          <w:rPr>
            <w:webHidden/>
          </w:rPr>
          <w:instrText xml:space="preserve"> PAGEREF _Toc86842090 \h </w:instrText>
        </w:r>
        <w:r w:rsidR="007874D4">
          <w:rPr>
            <w:webHidden/>
          </w:rPr>
        </w:r>
        <w:r w:rsidR="007874D4">
          <w:rPr>
            <w:webHidden/>
          </w:rPr>
          <w:fldChar w:fldCharType="separate"/>
        </w:r>
        <w:r w:rsidR="00DE213A">
          <w:rPr>
            <w:webHidden/>
          </w:rPr>
          <w:t>18</w:t>
        </w:r>
        <w:r w:rsidR="007874D4">
          <w:rPr>
            <w:webHidden/>
          </w:rPr>
          <w:fldChar w:fldCharType="end"/>
        </w:r>
      </w:hyperlink>
    </w:p>
    <w:p w14:paraId="28E25B22" w14:textId="1B19CA04" w:rsidR="007874D4" w:rsidRDefault="009349C4">
      <w:pPr>
        <w:pStyle w:val="TOC2"/>
        <w:tabs>
          <w:tab w:val="left" w:pos="567"/>
        </w:tabs>
        <w:rPr>
          <w:rFonts w:asciiTheme="minorHAnsi" w:eastAsiaTheme="minorEastAsia" w:hAnsiTheme="minorHAnsi" w:cstheme="minorBidi"/>
          <w:sz w:val="22"/>
          <w:szCs w:val="22"/>
          <w:lang w:eastAsia="en-AU"/>
        </w:rPr>
      </w:pPr>
      <w:hyperlink w:anchor="_Toc86842091" w:history="1">
        <w:r w:rsidR="007874D4" w:rsidRPr="001172F2">
          <w:rPr>
            <w:rStyle w:val="Hyperlink"/>
          </w:rPr>
          <w:t>3.</w:t>
        </w:r>
        <w:r w:rsidR="007874D4">
          <w:rPr>
            <w:rFonts w:asciiTheme="minorHAnsi" w:eastAsiaTheme="minorEastAsia" w:hAnsiTheme="minorHAnsi" w:cstheme="minorBidi"/>
            <w:sz w:val="22"/>
            <w:szCs w:val="22"/>
            <w:lang w:eastAsia="en-AU"/>
          </w:rPr>
          <w:tab/>
        </w:r>
        <w:r w:rsidR="007874D4" w:rsidRPr="001172F2">
          <w:rPr>
            <w:rStyle w:val="Hyperlink"/>
          </w:rPr>
          <w:t>Can I copy a referral and re-send to the same or a different organisation?</w:t>
        </w:r>
        <w:r w:rsidR="007874D4">
          <w:rPr>
            <w:webHidden/>
          </w:rPr>
          <w:tab/>
        </w:r>
        <w:r w:rsidR="007874D4">
          <w:rPr>
            <w:webHidden/>
          </w:rPr>
          <w:fldChar w:fldCharType="begin"/>
        </w:r>
        <w:r w:rsidR="007874D4">
          <w:rPr>
            <w:webHidden/>
          </w:rPr>
          <w:instrText xml:space="preserve"> PAGEREF _Toc86842091 \h </w:instrText>
        </w:r>
        <w:r w:rsidR="007874D4">
          <w:rPr>
            <w:webHidden/>
          </w:rPr>
        </w:r>
        <w:r w:rsidR="007874D4">
          <w:rPr>
            <w:webHidden/>
          </w:rPr>
          <w:fldChar w:fldCharType="separate"/>
        </w:r>
        <w:r w:rsidR="00DE213A">
          <w:rPr>
            <w:webHidden/>
          </w:rPr>
          <w:t>19</w:t>
        </w:r>
        <w:r w:rsidR="007874D4">
          <w:rPr>
            <w:webHidden/>
          </w:rPr>
          <w:fldChar w:fldCharType="end"/>
        </w:r>
      </w:hyperlink>
    </w:p>
    <w:p w14:paraId="0ECEE64B" w14:textId="6F4736C9" w:rsidR="007874D4" w:rsidRDefault="009349C4">
      <w:pPr>
        <w:pStyle w:val="TOC1"/>
        <w:rPr>
          <w:rFonts w:asciiTheme="minorHAnsi" w:eastAsiaTheme="minorEastAsia" w:hAnsiTheme="minorHAnsi" w:cstheme="minorBidi"/>
          <w:b w:val="0"/>
          <w:sz w:val="22"/>
          <w:szCs w:val="22"/>
          <w:lang w:eastAsia="en-AU"/>
        </w:rPr>
      </w:pPr>
      <w:hyperlink w:anchor="_Toc86842092" w:history="1">
        <w:r w:rsidR="007874D4" w:rsidRPr="001172F2">
          <w:rPr>
            <w:rStyle w:val="Hyperlink"/>
          </w:rPr>
          <w:t>Support Periods</w:t>
        </w:r>
        <w:r w:rsidR="007874D4">
          <w:rPr>
            <w:webHidden/>
          </w:rPr>
          <w:tab/>
        </w:r>
        <w:r w:rsidR="007874D4">
          <w:rPr>
            <w:webHidden/>
          </w:rPr>
          <w:fldChar w:fldCharType="begin"/>
        </w:r>
        <w:r w:rsidR="007874D4">
          <w:rPr>
            <w:webHidden/>
          </w:rPr>
          <w:instrText xml:space="preserve"> PAGEREF _Toc86842092 \h </w:instrText>
        </w:r>
        <w:r w:rsidR="007874D4">
          <w:rPr>
            <w:webHidden/>
          </w:rPr>
        </w:r>
        <w:r w:rsidR="007874D4">
          <w:rPr>
            <w:webHidden/>
          </w:rPr>
          <w:fldChar w:fldCharType="separate"/>
        </w:r>
        <w:r w:rsidR="00DE213A">
          <w:rPr>
            <w:webHidden/>
          </w:rPr>
          <w:t>20</w:t>
        </w:r>
        <w:r w:rsidR="007874D4">
          <w:rPr>
            <w:webHidden/>
          </w:rPr>
          <w:fldChar w:fldCharType="end"/>
        </w:r>
      </w:hyperlink>
    </w:p>
    <w:p w14:paraId="326594E7" w14:textId="1B4C4F07" w:rsidR="007874D4" w:rsidRDefault="009349C4">
      <w:pPr>
        <w:pStyle w:val="TOC2"/>
        <w:rPr>
          <w:rFonts w:asciiTheme="minorHAnsi" w:eastAsiaTheme="minorEastAsia" w:hAnsiTheme="minorHAnsi" w:cstheme="minorBidi"/>
          <w:sz w:val="22"/>
          <w:szCs w:val="22"/>
          <w:lang w:eastAsia="en-AU"/>
        </w:rPr>
      </w:pPr>
      <w:hyperlink w:anchor="_Toc86842093" w:history="1">
        <w:r w:rsidR="007874D4" w:rsidRPr="001172F2">
          <w:rPr>
            <w:rStyle w:val="Hyperlink"/>
          </w:rPr>
          <w:t>Process map for support periods and After-hours profiles</w:t>
        </w:r>
        <w:r w:rsidR="007874D4">
          <w:rPr>
            <w:webHidden/>
          </w:rPr>
          <w:tab/>
        </w:r>
        <w:r w:rsidR="007874D4">
          <w:rPr>
            <w:webHidden/>
          </w:rPr>
          <w:fldChar w:fldCharType="begin"/>
        </w:r>
        <w:r w:rsidR="007874D4">
          <w:rPr>
            <w:webHidden/>
          </w:rPr>
          <w:instrText xml:space="preserve"> PAGEREF _Toc86842093 \h </w:instrText>
        </w:r>
        <w:r w:rsidR="007874D4">
          <w:rPr>
            <w:webHidden/>
          </w:rPr>
        </w:r>
        <w:r w:rsidR="007874D4">
          <w:rPr>
            <w:webHidden/>
          </w:rPr>
          <w:fldChar w:fldCharType="separate"/>
        </w:r>
        <w:r w:rsidR="00DE213A">
          <w:rPr>
            <w:webHidden/>
          </w:rPr>
          <w:t>20</w:t>
        </w:r>
        <w:r w:rsidR="007874D4">
          <w:rPr>
            <w:webHidden/>
          </w:rPr>
          <w:fldChar w:fldCharType="end"/>
        </w:r>
      </w:hyperlink>
    </w:p>
    <w:p w14:paraId="7E0E2A98" w14:textId="3078B09A" w:rsidR="007874D4" w:rsidRDefault="009349C4">
      <w:pPr>
        <w:pStyle w:val="TOC2"/>
        <w:rPr>
          <w:rFonts w:asciiTheme="minorHAnsi" w:eastAsiaTheme="minorEastAsia" w:hAnsiTheme="minorHAnsi" w:cstheme="minorBidi"/>
          <w:sz w:val="22"/>
          <w:szCs w:val="22"/>
          <w:lang w:eastAsia="en-AU"/>
        </w:rPr>
      </w:pPr>
      <w:hyperlink w:anchor="_Toc86842094" w:history="1">
        <w:r w:rsidR="007874D4" w:rsidRPr="001172F2">
          <w:rPr>
            <w:rStyle w:val="Hyperlink"/>
            <w:rFonts w:eastAsia="Times"/>
          </w:rPr>
          <w:t>Creating an After-hours profile</w:t>
        </w:r>
        <w:r w:rsidR="007874D4">
          <w:rPr>
            <w:webHidden/>
          </w:rPr>
          <w:tab/>
        </w:r>
        <w:r w:rsidR="007874D4">
          <w:rPr>
            <w:webHidden/>
          </w:rPr>
          <w:fldChar w:fldCharType="begin"/>
        </w:r>
        <w:r w:rsidR="007874D4">
          <w:rPr>
            <w:webHidden/>
          </w:rPr>
          <w:instrText xml:space="preserve"> PAGEREF _Toc86842094 \h </w:instrText>
        </w:r>
        <w:r w:rsidR="007874D4">
          <w:rPr>
            <w:webHidden/>
          </w:rPr>
        </w:r>
        <w:r w:rsidR="007874D4">
          <w:rPr>
            <w:webHidden/>
          </w:rPr>
          <w:fldChar w:fldCharType="separate"/>
        </w:r>
        <w:r w:rsidR="00DE213A">
          <w:rPr>
            <w:webHidden/>
          </w:rPr>
          <w:t>21</w:t>
        </w:r>
        <w:r w:rsidR="007874D4">
          <w:rPr>
            <w:webHidden/>
          </w:rPr>
          <w:fldChar w:fldCharType="end"/>
        </w:r>
      </w:hyperlink>
    </w:p>
    <w:p w14:paraId="008510C5" w14:textId="41D97F11" w:rsidR="007874D4" w:rsidRDefault="009349C4">
      <w:pPr>
        <w:pStyle w:val="TOC1"/>
        <w:rPr>
          <w:rFonts w:asciiTheme="minorHAnsi" w:eastAsiaTheme="minorEastAsia" w:hAnsiTheme="minorHAnsi" w:cstheme="minorBidi"/>
          <w:b w:val="0"/>
          <w:sz w:val="22"/>
          <w:szCs w:val="22"/>
          <w:lang w:eastAsia="en-AU"/>
        </w:rPr>
      </w:pPr>
      <w:hyperlink w:anchor="_Toc86842095" w:history="1">
        <w:r w:rsidR="007874D4" w:rsidRPr="001172F2">
          <w:rPr>
            <w:rStyle w:val="Hyperlink"/>
          </w:rPr>
          <w:t>Sections of the After-hours response profile</w:t>
        </w:r>
        <w:r w:rsidR="007874D4">
          <w:rPr>
            <w:webHidden/>
          </w:rPr>
          <w:tab/>
        </w:r>
        <w:r w:rsidR="007874D4">
          <w:rPr>
            <w:webHidden/>
          </w:rPr>
          <w:fldChar w:fldCharType="begin"/>
        </w:r>
        <w:r w:rsidR="007874D4">
          <w:rPr>
            <w:webHidden/>
          </w:rPr>
          <w:instrText xml:space="preserve"> PAGEREF _Toc86842095 \h </w:instrText>
        </w:r>
        <w:r w:rsidR="007874D4">
          <w:rPr>
            <w:webHidden/>
          </w:rPr>
        </w:r>
        <w:r w:rsidR="007874D4">
          <w:rPr>
            <w:webHidden/>
          </w:rPr>
          <w:fldChar w:fldCharType="separate"/>
        </w:r>
        <w:r w:rsidR="00DE213A">
          <w:rPr>
            <w:webHidden/>
          </w:rPr>
          <w:t>21</w:t>
        </w:r>
        <w:r w:rsidR="007874D4">
          <w:rPr>
            <w:webHidden/>
          </w:rPr>
          <w:fldChar w:fldCharType="end"/>
        </w:r>
      </w:hyperlink>
    </w:p>
    <w:p w14:paraId="0BE0F950" w14:textId="40820DED" w:rsidR="007874D4" w:rsidRDefault="009349C4">
      <w:pPr>
        <w:pStyle w:val="TOC2"/>
        <w:rPr>
          <w:rFonts w:asciiTheme="minorHAnsi" w:eastAsiaTheme="minorEastAsia" w:hAnsiTheme="minorHAnsi" w:cstheme="minorBidi"/>
          <w:sz w:val="22"/>
          <w:szCs w:val="22"/>
          <w:lang w:eastAsia="en-AU"/>
        </w:rPr>
      </w:pPr>
      <w:hyperlink w:anchor="_Toc86842096" w:history="1">
        <w:r w:rsidR="007874D4" w:rsidRPr="001172F2">
          <w:rPr>
            <w:rStyle w:val="Hyperlink"/>
          </w:rPr>
          <w:t>Referral details</w:t>
        </w:r>
        <w:r w:rsidR="007874D4">
          <w:rPr>
            <w:webHidden/>
          </w:rPr>
          <w:tab/>
        </w:r>
        <w:r w:rsidR="007874D4">
          <w:rPr>
            <w:webHidden/>
          </w:rPr>
          <w:fldChar w:fldCharType="begin"/>
        </w:r>
        <w:r w:rsidR="007874D4">
          <w:rPr>
            <w:webHidden/>
          </w:rPr>
          <w:instrText xml:space="preserve"> PAGEREF _Toc86842096 \h </w:instrText>
        </w:r>
        <w:r w:rsidR="007874D4">
          <w:rPr>
            <w:webHidden/>
          </w:rPr>
        </w:r>
        <w:r w:rsidR="007874D4">
          <w:rPr>
            <w:webHidden/>
          </w:rPr>
          <w:fldChar w:fldCharType="separate"/>
        </w:r>
        <w:r w:rsidR="00DE213A">
          <w:rPr>
            <w:webHidden/>
          </w:rPr>
          <w:t>21</w:t>
        </w:r>
        <w:r w:rsidR="007874D4">
          <w:rPr>
            <w:webHidden/>
          </w:rPr>
          <w:fldChar w:fldCharType="end"/>
        </w:r>
      </w:hyperlink>
    </w:p>
    <w:p w14:paraId="50C917D4" w14:textId="07345C21" w:rsidR="007874D4" w:rsidRDefault="009349C4">
      <w:pPr>
        <w:pStyle w:val="TOC2"/>
        <w:rPr>
          <w:rFonts w:asciiTheme="minorHAnsi" w:eastAsiaTheme="minorEastAsia" w:hAnsiTheme="minorHAnsi" w:cstheme="minorBidi"/>
          <w:sz w:val="22"/>
          <w:szCs w:val="22"/>
          <w:lang w:eastAsia="en-AU"/>
        </w:rPr>
      </w:pPr>
      <w:hyperlink w:anchor="_Toc86842097" w:history="1">
        <w:r w:rsidR="007874D4" w:rsidRPr="001172F2">
          <w:rPr>
            <w:rStyle w:val="Hyperlink"/>
          </w:rPr>
          <w:t>Children present</w:t>
        </w:r>
        <w:r w:rsidR="007874D4">
          <w:rPr>
            <w:webHidden/>
          </w:rPr>
          <w:tab/>
        </w:r>
        <w:r w:rsidR="007874D4">
          <w:rPr>
            <w:webHidden/>
          </w:rPr>
          <w:fldChar w:fldCharType="begin"/>
        </w:r>
        <w:r w:rsidR="007874D4">
          <w:rPr>
            <w:webHidden/>
          </w:rPr>
          <w:instrText xml:space="preserve"> PAGEREF _Toc86842097 \h </w:instrText>
        </w:r>
        <w:r w:rsidR="007874D4">
          <w:rPr>
            <w:webHidden/>
          </w:rPr>
        </w:r>
        <w:r w:rsidR="007874D4">
          <w:rPr>
            <w:webHidden/>
          </w:rPr>
          <w:fldChar w:fldCharType="separate"/>
        </w:r>
        <w:r w:rsidR="00DE213A">
          <w:rPr>
            <w:webHidden/>
          </w:rPr>
          <w:t>22</w:t>
        </w:r>
        <w:r w:rsidR="007874D4">
          <w:rPr>
            <w:webHidden/>
          </w:rPr>
          <w:fldChar w:fldCharType="end"/>
        </w:r>
      </w:hyperlink>
    </w:p>
    <w:p w14:paraId="4DA3F3F9" w14:textId="03782F1F" w:rsidR="007874D4" w:rsidRDefault="009349C4">
      <w:pPr>
        <w:pStyle w:val="TOC2"/>
        <w:rPr>
          <w:rFonts w:asciiTheme="minorHAnsi" w:eastAsiaTheme="minorEastAsia" w:hAnsiTheme="minorHAnsi" w:cstheme="minorBidi"/>
          <w:sz w:val="22"/>
          <w:szCs w:val="22"/>
          <w:lang w:eastAsia="en-AU"/>
        </w:rPr>
      </w:pPr>
      <w:hyperlink w:anchor="_Toc86842098" w:history="1">
        <w:r w:rsidR="007874D4" w:rsidRPr="001172F2">
          <w:rPr>
            <w:rStyle w:val="Hyperlink"/>
          </w:rPr>
          <w:t>Client information</w:t>
        </w:r>
        <w:r w:rsidR="007874D4">
          <w:rPr>
            <w:webHidden/>
          </w:rPr>
          <w:tab/>
        </w:r>
        <w:r w:rsidR="007874D4">
          <w:rPr>
            <w:webHidden/>
          </w:rPr>
          <w:fldChar w:fldCharType="begin"/>
        </w:r>
        <w:r w:rsidR="007874D4">
          <w:rPr>
            <w:webHidden/>
          </w:rPr>
          <w:instrText xml:space="preserve"> PAGEREF _Toc86842098 \h </w:instrText>
        </w:r>
        <w:r w:rsidR="007874D4">
          <w:rPr>
            <w:webHidden/>
          </w:rPr>
        </w:r>
        <w:r w:rsidR="007874D4">
          <w:rPr>
            <w:webHidden/>
          </w:rPr>
          <w:fldChar w:fldCharType="separate"/>
        </w:r>
        <w:r w:rsidR="00DE213A">
          <w:rPr>
            <w:webHidden/>
          </w:rPr>
          <w:t>23</w:t>
        </w:r>
        <w:r w:rsidR="007874D4">
          <w:rPr>
            <w:webHidden/>
          </w:rPr>
          <w:fldChar w:fldCharType="end"/>
        </w:r>
      </w:hyperlink>
    </w:p>
    <w:p w14:paraId="25D3726C" w14:textId="08AD024D" w:rsidR="007874D4" w:rsidRDefault="009349C4">
      <w:pPr>
        <w:pStyle w:val="TOC2"/>
        <w:rPr>
          <w:rFonts w:asciiTheme="minorHAnsi" w:eastAsiaTheme="minorEastAsia" w:hAnsiTheme="minorHAnsi" w:cstheme="minorBidi"/>
          <w:sz w:val="22"/>
          <w:szCs w:val="22"/>
          <w:lang w:eastAsia="en-AU"/>
        </w:rPr>
      </w:pPr>
      <w:hyperlink w:anchor="_Toc86842099" w:history="1">
        <w:r w:rsidR="007874D4" w:rsidRPr="001172F2">
          <w:rPr>
            <w:rStyle w:val="Hyperlink"/>
          </w:rPr>
          <w:t>Notes and payments</w:t>
        </w:r>
        <w:r w:rsidR="007874D4">
          <w:rPr>
            <w:webHidden/>
          </w:rPr>
          <w:tab/>
        </w:r>
        <w:r w:rsidR="007874D4">
          <w:rPr>
            <w:webHidden/>
          </w:rPr>
          <w:fldChar w:fldCharType="begin"/>
        </w:r>
        <w:r w:rsidR="007874D4">
          <w:rPr>
            <w:webHidden/>
          </w:rPr>
          <w:instrText xml:space="preserve"> PAGEREF _Toc86842099 \h </w:instrText>
        </w:r>
        <w:r w:rsidR="007874D4">
          <w:rPr>
            <w:webHidden/>
          </w:rPr>
        </w:r>
        <w:r w:rsidR="007874D4">
          <w:rPr>
            <w:webHidden/>
          </w:rPr>
          <w:fldChar w:fldCharType="separate"/>
        </w:r>
        <w:r w:rsidR="00DE213A">
          <w:rPr>
            <w:webHidden/>
          </w:rPr>
          <w:t>24</w:t>
        </w:r>
        <w:r w:rsidR="007874D4">
          <w:rPr>
            <w:webHidden/>
          </w:rPr>
          <w:fldChar w:fldCharType="end"/>
        </w:r>
      </w:hyperlink>
    </w:p>
    <w:p w14:paraId="3BD96058" w14:textId="15087FEB" w:rsidR="007874D4" w:rsidRDefault="009349C4">
      <w:pPr>
        <w:pStyle w:val="TOC3"/>
        <w:rPr>
          <w:rFonts w:asciiTheme="minorHAnsi" w:eastAsiaTheme="minorEastAsia" w:hAnsiTheme="minorHAnsi" w:cstheme="minorBidi"/>
          <w:noProof/>
          <w:sz w:val="22"/>
          <w:szCs w:val="22"/>
          <w:lang w:eastAsia="en-AU"/>
        </w:rPr>
      </w:pPr>
      <w:hyperlink w:anchor="_Toc86842100" w:history="1">
        <w:r w:rsidR="007874D4" w:rsidRPr="001172F2">
          <w:rPr>
            <w:rStyle w:val="Hyperlink"/>
            <w:noProof/>
          </w:rPr>
          <w:t>Notes</w:t>
        </w:r>
        <w:r w:rsidR="007874D4">
          <w:rPr>
            <w:noProof/>
            <w:webHidden/>
          </w:rPr>
          <w:tab/>
        </w:r>
        <w:r w:rsidR="007874D4">
          <w:rPr>
            <w:noProof/>
            <w:webHidden/>
          </w:rPr>
          <w:fldChar w:fldCharType="begin"/>
        </w:r>
        <w:r w:rsidR="007874D4">
          <w:rPr>
            <w:noProof/>
            <w:webHidden/>
          </w:rPr>
          <w:instrText xml:space="preserve"> PAGEREF _Toc86842100 \h </w:instrText>
        </w:r>
        <w:r w:rsidR="007874D4">
          <w:rPr>
            <w:noProof/>
            <w:webHidden/>
          </w:rPr>
        </w:r>
        <w:r w:rsidR="007874D4">
          <w:rPr>
            <w:noProof/>
            <w:webHidden/>
          </w:rPr>
          <w:fldChar w:fldCharType="separate"/>
        </w:r>
        <w:r w:rsidR="00DE213A">
          <w:rPr>
            <w:noProof/>
            <w:webHidden/>
          </w:rPr>
          <w:t>24</w:t>
        </w:r>
        <w:r w:rsidR="007874D4">
          <w:rPr>
            <w:noProof/>
            <w:webHidden/>
          </w:rPr>
          <w:fldChar w:fldCharType="end"/>
        </w:r>
      </w:hyperlink>
    </w:p>
    <w:p w14:paraId="1D51D1E8" w14:textId="222A963B" w:rsidR="007874D4" w:rsidRDefault="009349C4">
      <w:pPr>
        <w:pStyle w:val="TOC3"/>
        <w:rPr>
          <w:rFonts w:asciiTheme="minorHAnsi" w:eastAsiaTheme="minorEastAsia" w:hAnsiTheme="minorHAnsi" w:cstheme="minorBidi"/>
          <w:noProof/>
          <w:sz w:val="22"/>
          <w:szCs w:val="22"/>
          <w:lang w:eastAsia="en-AU"/>
        </w:rPr>
      </w:pPr>
      <w:hyperlink w:anchor="_Toc86842101" w:history="1">
        <w:r w:rsidR="007874D4" w:rsidRPr="001172F2">
          <w:rPr>
            <w:rStyle w:val="Hyperlink"/>
            <w:noProof/>
          </w:rPr>
          <w:t>Payments</w:t>
        </w:r>
        <w:r w:rsidR="007874D4">
          <w:rPr>
            <w:noProof/>
            <w:webHidden/>
          </w:rPr>
          <w:tab/>
        </w:r>
        <w:r w:rsidR="007874D4">
          <w:rPr>
            <w:noProof/>
            <w:webHidden/>
          </w:rPr>
          <w:fldChar w:fldCharType="begin"/>
        </w:r>
        <w:r w:rsidR="007874D4">
          <w:rPr>
            <w:noProof/>
            <w:webHidden/>
          </w:rPr>
          <w:instrText xml:space="preserve"> PAGEREF _Toc86842101 \h </w:instrText>
        </w:r>
        <w:r w:rsidR="007874D4">
          <w:rPr>
            <w:noProof/>
            <w:webHidden/>
          </w:rPr>
        </w:r>
        <w:r w:rsidR="007874D4">
          <w:rPr>
            <w:noProof/>
            <w:webHidden/>
          </w:rPr>
          <w:fldChar w:fldCharType="separate"/>
        </w:r>
        <w:r w:rsidR="00DE213A">
          <w:rPr>
            <w:noProof/>
            <w:webHidden/>
          </w:rPr>
          <w:t>24</w:t>
        </w:r>
        <w:r w:rsidR="007874D4">
          <w:rPr>
            <w:noProof/>
            <w:webHidden/>
          </w:rPr>
          <w:fldChar w:fldCharType="end"/>
        </w:r>
      </w:hyperlink>
    </w:p>
    <w:p w14:paraId="66EE8520" w14:textId="55F9D54C" w:rsidR="007874D4" w:rsidRDefault="009349C4">
      <w:pPr>
        <w:pStyle w:val="TOC2"/>
        <w:rPr>
          <w:rFonts w:asciiTheme="minorHAnsi" w:eastAsiaTheme="minorEastAsia" w:hAnsiTheme="minorHAnsi" w:cstheme="minorBidi"/>
          <w:sz w:val="22"/>
          <w:szCs w:val="22"/>
          <w:lang w:eastAsia="en-AU"/>
        </w:rPr>
      </w:pPr>
      <w:hyperlink w:anchor="_Toc86842102" w:history="1">
        <w:r w:rsidR="007874D4" w:rsidRPr="001172F2">
          <w:rPr>
            <w:rStyle w:val="Hyperlink"/>
            <w:rFonts w:eastAsia="Times"/>
          </w:rPr>
          <w:t>Response</w:t>
        </w:r>
        <w:r w:rsidR="007874D4">
          <w:rPr>
            <w:webHidden/>
          </w:rPr>
          <w:tab/>
        </w:r>
        <w:r w:rsidR="007874D4">
          <w:rPr>
            <w:webHidden/>
          </w:rPr>
          <w:fldChar w:fldCharType="begin"/>
        </w:r>
        <w:r w:rsidR="007874D4">
          <w:rPr>
            <w:webHidden/>
          </w:rPr>
          <w:instrText xml:space="preserve"> PAGEREF _Toc86842102 \h </w:instrText>
        </w:r>
        <w:r w:rsidR="007874D4">
          <w:rPr>
            <w:webHidden/>
          </w:rPr>
        </w:r>
        <w:r w:rsidR="007874D4">
          <w:rPr>
            <w:webHidden/>
          </w:rPr>
          <w:fldChar w:fldCharType="separate"/>
        </w:r>
        <w:r w:rsidR="00DE213A">
          <w:rPr>
            <w:webHidden/>
          </w:rPr>
          <w:t>26</w:t>
        </w:r>
        <w:r w:rsidR="007874D4">
          <w:rPr>
            <w:webHidden/>
          </w:rPr>
          <w:fldChar w:fldCharType="end"/>
        </w:r>
      </w:hyperlink>
    </w:p>
    <w:p w14:paraId="67760047" w14:textId="6B5D8832" w:rsidR="007874D4" w:rsidRDefault="009349C4">
      <w:pPr>
        <w:pStyle w:val="TOC1"/>
        <w:rPr>
          <w:rFonts w:asciiTheme="minorHAnsi" w:eastAsiaTheme="minorEastAsia" w:hAnsiTheme="minorHAnsi" w:cstheme="minorBidi"/>
          <w:b w:val="0"/>
          <w:sz w:val="22"/>
          <w:szCs w:val="22"/>
          <w:lang w:eastAsia="en-AU"/>
        </w:rPr>
      </w:pPr>
      <w:hyperlink w:anchor="_Toc86842103" w:history="1">
        <w:r w:rsidR="007874D4" w:rsidRPr="001172F2">
          <w:rPr>
            <w:rStyle w:val="Hyperlink"/>
          </w:rPr>
          <w:t>Recording children who receive an after-hours response</w:t>
        </w:r>
        <w:r w:rsidR="007874D4">
          <w:rPr>
            <w:webHidden/>
          </w:rPr>
          <w:tab/>
        </w:r>
        <w:r w:rsidR="007874D4">
          <w:rPr>
            <w:webHidden/>
          </w:rPr>
          <w:fldChar w:fldCharType="begin"/>
        </w:r>
        <w:r w:rsidR="007874D4">
          <w:rPr>
            <w:webHidden/>
          </w:rPr>
          <w:instrText xml:space="preserve"> PAGEREF _Toc86842103 \h </w:instrText>
        </w:r>
        <w:r w:rsidR="007874D4">
          <w:rPr>
            <w:webHidden/>
          </w:rPr>
        </w:r>
        <w:r w:rsidR="007874D4">
          <w:rPr>
            <w:webHidden/>
          </w:rPr>
          <w:fldChar w:fldCharType="separate"/>
        </w:r>
        <w:r w:rsidR="00DE213A">
          <w:rPr>
            <w:webHidden/>
          </w:rPr>
          <w:t>27</w:t>
        </w:r>
        <w:r w:rsidR="007874D4">
          <w:rPr>
            <w:webHidden/>
          </w:rPr>
          <w:fldChar w:fldCharType="end"/>
        </w:r>
      </w:hyperlink>
    </w:p>
    <w:p w14:paraId="34F593F6" w14:textId="4C0D4D6F" w:rsidR="007874D4" w:rsidRDefault="009349C4">
      <w:pPr>
        <w:pStyle w:val="TOC1"/>
        <w:rPr>
          <w:rFonts w:asciiTheme="minorHAnsi" w:eastAsiaTheme="minorEastAsia" w:hAnsiTheme="minorHAnsi" w:cstheme="minorBidi"/>
          <w:b w:val="0"/>
          <w:sz w:val="22"/>
          <w:szCs w:val="22"/>
          <w:lang w:eastAsia="en-AU"/>
        </w:rPr>
      </w:pPr>
      <w:hyperlink w:anchor="_Toc86842104" w:history="1">
        <w:r w:rsidR="007874D4" w:rsidRPr="001172F2">
          <w:rPr>
            <w:rStyle w:val="Hyperlink"/>
          </w:rPr>
          <w:t>Capturing referrals that don’t result in an After-hours response</w:t>
        </w:r>
        <w:r w:rsidR="007874D4">
          <w:rPr>
            <w:webHidden/>
          </w:rPr>
          <w:tab/>
        </w:r>
        <w:r w:rsidR="007874D4">
          <w:rPr>
            <w:webHidden/>
          </w:rPr>
          <w:fldChar w:fldCharType="begin"/>
        </w:r>
        <w:r w:rsidR="007874D4">
          <w:rPr>
            <w:webHidden/>
          </w:rPr>
          <w:instrText xml:space="preserve"> PAGEREF _Toc86842104 \h </w:instrText>
        </w:r>
        <w:r w:rsidR="007874D4">
          <w:rPr>
            <w:webHidden/>
          </w:rPr>
        </w:r>
        <w:r w:rsidR="007874D4">
          <w:rPr>
            <w:webHidden/>
          </w:rPr>
          <w:fldChar w:fldCharType="separate"/>
        </w:r>
        <w:r w:rsidR="00DE213A">
          <w:rPr>
            <w:webHidden/>
          </w:rPr>
          <w:t>27</w:t>
        </w:r>
        <w:r w:rsidR="007874D4">
          <w:rPr>
            <w:webHidden/>
          </w:rPr>
          <w:fldChar w:fldCharType="end"/>
        </w:r>
      </w:hyperlink>
    </w:p>
    <w:p w14:paraId="4C3A1AFC" w14:textId="4EE3704B" w:rsidR="007874D4" w:rsidRDefault="009349C4">
      <w:pPr>
        <w:pStyle w:val="TOC2"/>
        <w:rPr>
          <w:rFonts w:asciiTheme="minorHAnsi" w:eastAsiaTheme="minorEastAsia" w:hAnsiTheme="minorHAnsi" w:cstheme="minorBidi"/>
          <w:sz w:val="22"/>
          <w:szCs w:val="22"/>
          <w:lang w:eastAsia="en-AU"/>
        </w:rPr>
      </w:pPr>
      <w:hyperlink w:anchor="_Toc86842105" w:history="1">
        <w:r w:rsidR="007874D4" w:rsidRPr="001172F2">
          <w:rPr>
            <w:rStyle w:val="Hyperlink"/>
          </w:rPr>
          <w:t>Recording a New Unassisted Person</w:t>
        </w:r>
        <w:r w:rsidR="007874D4">
          <w:rPr>
            <w:webHidden/>
          </w:rPr>
          <w:tab/>
        </w:r>
        <w:r w:rsidR="007874D4">
          <w:rPr>
            <w:webHidden/>
          </w:rPr>
          <w:fldChar w:fldCharType="begin"/>
        </w:r>
        <w:r w:rsidR="007874D4">
          <w:rPr>
            <w:webHidden/>
          </w:rPr>
          <w:instrText xml:space="preserve"> PAGEREF _Toc86842105 \h </w:instrText>
        </w:r>
        <w:r w:rsidR="007874D4">
          <w:rPr>
            <w:webHidden/>
          </w:rPr>
        </w:r>
        <w:r w:rsidR="007874D4">
          <w:rPr>
            <w:webHidden/>
          </w:rPr>
          <w:fldChar w:fldCharType="separate"/>
        </w:r>
        <w:r w:rsidR="00DE213A">
          <w:rPr>
            <w:webHidden/>
          </w:rPr>
          <w:t>27</w:t>
        </w:r>
        <w:r w:rsidR="007874D4">
          <w:rPr>
            <w:webHidden/>
          </w:rPr>
          <w:fldChar w:fldCharType="end"/>
        </w:r>
      </w:hyperlink>
    </w:p>
    <w:p w14:paraId="6C2A0E7C" w14:textId="71E1D8A0" w:rsidR="007874D4" w:rsidRDefault="009349C4">
      <w:pPr>
        <w:pStyle w:val="TOC1"/>
        <w:rPr>
          <w:rFonts w:asciiTheme="minorHAnsi" w:eastAsiaTheme="minorEastAsia" w:hAnsiTheme="minorHAnsi" w:cstheme="minorBidi"/>
          <w:b w:val="0"/>
          <w:sz w:val="22"/>
          <w:szCs w:val="22"/>
          <w:lang w:eastAsia="en-AU"/>
        </w:rPr>
      </w:pPr>
      <w:hyperlink w:anchor="_Toc86842106" w:history="1">
        <w:r w:rsidR="007874D4" w:rsidRPr="001172F2">
          <w:rPr>
            <w:rStyle w:val="Hyperlink"/>
          </w:rPr>
          <w:t>Helpful tips for capturing data</w:t>
        </w:r>
        <w:r w:rsidR="007874D4">
          <w:rPr>
            <w:webHidden/>
          </w:rPr>
          <w:tab/>
        </w:r>
        <w:r w:rsidR="007874D4">
          <w:rPr>
            <w:webHidden/>
          </w:rPr>
          <w:fldChar w:fldCharType="begin"/>
        </w:r>
        <w:r w:rsidR="007874D4">
          <w:rPr>
            <w:webHidden/>
          </w:rPr>
          <w:instrText xml:space="preserve"> PAGEREF _Toc86842106 \h </w:instrText>
        </w:r>
        <w:r w:rsidR="007874D4">
          <w:rPr>
            <w:webHidden/>
          </w:rPr>
        </w:r>
        <w:r w:rsidR="007874D4">
          <w:rPr>
            <w:webHidden/>
          </w:rPr>
          <w:fldChar w:fldCharType="separate"/>
        </w:r>
        <w:r w:rsidR="00DE213A">
          <w:rPr>
            <w:webHidden/>
          </w:rPr>
          <w:t>29</w:t>
        </w:r>
        <w:r w:rsidR="007874D4">
          <w:rPr>
            <w:webHidden/>
          </w:rPr>
          <w:fldChar w:fldCharType="end"/>
        </w:r>
      </w:hyperlink>
    </w:p>
    <w:p w14:paraId="247A9C31" w14:textId="4186283F" w:rsidR="007874D4" w:rsidRDefault="009349C4">
      <w:pPr>
        <w:pStyle w:val="TOC1"/>
        <w:rPr>
          <w:rFonts w:asciiTheme="minorHAnsi" w:eastAsiaTheme="minorEastAsia" w:hAnsiTheme="minorHAnsi" w:cstheme="minorBidi"/>
          <w:b w:val="0"/>
          <w:sz w:val="22"/>
          <w:szCs w:val="22"/>
          <w:lang w:eastAsia="en-AU"/>
        </w:rPr>
      </w:pPr>
      <w:hyperlink w:anchor="_Toc86842107" w:history="1">
        <w:r w:rsidR="007874D4" w:rsidRPr="001172F2">
          <w:rPr>
            <w:rStyle w:val="Hyperlink"/>
          </w:rPr>
          <w:t>After-hours acquittals (list reports)</w:t>
        </w:r>
        <w:r w:rsidR="007874D4">
          <w:rPr>
            <w:webHidden/>
          </w:rPr>
          <w:tab/>
        </w:r>
        <w:r w:rsidR="007874D4">
          <w:rPr>
            <w:webHidden/>
          </w:rPr>
          <w:fldChar w:fldCharType="begin"/>
        </w:r>
        <w:r w:rsidR="007874D4">
          <w:rPr>
            <w:webHidden/>
          </w:rPr>
          <w:instrText xml:space="preserve"> PAGEREF _Toc86842107 \h </w:instrText>
        </w:r>
        <w:r w:rsidR="007874D4">
          <w:rPr>
            <w:webHidden/>
          </w:rPr>
        </w:r>
        <w:r w:rsidR="007874D4">
          <w:rPr>
            <w:webHidden/>
          </w:rPr>
          <w:fldChar w:fldCharType="separate"/>
        </w:r>
        <w:r w:rsidR="00DE213A">
          <w:rPr>
            <w:webHidden/>
          </w:rPr>
          <w:t>29</w:t>
        </w:r>
        <w:r w:rsidR="007874D4">
          <w:rPr>
            <w:webHidden/>
          </w:rPr>
          <w:fldChar w:fldCharType="end"/>
        </w:r>
      </w:hyperlink>
    </w:p>
    <w:p w14:paraId="0EC6C212" w14:textId="19964D0D" w:rsidR="007874D4" w:rsidRDefault="009349C4">
      <w:pPr>
        <w:pStyle w:val="TOC2"/>
        <w:rPr>
          <w:rFonts w:asciiTheme="minorHAnsi" w:eastAsiaTheme="minorEastAsia" w:hAnsiTheme="minorHAnsi" w:cstheme="minorBidi"/>
          <w:sz w:val="22"/>
          <w:szCs w:val="22"/>
          <w:lang w:eastAsia="en-AU"/>
        </w:rPr>
      </w:pPr>
      <w:hyperlink w:anchor="_Toc86842108" w:history="1">
        <w:r w:rsidR="007874D4" w:rsidRPr="001172F2">
          <w:rPr>
            <w:rStyle w:val="Hyperlink"/>
          </w:rPr>
          <w:t>How to download your list report</w:t>
        </w:r>
        <w:r w:rsidR="007874D4">
          <w:rPr>
            <w:webHidden/>
          </w:rPr>
          <w:tab/>
        </w:r>
        <w:r w:rsidR="007874D4">
          <w:rPr>
            <w:webHidden/>
          </w:rPr>
          <w:fldChar w:fldCharType="begin"/>
        </w:r>
        <w:r w:rsidR="007874D4">
          <w:rPr>
            <w:webHidden/>
          </w:rPr>
          <w:instrText xml:space="preserve"> PAGEREF _Toc86842108 \h </w:instrText>
        </w:r>
        <w:r w:rsidR="007874D4">
          <w:rPr>
            <w:webHidden/>
          </w:rPr>
        </w:r>
        <w:r w:rsidR="007874D4">
          <w:rPr>
            <w:webHidden/>
          </w:rPr>
          <w:fldChar w:fldCharType="separate"/>
        </w:r>
        <w:r w:rsidR="00DE213A">
          <w:rPr>
            <w:webHidden/>
          </w:rPr>
          <w:t>30</w:t>
        </w:r>
        <w:r w:rsidR="007874D4">
          <w:rPr>
            <w:webHidden/>
          </w:rPr>
          <w:fldChar w:fldCharType="end"/>
        </w:r>
      </w:hyperlink>
    </w:p>
    <w:p w14:paraId="5C371E2A" w14:textId="7A0FDDD7" w:rsidR="007543C6" w:rsidRDefault="007543C6">
      <w:r>
        <w:rPr>
          <w:b/>
          <w:bCs/>
          <w:noProof/>
        </w:rPr>
        <w:fldChar w:fldCharType="end"/>
      </w:r>
    </w:p>
    <w:p w14:paraId="498D06FA" w14:textId="77777777" w:rsidR="007173CA" w:rsidRDefault="007173CA" w:rsidP="00EE29AD">
      <w:pPr>
        <w:pStyle w:val="DHHSbody"/>
      </w:pPr>
    </w:p>
    <w:p w14:paraId="425176DE" w14:textId="77777777" w:rsidR="007173CA" w:rsidRDefault="007173CA" w:rsidP="007173CA">
      <w:pPr>
        <w:pStyle w:val="DHHSbody"/>
        <w:sectPr w:rsidR="007173CA" w:rsidSect="002A3E70">
          <w:headerReference w:type="default" r:id="rId15"/>
          <w:footerReference w:type="default" r:id="rId16"/>
          <w:type w:val="continuous"/>
          <w:pgSz w:w="11906" w:h="16838" w:code="9"/>
          <w:pgMar w:top="1418" w:right="851" w:bottom="1418" w:left="851" w:header="851" w:footer="851" w:gutter="0"/>
          <w:cols w:space="340"/>
          <w:titlePg/>
          <w:docGrid w:linePitch="360"/>
        </w:sectPr>
      </w:pPr>
    </w:p>
    <w:p w14:paraId="4A49F884" w14:textId="77777777" w:rsidR="00F96504" w:rsidRDefault="00C45266" w:rsidP="00C45266">
      <w:pPr>
        <w:pStyle w:val="Heading1"/>
      </w:pPr>
      <w:r>
        <w:br w:type="page"/>
      </w:r>
      <w:bookmarkStart w:id="1" w:name="_Toc84852674"/>
      <w:bookmarkStart w:id="2" w:name="_Toc86842069"/>
      <w:r w:rsidR="00F96504" w:rsidRPr="00F96504">
        <w:lastRenderedPageBreak/>
        <w:t>Key Referral functionality and areas</w:t>
      </w:r>
      <w:bookmarkEnd w:id="1"/>
      <w:bookmarkEnd w:id="2"/>
    </w:p>
    <w:p w14:paraId="12CFBFF0" w14:textId="77777777" w:rsidR="00F96504" w:rsidRDefault="00F96504" w:rsidP="000B1DB4">
      <w:pPr>
        <w:pStyle w:val="DHHSbody"/>
        <w:rPr>
          <w:b/>
        </w:rPr>
      </w:pPr>
      <w:r w:rsidRPr="00F96504">
        <w:t xml:space="preserve">There are two areas where the Referral functionality is </w:t>
      </w:r>
      <w:r w:rsidRPr="00F96504">
        <w:rPr>
          <w:b/>
        </w:rPr>
        <w:t>accessed</w:t>
      </w:r>
      <w:r>
        <w:rPr>
          <w:b/>
        </w:rPr>
        <w:t xml:space="preserve"> within the Specialist Homelessness Information Platform (SHIP)</w:t>
      </w:r>
      <w:r w:rsidRPr="00F96504">
        <w:rPr>
          <w:b/>
        </w:rPr>
        <w:t>,</w:t>
      </w:r>
      <w:r w:rsidRPr="00F96504">
        <w:t xml:space="preserve"> and these are described below.</w:t>
      </w:r>
    </w:p>
    <w:p w14:paraId="470327D0" w14:textId="77777777" w:rsidR="00F96504" w:rsidRDefault="00F96504" w:rsidP="00C45266">
      <w:pPr>
        <w:pStyle w:val="Heading2"/>
      </w:pPr>
      <w:bookmarkStart w:id="3" w:name="_Toc84852675"/>
      <w:bookmarkStart w:id="4" w:name="_Toc86842070"/>
      <w:r w:rsidRPr="00F96504">
        <w:t>Referral mailbox</w:t>
      </w:r>
      <w:bookmarkEnd w:id="3"/>
      <w:bookmarkEnd w:id="4"/>
    </w:p>
    <w:p w14:paraId="5F1B374B" w14:textId="77777777" w:rsidR="004D69FE" w:rsidRDefault="00F96504" w:rsidP="00770F37">
      <w:pPr>
        <w:pStyle w:val="DHHSfigurecaption"/>
        <w:rPr>
          <w:rFonts w:eastAsia="Times"/>
          <w:b w:val="0"/>
        </w:rPr>
      </w:pPr>
      <w:r>
        <w:rPr>
          <w:rFonts w:eastAsia="Times"/>
          <w:b w:val="0"/>
        </w:rPr>
        <w:t>Each workgroup has</w:t>
      </w:r>
      <w:r w:rsidRPr="00F96504">
        <w:rPr>
          <w:rFonts w:eastAsia="Times"/>
          <w:b w:val="0"/>
        </w:rPr>
        <w:t xml:space="preserve"> a Referral repository, like a mailbox that shows the Received, Accepted, Declined, Sent and Draft Referrals</w:t>
      </w:r>
      <w:r>
        <w:rPr>
          <w:rFonts w:eastAsia="Times"/>
          <w:b w:val="0"/>
        </w:rPr>
        <w:t xml:space="preserve">. The </w:t>
      </w:r>
      <w:r w:rsidR="004D69FE">
        <w:rPr>
          <w:rFonts w:eastAsia="Times"/>
          <w:b w:val="0"/>
        </w:rPr>
        <w:t>Referral repository is located on</w:t>
      </w:r>
      <w:r w:rsidRPr="00F96504">
        <w:rPr>
          <w:rFonts w:eastAsia="Times"/>
          <w:b w:val="0"/>
        </w:rPr>
        <w:t xml:space="preserve"> the Home page</w:t>
      </w:r>
      <w:r w:rsidR="004D69FE">
        <w:rPr>
          <w:rFonts w:eastAsia="Times"/>
          <w:b w:val="0"/>
        </w:rPr>
        <w:t xml:space="preserve"> in the Referral tab.</w:t>
      </w:r>
      <w:r w:rsidRPr="00F96504">
        <w:rPr>
          <w:rFonts w:eastAsia="Times"/>
          <w:b w:val="0"/>
        </w:rPr>
        <w:t xml:space="preserve"> </w:t>
      </w:r>
    </w:p>
    <w:p w14:paraId="32252531" w14:textId="77777777" w:rsidR="00F96504" w:rsidRDefault="00F96504" w:rsidP="00770F37">
      <w:pPr>
        <w:pStyle w:val="DHHSfigurecaption"/>
        <w:rPr>
          <w:rFonts w:eastAsia="Times"/>
          <w:b w:val="0"/>
        </w:rPr>
      </w:pPr>
      <w:r w:rsidRPr="00F96504">
        <w:rPr>
          <w:rFonts w:eastAsia="Times"/>
          <w:b w:val="0"/>
        </w:rPr>
        <w:t xml:space="preserve">This section of the workgroup allows the users to collectively see the list and status of all Referrals that are being managed throughout the workgroup. In this document we call this area the Referral mailbox. From the Referral mailbox, </w:t>
      </w:r>
      <w:r w:rsidR="004C0BE1">
        <w:rPr>
          <w:rFonts w:eastAsia="Times"/>
          <w:b w:val="0"/>
        </w:rPr>
        <w:t>practitioners</w:t>
      </w:r>
      <w:r w:rsidRPr="00F96504">
        <w:rPr>
          <w:rFonts w:eastAsia="Times"/>
          <w:b w:val="0"/>
        </w:rPr>
        <w:t xml:space="preserve"> can click on the person icon to go directly to the person record. They can also click on the pen icon to see inside of the referral, accessing any client files and seeing comments and outcomes.</w:t>
      </w:r>
    </w:p>
    <w:p w14:paraId="5610A6AF" w14:textId="635A982D" w:rsidR="004D69FE" w:rsidRDefault="00BD081B" w:rsidP="00712BE2">
      <w:pPr>
        <w:pStyle w:val="DHHSbodyaftertablefigure"/>
      </w:pPr>
      <w:r w:rsidRPr="004A29BE">
        <w:rPr>
          <w:noProof/>
        </w:rPr>
        <w:drawing>
          <wp:inline distT="0" distB="0" distL="0" distR="0" wp14:anchorId="1A5BEF04" wp14:editId="5A5E831A">
            <wp:extent cx="6334125" cy="1533525"/>
            <wp:effectExtent l="0" t="0" r="9525" b="9525"/>
            <wp:docPr id="3" name="Picture 4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5" descr="Refer to the information above this image."/>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6334125" cy="1533525"/>
                    </a:xfrm>
                    <a:prstGeom prst="rect">
                      <a:avLst/>
                    </a:prstGeom>
                    <a:noFill/>
                    <a:ln>
                      <a:noFill/>
                    </a:ln>
                    <a:extLst>
                      <a:ext uri="{53640926-AAD7-44D8-BBD7-CCE9431645EC}">
                        <a14:shadowObscured xmlns:a14="http://schemas.microsoft.com/office/drawing/2010/main"/>
                      </a:ext>
                    </a:extLst>
                  </pic:spPr>
                </pic:pic>
              </a:graphicData>
            </a:graphic>
          </wp:inline>
        </w:drawing>
      </w:r>
    </w:p>
    <w:p w14:paraId="57D77844" w14:textId="77777777" w:rsidR="004D08AF" w:rsidRDefault="004D08AF" w:rsidP="004D08AF">
      <w:pPr>
        <w:pStyle w:val="Heading2"/>
      </w:pPr>
      <w:bookmarkStart w:id="5" w:name="_Toc84852676"/>
      <w:bookmarkStart w:id="6" w:name="_Toc86842071"/>
      <w:r w:rsidRPr="004D69FE">
        <w:t>Person’s referral repository</w:t>
      </w:r>
      <w:bookmarkEnd w:id="5"/>
      <w:bookmarkEnd w:id="6"/>
    </w:p>
    <w:p w14:paraId="6D954582" w14:textId="7F355496" w:rsidR="004D08AF" w:rsidRPr="004D08AF" w:rsidRDefault="004D08AF" w:rsidP="004D08AF">
      <w:pPr>
        <w:pStyle w:val="DHHSbody"/>
      </w:pPr>
      <w:r>
        <w:t>I</w:t>
      </w:r>
      <w:r w:rsidRPr="004D69FE">
        <w:t xml:space="preserve">nside of a Person’s record there is a Referral repository that houses referrals sent and received for that person as well as any recalled and declined referrals for that person. This area is where new referrals and copied referrals are generated for that person. In this document we call this area the Person’s </w:t>
      </w:r>
      <w:r>
        <w:t>r</w:t>
      </w:r>
      <w:r w:rsidRPr="004D69FE">
        <w:t xml:space="preserve">eferral </w:t>
      </w:r>
      <w:r>
        <w:t>r</w:t>
      </w:r>
      <w:r w:rsidRPr="004D69FE">
        <w:t>epository</w:t>
      </w:r>
      <w:r w:rsidR="00357EFD">
        <w:t>.</w:t>
      </w:r>
    </w:p>
    <w:p w14:paraId="002DA9BD" w14:textId="21AADFFA" w:rsidR="004D69FE" w:rsidRDefault="00041F8B" w:rsidP="000F1F1E">
      <w:pPr>
        <w:pStyle w:val="DHHStablecaption"/>
        <w:rPr>
          <w:rFonts w:eastAsia="Times"/>
          <w:b w:val="0"/>
        </w:rPr>
      </w:pPr>
      <w:r>
        <w:rPr>
          <w:noProof/>
        </w:rPr>
        <w:drawing>
          <wp:inline distT="0" distB="0" distL="0" distR="0" wp14:anchorId="335F40A1" wp14:editId="67447FBA">
            <wp:extent cx="6315075" cy="1531782"/>
            <wp:effectExtent l="0" t="0" r="0" b="0"/>
            <wp:docPr id="2" name="Picture 46"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6" descr="Refer to the information above this image"/>
                    <pic:cNvPicPr/>
                  </pic:nvPicPr>
                  <pic:blipFill>
                    <a:blip r:embed="rId18">
                      <a:extLst>
                        <a:ext uri="{28A0092B-C50C-407E-A947-70E740481C1C}">
                          <a14:useLocalDpi xmlns:a14="http://schemas.microsoft.com/office/drawing/2010/main" val="0"/>
                        </a:ext>
                      </a:extLst>
                    </a:blip>
                    <a:srcRect/>
                    <a:stretch>
                      <a:fillRect/>
                    </a:stretch>
                  </pic:blipFill>
                  <pic:spPr>
                    <a:xfrm>
                      <a:off x="0" y="0"/>
                      <a:ext cx="6315075" cy="1531782"/>
                    </a:xfrm>
                    <a:prstGeom prst="rect">
                      <a:avLst/>
                    </a:prstGeom>
                  </pic:spPr>
                </pic:pic>
              </a:graphicData>
            </a:graphic>
          </wp:inline>
        </w:drawing>
      </w:r>
    </w:p>
    <w:p w14:paraId="5E74224D" w14:textId="77777777" w:rsidR="00041F8B" w:rsidRDefault="00041F8B" w:rsidP="003E4FE2">
      <w:pPr>
        <w:pStyle w:val="DHHSbody"/>
      </w:pPr>
      <w:bookmarkStart w:id="7" w:name="_Toc84852677"/>
      <w:r>
        <w:br w:type="page"/>
      </w:r>
    </w:p>
    <w:p w14:paraId="01C68085" w14:textId="79DAEAF1" w:rsidR="004D69FE" w:rsidRDefault="004D69FE" w:rsidP="004D69FE">
      <w:pPr>
        <w:pStyle w:val="Heading1"/>
      </w:pPr>
      <w:bookmarkStart w:id="8" w:name="_Toc86842072"/>
      <w:r w:rsidRPr="004D69FE">
        <w:lastRenderedPageBreak/>
        <w:t>How to Send a Referral</w:t>
      </w:r>
      <w:bookmarkEnd w:id="7"/>
      <w:bookmarkEnd w:id="8"/>
    </w:p>
    <w:p w14:paraId="373D223E" w14:textId="00DB010B" w:rsidR="004D69FE" w:rsidRPr="004D69FE" w:rsidRDefault="004D69FE" w:rsidP="000F1F1E">
      <w:pPr>
        <w:pStyle w:val="DHHStablecaption"/>
        <w:rPr>
          <w:b w:val="0"/>
          <w:bCs/>
        </w:rPr>
      </w:pPr>
      <w:r w:rsidRPr="004D69FE">
        <w:rPr>
          <w:b w:val="0"/>
          <w:bCs/>
        </w:rPr>
        <w:t xml:space="preserve">After creating a person record go to the </w:t>
      </w:r>
      <w:r w:rsidRPr="004D69FE">
        <w:t>Person’s referral repository</w:t>
      </w:r>
      <w:r w:rsidRPr="004D69FE">
        <w:rPr>
          <w:b w:val="0"/>
          <w:bCs/>
        </w:rPr>
        <w:t xml:space="preserve"> and click </w:t>
      </w:r>
      <w:r w:rsidRPr="004D69FE">
        <w:t>Create a new referral</w:t>
      </w:r>
      <w:r w:rsidRPr="004D69FE">
        <w:rPr>
          <w:b w:val="0"/>
          <w:bCs/>
        </w:rPr>
        <w:t>.</w:t>
      </w:r>
    </w:p>
    <w:p w14:paraId="19E2869C" w14:textId="2C9DA1B9" w:rsidR="004D69FE" w:rsidRPr="004D69FE" w:rsidRDefault="00BD081B" w:rsidP="000B5DA1">
      <w:pPr>
        <w:pStyle w:val="DHHStablecaption"/>
        <w:rPr>
          <w:b w:val="0"/>
        </w:rPr>
      </w:pPr>
      <w:r>
        <w:rPr>
          <w:noProof/>
        </w:rPr>
        <w:drawing>
          <wp:anchor distT="0" distB="0" distL="114300" distR="114300" simplePos="0" relativeHeight="251658253" behindDoc="1" locked="0" layoutInCell="1" allowOverlap="1" wp14:anchorId="03454807" wp14:editId="71D075CA">
            <wp:simplePos x="0" y="0"/>
            <wp:positionH relativeFrom="column">
              <wp:posOffset>2540</wp:posOffset>
            </wp:positionH>
            <wp:positionV relativeFrom="line">
              <wp:posOffset>42545</wp:posOffset>
            </wp:positionV>
            <wp:extent cx="6238875" cy="1769745"/>
            <wp:effectExtent l="0" t="0" r="0" b="0"/>
            <wp:wrapTight wrapText="bothSides">
              <wp:wrapPolygon edited="0">
                <wp:start x="0" y="0"/>
                <wp:lineTo x="0" y="21391"/>
                <wp:lineTo x="21567" y="21391"/>
                <wp:lineTo x="21567" y="0"/>
                <wp:lineTo x="0" y="0"/>
              </wp:wrapPolygon>
            </wp:wrapTight>
            <wp:docPr id="104" name="Picture 2"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 descr="Refer to the information above this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8875" cy="17697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 w:name="_Toc256778633"/>
      <w:r>
        <w:rPr>
          <w:noProof/>
        </w:rPr>
        <w:drawing>
          <wp:anchor distT="0" distB="0" distL="114300" distR="114300" simplePos="0" relativeHeight="251658254" behindDoc="0" locked="0" layoutInCell="1" allowOverlap="1" wp14:anchorId="07EDE72F" wp14:editId="0179FB9A">
            <wp:simplePos x="0" y="0"/>
            <wp:positionH relativeFrom="column">
              <wp:posOffset>-1882140</wp:posOffset>
            </wp:positionH>
            <wp:positionV relativeFrom="paragraph">
              <wp:posOffset>308610</wp:posOffset>
            </wp:positionV>
            <wp:extent cx="847090" cy="231140"/>
            <wp:effectExtent l="0" t="0" r="0" b="0"/>
            <wp:wrapNone/>
            <wp:docPr id="9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090" cy="231140"/>
                    </a:xfrm>
                    <a:prstGeom prst="rect">
                      <a:avLst/>
                    </a:prstGeom>
                    <a:noFill/>
                  </pic:spPr>
                </pic:pic>
              </a:graphicData>
            </a:graphic>
            <wp14:sizeRelH relativeFrom="page">
              <wp14:pctWidth>0</wp14:pctWidth>
            </wp14:sizeRelH>
            <wp14:sizeRelV relativeFrom="page">
              <wp14:pctHeight>0</wp14:pctHeight>
            </wp14:sizeRelV>
          </wp:anchor>
        </w:drawing>
      </w:r>
      <w:r w:rsidR="004D69FE" w:rsidRPr="004D69FE">
        <w:t xml:space="preserve">Click on </w:t>
      </w:r>
      <w:r w:rsidR="004D69FE" w:rsidRPr="00C45266">
        <w:t>SRS external</w:t>
      </w:r>
      <w:r w:rsidR="004D69FE" w:rsidRPr="004D69FE">
        <w:t xml:space="preserve"> to search for the workgroup that you want to send the referral to.</w:t>
      </w:r>
    </w:p>
    <w:p w14:paraId="2252D615" w14:textId="09AB3016" w:rsidR="004D69FE" w:rsidRPr="004D69FE" w:rsidRDefault="00BD081B" w:rsidP="00264C02">
      <w:pPr>
        <w:pStyle w:val="DHHSbody"/>
      </w:pPr>
      <w:bookmarkStart w:id="10" w:name="_Toc84407192"/>
      <w:bookmarkStart w:id="11" w:name="_Toc84409333"/>
      <w:bookmarkStart w:id="12" w:name="_Toc84409413"/>
      <w:bookmarkStart w:id="13" w:name="_Toc84409488"/>
      <w:bookmarkStart w:id="14" w:name="_Toc84409521"/>
      <w:bookmarkStart w:id="15" w:name="_Toc84409600"/>
      <w:bookmarkStart w:id="16" w:name="_Toc84852582"/>
      <w:bookmarkStart w:id="17" w:name="_Toc84852678"/>
      <w:bookmarkStart w:id="18" w:name="_Toc84852751"/>
      <w:bookmarkStart w:id="19" w:name="_Toc84852802"/>
      <w:bookmarkStart w:id="20" w:name="_Toc84856278"/>
      <w:bookmarkStart w:id="21" w:name="_Toc84856411"/>
      <w:bookmarkStart w:id="22" w:name="_Toc84856487"/>
      <w:bookmarkStart w:id="23" w:name="_Toc84856642"/>
      <w:bookmarkStart w:id="24" w:name="_Toc84856748"/>
      <w:bookmarkStart w:id="25" w:name="_Toc84860404"/>
      <w:bookmarkStart w:id="26" w:name="_Toc84861117"/>
      <w:bookmarkStart w:id="27" w:name="_Toc84861672"/>
      <w:bookmarkStart w:id="28" w:name="_Toc84861917"/>
      <w:bookmarkStart w:id="29" w:name="_Toc84862141"/>
      <w:r>
        <w:rPr>
          <w:noProof/>
        </w:rPr>
        <w:drawing>
          <wp:anchor distT="0" distB="0" distL="114300" distR="114300" simplePos="0" relativeHeight="251658255" behindDoc="0" locked="0" layoutInCell="1" allowOverlap="1" wp14:anchorId="4CCAB5D6" wp14:editId="675AF41F">
            <wp:simplePos x="0" y="0"/>
            <wp:positionH relativeFrom="column">
              <wp:posOffset>4730750</wp:posOffset>
            </wp:positionH>
            <wp:positionV relativeFrom="paragraph">
              <wp:posOffset>565785</wp:posOffset>
            </wp:positionV>
            <wp:extent cx="523240" cy="142875"/>
            <wp:effectExtent l="0" t="0" r="0" b="0"/>
            <wp:wrapNone/>
            <wp:docPr id="9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240" cy="142875"/>
                    </a:xfrm>
                    <a:prstGeom prst="rect">
                      <a:avLst/>
                    </a:prstGeom>
                    <a:noFill/>
                  </pic:spPr>
                </pic:pic>
              </a:graphicData>
            </a:graphic>
            <wp14:sizeRelH relativeFrom="page">
              <wp14:pctWidth>0</wp14:pctWidth>
            </wp14:sizeRelH>
            <wp14:sizeRelV relativeFrom="page">
              <wp14:pctHeight>0</wp14:pctHeight>
            </wp14:sizeRelV>
          </wp:anchor>
        </w:drawing>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noProof/>
        </w:rPr>
        <w:drawing>
          <wp:inline distT="0" distB="0" distL="0" distR="0" wp14:anchorId="17AEC2B0" wp14:editId="712F5C61">
            <wp:extent cx="6382385" cy="1188085"/>
            <wp:effectExtent l="0" t="0" r="0" b="0"/>
            <wp:docPr id="90" name="Picture 76"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76" descr="Refer to the information above this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2385" cy="1188085"/>
                    </a:xfrm>
                    <a:prstGeom prst="rect">
                      <a:avLst/>
                    </a:prstGeom>
                    <a:noFill/>
                  </pic:spPr>
                </pic:pic>
              </a:graphicData>
            </a:graphic>
          </wp:inline>
        </w:drawing>
      </w:r>
    </w:p>
    <w:p w14:paraId="0FA911A1" w14:textId="77777777" w:rsidR="004D69FE" w:rsidRDefault="004D69FE" w:rsidP="00C45266">
      <w:pPr>
        <w:pStyle w:val="DHHSbody"/>
        <w:rPr>
          <w:b/>
        </w:rPr>
      </w:pPr>
      <w:r w:rsidRPr="00C45266">
        <w:rPr>
          <w:b/>
        </w:rPr>
        <w:t>Submit</w:t>
      </w:r>
      <w:r w:rsidRPr="004D69FE">
        <w:t xml:space="preserve"> to create a referral form.</w:t>
      </w:r>
    </w:p>
    <w:p w14:paraId="3CE1E1E0" w14:textId="3A6C5D19" w:rsidR="004D69FE" w:rsidRDefault="00BD081B" w:rsidP="00BD710D">
      <w:pPr>
        <w:pStyle w:val="DHHSbody"/>
      </w:pPr>
      <w:r>
        <w:rPr>
          <w:noProof/>
        </w:rPr>
        <w:drawing>
          <wp:anchor distT="0" distB="0" distL="114300" distR="114300" simplePos="0" relativeHeight="251658256" behindDoc="0" locked="0" layoutInCell="1" allowOverlap="1" wp14:anchorId="266F9BA7" wp14:editId="462E7725">
            <wp:simplePos x="0" y="0"/>
            <wp:positionH relativeFrom="column">
              <wp:posOffset>3816350</wp:posOffset>
            </wp:positionH>
            <wp:positionV relativeFrom="paragraph">
              <wp:posOffset>796925</wp:posOffset>
            </wp:positionV>
            <wp:extent cx="513715" cy="140335"/>
            <wp:effectExtent l="0" t="0" r="0" b="0"/>
            <wp:wrapNone/>
            <wp:docPr id="8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71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2B3149C" wp14:editId="05B168DD">
            <wp:extent cx="6473825" cy="1466850"/>
            <wp:effectExtent l="0" t="0" r="0" b="0"/>
            <wp:docPr id="87" name="Picture 77"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77" descr="Refer to the information above this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3825" cy="1466850"/>
                    </a:xfrm>
                    <a:prstGeom prst="rect">
                      <a:avLst/>
                    </a:prstGeom>
                    <a:noFill/>
                  </pic:spPr>
                </pic:pic>
              </a:graphicData>
            </a:graphic>
          </wp:inline>
        </w:drawing>
      </w:r>
      <w:r w:rsidR="004D69FE" w:rsidRPr="004D69FE">
        <w:t>By default the form will appear with some sections collapsed and some areas expanded.</w:t>
      </w:r>
      <w:r w:rsidR="000B5DA1" w:rsidRPr="000B5DA1">
        <w:rPr>
          <w:noProof/>
        </w:rPr>
        <w:t xml:space="preserve"> </w:t>
      </w:r>
      <w:r w:rsidR="000B5DA1">
        <w:rPr>
          <w:noProof/>
        </w:rPr>
        <w:drawing>
          <wp:inline distT="0" distB="0" distL="0" distR="0" wp14:anchorId="77D68D8E" wp14:editId="502173F2">
            <wp:extent cx="6305550" cy="3028950"/>
            <wp:effectExtent l="0" t="0" r="0" b="0"/>
            <wp:docPr id="86" name="Picture 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5" descr="Refer to the information above this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5550" cy="3028950"/>
                    </a:xfrm>
                    <a:prstGeom prst="rect">
                      <a:avLst/>
                    </a:prstGeom>
                    <a:noFill/>
                  </pic:spPr>
                </pic:pic>
              </a:graphicData>
            </a:graphic>
          </wp:inline>
        </w:drawing>
      </w:r>
    </w:p>
    <w:p w14:paraId="5BED8211" w14:textId="77777777" w:rsidR="004D69FE" w:rsidRDefault="00C45266" w:rsidP="00C45266">
      <w:pPr>
        <w:pStyle w:val="Heading1"/>
      </w:pPr>
      <w:bookmarkStart w:id="30" w:name="_Toc84852679"/>
      <w:bookmarkStart w:id="31" w:name="_Toc86842073"/>
      <w:r>
        <w:lastRenderedPageBreak/>
        <w:t>S</w:t>
      </w:r>
      <w:r w:rsidR="004D69FE" w:rsidRPr="004D69FE">
        <w:t>ection</w:t>
      </w:r>
      <w:r>
        <w:t>s</w:t>
      </w:r>
      <w:r w:rsidR="004D69FE" w:rsidRPr="004D69FE">
        <w:t xml:space="preserve"> of the </w:t>
      </w:r>
      <w:r>
        <w:t>Referral F</w:t>
      </w:r>
      <w:r w:rsidR="004D69FE" w:rsidRPr="004D69FE">
        <w:t>orm</w:t>
      </w:r>
      <w:bookmarkEnd w:id="30"/>
      <w:bookmarkEnd w:id="31"/>
    </w:p>
    <w:p w14:paraId="41A3B48C" w14:textId="77777777" w:rsidR="00E51960" w:rsidRDefault="00E51960" w:rsidP="004D69FE">
      <w:pPr>
        <w:pStyle w:val="Heading2"/>
      </w:pPr>
      <w:bookmarkStart w:id="32" w:name="_Toc84852680"/>
      <w:bookmarkStart w:id="33" w:name="_Toc86842074"/>
      <w:r>
        <w:t>Section 1: Status and Restrictions</w:t>
      </w:r>
      <w:bookmarkEnd w:id="32"/>
      <w:bookmarkEnd w:id="33"/>
    </w:p>
    <w:p w14:paraId="405227B1" w14:textId="77777777" w:rsidR="00E51960" w:rsidRDefault="00E51960" w:rsidP="00E51960">
      <w:pPr>
        <w:pStyle w:val="DHHSbody"/>
      </w:pPr>
      <w:r>
        <w:t>The status section of the form identifies where the referral is up to and who will be able to view the referral. The status will update automatically as the referral progresses however the referrer needs to mark the restriction as ‘workgroup’, ‘limited’ or ‘cluster’. This can be changed by the receiving organisation.</w:t>
      </w:r>
    </w:p>
    <w:p w14:paraId="2AC97A0F" w14:textId="77777777" w:rsidR="00E51960" w:rsidRPr="00E72362" w:rsidRDefault="00E51960" w:rsidP="00E51960">
      <w:pPr>
        <w:pStyle w:val="DHHSbody"/>
      </w:pPr>
      <w:r>
        <w:t>If checked as workgroup, only the receiving workgroup will be able to review the referral. If checked as ‘cluster’, the entire cluster will be able to review the referral. If checked as limited, the cluster will have read-only view.</w:t>
      </w:r>
    </w:p>
    <w:p w14:paraId="0E5C533D" w14:textId="4ADE65B9" w:rsidR="00E51960" w:rsidRPr="00315C7A" w:rsidRDefault="4BE071D6" w:rsidP="00E51960">
      <w:pPr>
        <w:pStyle w:val="DHHSbody"/>
      </w:pPr>
      <w:r>
        <w:rPr>
          <w:noProof/>
        </w:rPr>
        <w:drawing>
          <wp:inline distT="0" distB="0" distL="0" distR="0" wp14:anchorId="6A8C3BE9" wp14:editId="29DA186A">
            <wp:extent cx="5391152" cy="1000125"/>
            <wp:effectExtent l="0" t="0" r="0" b="0"/>
            <wp:docPr id="1" name="Picture 1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Refer to the information above this image"/>
                    <pic:cNvPicPr/>
                  </pic:nvPicPr>
                  <pic:blipFill>
                    <a:blip r:embed="rId24">
                      <a:extLst>
                        <a:ext uri="{28A0092B-C50C-407E-A947-70E740481C1C}">
                          <a14:useLocalDpi xmlns:a14="http://schemas.microsoft.com/office/drawing/2010/main" val="0"/>
                        </a:ext>
                      </a:extLst>
                    </a:blip>
                    <a:srcRect/>
                    <a:stretch>
                      <a:fillRect/>
                    </a:stretch>
                  </pic:blipFill>
                  <pic:spPr>
                    <a:xfrm>
                      <a:off x="0" y="0"/>
                      <a:ext cx="5391152" cy="1000125"/>
                    </a:xfrm>
                    <a:prstGeom prst="rect">
                      <a:avLst/>
                    </a:prstGeom>
                  </pic:spPr>
                </pic:pic>
              </a:graphicData>
            </a:graphic>
          </wp:inline>
        </w:drawing>
      </w:r>
    </w:p>
    <w:p w14:paraId="06F21112" w14:textId="77777777" w:rsidR="00E51960" w:rsidRPr="00E51960" w:rsidRDefault="00E51960" w:rsidP="00E51960">
      <w:pPr>
        <w:pStyle w:val="DHHSbody"/>
      </w:pPr>
    </w:p>
    <w:p w14:paraId="0F85A513" w14:textId="77777777" w:rsidR="004D69FE" w:rsidRPr="004D69FE" w:rsidRDefault="004D69FE" w:rsidP="004D69FE">
      <w:pPr>
        <w:pStyle w:val="Heading2"/>
      </w:pPr>
      <w:bookmarkStart w:id="34" w:name="_Toc84852681"/>
      <w:bookmarkStart w:id="35" w:name="_Toc86842075"/>
      <w:r w:rsidRPr="004D69FE">
        <w:t xml:space="preserve">Section </w:t>
      </w:r>
      <w:r w:rsidR="009B7E77">
        <w:t>2</w:t>
      </w:r>
      <w:r>
        <w:t xml:space="preserve">: </w:t>
      </w:r>
      <w:r w:rsidRPr="004D69FE">
        <w:t>From</w:t>
      </w:r>
      <w:bookmarkEnd w:id="34"/>
      <w:bookmarkEnd w:id="35"/>
    </w:p>
    <w:p w14:paraId="151A92F6" w14:textId="69C132E4" w:rsidR="004D69FE" w:rsidRDefault="004D69FE" w:rsidP="004D69FE">
      <w:pPr>
        <w:pStyle w:val="DHHSbody"/>
      </w:pPr>
      <w:r w:rsidRPr="004D69FE">
        <w:t xml:space="preserve">The </w:t>
      </w:r>
      <w:r w:rsidRPr="004D69FE">
        <w:rPr>
          <w:b/>
          <w:bCs/>
        </w:rPr>
        <w:t>from</w:t>
      </w:r>
      <w:r w:rsidRPr="004D69FE">
        <w:t xml:space="preserve"> section provides details of which service, organisation and worker is sending the Referral. This section is automatically generated based on the </w:t>
      </w:r>
      <w:r w:rsidR="0068679E">
        <w:t>practitioner’s</w:t>
      </w:r>
      <w:r w:rsidRPr="004D69FE">
        <w:t xml:space="preserve"> credentials.</w:t>
      </w:r>
      <w:r w:rsidR="0068679E">
        <w:t xml:space="preserve"> </w:t>
      </w:r>
    </w:p>
    <w:p w14:paraId="37849EAA" w14:textId="1CBD0F9D" w:rsidR="00C02D89" w:rsidRDefault="00BD081B" w:rsidP="004D69FE">
      <w:pPr>
        <w:pStyle w:val="DHHSbody"/>
      </w:pPr>
      <w:r>
        <w:rPr>
          <w:noProof/>
        </w:rPr>
        <w:drawing>
          <wp:inline distT="0" distB="0" distL="0" distR="0" wp14:anchorId="35D75532" wp14:editId="45017462">
            <wp:extent cx="4883150" cy="2908300"/>
            <wp:effectExtent l="0" t="0" r="0" b="0"/>
            <wp:docPr id="81" name="Picture 6"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6" descr="Refer to the information above this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3150" cy="2908300"/>
                    </a:xfrm>
                    <a:prstGeom prst="rect">
                      <a:avLst/>
                    </a:prstGeom>
                    <a:noFill/>
                  </pic:spPr>
                </pic:pic>
              </a:graphicData>
            </a:graphic>
          </wp:inline>
        </w:drawing>
      </w:r>
    </w:p>
    <w:p w14:paraId="75C7BB8B" w14:textId="77777777" w:rsidR="00C02D89" w:rsidRDefault="00C02D89" w:rsidP="00C02D89">
      <w:pPr>
        <w:pStyle w:val="Heading2"/>
      </w:pPr>
      <w:bookmarkStart w:id="36" w:name="_Toc84852682"/>
      <w:bookmarkStart w:id="37" w:name="_Toc86842076"/>
      <w:r w:rsidRPr="00C02D89">
        <w:t xml:space="preserve">Section </w:t>
      </w:r>
      <w:r w:rsidR="009B7E77">
        <w:t>3</w:t>
      </w:r>
      <w:r>
        <w:t xml:space="preserve">: </w:t>
      </w:r>
      <w:r w:rsidRPr="00C02D89">
        <w:t>To</w:t>
      </w:r>
      <w:bookmarkEnd w:id="36"/>
      <w:bookmarkEnd w:id="37"/>
    </w:p>
    <w:p w14:paraId="0A72B0E5" w14:textId="086124D8" w:rsidR="00C02D89" w:rsidRDefault="00C02D89" w:rsidP="004D69FE">
      <w:pPr>
        <w:pStyle w:val="DHHSbody"/>
      </w:pPr>
      <w:r w:rsidRPr="00C02D89">
        <w:t xml:space="preserve">This </w:t>
      </w:r>
      <w:r w:rsidRPr="00C02D89">
        <w:rPr>
          <w:b/>
          <w:bCs/>
        </w:rPr>
        <w:t>to</w:t>
      </w:r>
      <w:r w:rsidRPr="00C02D89">
        <w:t xml:space="preserve"> section provides the details of which service and organisation the Referral is being sent to. It also allows a program/group type to be included. This is a free text area and ‘</w:t>
      </w:r>
      <w:r w:rsidR="00C00D76" w:rsidRPr="008B4246">
        <w:rPr>
          <w:b/>
          <w:bCs/>
        </w:rPr>
        <w:t>A</w:t>
      </w:r>
      <w:r w:rsidRPr="008B4246">
        <w:rPr>
          <w:b/>
          <w:bCs/>
        </w:rPr>
        <w:t>fter-hours</w:t>
      </w:r>
      <w:r w:rsidRPr="00C02D89">
        <w:t>’ can be included here</w:t>
      </w:r>
      <w:r w:rsidR="00C00D76">
        <w:t xml:space="preserve"> which may be important if the Referrals functionality starts to be used by other services (e</w:t>
      </w:r>
      <w:r w:rsidR="00F25F4B">
        <w:t>.</w:t>
      </w:r>
      <w:r w:rsidR="00C00D76">
        <w:t>g</w:t>
      </w:r>
      <w:r w:rsidR="00F25F4B">
        <w:t>.</w:t>
      </w:r>
      <w:r w:rsidR="00C00D76">
        <w:t xml:space="preserve"> business hours intake services)</w:t>
      </w:r>
      <w:r w:rsidRPr="00C02D89">
        <w:t xml:space="preserve">. </w:t>
      </w:r>
      <w:r w:rsidR="0068679E">
        <w:t>Practitioners</w:t>
      </w:r>
      <w:r w:rsidRPr="00C02D89">
        <w:t xml:space="preserve"> should always ensure that this section is checked for accuracy.</w:t>
      </w:r>
    </w:p>
    <w:p w14:paraId="6CF8FC28" w14:textId="275D5AB9" w:rsidR="00C02D89" w:rsidRDefault="00BD081B" w:rsidP="004D69FE">
      <w:pPr>
        <w:pStyle w:val="DHHSbody"/>
      </w:pPr>
      <w:r>
        <w:rPr>
          <w:noProof/>
        </w:rPr>
        <w:drawing>
          <wp:anchor distT="0" distB="0" distL="114300" distR="114300" simplePos="0" relativeHeight="251658257" behindDoc="0" locked="0" layoutInCell="1" allowOverlap="1" wp14:anchorId="20EC4059" wp14:editId="0E45826F">
            <wp:simplePos x="0" y="0"/>
            <wp:positionH relativeFrom="column">
              <wp:posOffset>564515</wp:posOffset>
            </wp:positionH>
            <wp:positionV relativeFrom="paragraph">
              <wp:posOffset>441326</wp:posOffset>
            </wp:positionV>
            <wp:extent cx="4253865" cy="228600"/>
            <wp:effectExtent l="0" t="0" r="0" b="0"/>
            <wp:wrapNone/>
            <wp:docPr id="77" name="Picture 73"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3" descr="Refer to the information above this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3865" cy="228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26D605D" wp14:editId="584ACD91">
            <wp:extent cx="4834255" cy="1190625"/>
            <wp:effectExtent l="0" t="0" r="4445" b="9525"/>
            <wp:docPr id="76" name="Picture 74"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4" descr="Refer to the information above this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34255" cy="1190625"/>
                    </a:xfrm>
                    <a:prstGeom prst="rect">
                      <a:avLst/>
                    </a:prstGeom>
                    <a:noFill/>
                  </pic:spPr>
                </pic:pic>
              </a:graphicData>
            </a:graphic>
          </wp:inline>
        </w:drawing>
      </w:r>
    </w:p>
    <w:p w14:paraId="26EE88DD" w14:textId="77777777" w:rsidR="00C02D89" w:rsidRDefault="00C02D89" w:rsidP="00C02D89">
      <w:pPr>
        <w:pStyle w:val="Heading2"/>
      </w:pPr>
      <w:bookmarkStart w:id="38" w:name="_Toc84852683"/>
      <w:bookmarkStart w:id="39" w:name="_Toc86842077"/>
      <w:r w:rsidRPr="00C02D89">
        <w:lastRenderedPageBreak/>
        <w:t xml:space="preserve">Section </w:t>
      </w:r>
      <w:r w:rsidR="009B7E77">
        <w:t>4</w:t>
      </w:r>
      <w:r>
        <w:t xml:space="preserve">: </w:t>
      </w:r>
      <w:r w:rsidRPr="00C02D89">
        <w:t>For</w:t>
      </w:r>
      <w:bookmarkEnd w:id="38"/>
      <w:bookmarkEnd w:id="39"/>
    </w:p>
    <w:p w14:paraId="2805435A" w14:textId="77777777" w:rsidR="00C02D89" w:rsidRDefault="00C02D89" w:rsidP="00C02D89">
      <w:pPr>
        <w:pStyle w:val="DHHSbody"/>
      </w:pPr>
      <w:r w:rsidRPr="00C02D89">
        <w:t xml:space="preserve">The </w:t>
      </w:r>
      <w:r w:rsidRPr="00C02D89">
        <w:rPr>
          <w:b/>
          <w:bCs/>
        </w:rPr>
        <w:t>for</w:t>
      </w:r>
      <w:r w:rsidRPr="00C02D89">
        <w:t xml:space="preserve"> section states who the Referral is for. This is automatically generated from the client record attached to the person’s referral repository that the referral was created from. </w:t>
      </w:r>
      <w:r w:rsidR="004C0BE1">
        <w:t>Practitioners</w:t>
      </w:r>
      <w:r w:rsidRPr="00C02D89">
        <w:t xml:space="preserve"> must always check that these details are accurate.</w:t>
      </w:r>
    </w:p>
    <w:p w14:paraId="6CF5AEF5" w14:textId="4457DF13" w:rsidR="00C02D89" w:rsidRDefault="00BD081B" w:rsidP="00C02D89">
      <w:pPr>
        <w:pStyle w:val="DHHSbody"/>
      </w:pPr>
      <w:r>
        <w:rPr>
          <w:noProof/>
        </w:rPr>
        <w:drawing>
          <wp:inline distT="0" distB="0" distL="0" distR="0" wp14:anchorId="591694F1" wp14:editId="02685860">
            <wp:extent cx="5490210" cy="2360295"/>
            <wp:effectExtent l="0" t="0" r="0" b="0"/>
            <wp:docPr id="75" name="Picture 8"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8" descr="Refer to the information above this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0210" cy="2360295"/>
                    </a:xfrm>
                    <a:prstGeom prst="rect">
                      <a:avLst/>
                    </a:prstGeom>
                    <a:noFill/>
                  </pic:spPr>
                </pic:pic>
              </a:graphicData>
            </a:graphic>
          </wp:inline>
        </w:drawing>
      </w:r>
    </w:p>
    <w:p w14:paraId="2845CFFC" w14:textId="1100B0E9" w:rsidR="00C02D89" w:rsidRDefault="00C02D89" w:rsidP="00C02D89">
      <w:pPr>
        <w:pStyle w:val="Heading2"/>
      </w:pPr>
      <w:bookmarkStart w:id="40" w:name="_Toc84852684"/>
      <w:bookmarkStart w:id="41" w:name="_Toc86842078"/>
      <w:r w:rsidRPr="00462437">
        <w:t xml:space="preserve">Section </w:t>
      </w:r>
      <w:r w:rsidR="009B7E77" w:rsidRPr="00462437">
        <w:t>5</w:t>
      </w:r>
      <w:r w:rsidRPr="00462437">
        <w:t xml:space="preserve">: </w:t>
      </w:r>
      <w:bookmarkEnd w:id="40"/>
      <w:r w:rsidR="00462437">
        <w:t>Associated Persons</w:t>
      </w:r>
      <w:bookmarkEnd w:id="41"/>
    </w:p>
    <w:p w14:paraId="628FA605" w14:textId="43DC9E8A" w:rsidR="00462437" w:rsidRDefault="00653A5F" w:rsidP="00462437">
      <w:pPr>
        <w:pStyle w:val="DHHSbody"/>
        <w:rPr>
          <w:b/>
          <w:bCs/>
        </w:rPr>
      </w:pPr>
      <w:r>
        <w:t>The</w:t>
      </w:r>
      <w:r w:rsidR="00FF304B">
        <w:t xml:space="preserve"> </w:t>
      </w:r>
      <w:r w:rsidR="00FF304B" w:rsidRPr="00583F6C">
        <w:rPr>
          <w:b/>
          <w:bCs/>
        </w:rPr>
        <w:t>Associated Persons</w:t>
      </w:r>
      <w:r w:rsidR="00FF304B">
        <w:t xml:space="preserve"> section</w:t>
      </w:r>
      <w:r w:rsidR="00583F6C">
        <w:t xml:space="preserve"> allows the</w:t>
      </w:r>
      <w:r w:rsidR="00F30FD8">
        <w:t xml:space="preserve"> sender to include details of people </w:t>
      </w:r>
      <w:r w:rsidR="00D50504">
        <w:t>associated to the primary person being referred</w:t>
      </w:r>
      <w:r w:rsidR="00BC42E7">
        <w:t xml:space="preserve"> such as children or other </w:t>
      </w:r>
      <w:r w:rsidR="00BD4277">
        <w:t xml:space="preserve">victims within the </w:t>
      </w:r>
      <w:r w:rsidR="00BC42E7">
        <w:t>household</w:t>
      </w:r>
      <w:r w:rsidR="00BD4277">
        <w:t>.</w:t>
      </w:r>
      <w:r w:rsidR="00C20CC9">
        <w:t xml:space="preserve">  To be able to add an associated person you </w:t>
      </w:r>
      <w:r w:rsidR="00935E92">
        <w:t xml:space="preserve">must first </w:t>
      </w:r>
      <w:r w:rsidR="00331DE8">
        <w:t xml:space="preserve">click </w:t>
      </w:r>
      <w:r w:rsidR="00331DE8" w:rsidRPr="00331DE8">
        <w:rPr>
          <w:b/>
          <w:bCs/>
        </w:rPr>
        <w:t>Save Draft</w:t>
      </w:r>
      <w:r w:rsidR="00935E92">
        <w:rPr>
          <w:b/>
          <w:bCs/>
        </w:rPr>
        <w:t>.</w:t>
      </w:r>
    </w:p>
    <w:p w14:paraId="0471B855" w14:textId="539F0B18" w:rsidR="00BB35E6" w:rsidRDefault="00BB35E6" w:rsidP="00462437">
      <w:pPr>
        <w:pStyle w:val="DHHSbody"/>
      </w:pPr>
      <w:r>
        <w:rPr>
          <w:noProof/>
        </w:rPr>
        <w:drawing>
          <wp:anchor distT="0" distB="0" distL="114300" distR="114300" simplePos="0" relativeHeight="251658300" behindDoc="0" locked="0" layoutInCell="1" allowOverlap="1" wp14:anchorId="4E2AF1F7" wp14:editId="2C4C9F18">
            <wp:simplePos x="0" y="0"/>
            <wp:positionH relativeFrom="column">
              <wp:posOffset>1345565</wp:posOffset>
            </wp:positionH>
            <wp:positionV relativeFrom="paragraph">
              <wp:posOffset>4540250</wp:posOffset>
            </wp:positionV>
            <wp:extent cx="552450" cy="209550"/>
            <wp:effectExtent l="0" t="0" r="0" b="0"/>
            <wp:wrapNone/>
            <wp:docPr id="12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2450" cy="2095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BB6EA14" wp14:editId="52DBFEB2">
            <wp:extent cx="5153025" cy="4698374"/>
            <wp:effectExtent l="0" t="0" r="0" b="6985"/>
            <wp:docPr id="107" name="Picture 107"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Refer to the information above this image"/>
                    <pic:cNvPicPr/>
                  </pic:nvPicPr>
                  <pic:blipFill rotWithShape="1">
                    <a:blip r:embed="rId29"/>
                    <a:srcRect b="1787"/>
                    <a:stretch/>
                  </pic:blipFill>
                  <pic:spPr bwMode="auto">
                    <a:xfrm>
                      <a:off x="0" y="0"/>
                      <a:ext cx="5168169" cy="4712182"/>
                    </a:xfrm>
                    <a:prstGeom prst="rect">
                      <a:avLst/>
                    </a:prstGeom>
                    <a:ln>
                      <a:noFill/>
                    </a:ln>
                    <a:extLst>
                      <a:ext uri="{53640926-AAD7-44D8-BBD7-CCE9431645EC}">
                        <a14:shadowObscured xmlns:a14="http://schemas.microsoft.com/office/drawing/2010/main"/>
                      </a:ext>
                    </a:extLst>
                  </pic:spPr>
                </pic:pic>
              </a:graphicData>
            </a:graphic>
          </wp:inline>
        </w:drawing>
      </w:r>
    </w:p>
    <w:p w14:paraId="17798857" w14:textId="74E0DD3A" w:rsidR="003F7038" w:rsidRDefault="003F7038" w:rsidP="00462437">
      <w:pPr>
        <w:pStyle w:val="DHHSbody"/>
      </w:pPr>
      <w:r>
        <w:lastRenderedPageBreak/>
        <w:t xml:space="preserve">The </w:t>
      </w:r>
      <w:r w:rsidRPr="003F7038">
        <w:rPr>
          <w:b/>
          <w:bCs/>
        </w:rPr>
        <w:t>plus sign</w:t>
      </w:r>
      <w:r>
        <w:t xml:space="preserve"> will appear</w:t>
      </w:r>
      <w:r w:rsidR="004310A7">
        <w:t xml:space="preserve"> for you to select.</w:t>
      </w:r>
    </w:p>
    <w:p w14:paraId="4ADBD180" w14:textId="7193F8D9" w:rsidR="00005D9C" w:rsidRDefault="00005D9C" w:rsidP="00462437">
      <w:pPr>
        <w:pStyle w:val="DHHSbody"/>
      </w:pPr>
      <w:r>
        <w:rPr>
          <w:noProof/>
        </w:rPr>
        <w:drawing>
          <wp:anchor distT="0" distB="0" distL="114300" distR="114300" simplePos="0" relativeHeight="251658301" behindDoc="0" locked="0" layoutInCell="1" allowOverlap="1" wp14:anchorId="19DBED00" wp14:editId="09CC5F1C">
            <wp:simplePos x="0" y="0"/>
            <wp:positionH relativeFrom="margin">
              <wp:posOffset>6092824</wp:posOffset>
            </wp:positionH>
            <wp:positionV relativeFrom="paragraph">
              <wp:posOffset>308610</wp:posOffset>
            </wp:positionV>
            <wp:extent cx="253365" cy="266065"/>
            <wp:effectExtent l="0" t="0" r="0" b="635"/>
            <wp:wrapNone/>
            <wp:docPr id="13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365" cy="2660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6EF972C" wp14:editId="5338702C">
            <wp:extent cx="6479540" cy="600075"/>
            <wp:effectExtent l="0" t="0" r="0" b="9525"/>
            <wp:docPr id="129" name="Picture 129"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Refer to the information above this image"/>
                    <pic:cNvPicPr/>
                  </pic:nvPicPr>
                  <pic:blipFill>
                    <a:blip r:embed="rId30"/>
                    <a:stretch>
                      <a:fillRect/>
                    </a:stretch>
                  </pic:blipFill>
                  <pic:spPr>
                    <a:xfrm>
                      <a:off x="0" y="0"/>
                      <a:ext cx="6479540" cy="600075"/>
                    </a:xfrm>
                    <a:prstGeom prst="rect">
                      <a:avLst/>
                    </a:prstGeom>
                  </pic:spPr>
                </pic:pic>
              </a:graphicData>
            </a:graphic>
          </wp:inline>
        </w:drawing>
      </w:r>
    </w:p>
    <w:p w14:paraId="54BE838F" w14:textId="0BC9EF61" w:rsidR="004310A7" w:rsidRDefault="008605CC" w:rsidP="00462437">
      <w:pPr>
        <w:pStyle w:val="DHHSbody"/>
      </w:pPr>
      <w:r>
        <w:t xml:space="preserve">Select the </w:t>
      </w:r>
      <w:r w:rsidRPr="00106D77">
        <w:rPr>
          <w:b/>
          <w:bCs/>
        </w:rPr>
        <w:t>radio button</w:t>
      </w:r>
      <w:r>
        <w:t xml:space="preserve"> for the type of s</w:t>
      </w:r>
      <w:r w:rsidR="006551A1">
        <w:t xml:space="preserve">earch </w:t>
      </w:r>
      <w:r>
        <w:t xml:space="preserve">you want to undertake to find </w:t>
      </w:r>
      <w:r w:rsidR="006551A1">
        <w:t>the associated person</w:t>
      </w:r>
      <w:r w:rsidR="00D55342">
        <w:t xml:space="preserve">. </w:t>
      </w:r>
      <w:r w:rsidR="00F34ABA">
        <w:t>Recent and related searches may find the associated person quickly or s</w:t>
      </w:r>
      <w:r w:rsidR="00AD39F4">
        <w:t>elect the search button if undertaking a broad search of the database</w:t>
      </w:r>
      <w:r w:rsidR="00E621AB">
        <w:t>. T</w:t>
      </w:r>
      <w:r w:rsidR="00AD39F4">
        <w:t>ype the surname in the search box</w:t>
      </w:r>
      <w:r w:rsidR="00F54913">
        <w:t xml:space="preserve"> and select</w:t>
      </w:r>
      <w:r w:rsidR="00932187">
        <w:t xml:space="preserve"> either </w:t>
      </w:r>
      <w:r w:rsidR="006961C4">
        <w:t>one or multiple</w:t>
      </w:r>
      <w:r w:rsidR="00F54913">
        <w:t xml:space="preserve"> associated person</w:t>
      </w:r>
      <w:r w:rsidR="00FA48FF">
        <w:t>s</w:t>
      </w:r>
      <w:r w:rsidR="00F54913">
        <w:t>. Click Save</w:t>
      </w:r>
      <w:r w:rsidR="00387E45">
        <w:t>.</w:t>
      </w:r>
    </w:p>
    <w:p w14:paraId="50242406" w14:textId="11DEE806" w:rsidR="00A66AC1" w:rsidRDefault="00F54913" w:rsidP="00462437">
      <w:pPr>
        <w:pStyle w:val="DHHSbody"/>
      </w:pPr>
      <w:r>
        <w:rPr>
          <w:noProof/>
        </w:rPr>
        <w:drawing>
          <wp:anchor distT="0" distB="0" distL="114300" distR="114300" simplePos="0" relativeHeight="251658302" behindDoc="0" locked="0" layoutInCell="1" allowOverlap="1" wp14:anchorId="2F77DA2A" wp14:editId="5F376722">
            <wp:simplePos x="0" y="0"/>
            <wp:positionH relativeFrom="margin">
              <wp:posOffset>3526790</wp:posOffset>
            </wp:positionH>
            <wp:positionV relativeFrom="paragraph">
              <wp:posOffset>3070860</wp:posOffset>
            </wp:positionV>
            <wp:extent cx="561975" cy="266065"/>
            <wp:effectExtent l="0" t="0" r="9525" b="635"/>
            <wp:wrapNone/>
            <wp:docPr id="13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75" cy="266065"/>
                    </a:xfrm>
                    <a:prstGeom prst="rect">
                      <a:avLst/>
                    </a:prstGeom>
                    <a:noFill/>
                  </pic:spPr>
                </pic:pic>
              </a:graphicData>
            </a:graphic>
            <wp14:sizeRelH relativeFrom="page">
              <wp14:pctWidth>0</wp14:pctWidth>
            </wp14:sizeRelH>
            <wp14:sizeRelV relativeFrom="page">
              <wp14:pctHeight>0</wp14:pctHeight>
            </wp14:sizeRelV>
          </wp:anchor>
        </w:drawing>
      </w:r>
      <w:r w:rsidR="00A66AC1">
        <w:rPr>
          <w:noProof/>
        </w:rPr>
        <w:drawing>
          <wp:inline distT="0" distB="0" distL="0" distR="0" wp14:anchorId="1E0EE7D1" wp14:editId="647B7EE9">
            <wp:extent cx="4733925" cy="3352800"/>
            <wp:effectExtent l="0" t="0" r="9525" b="0"/>
            <wp:docPr id="133" name="Picture 133"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Refer to the information above this image"/>
                    <pic:cNvPicPr/>
                  </pic:nvPicPr>
                  <pic:blipFill rotWithShape="1">
                    <a:blip r:embed="rId31"/>
                    <a:srcRect l="4222" t="2990" r="383" b="1358"/>
                    <a:stretch/>
                  </pic:blipFill>
                  <pic:spPr bwMode="auto">
                    <a:xfrm>
                      <a:off x="0" y="0"/>
                      <a:ext cx="4733925" cy="3352800"/>
                    </a:xfrm>
                    <a:prstGeom prst="rect">
                      <a:avLst/>
                    </a:prstGeom>
                    <a:ln>
                      <a:noFill/>
                    </a:ln>
                    <a:extLst>
                      <a:ext uri="{53640926-AAD7-44D8-BBD7-CCE9431645EC}">
                        <a14:shadowObscured xmlns:a14="http://schemas.microsoft.com/office/drawing/2010/main"/>
                      </a:ext>
                    </a:extLst>
                  </pic:spPr>
                </pic:pic>
              </a:graphicData>
            </a:graphic>
          </wp:inline>
        </w:drawing>
      </w:r>
    </w:p>
    <w:p w14:paraId="0B81E695" w14:textId="11779250" w:rsidR="00F54913" w:rsidRDefault="00F54913" w:rsidP="00462437">
      <w:pPr>
        <w:pStyle w:val="DHHSbody"/>
      </w:pPr>
    </w:p>
    <w:p w14:paraId="3334B2AC" w14:textId="7D1E3AFD" w:rsidR="00F54913" w:rsidRDefault="00532534" w:rsidP="00462437">
      <w:pPr>
        <w:pStyle w:val="DHHSbody"/>
      </w:pPr>
      <w:r>
        <w:t>The associated person</w:t>
      </w:r>
      <w:r w:rsidR="00FA48FF">
        <w:t xml:space="preserve">(s) </w:t>
      </w:r>
      <w:r w:rsidR="00AF7B0A">
        <w:t xml:space="preserve">record </w:t>
      </w:r>
      <w:r>
        <w:t>will be</w:t>
      </w:r>
      <w:r w:rsidR="00AF7B0A">
        <w:t xml:space="preserve"> attached </w:t>
      </w:r>
      <w:r w:rsidR="00C0387C">
        <w:t xml:space="preserve">to the referral.  </w:t>
      </w:r>
      <w:r w:rsidR="00B26D6A">
        <w:t xml:space="preserve">You can remove </w:t>
      </w:r>
      <w:r w:rsidR="00FA48FF">
        <w:t>an</w:t>
      </w:r>
      <w:r w:rsidR="00B26D6A">
        <w:t xml:space="preserve"> associated person by selecting the red pen icon.</w:t>
      </w:r>
    </w:p>
    <w:p w14:paraId="6F976B95" w14:textId="011EA8D5" w:rsidR="00532534" w:rsidRPr="00462437" w:rsidRDefault="00532534" w:rsidP="00462437">
      <w:pPr>
        <w:pStyle w:val="DHHSbody"/>
      </w:pPr>
      <w:r>
        <w:rPr>
          <w:noProof/>
        </w:rPr>
        <w:drawing>
          <wp:inline distT="0" distB="0" distL="0" distR="0" wp14:anchorId="103FB698" wp14:editId="004A8D4D">
            <wp:extent cx="6479540" cy="823595"/>
            <wp:effectExtent l="0" t="0" r="0" b="0"/>
            <wp:docPr id="135" name="Picture 13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Refer to the information above this image"/>
                    <pic:cNvPicPr/>
                  </pic:nvPicPr>
                  <pic:blipFill>
                    <a:blip r:embed="rId32"/>
                    <a:stretch>
                      <a:fillRect/>
                    </a:stretch>
                  </pic:blipFill>
                  <pic:spPr>
                    <a:xfrm>
                      <a:off x="0" y="0"/>
                      <a:ext cx="6479540" cy="823595"/>
                    </a:xfrm>
                    <a:prstGeom prst="rect">
                      <a:avLst/>
                    </a:prstGeom>
                  </pic:spPr>
                </pic:pic>
              </a:graphicData>
            </a:graphic>
          </wp:inline>
        </w:drawing>
      </w:r>
    </w:p>
    <w:p w14:paraId="1D401401" w14:textId="037044D9" w:rsidR="000D6100" w:rsidRDefault="00462437" w:rsidP="000D6100">
      <w:pPr>
        <w:pStyle w:val="Heading2"/>
      </w:pPr>
      <w:bookmarkStart w:id="42" w:name="_Toc86842079"/>
      <w:r>
        <w:t>Section 6: Details</w:t>
      </w:r>
      <w:bookmarkEnd w:id="42"/>
    </w:p>
    <w:p w14:paraId="1948CE71" w14:textId="31F84A1D" w:rsidR="00C00D76" w:rsidRPr="00261294" w:rsidRDefault="00C02D89" w:rsidP="00C00D76">
      <w:pPr>
        <w:pStyle w:val="DHHSfigurecaption"/>
        <w:rPr>
          <w:rFonts w:eastAsia="Times"/>
          <w:b w:val="0"/>
        </w:rPr>
      </w:pPr>
      <w:r w:rsidRPr="00C02D89">
        <w:t xml:space="preserve">The </w:t>
      </w:r>
      <w:r w:rsidRPr="00583F6C">
        <w:t>details</w:t>
      </w:r>
      <w:r w:rsidRPr="00C02D89">
        <w:t xml:space="preserve"> </w:t>
      </w:r>
      <w:r w:rsidRPr="00583F6C">
        <w:rPr>
          <w:b w:val="0"/>
          <w:bCs/>
        </w:rPr>
        <w:t>section contains reasons for referral</w:t>
      </w:r>
      <w:r w:rsidRPr="00C02D89">
        <w:t xml:space="preserve">. </w:t>
      </w:r>
      <w:r w:rsidR="00C00D76" w:rsidRPr="00261294">
        <w:rPr>
          <w:rFonts w:eastAsia="Times"/>
          <w:b w:val="0"/>
        </w:rPr>
        <w:t>There are three non-mandatory fields under ‘Details’ as highlighted below</w:t>
      </w:r>
      <w:r w:rsidR="00C00D76">
        <w:rPr>
          <w:rFonts w:eastAsia="Times"/>
          <w:b w:val="0"/>
        </w:rPr>
        <w:t>:</w:t>
      </w:r>
      <w:r w:rsidR="00C00D76" w:rsidRPr="00261294">
        <w:rPr>
          <w:rFonts w:eastAsia="Times"/>
          <w:b w:val="0"/>
        </w:rPr>
        <w:t xml:space="preserve"> </w:t>
      </w:r>
    </w:p>
    <w:p w14:paraId="19247B00" w14:textId="46973C8C" w:rsidR="00C02D89" w:rsidRDefault="00BD081B" w:rsidP="00C02D89">
      <w:pPr>
        <w:pStyle w:val="DHHSbody"/>
      </w:pPr>
      <w:r>
        <w:rPr>
          <w:noProof/>
        </w:rPr>
        <w:drawing>
          <wp:inline distT="0" distB="0" distL="0" distR="0" wp14:anchorId="525CD47D" wp14:editId="03F7E751">
            <wp:extent cx="6090285" cy="1536065"/>
            <wp:effectExtent l="0" t="0" r="0" b="0"/>
            <wp:docPr id="79" name="Picture 79"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Refer to the information above this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0285" cy="1536065"/>
                    </a:xfrm>
                    <a:prstGeom prst="rect">
                      <a:avLst/>
                    </a:prstGeom>
                    <a:noFill/>
                  </pic:spPr>
                </pic:pic>
              </a:graphicData>
            </a:graphic>
          </wp:inline>
        </w:drawing>
      </w:r>
    </w:p>
    <w:p w14:paraId="278F8073" w14:textId="16C61C3D" w:rsidR="00C02D89" w:rsidRDefault="00C02D89" w:rsidP="00C02D89">
      <w:pPr>
        <w:pStyle w:val="DHHSbody"/>
        <w:spacing w:before="120"/>
      </w:pPr>
      <w:r w:rsidRPr="00C02D89">
        <w:rPr>
          <w:b/>
          <w:bCs/>
        </w:rPr>
        <w:lastRenderedPageBreak/>
        <w:t>Primary reason referred</w:t>
      </w:r>
      <w:r w:rsidRPr="00C02D89">
        <w:t xml:space="preserve"> has a drop-down list from which Family/Domestic violence support can be chosen.</w:t>
      </w:r>
    </w:p>
    <w:p w14:paraId="473F8043" w14:textId="49371AD5" w:rsidR="00C02D89" w:rsidRDefault="005C7EC3" w:rsidP="00C02D89">
      <w:pPr>
        <w:pStyle w:val="DHHSbody"/>
      </w:pPr>
      <w:r>
        <w:rPr>
          <w:noProof/>
        </w:rPr>
        <w:drawing>
          <wp:anchor distT="0" distB="0" distL="114300" distR="114300" simplePos="0" relativeHeight="251658241" behindDoc="1" locked="0" layoutInCell="1" allowOverlap="1" wp14:anchorId="4E50B1AD" wp14:editId="5AAFF5C0">
            <wp:simplePos x="0" y="0"/>
            <wp:positionH relativeFrom="column">
              <wp:posOffset>5492750</wp:posOffset>
            </wp:positionH>
            <wp:positionV relativeFrom="paragraph">
              <wp:posOffset>835660</wp:posOffset>
            </wp:positionV>
            <wp:extent cx="1170305" cy="180975"/>
            <wp:effectExtent l="0" t="0" r="0" b="9525"/>
            <wp:wrapTight wrapText="bothSides">
              <wp:wrapPolygon edited="0">
                <wp:start x="2461" y="0"/>
                <wp:lineTo x="1055" y="9095"/>
                <wp:lineTo x="1055" y="11368"/>
                <wp:lineTo x="2110" y="20463"/>
                <wp:lineTo x="3868" y="20463"/>
                <wp:lineTo x="21096" y="13642"/>
                <wp:lineTo x="21096" y="6821"/>
                <wp:lineTo x="3868" y="0"/>
                <wp:lineTo x="2461" y="0"/>
              </wp:wrapPolygon>
            </wp:wrapTight>
            <wp:docPr id="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0305" cy="180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94" behindDoc="1" locked="0" layoutInCell="1" allowOverlap="1" wp14:anchorId="53974D31" wp14:editId="1EBB5182">
            <wp:simplePos x="0" y="0"/>
            <wp:positionH relativeFrom="margin">
              <wp:align>left</wp:align>
            </wp:positionH>
            <wp:positionV relativeFrom="paragraph">
              <wp:posOffset>35560</wp:posOffset>
            </wp:positionV>
            <wp:extent cx="5546090" cy="2074545"/>
            <wp:effectExtent l="0" t="0" r="0" b="1905"/>
            <wp:wrapTight wrapText="bothSides">
              <wp:wrapPolygon edited="0">
                <wp:start x="0" y="0"/>
                <wp:lineTo x="0" y="21421"/>
                <wp:lineTo x="21516" y="21421"/>
                <wp:lineTo x="21516" y="0"/>
                <wp:lineTo x="0" y="0"/>
              </wp:wrapPolygon>
            </wp:wrapTight>
            <wp:docPr id="73" name="Picture 10"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0" descr="Refer to the information above this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6090" cy="2074545"/>
                    </a:xfrm>
                    <a:prstGeom prst="rect">
                      <a:avLst/>
                    </a:prstGeom>
                    <a:noFill/>
                  </pic:spPr>
                </pic:pic>
              </a:graphicData>
            </a:graphic>
            <wp14:sizeRelH relativeFrom="page">
              <wp14:pctWidth>0</wp14:pctWidth>
            </wp14:sizeRelH>
            <wp14:sizeRelV relativeFrom="page">
              <wp14:pctHeight>0</wp14:pctHeight>
            </wp14:sizeRelV>
          </wp:anchor>
        </w:drawing>
      </w:r>
    </w:p>
    <w:p w14:paraId="41AF5C7B" w14:textId="77777777" w:rsidR="00A70A28" w:rsidRDefault="00A70A28" w:rsidP="00C00D76">
      <w:pPr>
        <w:pStyle w:val="DHHSfigurecaption"/>
        <w:spacing w:before="120"/>
      </w:pPr>
    </w:p>
    <w:p w14:paraId="49AC34A0" w14:textId="77777777" w:rsidR="00A70A28" w:rsidRDefault="00A70A28" w:rsidP="00C00D76">
      <w:pPr>
        <w:pStyle w:val="DHHSfigurecaption"/>
        <w:spacing w:before="120"/>
      </w:pPr>
    </w:p>
    <w:p w14:paraId="352CD406" w14:textId="77777777" w:rsidR="00A70A28" w:rsidRDefault="00A70A28" w:rsidP="00C00D76">
      <w:pPr>
        <w:pStyle w:val="DHHSfigurecaption"/>
        <w:spacing w:before="120"/>
      </w:pPr>
    </w:p>
    <w:p w14:paraId="7E42C57C" w14:textId="77777777" w:rsidR="00A70A28" w:rsidRDefault="00A70A28" w:rsidP="00C00D76">
      <w:pPr>
        <w:pStyle w:val="DHHSfigurecaption"/>
        <w:spacing w:before="120"/>
      </w:pPr>
    </w:p>
    <w:p w14:paraId="0E79F7C7" w14:textId="77777777" w:rsidR="00A70A28" w:rsidRDefault="00A70A28" w:rsidP="00C00D76">
      <w:pPr>
        <w:pStyle w:val="DHHSfigurecaption"/>
        <w:spacing w:before="120"/>
      </w:pPr>
    </w:p>
    <w:p w14:paraId="7A678385" w14:textId="77777777" w:rsidR="00A70A28" w:rsidRDefault="00A70A28" w:rsidP="00C00D76">
      <w:pPr>
        <w:pStyle w:val="DHHSfigurecaption"/>
        <w:spacing w:before="120"/>
      </w:pPr>
    </w:p>
    <w:p w14:paraId="1E878422" w14:textId="77777777" w:rsidR="00A70A28" w:rsidRDefault="00A70A28" w:rsidP="00C00D76">
      <w:pPr>
        <w:pStyle w:val="DHHSfigurecaption"/>
        <w:spacing w:before="120"/>
      </w:pPr>
    </w:p>
    <w:p w14:paraId="18185D3D" w14:textId="77777777" w:rsidR="00A70A28" w:rsidRDefault="00A70A28" w:rsidP="00C00D76">
      <w:pPr>
        <w:pStyle w:val="DHHSfigurecaption"/>
        <w:spacing w:before="120"/>
      </w:pPr>
    </w:p>
    <w:p w14:paraId="5BE11DDA" w14:textId="77777777" w:rsidR="00AA2DDD" w:rsidRDefault="00AA2DDD" w:rsidP="00C00D76">
      <w:pPr>
        <w:pStyle w:val="DHHSfigurecaption"/>
        <w:spacing w:before="120"/>
      </w:pPr>
    </w:p>
    <w:p w14:paraId="2AB4C917" w14:textId="2DD4E850" w:rsidR="00C00D76" w:rsidRPr="008B4246" w:rsidRDefault="00C00D76" w:rsidP="00C00D76">
      <w:pPr>
        <w:pStyle w:val="DHHSfigurecaption"/>
        <w:spacing w:before="120"/>
        <w:rPr>
          <w:b w:val="0"/>
          <w:bCs/>
        </w:rPr>
      </w:pPr>
      <w:r w:rsidRPr="008B4246">
        <w:t xml:space="preserve">Presenting issues </w:t>
      </w:r>
      <w:r w:rsidRPr="008B4246">
        <w:rPr>
          <w:b w:val="0"/>
          <w:bCs/>
        </w:rPr>
        <w:t>and</w:t>
      </w:r>
      <w:r w:rsidRPr="008B4246">
        <w:t xml:space="preserve"> Additional information </w:t>
      </w:r>
      <w:r w:rsidR="008B4246">
        <w:rPr>
          <w:b w:val="0"/>
          <w:bCs/>
        </w:rPr>
        <w:t>should</w:t>
      </w:r>
      <w:r w:rsidRPr="008B4246">
        <w:rPr>
          <w:b w:val="0"/>
          <w:bCs/>
        </w:rPr>
        <w:t xml:space="preserve"> also be completed. </w:t>
      </w:r>
    </w:p>
    <w:p w14:paraId="74934DE5" w14:textId="3C94B582" w:rsidR="00C00D76" w:rsidRPr="00904A9F" w:rsidRDefault="00C00D76" w:rsidP="00C00D76">
      <w:pPr>
        <w:pStyle w:val="DHHSfigurecaption"/>
        <w:spacing w:before="120"/>
        <w:rPr>
          <w:rFonts w:eastAsia="Times"/>
          <w:b w:val="0"/>
        </w:rPr>
      </w:pPr>
      <w:r w:rsidRPr="00904A9F">
        <w:rPr>
          <w:rFonts w:eastAsia="Times"/>
          <w:b w:val="0"/>
          <w:i/>
          <w:iCs/>
          <w:color w:val="E57200"/>
        </w:rPr>
        <w:t>Presenting issues</w:t>
      </w:r>
      <w:r w:rsidRPr="00904A9F">
        <w:rPr>
          <w:rFonts w:eastAsia="Times"/>
          <w:b w:val="0"/>
          <w:color w:val="E57200"/>
        </w:rPr>
        <w:t xml:space="preserve"> </w:t>
      </w:r>
      <w:r w:rsidRPr="00904A9F">
        <w:rPr>
          <w:rFonts w:eastAsia="Times"/>
          <w:b w:val="0"/>
        </w:rPr>
        <w:t xml:space="preserve">– This field should be used to briefly describe any immediate safety needs for </w:t>
      </w:r>
      <w:r w:rsidR="004C0BE1" w:rsidRPr="00904A9F">
        <w:rPr>
          <w:rFonts w:eastAsia="Times"/>
          <w:b w:val="0"/>
        </w:rPr>
        <w:t>practitioners</w:t>
      </w:r>
      <w:r w:rsidRPr="00904A9F">
        <w:rPr>
          <w:rFonts w:eastAsia="Times"/>
          <w:b w:val="0"/>
        </w:rPr>
        <w:t xml:space="preserve"> and any significant presenting issues of the victim that you may wish to </w:t>
      </w:r>
      <w:r w:rsidR="003157F9">
        <w:rPr>
          <w:rFonts w:eastAsia="Times"/>
          <w:b w:val="0"/>
        </w:rPr>
        <w:t>highlight</w:t>
      </w:r>
      <w:r w:rsidRPr="00904A9F">
        <w:rPr>
          <w:rFonts w:eastAsia="Times"/>
          <w:b w:val="0"/>
        </w:rPr>
        <w:t xml:space="preserve"> to the referee without duplicating what is in the MARAM assessment.</w:t>
      </w:r>
    </w:p>
    <w:p w14:paraId="52204287" w14:textId="66F991EF" w:rsidR="00C00D76" w:rsidRDefault="00C00D76" w:rsidP="00C00D76">
      <w:pPr>
        <w:pStyle w:val="DHHSfigurecaption"/>
        <w:spacing w:before="120"/>
        <w:rPr>
          <w:rFonts w:eastAsia="Times"/>
          <w:b w:val="0"/>
        </w:rPr>
      </w:pPr>
      <w:r w:rsidRPr="00904A9F">
        <w:rPr>
          <w:rFonts w:eastAsia="Times"/>
          <w:b w:val="0"/>
          <w:i/>
          <w:iCs/>
          <w:color w:val="E57200"/>
        </w:rPr>
        <w:t>Additional information</w:t>
      </w:r>
      <w:r w:rsidRPr="00904A9F">
        <w:rPr>
          <w:rFonts w:eastAsia="Times"/>
          <w:b w:val="0"/>
          <w:color w:val="E57200"/>
        </w:rPr>
        <w:t xml:space="preserve"> </w:t>
      </w:r>
      <w:r w:rsidRPr="00904A9F">
        <w:rPr>
          <w:rFonts w:eastAsia="Times"/>
          <w:b w:val="0"/>
        </w:rPr>
        <w:t>– This field should include information that is being requested in response to the victim’s needs assessment and information on the victim’s location including how to access/call/meet her at that location. This section could also describe any minor changes since the MARAM assessment was completed.</w:t>
      </w:r>
    </w:p>
    <w:p w14:paraId="3AA50418" w14:textId="1DE296E5" w:rsidR="009B7E77" w:rsidRPr="009B7E77" w:rsidRDefault="009B7E77" w:rsidP="009B7E77">
      <w:pPr>
        <w:pStyle w:val="DHHSbody"/>
      </w:pPr>
    </w:p>
    <w:p w14:paraId="679AD865" w14:textId="15A2CEAD" w:rsidR="00C02D89" w:rsidRDefault="00BD081B" w:rsidP="00C02D89">
      <w:pPr>
        <w:pStyle w:val="DHHSbody"/>
      </w:pPr>
      <w:r>
        <w:rPr>
          <w:noProof/>
        </w:rPr>
        <w:drawing>
          <wp:inline distT="0" distB="0" distL="0" distR="0" wp14:anchorId="58ABF87B" wp14:editId="17F39569">
            <wp:extent cx="6374765" cy="1502410"/>
            <wp:effectExtent l="0" t="0" r="0" b="0"/>
            <wp:docPr id="78" name="Picture 78"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Refer to the information above this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74765" cy="1502410"/>
                    </a:xfrm>
                    <a:prstGeom prst="rect">
                      <a:avLst/>
                    </a:prstGeom>
                    <a:noFill/>
                  </pic:spPr>
                </pic:pic>
              </a:graphicData>
            </a:graphic>
          </wp:inline>
        </w:drawing>
      </w:r>
    </w:p>
    <w:p w14:paraId="3436F51C" w14:textId="77777777" w:rsidR="005F09A3" w:rsidRDefault="005F09A3" w:rsidP="00C02D89">
      <w:pPr>
        <w:pStyle w:val="DHHSbody"/>
      </w:pPr>
    </w:p>
    <w:p w14:paraId="3A6C8610" w14:textId="7268A961" w:rsidR="00C02D89" w:rsidRDefault="00C02D89" w:rsidP="00C02D89">
      <w:pPr>
        <w:pStyle w:val="DHHSbody"/>
      </w:pPr>
      <w:r w:rsidRPr="00C02D89">
        <w:t xml:space="preserve">After this section, the Referral must be </w:t>
      </w:r>
      <w:r w:rsidRPr="00C02D89">
        <w:rPr>
          <w:b/>
          <w:bCs/>
        </w:rPr>
        <w:t>saved</w:t>
      </w:r>
      <w:r w:rsidRPr="00C02D89">
        <w:t xml:space="preserve"> as draft, prior to attaching the client file and sending.</w:t>
      </w:r>
    </w:p>
    <w:p w14:paraId="705FF8D0" w14:textId="77777777" w:rsidR="00C02D89" w:rsidRDefault="00C02D89" w:rsidP="00C02D89">
      <w:pPr>
        <w:pStyle w:val="DHHSbody"/>
      </w:pPr>
    </w:p>
    <w:p w14:paraId="2CD93E12" w14:textId="2F8183DF" w:rsidR="00C02D89" w:rsidRDefault="00C02D89" w:rsidP="00C02D89">
      <w:pPr>
        <w:pStyle w:val="Heading2"/>
      </w:pPr>
      <w:bookmarkStart w:id="43" w:name="_Toc65859700"/>
      <w:bookmarkStart w:id="44" w:name="_Toc66268182"/>
      <w:bookmarkStart w:id="45" w:name="_Toc66268196"/>
      <w:bookmarkStart w:id="46" w:name="_Toc66365273"/>
      <w:bookmarkStart w:id="47" w:name="_Toc84852685"/>
      <w:bookmarkStart w:id="48" w:name="_Toc86842080"/>
      <w:r>
        <w:t xml:space="preserve">Section </w:t>
      </w:r>
      <w:r w:rsidR="00FF304B">
        <w:t>7</w:t>
      </w:r>
      <w:r>
        <w:t>: Attachments</w:t>
      </w:r>
      <w:bookmarkEnd w:id="43"/>
      <w:bookmarkEnd w:id="44"/>
      <w:bookmarkEnd w:id="45"/>
      <w:bookmarkEnd w:id="46"/>
      <w:bookmarkEnd w:id="47"/>
      <w:bookmarkEnd w:id="48"/>
    </w:p>
    <w:p w14:paraId="252F11C8" w14:textId="77777777" w:rsidR="00C02D89" w:rsidRDefault="00C02D89" w:rsidP="00C02D89">
      <w:pPr>
        <w:pStyle w:val="DHHSbody"/>
      </w:pPr>
      <w:r w:rsidRPr="00C02D89">
        <w:t xml:space="preserve">The </w:t>
      </w:r>
      <w:r w:rsidRPr="00C02D89">
        <w:rPr>
          <w:b/>
          <w:bCs/>
        </w:rPr>
        <w:t>Attachments</w:t>
      </w:r>
      <w:r w:rsidRPr="00C02D89">
        <w:t xml:space="preserve"> section allows information from the </w:t>
      </w:r>
      <w:r w:rsidRPr="00C02D89">
        <w:rPr>
          <w:b/>
          <w:bCs/>
        </w:rPr>
        <w:t>client file</w:t>
      </w:r>
      <w:r w:rsidRPr="00C02D89">
        <w:t xml:space="preserve"> including MARAM tools and any other accompanying information </w:t>
      </w:r>
      <w:r>
        <w:t>to</w:t>
      </w:r>
      <w:r w:rsidRPr="00C02D89">
        <w:t xml:space="preserve"> be included inside of the Referral. Documents that are not inside of the client file can be uploaded if this is appropriate by pressing </w:t>
      </w:r>
      <w:r w:rsidRPr="00C02D89">
        <w:rPr>
          <w:b/>
          <w:bCs/>
        </w:rPr>
        <w:t>Select &amp; Upload</w:t>
      </w:r>
      <w:r w:rsidRPr="00C02D89">
        <w:t>.</w:t>
      </w:r>
    </w:p>
    <w:p w14:paraId="19C9E5F3" w14:textId="004B807E" w:rsidR="00C02D89" w:rsidRDefault="00BD081B" w:rsidP="00C02D89">
      <w:pPr>
        <w:pStyle w:val="DHHSbody"/>
      </w:pPr>
      <w:r>
        <w:rPr>
          <w:noProof/>
        </w:rPr>
        <w:drawing>
          <wp:inline distT="0" distB="0" distL="0" distR="0" wp14:anchorId="58685BF3" wp14:editId="359E3A4B">
            <wp:extent cx="5951855" cy="1336040"/>
            <wp:effectExtent l="0" t="0" r="0" b="0"/>
            <wp:docPr id="72" name="Picture 80"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80" descr="Refer to the information above this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1855" cy="1336040"/>
                    </a:xfrm>
                    <a:prstGeom prst="rect">
                      <a:avLst/>
                    </a:prstGeom>
                    <a:noFill/>
                  </pic:spPr>
                </pic:pic>
              </a:graphicData>
            </a:graphic>
          </wp:inline>
        </w:drawing>
      </w:r>
    </w:p>
    <w:p w14:paraId="718748E8" w14:textId="3F284A78" w:rsidR="00CD2705" w:rsidRPr="00CD2705" w:rsidRDefault="00C02D89" w:rsidP="00CD2705">
      <w:pPr>
        <w:pStyle w:val="DHHSbody"/>
      </w:pPr>
      <w:r w:rsidRPr="00C02D89">
        <w:t xml:space="preserve">When Client file is clicked, information from the Person’s Information record including MARAM tools </w:t>
      </w:r>
      <w:r w:rsidR="00802F83">
        <w:t>are</w:t>
      </w:r>
      <w:r w:rsidRPr="00C02D89">
        <w:t xml:space="preserve"> </w:t>
      </w:r>
      <w:r w:rsidR="0068679E">
        <w:t>ticked for inclusion</w:t>
      </w:r>
      <w:r w:rsidRPr="00C02D89">
        <w:t xml:space="preserve"> </w:t>
      </w:r>
      <w:r w:rsidR="00CD2705">
        <w:t>for both the victim and children</w:t>
      </w:r>
      <w:r w:rsidR="0068679E">
        <w:t xml:space="preserve"> by default</w:t>
      </w:r>
      <w:r w:rsidR="00CD2705">
        <w:t xml:space="preserve">. This can be altered noting </w:t>
      </w:r>
      <w:r w:rsidR="00CD2705" w:rsidRPr="00CD2705">
        <w:t xml:space="preserve">addresses, contacts and MARAM </w:t>
      </w:r>
      <w:r w:rsidR="0068679E">
        <w:lastRenderedPageBreak/>
        <w:t>t</w:t>
      </w:r>
      <w:r w:rsidR="00CD2705" w:rsidRPr="00CD2705">
        <w:t>ools for both the victim and children are critical to tick. If there is information in the case note that is useful, practitioners may also choose to the send case note</w:t>
      </w:r>
      <w:r w:rsidR="00F52397">
        <w:t>s</w:t>
      </w:r>
      <w:r w:rsidR="00CD2705" w:rsidRPr="00CD2705">
        <w:t xml:space="preserve">. There may also be relevant documents in the ‘documents’ tab that should be ticked and uploaded. </w:t>
      </w:r>
    </w:p>
    <w:p w14:paraId="6E04DDDF" w14:textId="77777777" w:rsidR="00CD2705" w:rsidRPr="00CD2705" w:rsidRDefault="00CD2705" w:rsidP="00CD2705">
      <w:pPr>
        <w:pStyle w:val="DHHSbody"/>
      </w:pPr>
      <w:r w:rsidRPr="00CD2705">
        <w:rPr>
          <w:b/>
          <w:bCs/>
        </w:rPr>
        <w:t>Please Note:</w:t>
      </w:r>
      <w:r w:rsidRPr="00CD2705">
        <w:t xml:space="preserve"> Safe steps undertake safety planning as part of the MARAM assessment rather than in the case note or separate safety plan.  </w:t>
      </w:r>
      <w:r w:rsidR="0068679E">
        <w:t>I</w:t>
      </w:r>
      <w:r w:rsidR="00D6151E">
        <w:t>ncluding a safety plan or MARAM assessment is critical so m</w:t>
      </w:r>
      <w:r w:rsidRPr="00CD2705">
        <w:t xml:space="preserve">ake sure you check the </w:t>
      </w:r>
      <w:r w:rsidR="00D6151E">
        <w:t>correct box</w:t>
      </w:r>
      <w:r w:rsidRPr="00CD2705">
        <w:t xml:space="preserve"> </w:t>
      </w:r>
      <w:r w:rsidR="0068679E">
        <w:t>to send</w:t>
      </w:r>
      <w:r w:rsidRPr="00CD2705">
        <w:t xml:space="preserve"> this information.</w:t>
      </w:r>
    </w:p>
    <w:p w14:paraId="4BC09BF0" w14:textId="1A123C65" w:rsidR="00C02D89" w:rsidRDefault="00BD081B" w:rsidP="00C02D89">
      <w:pPr>
        <w:pStyle w:val="DHHSbody"/>
      </w:pPr>
      <w:r>
        <w:rPr>
          <w:noProof/>
        </w:rPr>
        <w:drawing>
          <wp:anchor distT="0" distB="0" distL="114300" distR="114300" simplePos="0" relativeHeight="251658258" behindDoc="0" locked="0" layoutInCell="1" allowOverlap="1" wp14:anchorId="369C6E3E" wp14:editId="11A8F6D6">
            <wp:simplePos x="0" y="0"/>
            <wp:positionH relativeFrom="column">
              <wp:posOffset>-38100</wp:posOffset>
            </wp:positionH>
            <wp:positionV relativeFrom="paragraph">
              <wp:posOffset>1533525</wp:posOffset>
            </wp:positionV>
            <wp:extent cx="4266565" cy="304800"/>
            <wp:effectExtent l="0" t="0" r="0" b="0"/>
            <wp:wrapNone/>
            <wp:docPr id="7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66565" cy="304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A3E08C2" wp14:editId="378CD40D">
            <wp:extent cx="4106545" cy="4328160"/>
            <wp:effectExtent l="0" t="0" r="0" b="0"/>
            <wp:docPr id="70" name="Picture 82"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82" descr="Refer to the information above this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06545" cy="4328160"/>
                    </a:xfrm>
                    <a:prstGeom prst="rect">
                      <a:avLst/>
                    </a:prstGeom>
                    <a:noFill/>
                  </pic:spPr>
                </pic:pic>
              </a:graphicData>
            </a:graphic>
          </wp:inline>
        </w:drawing>
      </w:r>
    </w:p>
    <w:p w14:paraId="372B1DA1" w14:textId="03C56EF0" w:rsidR="00CD2705" w:rsidRPr="00CD2705" w:rsidRDefault="00F97B96" w:rsidP="00CD2705">
      <w:pPr>
        <w:pStyle w:val="DHHSbody"/>
      </w:pPr>
      <w:r w:rsidRPr="00F97B96">
        <w:t xml:space="preserve">Further criteria including, </w:t>
      </w:r>
      <w:r w:rsidRPr="00F97B96">
        <w:rPr>
          <w:b/>
          <w:bCs/>
        </w:rPr>
        <w:t>page control, order of records, export period</w:t>
      </w:r>
      <w:r w:rsidRPr="00F97B96">
        <w:t xml:space="preserve"> and inclusion of the </w:t>
      </w:r>
      <w:r w:rsidRPr="00F97B96">
        <w:rPr>
          <w:b/>
          <w:bCs/>
        </w:rPr>
        <w:t>worker’s name</w:t>
      </w:r>
      <w:r w:rsidRPr="00F97B96">
        <w:t xml:space="preserve"> as well as </w:t>
      </w:r>
      <w:r w:rsidRPr="00F97B96">
        <w:rPr>
          <w:b/>
          <w:bCs/>
        </w:rPr>
        <w:t>additional notes</w:t>
      </w:r>
      <w:r w:rsidRPr="00F97B96">
        <w:t xml:space="preserve"> can be managed and inserted. </w:t>
      </w:r>
      <w:r w:rsidR="00CD2705" w:rsidRPr="00CD2705">
        <w:t>The page control break and order being ‘most recent at top’ is helpful for eas</w:t>
      </w:r>
      <w:r w:rsidR="00D6151E">
        <w:t>y</w:t>
      </w:r>
      <w:r w:rsidR="00CD2705" w:rsidRPr="00CD2705">
        <w:t xml:space="preserve"> viewing information. The </w:t>
      </w:r>
      <w:r w:rsidR="00D6151E">
        <w:t xml:space="preserve">inclusion of the </w:t>
      </w:r>
      <w:r w:rsidR="00CD2705" w:rsidRPr="00CD2705">
        <w:t xml:space="preserve">export history timeframe </w:t>
      </w:r>
      <w:r w:rsidR="00E74E62">
        <w:t xml:space="preserve">and </w:t>
      </w:r>
      <w:r w:rsidR="00D6151E">
        <w:t>worker</w:t>
      </w:r>
      <w:r w:rsidR="00E74E62">
        <w:t xml:space="preserve"> name </w:t>
      </w:r>
      <w:r w:rsidR="00D6151E">
        <w:t>are</w:t>
      </w:r>
      <w:r w:rsidR="00CD2705" w:rsidRPr="00CD2705">
        <w:t xml:space="preserve"> </w:t>
      </w:r>
      <w:r w:rsidR="00E74E62">
        <w:t>at</w:t>
      </w:r>
      <w:r w:rsidR="00CD2705" w:rsidRPr="00CD2705">
        <w:t xml:space="preserve"> the </w:t>
      </w:r>
      <w:r w:rsidR="00E74E62">
        <w:t>practitioner</w:t>
      </w:r>
      <w:r w:rsidR="00376117">
        <w:t>’</w:t>
      </w:r>
      <w:r w:rsidR="00E74E62">
        <w:t>s</w:t>
      </w:r>
      <w:r w:rsidR="00CD2705" w:rsidRPr="00CD2705">
        <w:t xml:space="preserve"> discretion. </w:t>
      </w:r>
    </w:p>
    <w:p w14:paraId="0C1C825B" w14:textId="77777777" w:rsidR="00F97B96" w:rsidRDefault="00F97B96" w:rsidP="00C02D89">
      <w:pPr>
        <w:pStyle w:val="DHHSbody"/>
      </w:pPr>
      <w:r w:rsidRPr="00F97B96">
        <w:t xml:space="preserve">Once all </w:t>
      </w:r>
      <w:r w:rsidR="00D6151E">
        <w:t xml:space="preserve">relevant </w:t>
      </w:r>
      <w:r w:rsidRPr="00F97B96">
        <w:t>files have been ticked and the criteria managed, click ‘</w:t>
      </w:r>
      <w:r w:rsidRPr="00F97B96">
        <w:rPr>
          <w:b/>
          <w:bCs/>
        </w:rPr>
        <w:t>attach file’</w:t>
      </w:r>
      <w:r w:rsidRPr="00F97B96">
        <w:t xml:space="preserve"> to attach these records.</w:t>
      </w:r>
    </w:p>
    <w:p w14:paraId="3CC1A0DF" w14:textId="30AC8609" w:rsidR="00F97B96" w:rsidRDefault="003B2B40" w:rsidP="00C02D89">
      <w:pPr>
        <w:pStyle w:val="DHHSbody"/>
      </w:pPr>
      <w:r>
        <w:rPr>
          <w:noProof/>
        </w:rPr>
        <w:lastRenderedPageBreak/>
        <w:drawing>
          <wp:anchor distT="0" distB="0" distL="114300" distR="114300" simplePos="0" relativeHeight="251658259" behindDoc="0" locked="0" layoutInCell="1" allowOverlap="1" wp14:anchorId="28E2B1DA" wp14:editId="34F39B89">
            <wp:simplePos x="0" y="0"/>
            <wp:positionH relativeFrom="column">
              <wp:posOffset>3755390</wp:posOffset>
            </wp:positionH>
            <wp:positionV relativeFrom="paragraph">
              <wp:posOffset>2543175</wp:posOffset>
            </wp:positionV>
            <wp:extent cx="997585" cy="1200150"/>
            <wp:effectExtent l="0" t="0" r="0" b="0"/>
            <wp:wrapNone/>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758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A3C">
        <w:rPr>
          <w:noProof/>
        </w:rPr>
        <w:drawing>
          <wp:anchor distT="0" distB="0" distL="114300" distR="114300" simplePos="0" relativeHeight="251658260" behindDoc="0" locked="0" layoutInCell="1" allowOverlap="1" wp14:anchorId="1BCDB497" wp14:editId="77E020E2">
            <wp:simplePos x="0" y="0"/>
            <wp:positionH relativeFrom="column">
              <wp:posOffset>3154680</wp:posOffset>
            </wp:positionH>
            <wp:positionV relativeFrom="paragraph">
              <wp:posOffset>3471545</wp:posOffset>
            </wp:positionV>
            <wp:extent cx="466090" cy="30480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090" cy="304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D3FF621" wp14:editId="63039FF1">
            <wp:extent cx="3666685" cy="3680460"/>
            <wp:effectExtent l="0" t="0" r="0" b="0"/>
            <wp:docPr id="109" name="Picture 109"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Refer to the information above this image"/>
                    <pic:cNvPicPr/>
                  </pic:nvPicPr>
                  <pic:blipFill rotWithShape="1">
                    <a:blip r:embed="rId40"/>
                    <a:srcRect l="39838" t="18290" r="45462" b="3900"/>
                    <a:stretch/>
                  </pic:blipFill>
                  <pic:spPr bwMode="auto">
                    <a:xfrm>
                      <a:off x="0" y="0"/>
                      <a:ext cx="3666685" cy="3680460"/>
                    </a:xfrm>
                    <a:prstGeom prst="rect">
                      <a:avLst/>
                    </a:prstGeom>
                    <a:ln>
                      <a:noFill/>
                    </a:ln>
                    <a:extLst>
                      <a:ext uri="{53640926-AAD7-44D8-BBD7-CCE9431645EC}">
                        <a14:shadowObscured xmlns:a14="http://schemas.microsoft.com/office/drawing/2010/main"/>
                      </a:ext>
                    </a:extLst>
                  </pic:spPr>
                </pic:pic>
              </a:graphicData>
            </a:graphic>
          </wp:inline>
        </w:drawing>
      </w:r>
    </w:p>
    <w:p w14:paraId="54C900DD" w14:textId="77777777" w:rsidR="005F09A3" w:rsidRDefault="005F09A3" w:rsidP="00C02D89">
      <w:pPr>
        <w:pStyle w:val="DHHSbody"/>
      </w:pPr>
    </w:p>
    <w:p w14:paraId="6B454D3F" w14:textId="4CFCE43B" w:rsidR="00F97B96" w:rsidRDefault="00F97B96" w:rsidP="00C02D89">
      <w:pPr>
        <w:pStyle w:val="DHHSbody"/>
      </w:pPr>
      <w:r w:rsidRPr="00F97B96">
        <w:t>Once the file is attached it will sit inside of the Referral. In this example, the consent file document is attached as one document, while the client file information including MARAM assessment</w:t>
      </w:r>
      <w:r w:rsidR="00F87114">
        <w:t xml:space="preserve">, </w:t>
      </w:r>
      <w:r w:rsidRPr="00F97B96">
        <w:t>case notes</w:t>
      </w:r>
      <w:r w:rsidR="00F87114">
        <w:t xml:space="preserve"> and</w:t>
      </w:r>
      <w:r w:rsidRPr="00F97B96">
        <w:t xml:space="preserve"> address information sits in the </w:t>
      </w:r>
      <w:r w:rsidR="00F87114">
        <w:t>client</w:t>
      </w:r>
      <w:r w:rsidRPr="00F97B96">
        <w:t xml:space="preserve"> file.</w:t>
      </w:r>
    </w:p>
    <w:p w14:paraId="47A74FCB" w14:textId="77777777" w:rsidR="005F09A3" w:rsidRDefault="005F09A3" w:rsidP="00C02D89">
      <w:pPr>
        <w:pStyle w:val="DHHSbody"/>
      </w:pPr>
    </w:p>
    <w:p w14:paraId="5CB1599A" w14:textId="7C8B349F" w:rsidR="00F97B96" w:rsidRDefault="00BD081B" w:rsidP="00C02D89">
      <w:pPr>
        <w:pStyle w:val="DHHSbody"/>
      </w:pPr>
      <w:r>
        <w:rPr>
          <w:noProof/>
        </w:rPr>
        <w:drawing>
          <wp:inline distT="0" distB="0" distL="0" distR="0" wp14:anchorId="361D8BE9" wp14:editId="4D48AECD">
            <wp:extent cx="6479540" cy="1106170"/>
            <wp:effectExtent l="0" t="0" r="0" b="0"/>
            <wp:docPr id="69" name="Picture 16"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6" descr="Refer to the information above this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79540" cy="1106170"/>
                    </a:xfrm>
                    <a:prstGeom prst="rect">
                      <a:avLst/>
                    </a:prstGeom>
                    <a:noFill/>
                  </pic:spPr>
                </pic:pic>
              </a:graphicData>
            </a:graphic>
          </wp:inline>
        </w:drawing>
      </w:r>
    </w:p>
    <w:p w14:paraId="1AC7628E" w14:textId="77777777" w:rsidR="00C45266" w:rsidRDefault="00C45266" w:rsidP="00F97B96">
      <w:pPr>
        <w:pStyle w:val="DHHSbody"/>
      </w:pPr>
    </w:p>
    <w:p w14:paraId="6E1CB3DB" w14:textId="24E0207F" w:rsidR="00F97B96" w:rsidRDefault="00F97B96" w:rsidP="00F97B96">
      <w:pPr>
        <w:pStyle w:val="DHHSbody"/>
      </w:pPr>
      <w:r>
        <w:t xml:space="preserve">Finally, </w:t>
      </w:r>
      <w:r w:rsidRPr="00D66990">
        <w:rPr>
          <w:b/>
          <w:bCs/>
        </w:rPr>
        <w:t>consent to send</w:t>
      </w:r>
      <w:r w:rsidR="00CF1DB4" w:rsidRPr="00D66990">
        <w:rPr>
          <w:b/>
          <w:bCs/>
        </w:rPr>
        <w:t xml:space="preserve"> for all persons</w:t>
      </w:r>
      <w:r w:rsidR="00CF1DB4">
        <w:t xml:space="preserve"> associated with the referral</w:t>
      </w:r>
      <w:r>
        <w:t xml:space="preserve"> must be set to ‘Yes’</w:t>
      </w:r>
      <w:r w:rsidR="00CB0112">
        <w:t xml:space="preserve">.  By checking this radio </w:t>
      </w:r>
      <w:r w:rsidR="00D66990">
        <w:t>button,</w:t>
      </w:r>
      <w:r w:rsidR="00CB0112">
        <w:t xml:space="preserve"> you are confirming that you have consent to send the referral for all persons including the associated person</w:t>
      </w:r>
      <w:r w:rsidR="00D66990">
        <w:t xml:space="preserve">. </w:t>
      </w:r>
      <w:r>
        <w:t xml:space="preserve">A </w:t>
      </w:r>
      <w:r w:rsidR="00E74E62">
        <w:t>pop up</w:t>
      </w:r>
      <w:r>
        <w:t xml:space="preserve"> will appear asking </w:t>
      </w:r>
      <w:r w:rsidR="00E74E62">
        <w:t>‘Are you sure you wish to send this referral?’</w:t>
      </w:r>
      <w:r>
        <w:t xml:space="preserve"> Click ok.</w:t>
      </w:r>
    </w:p>
    <w:p w14:paraId="5E2CC354" w14:textId="77777777" w:rsidR="00D6151E" w:rsidRDefault="00D6151E" w:rsidP="00F97B96">
      <w:pPr>
        <w:pStyle w:val="DHHSbody"/>
      </w:pPr>
    </w:p>
    <w:p w14:paraId="764E6792" w14:textId="77777777" w:rsidR="00F97B96" w:rsidRDefault="00F97B96" w:rsidP="00F97B96">
      <w:pPr>
        <w:pStyle w:val="DHHSbody"/>
      </w:pPr>
      <w:r>
        <w:t>At any point the Referral can be saved and left as ‘draft’ until such time as you come back to it. It will sit in the Referral mailbox as draft as well as the person’s referral repository, as draft. To re-enter the draft referral – click on the pen icon.</w:t>
      </w:r>
    </w:p>
    <w:p w14:paraId="38E8481F" w14:textId="2B686174" w:rsidR="00F97B96" w:rsidRPr="00C02D89" w:rsidRDefault="00BD081B" w:rsidP="00C02D89">
      <w:pPr>
        <w:pStyle w:val="DHHSbody"/>
      </w:pPr>
      <w:r>
        <w:rPr>
          <w:rFonts w:eastAsia="Times New Roman"/>
          <w:noProof/>
          <w:color w:val="007B4B"/>
          <w:sz w:val="24"/>
          <w:szCs w:val="24"/>
        </w:rPr>
        <w:drawing>
          <wp:anchor distT="0" distB="0" distL="114300" distR="114300" simplePos="0" relativeHeight="251658267" behindDoc="0" locked="0" layoutInCell="1" allowOverlap="1" wp14:anchorId="268D3E17" wp14:editId="05EB354C">
            <wp:simplePos x="0" y="0"/>
            <wp:positionH relativeFrom="column">
              <wp:posOffset>661035</wp:posOffset>
            </wp:positionH>
            <wp:positionV relativeFrom="paragraph">
              <wp:posOffset>1103630</wp:posOffset>
            </wp:positionV>
            <wp:extent cx="158750" cy="37211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750" cy="37211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noProof/>
          <w:color w:val="007B4B"/>
          <w:sz w:val="24"/>
          <w:szCs w:val="24"/>
        </w:rPr>
        <w:drawing>
          <wp:anchor distT="0" distB="0" distL="114300" distR="114300" simplePos="0" relativeHeight="251658242" behindDoc="0" locked="0" layoutInCell="1" allowOverlap="1" wp14:anchorId="1393C709" wp14:editId="1867AA86">
            <wp:simplePos x="0" y="0"/>
            <wp:positionH relativeFrom="column">
              <wp:posOffset>670560</wp:posOffset>
            </wp:positionH>
            <wp:positionV relativeFrom="paragraph">
              <wp:posOffset>518160</wp:posOffset>
            </wp:positionV>
            <wp:extent cx="1603375" cy="585470"/>
            <wp:effectExtent l="0" t="0" r="0" b="0"/>
            <wp:wrapNone/>
            <wp:docPr id="68" name="Picture 19"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9" descr="Refer to the information above this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3375" cy="5854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7474D1B" wp14:editId="07F5B616">
            <wp:extent cx="4773295" cy="1170305"/>
            <wp:effectExtent l="0" t="0" r="0" b="0"/>
            <wp:docPr id="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3295" cy="1170305"/>
                    </a:xfrm>
                    <a:prstGeom prst="rect">
                      <a:avLst/>
                    </a:prstGeom>
                    <a:noFill/>
                  </pic:spPr>
                </pic:pic>
              </a:graphicData>
            </a:graphic>
          </wp:inline>
        </w:drawing>
      </w:r>
    </w:p>
    <w:bookmarkEnd w:id="9"/>
    <w:p w14:paraId="42239F4F" w14:textId="77777777" w:rsidR="00CE62C5" w:rsidRDefault="00CE62C5" w:rsidP="00070F58">
      <w:pPr>
        <w:pStyle w:val="DHHSbody"/>
      </w:pPr>
    </w:p>
    <w:p w14:paraId="6BA36F91" w14:textId="77777777" w:rsidR="00CE62C5" w:rsidRDefault="00CE62C5" w:rsidP="00070F58">
      <w:pPr>
        <w:pStyle w:val="DHHSbody"/>
      </w:pPr>
    </w:p>
    <w:p w14:paraId="77FBEDA8" w14:textId="77777777" w:rsidR="00F97B96" w:rsidRDefault="00F97B96" w:rsidP="00070F58">
      <w:pPr>
        <w:pStyle w:val="DHHSbody"/>
      </w:pPr>
      <w:r w:rsidRPr="00F97B96">
        <w:t xml:space="preserve">Once a referral is sent, it will appear in the </w:t>
      </w:r>
      <w:r w:rsidRPr="00F97B96">
        <w:rPr>
          <w:b/>
          <w:bCs/>
        </w:rPr>
        <w:t>Referral Mailbox</w:t>
      </w:r>
      <w:r w:rsidRPr="00F97B96">
        <w:t xml:space="preserve"> as </w:t>
      </w:r>
      <w:r w:rsidRPr="00F97B96">
        <w:rPr>
          <w:b/>
          <w:bCs/>
        </w:rPr>
        <w:t>waiting</w:t>
      </w:r>
      <w:r w:rsidRPr="00F97B96">
        <w:t xml:space="preserve"> until action is taken by the receiver. Other key information including the organisation </w:t>
      </w:r>
      <w:r w:rsidRPr="00F97B96">
        <w:rPr>
          <w:b/>
          <w:bCs/>
        </w:rPr>
        <w:t>sent to</w:t>
      </w:r>
      <w:r w:rsidRPr="00F97B96">
        <w:t xml:space="preserve">, the </w:t>
      </w:r>
      <w:r w:rsidRPr="00F97B96">
        <w:rPr>
          <w:b/>
          <w:bCs/>
        </w:rPr>
        <w:t>send date</w:t>
      </w:r>
      <w:r w:rsidRPr="00F97B96">
        <w:t xml:space="preserve">, </w:t>
      </w:r>
      <w:r w:rsidRPr="00F97B96">
        <w:rPr>
          <w:b/>
          <w:bCs/>
        </w:rPr>
        <w:t>sent by</w:t>
      </w:r>
      <w:r w:rsidRPr="00F97B96">
        <w:t xml:space="preserve"> and </w:t>
      </w:r>
      <w:r w:rsidRPr="00F97B96">
        <w:rPr>
          <w:b/>
          <w:bCs/>
        </w:rPr>
        <w:t>client information</w:t>
      </w:r>
      <w:r w:rsidRPr="00F97B96">
        <w:t xml:space="preserve"> also appear here. Each Referral also has a unique ID.</w:t>
      </w:r>
    </w:p>
    <w:p w14:paraId="2636ABD0" w14:textId="77777777" w:rsidR="007966C4" w:rsidRDefault="00BD081B" w:rsidP="00070F58">
      <w:pPr>
        <w:pStyle w:val="DHHSbody"/>
        <w:rPr>
          <w:noProof/>
        </w:rPr>
      </w:pPr>
      <w:r>
        <w:rPr>
          <w:noProof/>
        </w:rPr>
        <w:drawing>
          <wp:anchor distT="0" distB="0" distL="114300" distR="114300" simplePos="0" relativeHeight="251658261" behindDoc="0" locked="0" layoutInCell="1" allowOverlap="1" wp14:anchorId="7565DE6B" wp14:editId="691E75A1">
            <wp:simplePos x="0" y="0"/>
            <wp:positionH relativeFrom="column">
              <wp:posOffset>1917700</wp:posOffset>
            </wp:positionH>
            <wp:positionV relativeFrom="paragraph">
              <wp:posOffset>1175385</wp:posOffset>
            </wp:positionV>
            <wp:extent cx="466090" cy="30480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090" cy="304800"/>
                    </a:xfrm>
                    <a:prstGeom prst="rect">
                      <a:avLst/>
                    </a:prstGeom>
                    <a:noFill/>
                  </pic:spPr>
                </pic:pic>
              </a:graphicData>
            </a:graphic>
            <wp14:sizeRelH relativeFrom="page">
              <wp14:pctWidth>0</wp14:pctWidth>
            </wp14:sizeRelH>
            <wp14:sizeRelV relativeFrom="page">
              <wp14:pctHeight>0</wp14:pctHeight>
            </wp14:sizeRelV>
          </wp:anchor>
        </w:drawing>
      </w:r>
    </w:p>
    <w:p w14:paraId="2696927F" w14:textId="26D3CB9A" w:rsidR="00F97B96" w:rsidRDefault="00BD081B" w:rsidP="00070F58">
      <w:pPr>
        <w:pStyle w:val="DHHSbody"/>
      </w:pPr>
      <w:r>
        <w:rPr>
          <w:noProof/>
        </w:rPr>
        <w:drawing>
          <wp:inline distT="0" distB="0" distL="0" distR="0" wp14:anchorId="6012B85D" wp14:editId="5E049602">
            <wp:extent cx="5730875" cy="1676400"/>
            <wp:effectExtent l="0" t="0" r="3175" b="0"/>
            <wp:docPr id="66" name="Picture 20"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20" descr="Refer to the information above this image"/>
                    <pic:cNvPicPr>
                      <a:picLocks noChangeAspect="1" noChangeArrowheads="1"/>
                    </pic:cNvPicPr>
                  </pic:nvPicPr>
                  <pic:blipFill rotWithShape="1">
                    <a:blip r:embed="rId44">
                      <a:extLst>
                        <a:ext uri="{28A0092B-C50C-407E-A947-70E740481C1C}">
                          <a14:useLocalDpi xmlns:a14="http://schemas.microsoft.com/office/drawing/2010/main" val="0"/>
                        </a:ext>
                      </a:extLst>
                    </a:blip>
                    <a:srcRect/>
                    <a:stretch/>
                  </pic:blipFill>
                  <pic:spPr bwMode="auto">
                    <a:xfrm>
                      <a:off x="0" y="0"/>
                      <a:ext cx="5730875" cy="1676400"/>
                    </a:xfrm>
                    <a:prstGeom prst="rect">
                      <a:avLst/>
                    </a:prstGeom>
                    <a:noFill/>
                    <a:ln>
                      <a:noFill/>
                    </a:ln>
                    <a:extLst>
                      <a:ext uri="{53640926-AAD7-44D8-BBD7-CCE9431645EC}">
                        <a14:shadowObscured xmlns:a14="http://schemas.microsoft.com/office/drawing/2010/main"/>
                      </a:ext>
                    </a:extLst>
                  </pic:spPr>
                </pic:pic>
              </a:graphicData>
            </a:graphic>
          </wp:inline>
        </w:drawing>
      </w:r>
    </w:p>
    <w:p w14:paraId="797EDB90" w14:textId="203DC052" w:rsidR="00F97B96" w:rsidRDefault="00F97B96" w:rsidP="00070F58">
      <w:pPr>
        <w:pStyle w:val="DHHSbody"/>
      </w:pPr>
      <w:r w:rsidRPr="00F97B96">
        <w:t xml:space="preserve">Once the receiver of the Referral has received it, it will appear in their ‘received’ inbox in their </w:t>
      </w:r>
      <w:r w:rsidRPr="00F97B96">
        <w:rPr>
          <w:b/>
          <w:bCs/>
        </w:rPr>
        <w:t>Referral Mailbox</w:t>
      </w:r>
      <w:r w:rsidRPr="00F97B96">
        <w:t>. The receiver may choose to acknowledge, accept or decline</w:t>
      </w:r>
      <w:r w:rsidR="00D6151E" w:rsidRPr="00D6151E">
        <w:t xml:space="preserve"> </w:t>
      </w:r>
      <w:r w:rsidR="00D6151E" w:rsidRPr="00F97B96">
        <w:t>the referral</w:t>
      </w:r>
      <w:r w:rsidRPr="00F97B96">
        <w:t xml:space="preserve">. In any of these circumstances they will be expected to make </w:t>
      </w:r>
      <w:r w:rsidRPr="00E51D1E">
        <w:rPr>
          <w:b/>
          <w:bCs/>
        </w:rPr>
        <w:t>comments</w:t>
      </w:r>
      <w:r w:rsidRPr="00F97B96">
        <w:t xml:space="preserve"> which can be seen by the</w:t>
      </w:r>
      <w:r w:rsidR="00EB18C2">
        <w:t xml:space="preserve"> referrer</w:t>
      </w:r>
      <w:r w:rsidRPr="00F97B96">
        <w:t>.</w:t>
      </w:r>
      <w:r w:rsidR="00D6151E">
        <w:t xml:space="preserve"> </w:t>
      </w:r>
    </w:p>
    <w:p w14:paraId="2C176F95" w14:textId="77777777" w:rsidR="00D80AD4" w:rsidRPr="00F97B96" w:rsidRDefault="00D80AD4" w:rsidP="00070F58">
      <w:pPr>
        <w:pStyle w:val="DHHSbody"/>
      </w:pPr>
    </w:p>
    <w:p w14:paraId="12BA23D1" w14:textId="6CF29692" w:rsidR="009126BE" w:rsidRDefault="00BD081B" w:rsidP="00070F58">
      <w:pPr>
        <w:pStyle w:val="DHHSbody"/>
        <w:rPr>
          <w:noProof/>
        </w:rPr>
      </w:pPr>
      <w:r>
        <w:rPr>
          <w:noProof/>
        </w:rPr>
        <w:drawing>
          <wp:anchor distT="0" distB="0" distL="114300" distR="114300" simplePos="0" relativeHeight="251658262" behindDoc="0" locked="0" layoutInCell="1" allowOverlap="1" wp14:anchorId="4937AD9D" wp14:editId="563CF561">
            <wp:simplePos x="0" y="0"/>
            <wp:positionH relativeFrom="margin">
              <wp:align>left</wp:align>
            </wp:positionH>
            <wp:positionV relativeFrom="paragraph">
              <wp:posOffset>2066290</wp:posOffset>
            </wp:positionV>
            <wp:extent cx="5461000" cy="1704975"/>
            <wp:effectExtent l="0" t="0" r="6350" b="9525"/>
            <wp:wrapNone/>
            <wp:docPr id="93" name="Picture 93"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Refer to the information above this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1000" cy="1704975"/>
                    </a:xfrm>
                    <a:prstGeom prst="rect">
                      <a:avLst/>
                    </a:prstGeom>
                    <a:noFill/>
                  </pic:spPr>
                </pic:pic>
              </a:graphicData>
            </a:graphic>
            <wp14:sizeRelH relativeFrom="page">
              <wp14:pctWidth>0</wp14:pctWidth>
            </wp14:sizeRelH>
            <wp14:sizeRelV relativeFrom="page">
              <wp14:pctHeight>0</wp14:pctHeight>
            </wp14:sizeRelV>
          </wp:anchor>
        </w:drawing>
      </w:r>
      <w:r w:rsidRPr="00453673">
        <w:rPr>
          <w:noProof/>
        </w:rPr>
        <w:drawing>
          <wp:inline distT="0" distB="0" distL="0" distR="0" wp14:anchorId="00A9EA33" wp14:editId="042C7A97">
            <wp:extent cx="5495925" cy="5257800"/>
            <wp:effectExtent l="0" t="0" r="9525" b="0"/>
            <wp:docPr id="19" name="Picture 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Refer to the information above this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95925" cy="5257800"/>
                    </a:xfrm>
                    <a:prstGeom prst="rect">
                      <a:avLst/>
                    </a:prstGeom>
                    <a:noFill/>
                    <a:ln>
                      <a:noFill/>
                    </a:ln>
                  </pic:spPr>
                </pic:pic>
              </a:graphicData>
            </a:graphic>
          </wp:inline>
        </w:drawing>
      </w:r>
    </w:p>
    <w:p w14:paraId="42CB6AF3" w14:textId="77777777" w:rsidR="00F97B96" w:rsidRDefault="00C45266" w:rsidP="00F97B96">
      <w:pPr>
        <w:pStyle w:val="Heading1"/>
      </w:pPr>
      <w:bookmarkStart w:id="49" w:name="_Toc84852686"/>
      <w:bookmarkStart w:id="50" w:name="_Toc86842081"/>
      <w:r>
        <w:lastRenderedPageBreak/>
        <w:t>Acknowledg</w:t>
      </w:r>
      <w:r w:rsidR="004F73BD">
        <w:t xml:space="preserve">ing, accepting and declining </w:t>
      </w:r>
      <w:r w:rsidR="00F97B96" w:rsidRPr="00F97B96">
        <w:t xml:space="preserve">a </w:t>
      </w:r>
      <w:r w:rsidR="004F73BD">
        <w:t>r</w:t>
      </w:r>
      <w:r w:rsidR="00F97B96" w:rsidRPr="00F97B96">
        <w:t>eferral</w:t>
      </w:r>
      <w:bookmarkEnd w:id="49"/>
      <w:bookmarkEnd w:id="50"/>
    </w:p>
    <w:p w14:paraId="10D2B7E2" w14:textId="77777777" w:rsidR="000B1DB4" w:rsidRDefault="004C0BE1" w:rsidP="00F97B96">
      <w:pPr>
        <w:pStyle w:val="DHHSbody"/>
      </w:pPr>
      <w:r>
        <w:t>Practitioners</w:t>
      </w:r>
      <w:r w:rsidR="00F97B96" w:rsidRPr="00F97B96">
        <w:t xml:space="preserve"> can go into the </w:t>
      </w:r>
      <w:r w:rsidR="00F97B96" w:rsidRPr="00F97B96">
        <w:rPr>
          <w:b/>
          <w:bCs/>
        </w:rPr>
        <w:t>Referral mailbox</w:t>
      </w:r>
      <w:r w:rsidR="00F97B96" w:rsidRPr="00F97B96">
        <w:t xml:space="preserve"> and see that a new referral has been received and is marked as ‘waiting’. An email notification </w:t>
      </w:r>
      <w:r w:rsidR="000B1DB4">
        <w:t>will</w:t>
      </w:r>
      <w:r w:rsidR="00F97B96" w:rsidRPr="00F97B96">
        <w:t xml:space="preserve"> notify that a Referral has been received.</w:t>
      </w:r>
    </w:p>
    <w:p w14:paraId="7EE51724" w14:textId="7E3CF0E1" w:rsidR="000B1DB4" w:rsidRDefault="00BD081B" w:rsidP="00F97B96">
      <w:pPr>
        <w:pStyle w:val="DHHSbody"/>
      </w:pPr>
      <w:r>
        <w:rPr>
          <w:noProof/>
        </w:rPr>
        <w:drawing>
          <wp:anchor distT="0" distB="0" distL="114300" distR="114300" simplePos="0" relativeHeight="251658244" behindDoc="0" locked="0" layoutInCell="1" allowOverlap="1" wp14:anchorId="780C341A" wp14:editId="7C2A4F9B">
            <wp:simplePos x="0" y="0"/>
            <wp:positionH relativeFrom="column">
              <wp:posOffset>803910</wp:posOffset>
            </wp:positionH>
            <wp:positionV relativeFrom="paragraph">
              <wp:posOffset>1356995</wp:posOffset>
            </wp:positionV>
            <wp:extent cx="158750" cy="372110"/>
            <wp:effectExtent l="0" t="0" r="0" b="0"/>
            <wp:wrapNone/>
            <wp:docPr id="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750" cy="3721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0737C202" wp14:editId="5CD4CF24">
            <wp:simplePos x="0" y="0"/>
            <wp:positionH relativeFrom="column">
              <wp:posOffset>2232660</wp:posOffset>
            </wp:positionH>
            <wp:positionV relativeFrom="paragraph">
              <wp:posOffset>1003935</wp:posOffset>
            </wp:positionV>
            <wp:extent cx="506095" cy="494030"/>
            <wp:effectExtent l="0" t="0" r="0" b="0"/>
            <wp:wrapNone/>
            <wp:docPr id="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6095" cy="4940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11A843F" wp14:editId="09F8BC55">
            <wp:extent cx="5812790" cy="1727200"/>
            <wp:effectExtent l="0" t="0" r="0" b="0"/>
            <wp:docPr id="63" name="Picture 29"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9" descr="Refer to the information above this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12790" cy="1727200"/>
                    </a:xfrm>
                    <a:prstGeom prst="rect">
                      <a:avLst/>
                    </a:prstGeom>
                    <a:noFill/>
                  </pic:spPr>
                </pic:pic>
              </a:graphicData>
            </a:graphic>
          </wp:inline>
        </w:drawing>
      </w:r>
    </w:p>
    <w:p w14:paraId="35B5A934" w14:textId="77777777" w:rsidR="00D26127" w:rsidRDefault="000B1DB4" w:rsidP="000B1DB4">
      <w:pPr>
        <w:pStyle w:val="DHHSbody"/>
      </w:pPr>
      <w:r w:rsidRPr="000B1DB4">
        <w:t xml:space="preserve">By clicking on the pen icon, the referral appears with all the information including person record and client files. The receiving organisation can review the documentation including the client files to make sure that the referral </w:t>
      </w:r>
      <w:r>
        <w:t>is appropriate</w:t>
      </w:r>
      <w:r w:rsidRPr="000B1DB4">
        <w:t xml:space="preserve">. </w:t>
      </w:r>
      <w:r w:rsidR="004F73BD">
        <w:t xml:space="preserve">Once the worker has reviewed the referral and confirmed it is suitable, they can </w:t>
      </w:r>
      <w:r w:rsidR="004F73BD" w:rsidRPr="00BC3F24">
        <w:t>acknowledge</w:t>
      </w:r>
      <w:r w:rsidR="004F73BD" w:rsidRPr="000B1DB4">
        <w:t xml:space="preserve"> the Referral.</w:t>
      </w:r>
    </w:p>
    <w:p w14:paraId="152903BD" w14:textId="77777777" w:rsidR="004F73BD" w:rsidRDefault="004F73BD" w:rsidP="004F73BD">
      <w:pPr>
        <w:pStyle w:val="DHHSbody"/>
      </w:pPr>
      <w:bookmarkStart w:id="51" w:name="_Toc84852687"/>
      <w:bookmarkStart w:id="52" w:name="_Toc86842082"/>
      <w:r w:rsidRPr="004F73BD">
        <w:rPr>
          <w:rStyle w:val="Heading2Char"/>
        </w:rPr>
        <w:t>Acknowledging</w:t>
      </w:r>
      <w:bookmarkEnd w:id="51"/>
      <w:bookmarkEnd w:id="52"/>
      <w:r>
        <w:t xml:space="preserve"> </w:t>
      </w:r>
    </w:p>
    <w:p w14:paraId="618126F3" w14:textId="62C2B362" w:rsidR="004F73BD" w:rsidRDefault="004F73BD" w:rsidP="004F73BD">
      <w:pPr>
        <w:pStyle w:val="DHHSbody"/>
      </w:pPr>
      <w:r>
        <w:t xml:space="preserve">Practitioners should </w:t>
      </w:r>
      <w:r w:rsidRPr="00BC3F24">
        <w:rPr>
          <w:b/>
          <w:bCs/>
        </w:rPr>
        <w:t>always acknowledge</w:t>
      </w:r>
      <w:r>
        <w:t xml:space="preserve"> a referral even if they are not ready to accept the referral immediately</w:t>
      </w:r>
      <w:r w:rsidR="00DF038A">
        <w:t>.</w:t>
      </w:r>
    </w:p>
    <w:p w14:paraId="32C02872" w14:textId="77777777" w:rsidR="00D26127" w:rsidRDefault="00D26127" w:rsidP="00D26127">
      <w:pPr>
        <w:pStyle w:val="DHHSbody"/>
      </w:pPr>
      <w:r w:rsidRPr="000B1DB4">
        <w:t xml:space="preserve">Acknowledging the Referral lets the sender know that the Referral has been received and is being </w:t>
      </w:r>
      <w:r>
        <w:t>re</w:t>
      </w:r>
      <w:r w:rsidRPr="000B1DB4">
        <w:t>viewed</w:t>
      </w:r>
      <w:r w:rsidR="00BC3F24">
        <w:t>, make sure to include comments with information of when you believe you will be able to attend to the Referral.</w:t>
      </w:r>
      <w:r w:rsidRPr="00D26127">
        <w:t xml:space="preserve"> </w:t>
      </w:r>
    </w:p>
    <w:p w14:paraId="10DC7409" w14:textId="19128F95" w:rsidR="00D26127" w:rsidRDefault="00BC3F24" w:rsidP="00D26127">
      <w:pPr>
        <w:pStyle w:val="DHHSbody"/>
      </w:pPr>
      <w:r>
        <w:t>Both t</w:t>
      </w:r>
      <w:r w:rsidR="00D26127">
        <w:t>he</w:t>
      </w:r>
      <w:r w:rsidR="004C0BE1">
        <w:t xml:space="preserve"> sending and receiving</w:t>
      </w:r>
      <w:r w:rsidR="00D26127">
        <w:t xml:space="preserve"> </w:t>
      </w:r>
      <w:r w:rsidR="004C0BE1">
        <w:t>practitioner</w:t>
      </w:r>
      <w:r w:rsidR="00D26127">
        <w:t xml:space="preserve"> </w:t>
      </w:r>
      <w:r w:rsidR="004C0BE1">
        <w:t>will stay</w:t>
      </w:r>
      <w:r w:rsidR="00D26127">
        <w:t xml:space="preserve"> informed by </w:t>
      </w:r>
      <w:r>
        <w:t xml:space="preserve">utilising the </w:t>
      </w:r>
      <w:r w:rsidR="00D26127">
        <w:t>comment</w:t>
      </w:r>
      <w:r w:rsidR="004C0BE1">
        <w:t>s</w:t>
      </w:r>
      <w:r>
        <w:t xml:space="preserve"> section to provide updates</w:t>
      </w:r>
      <w:r w:rsidR="00D26127">
        <w:t xml:space="preserve"> </w:t>
      </w:r>
      <w:r>
        <w:t>on</w:t>
      </w:r>
      <w:r w:rsidR="00D26127">
        <w:t xml:space="preserve"> the status of the referral</w:t>
      </w:r>
      <w:r w:rsidR="004C0BE1">
        <w:t xml:space="preserve"> which </w:t>
      </w:r>
      <w:r w:rsidR="00D26127">
        <w:t xml:space="preserve">supports the referrer in the event </w:t>
      </w:r>
      <w:r w:rsidR="002277DB">
        <w:t xml:space="preserve">that </w:t>
      </w:r>
      <w:r w:rsidR="00D26127">
        <w:t>the client calls back.</w:t>
      </w:r>
    </w:p>
    <w:p w14:paraId="745C2FD8" w14:textId="2A1ADB76" w:rsidR="00D26127" w:rsidRDefault="00BD081B" w:rsidP="00D26127">
      <w:pPr>
        <w:pStyle w:val="DHHSbody"/>
      </w:pPr>
      <w:r>
        <w:rPr>
          <w:noProof/>
        </w:rPr>
        <w:drawing>
          <wp:anchor distT="0" distB="0" distL="114300" distR="114300" simplePos="0" relativeHeight="251658246" behindDoc="0" locked="0" layoutInCell="1" allowOverlap="1" wp14:anchorId="71501D3B" wp14:editId="5D589361">
            <wp:simplePos x="0" y="0"/>
            <wp:positionH relativeFrom="column">
              <wp:posOffset>1158240</wp:posOffset>
            </wp:positionH>
            <wp:positionV relativeFrom="paragraph">
              <wp:posOffset>3877945</wp:posOffset>
            </wp:positionV>
            <wp:extent cx="171450" cy="381000"/>
            <wp:effectExtent l="0" t="0" r="0" b="0"/>
            <wp:wrapNone/>
            <wp:docPr id="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1450" cy="381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297E510E" wp14:editId="4D54951D">
            <wp:simplePos x="0" y="0"/>
            <wp:positionH relativeFrom="column">
              <wp:posOffset>516890</wp:posOffset>
            </wp:positionH>
            <wp:positionV relativeFrom="paragraph">
              <wp:posOffset>3614420</wp:posOffset>
            </wp:positionV>
            <wp:extent cx="2461260" cy="295275"/>
            <wp:effectExtent l="0" t="0" r="0" b="0"/>
            <wp:wrapNone/>
            <wp:docPr id="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61260" cy="2952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DF84566" wp14:editId="768B2FA8">
            <wp:extent cx="4164330" cy="3984625"/>
            <wp:effectExtent l="0" t="0" r="0" b="0"/>
            <wp:docPr id="94" name="Picture 94"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Refer to the information above this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64330" cy="3984625"/>
                    </a:xfrm>
                    <a:prstGeom prst="rect">
                      <a:avLst/>
                    </a:prstGeom>
                    <a:noFill/>
                  </pic:spPr>
                </pic:pic>
              </a:graphicData>
            </a:graphic>
          </wp:inline>
        </w:drawing>
      </w:r>
    </w:p>
    <w:p w14:paraId="0FA4629D" w14:textId="77777777" w:rsidR="009126BE" w:rsidRDefault="009126BE" w:rsidP="00D26127">
      <w:pPr>
        <w:pStyle w:val="DHHSbody"/>
      </w:pPr>
    </w:p>
    <w:p w14:paraId="3067DF4D" w14:textId="77777777" w:rsidR="000B1DB4" w:rsidRDefault="00E51D1E" w:rsidP="004C0BE1">
      <w:pPr>
        <w:pStyle w:val="Heading2"/>
      </w:pPr>
      <w:bookmarkStart w:id="53" w:name="_Toc84852688"/>
      <w:bookmarkStart w:id="54" w:name="_Toc86842083"/>
      <w:r>
        <w:lastRenderedPageBreak/>
        <w:t>Accept</w:t>
      </w:r>
      <w:r w:rsidR="004C0BE1">
        <w:t>ing</w:t>
      </w:r>
      <w:bookmarkEnd w:id="53"/>
      <w:bookmarkEnd w:id="54"/>
    </w:p>
    <w:p w14:paraId="1BEE64A4" w14:textId="77777777" w:rsidR="000B1DB4" w:rsidRDefault="00D26127" w:rsidP="000B1DB4">
      <w:pPr>
        <w:pStyle w:val="DHHSbody"/>
      </w:pPr>
      <w:r>
        <w:t xml:space="preserve">When a </w:t>
      </w:r>
      <w:r w:rsidR="004C0BE1">
        <w:t>practitioner</w:t>
      </w:r>
      <w:r>
        <w:t xml:space="preserve"> is ready to </w:t>
      </w:r>
      <w:r w:rsidRPr="00BC3F24">
        <w:rPr>
          <w:b/>
          <w:bCs/>
        </w:rPr>
        <w:t>action</w:t>
      </w:r>
      <w:r>
        <w:t xml:space="preserve"> a referral, they can notify the referrer by clicking on the ‘accept’ button.</w:t>
      </w:r>
    </w:p>
    <w:p w14:paraId="2397AEFD" w14:textId="7DB8389D" w:rsidR="00D26127" w:rsidRPr="000B1DB4" w:rsidRDefault="00D26127" w:rsidP="000B1DB4">
      <w:pPr>
        <w:pStyle w:val="DHHSbody"/>
      </w:pPr>
      <w:r w:rsidRPr="00D26127">
        <w:t xml:space="preserve">The referral advises whether the person is already a client on your database, and whether you wish to modify the search to find this person including using a wildcard symbol ‘%’, and ticking fuzzy </w:t>
      </w:r>
      <w:r w:rsidR="00696D00">
        <w:t>t</w:t>
      </w:r>
      <w:r w:rsidRPr="00D26127">
        <w:t>o expand the search. The referral cannot be accepted until the referral has been linked to an existing person in your workgroup or a new person has been created.</w:t>
      </w:r>
    </w:p>
    <w:p w14:paraId="0D20D75C" w14:textId="77777777" w:rsidR="004C0BE1" w:rsidRDefault="004C0BE1" w:rsidP="00070F58">
      <w:pPr>
        <w:pStyle w:val="DHHSbody"/>
        <w:rPr>
          <w:b/>
          <w:bCs/>
          <w:color w:val="007B4B"/>
        </w:rPr>
      </w:pPr>
    </w:p>
    <w:p w14:paraId="3FF2A7C8" w14:textId="2C51C88C" w:rsidR="004F7F36" w:rsidRDefault="00BD081B" w:rsidP="00070F58">
      <w:pPr>
        <w:pStyle w:val="DHHSbody"/>
        <w:rPr>
          <w:b/>
          <w:bCs/>
          <w:color w:val="007B4B"/>
        </w:rPr>
      </w:pPr>
      <w:r>
        <w:rPr>
          <w:b/>
          <w:bCs/>
          <w:noProof/>
          <w:color w:val="007B4B"/>
        </w:rPr>
        <w:drawing>
          <wp:anchor distT="0" distB="0" distL="114300" distR="114300" simplePos="0" relativeHeight="251658247" behindDoc="0" locked="0" layoutInCell="1" allowOverlap="1" wp14:anchorId="688B468C" wp14:editId="07835C39">
            <wp:simplePos x="0" y="0"/>
            <wp:positionH relativeFrom="column">
              <wp:posOffset>0</wp:posOffset>
            </wp:positionH>
            <wp:positionV relativeFrom="paragraph">
              <wp:posOffset>360045</wp:posOffset>
            </wp:positionV>
            <wp:extent cx="5098415" cy="791845"/>
            <wp:effectExtent l="0" t="0" r="0" b="0"/>
            <wp:wrapNone/>
            <wp:docPr id="60" name="Picture 3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35" descr="Refer to the information above this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98415" cy="791845"/>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7B4B"/>
        </w:rPr>
        <w:drawing>
          <wp:inline distT="0" distB="0" distL="0" distR="0" wp14:anchorId="421E69A9" wp14:editId="1C5112CB">
            <wp:extent cx="5066030" cy="4688205"/>
            <wp:effectExtent l="0" t="0" r="0" b="0"/>
            <wp:docPr id="59" name="Picture 36"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36" descr="Refer to the information above this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66030" cy="4688205"/>
                    </a:xfrm>
                    <a:prstGeom prst="rect">
                      <a:avLst/>
                    </a:prstGeom>
                    <a:noFill/>
                  </pic:spPr>
                </pic:pic>
              </a:graphicData>
            </a:graphic>
          </wp:inline>
        </w:drawing>
      </w:r>
    </w:p>
    <w:p w14:paraId="5B1B88CF" w14:textId="79E168F5" w:rsidR="004F7F36" w:rsidRDefault="004F7F36" w:rsidP="00070F58">
      <w:pPr>
        <w:pStyle w:val="DHHSbody"/>
      </w:pPr>
      <w:r w:rsidRPr="004F7F36">
        <w:t xml:space="preserve">In the below example, I searched only on Jones to see if any other names came up. I was able to see that two Molly Jones’ and a Miriam Jones existed, with different dates of birth (DOB). There are two </w:t>
      </w:r>
      <w:r w:rsidR="00E31127">
        <w:t xml:space="preserve">blue </w:t>
      </w:r>
      <w:r w:rsidRPr="004F7F36">
        <w:t>icons attached to the search. The arrow icon allows me to enter into the searched person record, while the chain link icon allows me to link any searched person’s record with the referred person, to recognise them as the same record. If you wish to do neither or these things, you can simply ‘</w:t>
      </w:r>
      <w:r w:rsidRPr="004F7F36">
        <w:rPr>
          <w:b/>
          <w:bCs/>
        </w:rPr>
        <w:t>add Molly Jones as a new Client</w:t>
      </w:r>
      <w:r w:rsidRPr="004F7F36">
        <w:t>’.</w:t>
      </w:r>
    </w:p>
    <w:p w14:paraId="4A5C4F48" w14:textId="01D0ED04" w:rsidR="004F7F36" w:rsidRDefault="00BD081B" w:rsidP="00070F58">
      <w:pPr>
        <w:pStyle w:val="DHHSbody"/>
        <w:rPr>
          <w:b/>
          <w:bCs/>
          <w:color w:val="007B4B"/>
        </w:rPr>
      </w:pPr>
      <w:r>
        <w:rPr>
          <w:b/>
          <w:bCs/>
          <w:noProof/>
          <w:color w:val="007B4B"/>
        </w:rPr>
        <w:drawing>
          <wp:anchor distT="0" distB="0" distL="114300" distR="114300" simplePos="0" relativeHeight="251658266" behindDoc="0" locked="0" layoutInCell="1" allowOverlap="1" wp14:anchorId="23C85B74" wp14:editId="00EF926C">
            <wp:simplePos x="0" y="0"/>
            <wp:positionH relativeFrom="column">
              <wp:posOffset>0</wp:posOffset>
            </wp:positionH>
            <wp:positionV relativeFrom="paragraph">
              <wp:posOffset>870585</wp:posOffset>
            </wp:positionV>
            <wp:extent cx="516890" cy="22860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6890" cy="228600"/>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7B4B"/>
        </w:rPr>
        <w:drawing>
          <wp:anchor distT="0" distB="0" distL="114300" distR="114300" simplePos="0" relativeHeight="251658265" behindDoc="0" locked="0" layoutInCell="1" allowOverlap="1" wp14:anchorId="5869298F" wp14:editId="40BCBDC7">
            <wp:simplePos x="0" y="0"/>
            <wp:positionH relativeFrom="column">
              <wp:posOffset>3069590</wp:posOffset>
            </wp:positionH>
            <wp:positionV relativeFrom="paragraph">
              <wp:posOffset>689610</wp:posOffset>
            </wp:positionV>
            <wp:extent cx="1070610" cy="2286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0610" cy="228600"/>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7B4B"/>
        </w:rPr>
        <w:drawing>
          <wp:anchor distT="0" distB="0" distL="114300" distR="114300" simplePos="0" relativeHeight="251658248" behindDoc="0" locked="0" layoutInCell="1" allowOverlap="1" wp14:anchorId="556C4A89" wp14:editId="09494813">
            <wp:simplePos x="0" y="0"/>
            <wp:positionH relativeFrom="column">
              <wp:posOffset>4714875</wp:posOffset>
            </wp:positionH>
            <wp:positionV relativeFrom="paragraph">
              <wp:posOffset>1296670</wp:posOffset>
            </wp:positionV>
            <wp:extent cx="676910" cy="189230"/>
            <wp:effectExtent l="0" t="0" r="0" b="0"/>
            <wp:wrapNone/>
            <wp:docPr id="5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76910" cy="189230"/>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7B4B"/>
        </w:rPr>
        <w:drawing>
          <wp:anchor distT="0" distB="0" distL="114300" distR="114300" simplePos="0" relativeHeight="251658249" behindDoc="0" locked="0" layoutInCell="1" allowOverlap="1" wp14:anchorId="36743FB7" wp14:editId="5C889838">
            <wp:simplePos x="0" y="0"/>
            <wp:positionH relativeFrom="column">
              <wp:posOffset>4288155</wp:posOffset>
            </wp:positionH>
            <wp:positionV relativeFrom="paragraph">
              <wp:posOffset>1553210</wp:posOffset>
            </wp:positionV>
            <wp:extent cx="676910" cy="189230"/>
            <wp:effectExtent l="0" t="0" r="0" b="0"/>
            <wp:wrapNone/>
            <wp:docPr id="3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76910" cy="189230"/>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7B4B"/>
        </w:rPr>
        <w:drawing>
          <wp:inline distT="0" distB="0" distL="0" distR="0" wp14:anchorId="24BD1012" wp14:editId="67F6B716">
            <wp:extent cx="6266180" cy="1855470"/>
            <wp:effectExtent l="0" t="0" r="0" b="0"/>
            <wp:docPr id="35" name="Picture 39"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9" descr="Refer to the information above this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66180" cy="1855470"/>
                    </a:xfrm>
                    <a:prstGeom prst="rect">
                      <a:avLst/>
                    </a:prstGeom>
                    <a:noFill/>
                  </pic:spPr>
                </pic:pic>
              </a:graphicData>
            </a:graphic>
          </wp:inline>
        </w:drawing>
      </w:r>
    </w:p>
    <w:p w14:paraId="525A4E14" w14:textId="77777777" w:rsidR="004F7F36" w:rsidRDefault="004F7F36" w:rsidP="00070F58">
      <w:pPr>
        <w:pStyle w:val="DHHSbody"/>
        <w:rPr>
          <w:b/>
          <w:bCs/>
          <w:color w:val="007B4B"/>
        </w:rPr>
      </w:pPr>
      <w:r w:rsidRPr="004F7F36">
        <w:lastRenderedPageBreak/>
        <w:t>In a separate example, I widened the search by searching Jon% and ticked fuzzy, which returned all people with Jon in their name. In this view I could also see their DOB</w:t>
      </w:r>
      <w:r w:rsidRPr="004F7F36">
        <w:rPr>
          <w:b/>
          <w:bCs/>
          <w:color w:val="007B4B"/>
        </w:rPr>
        <w:t xml:space="preserve">.  </w:t>
      </w:r>
    </w:p>
    <w:p w14:paraId="6D7235B2" w14:textId="558478CA" w:rsidR="004F7F36" w:rsidRDefault="00BD081B" w:rsidP="00070F58">
      <w:pPr>
        <w:pStyle w:val="DHHSbody"/>
        <w:rPr>
          <w:b/>
          <w:bCs/>
          <w:color w:val="007B4B"/>
        </w:rPr>
      </w:pPr>
      <w:r>
        <w:rPr>
          <w:noProof/>
        </w:rPr>
        <w:drawing>
          <wp:anchor distT="0" distB="0" distL="114300" distR="114300" simplePos="0" relativeHeight="251658264" behindDoc="0" locked="0" layoutInCell="1" allowOverlap="1" wp14:anchorId="041E4C0C" wp14:editId="0DAD8999">
            <wp:simplePos x="0" y="0"/>
            <wp:positionH relativeFrom="column">
              <wp:posOffset>0</wp:posOffset>
            </wp:positionH>
            <wp:positionV relativeFrom="paragraph">
              <wp:posOffset>861060</wp:posOffset>
            </wp:positionV>
            <wp:extent cx="451485" cy="2000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1485" cy="200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63" behindDoc="0" locked="0" layoutInCell="1" allowOverlap="1" wp14:anchorId="1958231B" wp14:editId="4F4ED158">
            <wp:simplePos x="0" y="0"/>
            <wp:positionH relativeFrom="column">
              <wp:posOffset>3098165</wp:posOffset>
            </wp:positionH>
            <wp:positionV relativeFrom="paragraph">
              <wp:posOffset>680085</wp:posOffset>
            </wp:positionV>
            <wp:extent cx="1070610" cy="22860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0610" cy="228600"/>
                    </a:xfrm>
                    <a:prstGeom prst="rect">
                      <a:avLst/>
                    </a:prstGeom>
                    <a:noFill/>
                  </pic:spPr>
                </pic:pic>
              </a:graphicData>
            </a:graphic>
            <wp14:sizeRelH relativeFrom="page">
              <wp14:pctWidth>0</wp14:pctWidth>
            </wp14:sizeRelH>
            <wp14:sizeRelV relativeFrom="page">
              <wp14:pctHeight>0</wp14:pctHeight>
            </wp14:sizeRelV>
          </wp:anchor>
        </w:drawing>
      </w:r>
      <w:r>
        <w:rPr>
          <w:b/>
          <w:bCs/>
          <w:noProof/>
          <w:color w:val="007B4B"/>
        </w:rPr>
        <w:drawing>
          <wp:inline distT="0" distB="0" distL="0" distR="0" wp14:anchorId="654785DE" wp14:editId="294F63E4">
            <wp:extent cx="6317615" cy="2004060"/>
            <wp:effectExtent l="0" t="0" r="0" b="0"/>
            <wp:docPr id="98" name="Picture 98"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Refer to the information above this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17615" cy="2004060"/>
                    </a:xfrm>
                    <a:prstGeom prst="rect">
                      <a:avLst/>
                    </a:prstGeom>
                    <a:noFill/>
                  </pic:spPr>
                </pic:pic>
              </a:graphicData>
            </a:graphic>
          </wp:inline>
        </w:drawing>
      </w:r>
    </w:p>
    <w:p w14:paraId="5182E519" w14:textId="77777777" w:rsidR="004F7F36" w:rsidRDefault="004F7F36" w:rsidP="00070F58">
      <w:pPr>
        <w:pStyle w:val="DHHSbody"/>
        <w:rPr>
          <w:b/>
          <w:bCs/>
          <w:color w:val="007B4B"/>
        </w:rPr>
      </w:pPr>
    </w:p>
    <w:p w14:paraId="259BDE9A" w14:textId="0C084A69" w:rsidR="004F7F36" w:rsidRDefault="004F7F36" w:rsidP="00070F58">
      <w:pPr>
        <w:pStyle w:val="DHHSbody"/>
        <w:rPr>
          <w:b/>
          <w:bCs/>
          <w:color w:val="007B4B"/>
        </w:rPr>
      </w:pPr>
      <w:r w:rsidRPr="004F7F36">
        <w:t xml:space="preserve">Lastly, if you wish to do a wide search on the </w:t>
      </w:r>
      <w:r w:rsidR="00193FB2">
        <w:t xml:space="preserve">Address, </w:t>
      </w:r>
      <w:r w:rsidRPr="004F7F36">
        <w:t>DOB</w:t>
      </w:r>
      <w:r w:rsidR="00781265">
        <w:t>,</w:t>
      </w:r>
      <w:r w:rsidRPr="004F7F36">
        <w:t xml:space="preserve"> phone number</w:t>
      </w:r>
      <w:r w:rsidR="00781265">
        <w:t xml:space="preserve"> or identifier</w:t>
      </w:r>
      <w:r w:rsidRPr="004F7F36">
        <w:t xml:space="preserve">, press CTRL followed by the </w:t>
      </w:r>
      <w:r w:rsidRPr="004F7F36">
        <w:rPr>
          <w:b/>
          <w:bCs/>
        </w:rPr>
        <w:t>Persons</w:t>
      </w:r>
      <w:r w:rsidRPr="004F7F36">
        <w:t xml:space="preserve"> tab. A second window browser will appear allowing expanded search functionality without losing the original Referral window</w:t>
      </w:r>
      <w:r w:rsidR="00DA2334">
        <w:t xml:space="preserve">. If the person is found, for example under a different name, they can then be </w:t>
      </w:r>
      <w:r w:rsidR="001441D1">
        <w:t xml:space="preserve">searched for </w:t>
      </w:r>
      <w:r w:rsidR="00E30E4D">
        <w:t xml:space="preserve">under that name </w:t>
      </w:r>
      <w:r w:rsidR="001441D1">
        <w:t xml:space="preserve">in the Referral </w:t>
      </w:r>
      <w:r w:rsidR="00E30E4D">
        <w:t xml:space="preserve">window </w:t>
      </w:r>
      <w:r w:rsidR="001441D1">
        <w:t>and linked</w:t>
      </w:r>
      <w:r w:rsidRPr="004F7F36">
        <w:t>.</w:t>
      </w:r>
      <w:r w:rsidRPr="004F7F36">
        <w:rPr>
          <w:b/>
          <w:bCs/>
          <w:color w:val="007B4B"/>
        </w:rPr>
        <w:t xml:space="preserve"> </w:t>
      </w:r>
    </w:p>
    <w:p w14:paraId="67B790B6" w14:textId="745F7AFE" w:rsidR="004F7F36" w:rsidRDefault="00BD081B" w:rsidP="00070F58">
      <w:pPr>
        <w:pStyle w:val="DHHSbody"/>
        <w:rPr>
          <w:b/>
          <w:bCs/>
          <w:color w:val="007B4B"/>
        </w:rPr>
      </w:pPr>
      <w:r w:rsidRPr="004F7F36">
        <w:rPr>
          <w:noProof/>
        </w:rPr>
        <w:drawing>
          <wp:inline distT="0" distB="0" distL="0" distR="0" wp14:anchorId="1E080F33" wp14:editId="5B6A4162">
            <wp:extent cx="5495925" cy="3829050"/>
            <wp:effectExtent l="0" t="0" r="0" b="0"/>
            <wp:docPr id="25" name="Picture 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Refer to the information above this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95925" cy="3829050"/>
                    </a:xfrm>
                    <a:prstGeom prst="rect">
                      <a:avLst/>
                    </a:prstGeom>
                    <a:noFill/>
                    <a:ln>
                      <a:noFill/>
                    </a:ln>
                  </pic:spPr>
                </pic:pic>
              </a:graphicData>
            </a:graphic>
          </wp:inline>
        </w:drawing>
      </w:r>
    </w:p>
    <w:p w14:paraId="08377CFF" w14:textId="77777777" w:rsidR="004F7F36" w:rsidRPr="004F7F36" w:rsidRDefault="004F7F36" w:rsidP="004F7F36">
      <w:pPr>
        <w:pStyle w:val="DHHSbody"/>
      </w:pPr>
      <w:r w:rsidRPr="004F7F36">
        <w:t xml:space="preserve">Once the person is imported or linked, there is now the ability to </w:t>
      </w:r>
      <w:r w:rsidRPr="00BC3F24">
        <w:rPr>
          <w:b/>
          <w:bCs/>
        </w:rPr>
        <w:t>accept</w:t>
      </w:r>
      <w:r w:rsidRPr="004F7F36">
        <w:t xml:space="preserve"> the referral, or to decline or update with a comment if the situation changes. </w:t>
      </w:r>
    </w:p>
    <w:p w14:paraId="53C3052C" w14:textId="20F3692B" w:rsidR="004F7F36" w:rsidRDefault="004F7F36" w:rsidP="004F7F36">
      <w:pPr>
        <w:pStyle w:val="DHHSbody"/>
      </w:pPr>
      <w:r w:rsidRPr="004F7F36">
        <w:t xml:space="preserve">Once the Referral is accepted, the referral will move into the </w:t>
      </w:r>
      <w:r w:rsidRPr="004F7F36">
        <w:rPr>
          <w:b/>
          <w:bCs/>
        </w:rPr>
        <w:t>accepted</w:t>
      </w:r>
      <w:r w:rsidRPr="004F7F36">
        <w:t xml:space="preserve"> </w:t>
      </w:r>
      <w:r w:rsidRPr="00BC3F24">
        <w:rPr>
          <w:b/>
          <w:bCs/>
        </w:rPr>
        <w:t>inbox</w:t>
      </w:r>
      <w:r w:rsidRPr="004F7F36">
        <w:t xml:space="preserve">.  </w:t>
      </w:r>
      <w:r w:rsidR="00C17A29">
        <w:t xml:space="preserve">The client record can be </w:t>
      </w:r>
      <w:r w:rsidR="007F6B90">
        <w:t xml:space="preserve">quickly </w:t>
      </w:r>
      <w:r w:rsidR="00C17A29">
        <w:t>accessed by clicking the person icon</w:t>
      </w:r>
      <w:r w:rsidR="007F6B90">
        <w:t xml:space="preserve"> on the Referral tab. </w:t>
      </w:r>
    </w:p>
    <w:p w14:paraId="7BAA4E36" w14:textId="77777777" w:rsidR="009126BE" w:rsidRDefault="009126BE" w:rsidP="004F7F36">
      <w:pPr>
        <w:pStyle w:val="DHHSbody"/>
      </w:pPr>
    </w:p>
    <w:p w14:paraId="4F8756AB" w14:textId="555B5215" w:rsidR="004F7F36" w:rsidRDefault="00BD081B" w:rsidP="004F7F36">
      <w:pPr>
        <w:pStyle w:val="DHHSbody"/>
        <w:rPr>
          <w:noProof/>
        </w:rPr>
      </w:pPr>
      <w:r>
        <w:rPr>
          <w:noProof/>
        </w:rPr>
        <w:lastRenderedPageBreak/>
        <w:drawing>
          <wp:anchor distT="0" distB="0" distL="114300" distR="114300" simplePos="0" relativeHeight="251658250" behindDoc="0" locked="0" layoutInCell="1" allowOverlap="1" wp14:anchorId="03E7854C" wp14:editId="2FDD3C34">
            <wp:simplePos x="0" y="0"/>
            <wp:positionH relativeFrom="column">
              <wp:posOffset>556260</wp:posOffset>
            </wp:positionH>
            <wp:positionV relativeFrom="paragraph">
              <wp:posOffset>696595</wp:posOffset>
            </wp:positionV>
            <wp:extent cx="1450975" cy="652145"/>
            <wp:effectExtent l="0" t="0" r="0" b="0"/>
            <wp:wrapNone/>
            <wp:docPr id="3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50975" cy="652145"/>
                    </a:xfrm>
                    <a:prstGeom prst="rect">
                      <a:avLst/>
                    </a:prstGeom>
                    <a:noFill/>
                  </pic:spPr>
                </pic:pic>
              </a:graphicData>
            </a:graphic>
            <wp14:sizeRelH relativeFrom="page">
              <wp14:pctWidth>0</wp14:pctWidth>
            </wp14:sizeRelH>
            <wp14:sizeRelV relativeFrom="page">
              <wp14:pctHeight>0</wp14:pctHeight>
            </wp14:sizeRelV>
          </wp:anchor>
        </w:drawing>
      </w:r>
      <w:r w:rsidRPr="004A29BE">
        <w:rPr>
          <w:noProof/>
        </w:rPr>
        <w:drawing>
          <wp:inline distT="0" distB="0" distL="0" distR="0" wp14:anchorId="363BD26C" wp14:editId="4234CAD8">
            <wp:extent cx="5943600" cy="1514475"/>
            <wp:effectExtent l="0" t="0" r="0" b="0"/>
            <wp:docPr id="26" name="Picture 30"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0" descr="Refer to the information above this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1514475"/>
                    </a:xfrm>
                    <a:prstGeom prst="rect">
                      <a:avLst/>
                    </a:prstGeom>
                    <a:noFill/>
                    <a:ln>
                      <a:noFill/>
                    </a:ln>
                  </pic:spPr>
                </pic:pic>
              </a:graphicData>
            </a:graphic>
          </wp:inline>
        </w:drawing>
      </w:r>
    </w:p>
    <w:p w14:paraId="1614AB13" w14:textId="07848C36" w:rsidR="00BC3F24" w:rsidRDefault="004F7F36" w:rsidP="004F7F36">
      <w:pPr>
        <w:pStyle w:val="DHHSbody"/>
      </w:pPr>
      <w:r w:rsidRPr="004F7F36">
        <w:t xml:space="preserve">Inside of the client record, phone and address information is transferred via the Referral to the person record. </w:t>
      </w:r>
    </w:p>
    <w:p w14:paraId="31F3C049" w14:textId="77777777" w:rsidR="00BC3F24" w:rsidRDefault="004F7F36" w:rsidP="004F7F36">
      <w:pPr>
        <w:pStyle w:val="DHHSbody"/>
      </w:pPr>
      <w:r w:rsidRPr="004F7F36">
        <w:t xml:space="preserve">The client file information including MARAM tools, support period information, case notes and any other documents that came with the Referral will continue to be housed in the </w:t>
      </w:r>
      <w:r w:rsidRPr="004F7F36">
        <w:rPr>
          <w:b/>
          <w:bCs/>
        </w:rPr>
        <w:t>person’s referral repository</w:t>
      </w:r>
      <w:r w:rsidRPr="004F7F36">
        <w:t xml:space="preserve"> (they will not appear in any other place on the Peron’s record). </w:t>
      </w:r>
    </w:p>
    <w:p w14:paraId="6F2475D3" w14:textId="77777777" w:rsidR="004F7F36" w:rsidRDefault="004F7F36" w:rsidP="004F7F36">
      <w:pPr>
        <w:pStyle w:val="DHHSbody"/>
      </w:pPr>
      <w:r w:rsidRPr="004F7F36">
        <w:t>Below you can see that Molly Jones referral is now sitting in the After</w:t>
      </w:r>
      <w:r w:rsidR="00BC3F24">
        <w:t>-</w:t>
      </w:r>
      <w:r w:rsidRPr="004F7F36">
        <w:t xml:space="preserve">hours Service workgroup in her </w:t>
      </w:r>
      <w:r w:rsidRPr="004F7F36">
        <w:rPr>
          <w:b/>
          <w:bCs/>
        </w:rPr>
        <w:t>Person Referral Repository</w:t>
      </w:r>
      <w:r w:rsidRPr="004F7F36">
        <w:t xml:space="preserve">. The referral is accepted and </w:t>
      </w:r>
      <w:r w:rsidR="004C0BE1">
        <w:t>practitioners</w:t>
      </w:r>
      <w:r w:rsidRPr="004F7F36">
        <w:t xml:space="preserve"> can proceed to undertake Molly’s case work</w:t>
      </w:r>
      <w:r w:rsidR="00BC3F24">
        <w:t>.</w:t>
      </w:r>
    </w:p>
    <w:p w14:paraId="64C92087" w14:textId="77777777" w:rsidR="009126BE" w:rsidRDefault="009126BE" w:rsidP="004F7F36">
      <w:pPr>
        <w:pStyle w:val="DHHSbody"/>
      </w:pPr>
    </w:p>
    <w:p w14:paraId="12F1C512" w14:textId="256CD32C" w:rsidR="004F7F36" w:rsidRDefault="00BD081B" w:rsidP="004F7F36">
      <w:pPr>
        <w:pStyle w:val="DHHSbody"/>
      </w:pPr>
      <w:r>
        <w:rPr>
          <w:noProof/>
        </w:rPr>
        <w:drawing>
          <wp:inline distT="0" distB="0" distL="0" distR="0" wp14:anchorId="63F15A72" wp14:editId="5A11A9E4">
            <wp:extent cx="6041390" cy="1215390"/>
            <wp:effectExtent l="0" t="0" r="0" b="0"/>
            <wp:docPr id="27" name="Picture 46"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6" descr="Refer to the information above this image"/>
                    <pic:cNvPicPr/>
                  </pic:nvPicPr>
                  <pic:blipFill>
                    <a:blip r:embed="rId58">
                      <a:extLst>
                        <a:ext uri="{28A0092B-C50C-407E-A947-70E740481C1C}">
                          <a14:useLocalDpi xmlns:a14="http://schemas.microsoft.com/office/drawing/2010/main" val="0"/>
                        </a:ext>
                      </a:extLst>
                    </a:blip>
                    <a:srcRect/>
                    <a:stretch>
                      <a:fillRect/>
                    </a:stretch>
                  </pic:blipFill>
                  <pic:spPr>
                    <a:xfrm>
                      <a:off x="0" y="0"/>
                      <a:ext cx="6041390" cy="1215390"/>
                    </a:xfrm>
                    <a:prstGeom prst="rect">
                      <a:avLst/>
                    </a:prstGeom>
                  </pic:spPr>
                </pic:pic>
              </a:graphicData>
            </a:graphic>
          </wp:inline>
        </w:drawing>
      </w:r>
    </w:p>
    <w:p w14:paraId="6021F7D6" w14:textId="77777777" w:rsidR="0058757B" w:rsidRDefault="0058757B" w:rsidP="0048174D">
      <w:pPr>
        <w:pStyle w:val="Heading2"/>
      </w:pPr>
      <w:bookmarkStart w:id="55" w:name="_Toc84852689"/>
      <w:bookmarkStart w:id="56" w:name="_Toc86842084"/>
      <w:r w:rsidRPr="0058757B">
        <w:t>Declin</w:t>
      </w:r>
      <w:r w:rsidR="0048174D">
        <w:t>ing</w:t>
      </w:r>
      <w:bookmarkEnd w:id="55"/>
      <w:bookmarkEnd w:id="56"/>
    </w:p>
    <w:p w14:paraId="122DC4B5" w14:textId="561D4611" w:rsidR="0058757B" w:rsidRDefault="0058757B" w:rsidP="0058757B">
      <w:pPr>
        <w:pStyle w:val="DHHSbody"/>
      </w:pPr>
      <w:r>
        <w:t>A Referral can be immediately declined or declined after it is acknowledged and/or after adding the person’s details. The Referral cannot be declined once it is accepted.</w:t>
      </w:r>
    </w:p>
    <w:p w14:paraId="3C15E3E6" w14:textId="228798C7" w:rsidR="00B048CF" w:rsidRDefault="00B048CF" w:rsidP="0058757B">
      <w:pPr>
        <w:pStyle w:val="DHHSbody"/>
      </w:pPr>
      <w:r w:rsidRPr="00EC0453">
        <w:rPr>
          <w:b/>
          <w:bCs/>
        </w:rPr>
        <w:t xml:space="preserve">Prior to declining the </w:t>
      </w:r>
      <w:r w:rsidR="00E53824" w:rsidRPr="00EC0453">
        <w:rPr>
          <w:b/>
          <w:bCs/>
        </w:rPr>
        <w:t>referral</w:t>
      </w:r>
      <w:r w:rsidR="00E53824">
        <w:t>, it is best practice to enter a comment with additional details as to why the Referral is being declined. Press update</w:t>
      </w:r>
      <w:r w:rsidR="00EC0453">
        <w:t xml:space="preserve"> to post the comment.</w:t>
      </w:r>
    </w:p>
    <w:p w14:paraId="00DFFFD1" w14:textId="270D0A70" w:rsidR="0058757B" w:rsidRDefault="0058757B" w:rsidP="0058757B">
      <w:pPr>
        <w:pStyle w:val="DHHSbody"/>
      </w:pPr>
      <w:r>
        <w:t xml:space="preserve">To decline a referral, press </w:t>
      </w:r>
      <w:r w:rsidRPr="45E27AD0">
        <w:rPr>
          <w:b/>
          <w:bCs/>
        </w:rPr>
        <w:t>decline</w:t>
      </w:r>
      <w:r>
        <w:t>, and a message will appear asking for a reason for the decline.</w:t>
      </w:r>
      <w:r w:rsidR="00BD081B">
        <w:rPr>
          <w:noProof/>
        </w:rPr>
        <w:drawing>
          <wp:inline distT="0" distB="0" distL="0" distR="0" wp14:anchorId="2FA0A0D6" wp14:editId="4DC91E8D">
            <wp:extent cx="3581400" cy="1038225"/>
            <wp:effectExtent l="0" t="0" r="0" b="0"/>
            <wp:docPr id="28" name="Picture 1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1" descr="Refer to the information above this image"/>
                    <pic:cNvPicPr/>
                  </pic:nvPicPr>
                  <pic:blipFill>
                    <a:blip r:embed="rId59">
                      <a:extLst>
                        <a:ext uri="{28A0092B-C50C-407E-A947-70E740481C1C}">
                          <a14:useLocalDpi xmlns:a14="http://schemas.microsoft.com/office/drawing/2010/main" val="0"/>
                        </a:ext>
                      </a:extLst>
                    </a:blip>
                    <a:srcRect/>
                    <a:stretch>
                      <a:fillRect/>
                    </a:stretch>
                  </pic:blipFill>
                  <pic:spPr>
                    <a:xfrm>
                      <a:off x="0" y="0"/>
                      <a:ext cx="3581400" cy="1038225"/>
                    </a:xfrm>
                    <a:prstGeom prst="rect">
                      <a:avLst/>
                    </a:prstGeom>
                  </pic:spPr>
                </pic:pic>
              </a:graphicData>
            </a:graphic>
          </wp:inline>
        </w:drawing>
      </w:r>
    </w:p>
    <w:p w14:paraId="2C65A0E9" w14:textId="77777777" w:rsidR="0058757B" w:rsidRDefault="0058757B" w:rsidP="0058757B">
      <w:pPr>
        <w:pStyle w:val="DHHSbody"/>
      </w:pPr>
      <w:r>
        <w:t xml:space="preserve">There are </w:t>
      </w:r>
      <w:r w:rsidRPr="00D20631">
        <w:rPr>
          <w:b/>
          <w:bCs/>
        </w:rPr>
        <w:t>four reasons</w:t>
      </w:r>
      <w:r>
        <w:t xml:space="preserve"> an After-hours service would </w:t>
      </w:r>
      <w:r w:rsidRPr="00D20631">
        <w:rPr>
          <w:b/>
          <w:bCs/>
        </w:rPr>
        <w:t>decline</w:t>
      </w:r>
      <w:r>
        <w:t xml:space="preserve"> a referral which include:</w:t>
      </w:r>
    </w:p>
    <w:p w14:paraId="51DAD606" w14:textId="0694680B" w:rsidR="0058757B" w:rsidRDefault="0058757B" w:rsidP="0058757B">
      <w:pPr>
        <w:pStyle w:val="DHHSbody"/>
        <w:ind w:left="720"/>
      </w:pPr>
      <w:r>
        <w:t xml:space="preserve">1. insufficient information e.g. </w:t>
      </w:r>
      <w:r w:rsidR="000F7D58">
        <w:t>missing contact details or needs identified</w:t>
      </w:r>
    </w:p>
    <w:p w14:paraId="53517F2E" w14:textId="77777777" w:rsidR="0058757B" w:rsidRDefault="0058757B" w:rsidP="0058757B">
      <w:pPr>
        <w:pStyle w:val="DHHSbody"/>
        <w:ind w:left="720"/>
      </w:pPr>
      <w:r>
        <w:t>2. outside of catchment area and not a neighbouring area</w:t>
      </w:r>
    </w:p>
    <w:p w14:paraId="7888E585" w14:textId="77777777" w:rsidR="0058757B" w:rsidRDefault="0058757B" w:rsidP="0058757B">
      <w:pPr>
        <w:pStyle w:val="DHHSbody"/>
        <w:ind w:left="720"/>
      </w:pPr>
      <w:r>
        <w:t>3. does not meet eligibility criteria / an inappropriate referral eg child sighting and</w:t>
      </w:r>
    </w:p>
    <w:p w14:paraId="36DA090B" w14:textId="77777777" w:rsidR="0058757B" w:rsidRDefault="0058757B" w:rsidP="0058757B">
      <w:pPr>
        <w:pStyle w:val="DHHSbody"/>
        <w:ind w:left="720"/>
      </w:pPr>
      <w:r>
        <w:t>4. the service doesn’t have capacity to provide a response</w:t>
      </w:r>
      <w:r w:rsidRPr="0058757B">
        <w:t xml:space="preserve">. </w:t>
      </w:r>
    </w:p>
    <w:p w14:paraId="6599A9DC" w14:textId="77777777" w:rsidR="00D20631" w:rsidRDefault="00D20631" w:rsidP="00D20631">
      <w:pPr>
        <w:pStyle w:val="DHHSbody"/>
      </w:pPr>
      <w:r>
        <w:t xml:space="preserve">Where a victim survivor declines the service following contact or can’t be reached, this should be noted in the ‘Referral Outcome’ section (described below) after the referral has been accepted. </w:t>
      </w:r>
    </w:p>
    <w:p w14:paraId="531645F8" w14:textId="6E7841A4" w:rsidR="00D20631" w:rsidRDefault="00D20631" w:rsidP="00D20631">
      <w:pPr>
        <w:pStyle w:val="DHHSbody"/>
      </w:pPr>
      <w:r>
        <w:t>Use the correct drop down, don’t use ‘other reason for declining referral’</w:t>
      </w:r>
      <w:r w:rsidR="00EC0453">
        <w:t>.</w:t>
      </w:r>
    </w:p>
    <w:p w14:paraId="18872E43" w14:textId="54A6BDC9" w:rsidR="0058757B" w:rsidRDefault="00BD081B" w:rsidP="0058757B">
      <w:pPr>
        <w:pStyle w:val="DHHSbody"/>
        <w:rPr>
          <w:noProof/>
        </w:rPr>
      </w:pPr>
      <w:r>
        <w:rPr>
          <w:noProof/>
        </w:rPr>
        <w:lastRenderedPageBreak/>
        <mc:AlternateContent>
          <mc:Choice Requires="wps">
            <w:drawing>
              <wp:anchor distT="0" distB="0" distL="114299" distR="114299" simplePos="0" relativeHeight="251658252" behindDoc="0" locked="0" layoutInCell="1" allowOverlap="1" wp14:anchorId="3D27BD34" wp14:editId="25F466C6">
                <wp:simplePos x="0" y="0"/>
                <wp:positionH relativeFrom="column">
                  <wp:posOffset>2686684</wp:posOffset>
                </wp:positionH>
                <wp:positionV relativeFrom="paragraph">
                  <wp:posOffset>990600</wp:posOffset>
                </wp:positionV>
                <wp:extent cx="0" cy="325755"/>
                <wp:effectExtent l="57150" t="38100" r="38100" b="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5755"/>
                        </a:xfrm>
                        <a:prstGeom prst="straightConnector1">
                          <a:avLst/>
                        </a:prstGeom>
                        <a:noFill/>
                        <a:ln w="38100" cap="flat" cmpd="sng" algn="ctr">
                          <a:solidFill>
                            <a:srgbClr val="C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91B59CE">
              <v:shapetype id="_x0000_t32" coordsize="21600,21600" o:oned="t" filled="f" o:spt="32" path="m,l21600,21600e" w14:anchorId="432F4CB0">
                <v:path fillok="f" arrowok="t" o:connecttype="none"/>
                <o:lock v:ext="edit" shapetype="t"/>
              </v:shapetype>
              <v:shape id="Straight Arrow Connector 80" style="position:absolute;margin-left:211.55pt;margin-top:78pt;width:0;height:25.65pt;flip:y;z-index:2516582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color="#c0000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">
                <v:stroke endarrow="block"/>
                <o:lock v:ext="edit" shapetype="f"/>
              </v:shape>
            </w:pict>
          </mc:Fallback>
        </mc:AlternateContent>
      </w:r>
      <w:r>
        <w:rPr>
          <w:noProof/>
        </w:rPr>
        <mc:AlternateContent>
          <mc:Choice Requires="wps">
            <w:drawing>
              <wp:anchor distT="0" distB="0" distL="114300" distR="114300" simplePos="0" relativeHeight="251658251" behindDoc="0" locked="0" layoutInCell="1" allowOverlap="1" wp14:anchorId="38923C0C" wp14:editId="0AF73625">
                <wp:simplePos x="0" y="0"/>
                <wp:positionH relativeFrom="column">
                  <wp:posOffset>95885</wp:posOffset>
                </wp:positionH>
                <wp:positionV relativeFrom="paragraph">
                  <wp:posOffset>349250</wp:posOffset>
                </wp:positionV>
                <wp:extent cx="2996565" cy="673735"/>
                <wp:effectExtent l="19685" t="15875" r="22225" b="15240"/>
                <wp:wrapNone/>
                <wp:docPr id="2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673735"/>
                        </a:xfrm>
                        <a:prstGeom prst="rect">
                          <a:avLst/>
                        </a:prstGeom>
                        <a:noFill/>
                        <a:ln w="254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3A397E5F">
              <v:rect id="Rectangle 78" style="position:absolute;margin-left:7.55pt;margin-top:27.5pt;width:235.95pt;height:53.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w14:anchorId="740C6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"/>
            </w:pict>
          </mc:Fallback>
        </mc:AlternateContent>
      </w:r>
      <w:r w:rsidRPr="004A29BE">
        <w:rPr>
          <w:noProof/>
        </w:rPr>
        <w:drawing>
          <wp:inline distT="0" distB="0" distL="0" distR="0" wp14:anchorId="4046FEB2" wp14:editId="743BD783">
            <wp:extent cx="6143625" cy="1123950"/>
            <wp:effectExtent l="0" t="0" r="0" b="0"/>
            <wp:docPr id="29" name="Picture 37"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7" descr="Refer to the information above this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43625" cy="1123950"/>
                    </a:xfrm>
                    <a:prstGeom prst="rect">
                      <a:avLst/>
                    </a:prstGeom>
                    <a:noFill/>
                    <a:ln>
                      <a:noFill/>
                    </a:ln>
                  </pic:spPr>
                </pic:pic>
              </a:graphicData>
            </a:graphic>
          </wp:inline>
        </w:drawing>
      </w:r>
    </w:p>
    <w:p w14:paraId="15067AC9" w14:textId="3A217A95" w:rsidR="0058757B" w:rsidRDefault="0058757B" w:rsidP="0058757B">
      <w:pPr>
        <w:pStyle w:val="DHHSbody"/>
      </w:pPr>
    </w:p>
    <w:p w14:paraId="34A13E92" w14:textId="0FCF0278" w:rsidR="0058757B" w:rsidRDefault="0058757B" w:rsidP="0058757B">
      <w:pPr>
        <w:pStyle w:val="DHHSbody"/>
      </w:pPr>
      <w:r w:rsidRPr="0058757B">
        <w:t>The status</w:t>
      </w:r>
      <w:r w:rsidR="009B1AB5">
        <w:t xml:space="preserve"> and reason</w:t>
      </w:r>
      <w:r w:rsidRPr="0058757B">
        <w:t xml:space="preserve"> of the </w:t>
      </w:r>
      <w:r w:rsidR="009B1AB5">
        <w:t xml:space="preserve">declined </w:t>
      </w:r>
      <w:r w:rsidR="00B427D6">
        <w:t>r</w:t>
      </w:r>
      <w:r w:rsidRPr="0058757B">
        <w:t xml:space="preserve">eferral will now appear as declined to the sender </w:t>
      </w:r>
      <w:r w:rsidR="00625C37">
        <w:t xml:space="preserve">in their sent items. The sender </w:t>
      </w:r>
      <w:r w:rsidRPr="0058757B">
        <w:t>can also enter the referral and see the comments.</w:t>
      </w:r>
      <w:r w:rsidR="009B1AB5">
        <w:t xml:space="preserve"> </w:t>
      </w:r>
    </w:p>
    <w:p w14:paraId="28EA40CE" w14:textId="1BCBA263" w:rsidR="0058757B" w:rsidRDefault="00625C37" w:rsidP="004F7F36">
      <w:pPr>
        <w:pStyle w:val="DHHSbody"/>
      </w:pPr>
      <w:r>
        <w:rPr>
          <w:noProof/>
        </w:rPr>
        <mc:AlternateContent>
          <mc:Choice Requires="wps">
            <w:drawing>
              <wp:anchor distT="0" distB="0" distL="114300" distR="114300" simplePos="0" relativeHeight="251658303" behindDoc="0" locked="0" layoutInCell="1" allowOverlap="1" wp14:anchorId="4799C633" wp14:editId="7FB532DF">
                <wp:simplePos x="0" y="0"/>
                <wp:positionH relativeFrom="column">
                  <wp:posOffset>964565</wp:posOffset>
                </wp:positionH>
                <wp:positionV relativeFrom="paragraph">
                  <wp:posOffset>3743960</wp:posOffset>
                </wp:positionV>
                <wp:extent cx="1878965" cy="311150"/>
                <wp:effectExtent l="0" t="0" r="26035" b="12700"/>
                <wp:wrapNone/>
                <wp:docPr id="13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8965" cy="311150"/>
                        </a:xfrm>
                        <a:prstGeom prst="rect">
                          <a:avLst/>
                        </a:prstGeom>
                        <a:noFill/>
                        <a:ln w="254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6790321">
              <v:rect id="Rectangle 78" style="position:absolute;margin-left:75.95pt;margin-top:294.8pt;width:147.95pt;height:24.5pt;z-index:251673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w14:anchorId="656523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"/>
            </w:pict>
          </mc:Fallback>
        </mc:AlternateContent>
      </w:r>
      <w:r w:rsidR="009B1AB5">
        <w:rPr>
          <w:noProof/>
        </w:rPr>
        <w:drawing>
          <wp:inline distT="0" distB="0" distL="0" distR="0" wp14:anchorId="4901C314" wp14:editId="27354E69">
            <wp:extent cx="6479540" cy="4110990"/>
            <wp:effectExtent l="0" t="0" r="0" b="3810"/>
            <wp:docPr id="137" name="Picture 137"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Refer to the information above this image"/>
                    <pic:cNvPicPr/>
                  </pic:nvPicPr>
                  <pic:blipFill>
                    <a:blip r:embed="rId61"/>
                    <a:stretch>
                      <a:fillRect/>
                    </a:stretch>
                  </pic:blipFill>
                  <pic:spPr>
                    <a:xfrm>
                      <a:off x="0" y="0"/>
                      <a:ext cx="6479540" cy="4110990"/>
                    </a:xfrm>
                    <a:prstGeom prst="rect">
                      <a:avLst/>
                    </a:prstGeom>
                  </pic:spPr>
                </pic:pic>
              </a:graphicData>
            </a:graphic>
          </wp:inline>
        </w:drawing>
      </w:r>
    </w:p>
    <w:p w14:paraId="3DC4E98A" w14:textId="77777777" w:rsidR="00D20631" w:rsidRDefault="00D20631" w:rsidP="00D20631">
      <w:pPr>
        <w:pStyle w:val="Heading2"/>
      </w:pPr>
      <w:bookmarkStart w:id="57" w:name="_Toc84852690"/>
      <w:bookmarkStart w:id="58" w:name="_Toc86842085"/>
      <w:r>
        <w:t>Comments</w:t>
      </w:r>
      <w:bookmarkEnd w:id="57"/>
      <w:bookmarkEnd w:id="58"/>
    </w:p>
    <w:p w14:paraId="464030A5" w14:textId="575A9BF7" w:rsidR="0048174D" w:rsidRDefault="0048174D" w:rsidP="0048174D">
      <w:pPr>
        <w:pStyle w:val="DHHSbody"/>
      </w:pPr>
      <w:r w:rsidRPr="004F7F36">
        <w:t xml:space="preserve">There is also the ability to </w:t>
      </w:r>
      <w:r w:rsidRPr="0058757B">
        <w:rPr>
          <w:b/>
          <w:bCs/>
        </w:rPr>
        <w:t>update</w:t>
      </w:r>
      <w:r w:rsidRPr="004F7F36">
        <w:t xml:space="preserve"> the </w:t>
      </w:r>
      <w:r w:rsidRPr="0058757B">
        <w:rPr>
          <w:b/>
          <w:bCs/>
        </w:rPr>
        <w:t>comments</w:t>
      </w:r>
      <w:r w:rsidRPr="004F7F36">
        <w:t xml:space="preserve"> section of the referral, to communicate between the </w:t>
      </w:r>
      <w:r>
        <w:t xml:space="preserve">sender and </w:t>
      </w:r>
      <w:r w:rsidRPr="004F7F36">
        <w:t xml:space="preserve">receiver, including to provide </w:t>
      </w:r>
      <w:r w:rsidR="00ED3A4B">
        <w:t>details about the</w:t>
      </w:r>
      <w:r w:rsidRPr="004F7F36">
        <w:t xml:space="preserve"> </w:t>
      </w:r>
      <w:r>
        <w:t>Referral</w:t>
      </w:r>
      <w:r w:rsidRPr="004F7F36">
        <w:t xml:space="preserve"> outcome.</w:t>
      </w:r>
      <w:r w:rsidRPr="00BC3F24">
        <w:t xml:space="preserve"> </w:t>
      </w:r>
      <w:r w:rsidR="00D20631">
        <w:t xml:space="preserve">Updating the progress throughout the response keeps Safe steps informed which is helpful if the victim calls back to get an update. The conversation </w:t>
      </w:r>
      <w:r w:rsidRPr="0058757B">
        <w:t>can be</w:t>
      </w:r>
      <w:r>
        <w:t xml:space="preserve"> viewed</w:t>
      </w:r>
      <w:r w:rsidRPr="0058757B">
        <w:t xml:space="preserve"> in the Referral history.</w:t>
      </w:r>
    </w:p>
    <w:bookmarkStart w:id="59" w:name="_Toc84407204"/>
    <w:p w14:paraId="2796F7CB" w14:textId="438B6F6B" w:rsidR="00EE5DD3" w:rsidRDefault="00BD081B" w:rsidP="00EE5DD3">
      <w:pPr>
        <w:pStyle w:val="DHHSbullet1"/>
        <w:ind w:left="0" w:firstLine="0"/>
      </w:pPr>
      <w:r>
        <w:rPr>
          <w:noProof/>
        </w:rPr>
        <w:lastRenderedPageBreak/>
        <mc:AlternateContent>
          <mc:Choice Requires="wps">
            <w:drawing>
              <wp:anchor distT="0" distB="0" distL="114300" distR="114300" simplePos="0" relativeHeight="251658268" behindDoc="0" locked="0" layoutInCell="1" allowOverlap="1" wp14:anchorId="0889E867" wp14:editId="106EEE97">
                <wp:simplePos x="0" y="0"/>
                <wp:positionH relativeFrom="column">
                  <wp:posOffset>1215390</wp:posOffset>
                </wp:positionH>
                <wp:positionV relativeFrom="paragraph">
                  <wp:posOffset>2879090</wp:posOffset>
                </wp:positionV>
                <wp:extent cx="4770755" cy="468630"/>
                <wp:effectExtent l="15240" t="21590" r="14605" b="14605"/>
                <wp:wrapNone/>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55" cy="468630"/>
                        </a:xfrm>
                        <a:prstGeom prst="rect">
                          <a:avLst/>
                        </a:prstGeom>
                        <a:noFill/>
                        <a:ln w="254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667D1A6">
              <v:rect id="Rectangle 76" style="position:absolute;margin-left:95.7pt;margin-top:226.7pt;width:375.65pt;height:36.9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w14:anchorId="4BA43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"/>
            </w:pict>
          </mc:Fallback>
        </mc:AlternateContent>
      </w:r>
      <w:r w:rsidRPr="005352DF">
        <w:rPr>
          <w:noProof/>
        </w:rPr>
        <w:drawing>
          <wp:inline distT="0" distB="0" distL="0" distR="0" wp14:anchorId="370580AB" wp14:editId="03D605C1">
            <wp:extent cx="5495925" cy="3543300"/>
            <wp:effectExtent l="0" t="0" r="0" b="0"/>
            <wp:docPr id="31" name="Picture 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Refer to the information above this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95925" cy="3543300"/>
                    </a:xfrm>
                    <a:prstGeom prst="rect">
                      <a:avLst/>
                    </a:prstGeom>
                    <a:noFill/>
                    <a:ln>
                      <a:noFill/>
                    </a:ln>
                  </pic:spPr>
                </pic:pic>
              </a:graphicData>
            </a:graphic>
          </wp:inline>
        </w:drawing>
      </w:r>
      <w:bookmarkEnd w:id="59"/>
    </w:p>
    <w:p w14:paraId="3766FE66" w14:textId="7A35188C" w:rsidR="00EE5DD3" w:rsidRDefault="00EE5DD3" w:rsidP="00EE5DD3">
      <w:pPr>
        <w:pStyle w:val="Heading2"/>
      </w:pPr>
      <w:bookmarkStart w:id="60" w:name="_Toc86842086"/>
      <w:r>
        <w:t>Referral Outcome</w:t>
      </w:r>
      <w:bookmarkEnd w:id="60"/>
    </w:p>
    <w:p w14:paraId="35B2211E" w14:textId="7C900ADA" w:rsidR="00872255" w:rsidRDefault="00872255" w:rsidP="00320D2F">
      <w:pPr>
        <w:pStyle w:val="DHHSbody"/>
        <w:contextualSpacing/>
      </w:pPr>
      <w:r>
        <w:t xml:space="preserve">All responses, including where a victim can’t be reached, or no longer wants service, should include a Referral Outcome comment, so that Safe steps know when a referral is complete from the After-hours service providers perspective. </w:t>
      </w:r>
      <w:r w:rsidR="005352DF">
        <w:t>Select the most appropriate drop down</w:t>
      </w:r>
      <w:r w:rsidR="005C2595">
        <w:t xml:space="preserve">. The Services accepted (longer term support), is only intended to be used where the client becomes a </w:t>
      </w:r>
      <w:r w:rsidR="00B736D2">
        <w:t>longer-term</w:t>
      </w:r>
      <w:r w:rsidR="005C2595">
        <w:t xml:space="preserve"> client – for example is </w:t>
      </w:r>
      <w:r w:rsidR="003F7424">
        <w:t xml:space="preserve">referred </w:t>
      </w:r>
      <w:r w:rsidR="005C2595">
        <w:t xml:space="preserve">to intake or case management within the </w:t>
      </w:r>
      <w:r w:rsidR="003F7424">
        <w:t>A</w:t>
      </w:r>
      <w:r w:rsidR="005C2595">
        <w:t>fter-Hou</w:t>
      </w:r>
      <w:r w:rsidR="003F7424">
        <w:t>rs</w:t>
      </w:r>
      <w:r w:rsidR="005C2595">
        <w:t xml:space="preserve"> service.</w:t>
      </w:r>
    </w:p>
    <w:p w14:paraId="0DAD458E" w14:textId="76266C2E" w:rsidR="008A1A27" w:rsidRDefault="00BD081B" w:rsidP="008A1A27">
      <w:pPr>
        <w:pStyle w:val="DHHSbody"/>
        <w:rPr>
          <w:noProof/>
        </w:rPr>
      </w:pPr>
      <w:r>
        <w:rPr>
          <w:noProof/>
        </w:rPr>
        <mc:AlternateContent>
          <mc:Choice Requires="wps">
            <w:drawing>
              <wp:anchor distT="0" distB="0" distL="114300" distR="114300" simplePos="0" relativeHeight="251658269" behindDoc="0" locked="0" layoutInCell="1" allowOverlap="1" wp14:anchorId="2DA57649" wp14:editId="5A83321D">
                <wp:simplePos x="0" y="0"/>
                <wp:positionH relativeFrom="column">
                  <wp:posOffset>1596390</wp:posOffset>
                </wp:positionH>
                <wp:positionV relativeFrom="paragraph">
                  <wp:posOffset>1180465</wp:posOffset>
                </wp:positionV>
                <wp:extent cx="4304030" cy="878205"/>
                <wp:effectExtent l="15240" t="18415" r="14605" b="17780"/>
                <wp:wrapNone/>
                <wp:docPr id="1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4030" cy="878205"/>
                        </a:xfrm>
                        <a:prstGeom prst="rect">
                          <a:avLst/>
                        </a:prstGeom>
                        <a:noFill/>
                        <a:ln w="254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490607A1">
              <v:rect id="Rectangle 76" style="position:absolute;margin-left:125.7pt;margin-top:92.95pt;width:338.9pt;height:69.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w14:anchorId="642196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"/>
            </w:pict>
          </mc:Fallback>
        </mc:AlternateContent>
      </w:r>
      <w:r w:rsidRPr="00453673">
        <w:rPr>
          <w:noProof/>
        </w:rPr>
        <w:drawing>
          <wp:inline distT="0" distB="0" distL="0" distR="0" wp14:anchorId="6925FAB5" wp14:editId="6757B9DC">
            <wp:extent cx="6296025" cy="2257425"/>
            <wp:effectExtent l="0" t="0" r="0" b="0"/>
            <wp:docPr id="32" name="Picture 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5" descr="Refer to the information above this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96025" cy="2257425"/>
                    </a:xfrm>
                    <a:prstGeom prst="rect">
                      <a:avLst/>
                    </a:prstGeom>
                    <a:noFill/>
                    <a:ln>
                      <a:noFill/>
                    </a:ln>
                  </pic:spPr>
                </pic:pic>
              </a:graphicData>
            </a:graphic>
          </wp:inline>
        </w:drawing>
      </w:r>
    </w:p>
    <w:p w14:paraId="5832AA86" w14:textId="77777777" w:rsidR="003F7424" w:rsidRDefault="003F7424" w:rsidP="003F7424">
      <w:pPr>
        <w:pStyle w:val="DHHSbody"/>
        <w:contextualSpacing/>
      </w:pPr>
    </w:p>
    <w:p w14:paraId="7D8E71F4" w14:textId="250D2D94" w:rsidR="003F7424" w:rsidRDefault="003F7424" w:rsidP="003F7424">
      <w:pPr>
        <w:pStyle w:val="DHHSbody"/>
        <w:contextualSpacing/>
      </w:pPr>
      <w:r>
        <w:t xml:space="preserve">In the </w:t>
      </w:r>
      <w:r w:rsidRPr="007E51CE">
        <w:rPr>
          <w:b/>
          <w:bCs/>
        </w:rPr>
        <w:t>Comment box</w:t>
      </w:r>
      <w:r w:rsidR="007E51CE">
        <w:t xml:space="preserve">, </w:t>
      </w:r>
      <w:r>
        <w:t xml:space="preserve">include </w:t>
      </w:r>
      <w:r w:rsidR="00CC1318">
        <w:t>the following</w:t>
      </w:r>
      <w:r>
        <w:t xml:space="preserve"> information: </w:t>
      </w:r>
    </w:p>
    <w:p w14:paraId="4EAF7844" w14:textId="1D747E2D" w:rsidR="007E51CE" w:rsidRDefault="00C4150D" w:rsidP="007E51CE">
      <w:pPr>
        <w:pStyle w:val="DHHSbody"/>
        <w:numPr>
          <w:ilvl w:val="0"/>
          <w:numId w:val="26"/>
        </w:numPr>
        <w:contextualSpacing/>
      </w:pPr>
      <w:r>
        <w:t>Whether the service was d</w:t>
      </w:r>
      <w:r w:rsidR="007E51CE">
        <w:t>eclined or unable to contact</w:t>
      </w:r>
      <w:r w:rsidR="000D25DE">
        <w:t>;</w:t>
      </w:r>
      <w:r w:rsidR="007E51CE">
        <w:t xml:space="preserve"> </w:t>
      </w:r>
      <w:r w:rsidR="007E51CE" w:rsidRPr="00C4150D">
        <w:rPr>
          <w:b/>
          <w:bCs/>
        </w:rPr>
        <w:t>or</w:t>
      </w:r>
    </w:p>
    <w:p w14:paraId="5CB69B4B" w14:textId="0F260626" w:rsidR="003F7424" w:rsidRDefault="00CC1318" w:rsidP="003F7424">
      <w:pPr>
        <w:pStyle w:val="DHHSbody"/>
        <w:numPr>
          <w:ilvl w:val="0"/>
          <w:numId w:val="26"/>
        </w:numPr>
        <w:contextualSpacing/>
      </w:pPr>
      <w:r>
        <w:t>Confirm that the s</w:t>
      </w:r>
      <w:r w:rsidR="003F7424">
        <w:t xml:space="preserve">ervice </w:t>
      </w:r>
      <w:r>
        <w:t>was p</w:t>
      </w:r>
      <w:r w:rsidR="003F7424">
        <w:t>rovided</w:t>
      </w:r>
      <w:r w:rsidR="000D25DE">
        <w:t>;</w:t>
      </w:r>
      <w:r w:rsidR="00BB68C3">
        <w:t xml:space="preserve"> </w:t>
      </w:r>
      <w:r w:rsidR="00BB68C3" w:rsidRPr="000D25DE">
        <w:rPr>
          <w:b/>
          <w:bCs/>
        </w:rPr>
        <w:t>an</w:t>
      </w:r>
      <w:r w:rsidR="000D25DE">
        <w:rPr>
          <w:b/>
          <w:bCs/>
        </w:rPr>
        <w:t>d</w:t>
      </w:r>
    </w:p>
    <w:p w14:paraId="4A8FC30E" w14:textId="6F03467E" w:rsidR="003F7424" w:rsidRDefault="00BB68C3" w:rsidP="003F7424">
      <w:pPr>
        <w:pStyle w:val="DHHSbody"/>
        <w:numPr>
          <w:ilvl w:val="0"/>
          <w:numId w:val="26"/>
        </w:numPr>
        <w:contextualSpacing/>
      </w:pPr>
      <w:r>
        <w:t>Detail p</w:t>
      </w:r>
      <w:r w:rsidR="003F7424">
        <w:t>resenting issues or observations at time of after-hours response</w:t>
      </w:r>
      <w:r w:rsidR="000D25DE">
        <w:t>;</w:t>
      </w:r>
      <w:r w:rsidR="00B736D2">
        <w:t xml:space="preserve"> and </w:t>
      </w:r>
    </w:p>
    <w:p w14:paraId="083AD3D2" w14:textId="4AF87EE5" w:rsidR="003F7424" w:rsidRDefault="000D25DE" w:rsidP="003F7424">
      <w:pPr>
        <w:pStyle w:val="DHHSbody"/>
        <w:numPr>
          <w:ilvl w:val="0"/>
          <w:numId w:val="26"/>
        </w:numPr>
        <w:contextualSpacing/>
      </w:pPr>
      <w:r>
        <w:t>Include d</w:t>
      </w:r>
      <w:r w:rsidR="003F7424">
        <w:t>etails of brokerage used in the provision of the response.</w:t>
      </w:r>
    </w:p>
    <w:p w14:paraId="28D30EE3" w14:textId="77777777" w:rsidR="008941D5" w:rsidRDefault="00775690" w:rsidP="00775690">
      <w:pPr>
        <w:pStyle w:val="Heading2"/>
      </w:pPr>
      <w:bookmarkStart w:id="61" w:name="_Toc86842087"/>
      <w:bookmarkStart w:id="62" w:name="_Toc84852691"/>
      <w:r>
        <w:t>Alternate referrals sources</w:t>
      </w:r>
      <w:bookmarkEnd w:id="61"/>
    </w:p>
    <w:p w14:paraId="43EEE47E" w14:textId="56D5E354" w:rsidR="00775690" w:rsidRDefault="00775690" w:rsidP="00775690">
      <w:pPr>
        <w:pStyle w:val="DHHSbody"/>
      </w:pPr>
      <w:r>
        <w:t xml:space="preserve">After-hours referrals </w:t>
      </w:r>
      <w:r w:rsidR="0032674D">
        <w:t>are</w:t>
      </w:r>
      <w:r>
        <w:t xml:space="preserve"> only received electronically from </w:t>
      </w:r>
      <w:r w:rsidR="00AF77BC">
        <w:t>S</w:t>
      </w:r>
      <w:r>
        <w:t xml:space="preserve">afe </w:t>
      </w:r>
      <w:r w:rsidR="00AF77BC">
        <w:t>S</w:t>
      </w:r>
      <w:r>
        <w:t xml:space="preserve">teps. All referrals received from other referral sources, such as hospitals, police, and a service’s own agency will require a manual entry into SHIP. Practitioners will need to search for a person’s record and add a new person record </w:t>
      </w:r>
      <w:r w:rsidR="0032674D">
        <w:t>for</w:t>
      </w:r>
      <w:r>
        <w:t xml:space="preserve"> new clients to the workgroup database.</w:t>
      </w:r>
    </w:p>
    <w:p w14:paraId="3EC0A14C" w14:textId="77777777" w:rsidR="00F33B0D" w:rsidRDefault="00F33B0D" w:rsidP="00F33B0D">
      <w:pPr>
        <w:pStyle w:val="Heading1"/>
      </w:pPr>
      <w:r>
        <w:br w:type="page"/>
      </w:r>
      <w:bookmarkStart w:id="63" w:name="_Toc86842088"/>
      <w:r>
        <w:lastRenderedPageBreak/>
        <w:t>Referral q</w:t>
      </w:r>
      <w:r w:rsidRPr="0058757B">
        <w:t xml:space="preserve">uestions and </w:t>
      </w:r>
      <w:r>
        <w:t>a</w:t>
      </w:r>
      <w:r w:rsidRPr="0058757B">
        <w:t>nswers</w:t>
      </w:r>
      <w:bookmarkEnd w:id="63"/>
    </w:p>
    <w:p w14:paraId="7EF8AD2F" w14:textId="77777777" w:rsidR="00F33B0D" w:rsidRDefault="00F33B0D" w:rsidP="00F33B0D">
      <w:pPr>
        <w:pStyle w:val="Heading2"/>
        <w:numPr>
          <w:ilvl w:val="0"/>
          <w:numId w:val="25"/>
        </w:numPr>
      </w:pPr>
      <w:bookmarkStart w:id="64" w:name="_Toc84852692"/>
      <w:bookmarkStart w:id="65" w:name="_Toc86842089"/>
      <w:r>
        <w:t>Can</w:t>
      </w:r>
      <w:r w:rsidRPr="0058757B">
        <w:t xml:space="preserve"> I </w:t>
      </w:r>
      <w:r>
        <w:t>recall a</w:t>
      </w:r>
      <w:r w:rsidRPr="0058757B">
        <w:t xml:space="preserve"> Referral</w:t>
      </w:r>
      <w:r>
        <w:t xml:space="preserve"> sent</w:t>
      </w:r>
      <w:r w:rsidRPr="0058757B">
        <w:t xml:space="preserve"> to the wrong organisation?</w:t>
      </w:r>
      <w:bookmarkEnd w:id="64"/>
      <w:bookmarkEnd w:id="65"/>
    </w:p>
    <w:p w14:paraId="2518D658" w14:textId="77777777" w:rsidR="00F33B0D" w:rsidRDefault="00F33B0D" w:rsidP="00F33B0D">
      <w:pPr>
        <w:pStyle w:val="DHHSbody"/>
      </w:pPr>
      <w:r w:rsidRPr="0058757B">
        <w:t xml:space="preserve">The sender </w:t>
      </w:r>
      <w:r>
        <w:t>can</w:t>
      </w:r>
      <w:r w:rsidRPr="0058757B">
        <w:t xml:space="preserve"> recall the referral if it was incorrectly sent</w:t>
      </w:r>
      <w:r>
        <w:t xml:space="preserve"> w</w:t>
      </w:r>
      <w:r w:rsidRPr="0058757B">
        <w:t>hile the Referral has a status of ‘</w:t>
      </w:r>
      <w:r w:rsidRPr="0058757B">
        <w:rPr>
          <w:b/>
          <w:bCs/>
        </w:rPr>
        <w:t>waiting’</w:t>
      </w:r>
      <w:r>
        <w:rPr>
          <w:b/>
          <w:bCs/>
        </w:rPr>
        <w:t>.</w:t>
      </w:r>
      <w:r w:rsidRPr="0058757B">
        <w:t xml:space="preserve"> If a referral is </w:t>
      </w:r>
      <w:r w:rsidRPr="0058757B">
        <w:rPr>
          <w:b/>
          <w:bCs/>
        </w:rPr>
        <w:t>recalled</w:t>
      </w:r>
      <w:r w:rsidRPr="0058757B">
        <w:t xml:space="preserve">, it will sit in the </w:t>
      </w:r>
      <w:r w:rsidRPr="0058757B">
        <w:rPr>
          <w:b/>
          <w:bCs/>
        </w:rPr>
        <w:t>draft</w:t>
      </w:r>
      <w:r w:rsidRPr="0058757B">
        <w:t xml:space="preserve"> area of the </w:t>
      </w:r>
      <w:r w:rsidRPr="0058757B">
        <w:rPr>
          <w:b/>
          <w:bCs/>
        </w:rPr>
        <w:t>Referral mailbox</w:t>
      </w:r>
      <w:r w:rsidRPr="0058757B">
        <w:t>.</w:t>
      </w:r>
    </w:p>
    <w:p w14:paraId="44E3A198" w14:textId="63F4A215" w:rsidR="00F33B0D" w:rsidRDefault="00BD081B" w:rsidP="00F33B0D">
      <w:pPr>
        <w:pStyle w:val="DHHSbody"/>
      </w:pPr>
      <w:r w:rsidRPr="004F7F36">
        <w:rPr>
          <w:noProof/>
        </w:rPr>
        <mc:AlternateContent>
          <mc:Choice Requires="wps">
            <w:drawing>
              <wp:anchor distT="45720" distB="45720" distL="114300" distR="114300" simplePos="0" relativeHeight="251658288" behindDoc="0" locked="0" layoutInCell="1" allowOverlap="1" wp14:anchorId="3FB79135" wp14:editId="258B16C1">
                <wp:simplePos x="0" y="0"/>
                <wp:positionH relativeFrom="column">
                  <wp:posOffset>1407160</wp:posOffset>
                </wp:positionH>
                <wp:positionV relativeFrom="paragraph">
                  <wp:posOffset>4632960</wp:posOffset>
                </wp:positionV>
                <wp:extent cx="360680" cy="266700"/>
                <wp:effectExtent l="19050" t="19050" r="127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66700"/>
                        </a:xfrm>
                        <a:prstGeom prst="rect">
                          <a:avLst/>
                        </a:prstGeom>
                        <a:noFill/>
                        <a:ln w="28575">
                          <a:solidFill>
                            <a:srgbClr val="C00000"/>
                          </a:solidFill>
                          <a:miter lim="800000"/>
                          <a:headEnd/>
                          <a:tailEnd/>
                        </a:ln>
                      </wps:spPr>
                      <wps:txbx>
                        <w:txbxContent>
                          <w:p w14:paraId="43D626BD" w14:textId="77777777" w:rsidR="00106E74" w:rsidRPr="001E6FC7" w:rsidRDefault="00106E74" w:rsidP="00F33B0D">
                            <w:pPr>
                              <w:rPr>
                                <w:color w:val="C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B79135" id="_x0000_t202" coordsize="21600,21600" o:spt="202" path="m,l,21600r21600,l21600,xe">
                <v:stroke joinstyle="miter"/>
                <v:path gradientshapeok="t" o:connecttype="rect"/>
              </v:shapetype>
              <v:shape id="Text Box 2" o:spid="_x0000_s1026" type="#_x0000_t202" style="position:absolute;margin-left:110.8pt;margin-top:364.8pt;width:28.4pt;height:21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" filled="f" strokecolor="#c00000" strokeweight="2.25pt">
                <v:textbox>
                  <w:txbxContent>
                    <w:p w14:paraId="43D626BD" w14:textId="77777777" w:rsidR="00106E74" w:rsidRPr="001E6FC7" w:rsidRDefault="00106E74" w:rsidP="00F33B0D">
                      <w:pPr>
                        <w:rPr>
                          <w:color w:val="C00000"/>
                        </w:rPr>
                      </w:pPr>
                    </w:p>
                  </w:txbxContent>
                </v:textbox>
              </v:shape>
            </w:pict>
          </mc:Fallback>
        </mc:AlternateContent>
      </w:r>
      <w:r>
        <w:rPr>
          <w:noProof/>
        </w:rPr>
        <w:drawing>
          <wp:inline distT="0" distB="0" distL="0" distR="0" wp14:anchorId="004A6B0F" wp14:editId="3AD66423">
            <wp:extent cx="5383530" cy="4968875"/>
            <wp:effectExtent l="0" t="0" r="0" b="0"/>
            <wp:docPr id="126" name="Picture 126"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Refer to the information above this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83530" cy="4968875"/>
                    </a:xfrm>
                    <a:prstGeom prst="rect">
                      <a:avLst/>
                    </a:prstGeom>
                    <a:noFill/>
                  </pic:spPr>
                </pic:pic>
              </a:graphicData>
            </a:graphic>
          </wp:inline>
        </w:drawing>
      </w:r>
    </w:p>
    <w:p w14:paraId="6BBB23D3" w14:textId="77777777" w:rsidR="00F33B0D" w:rsidRDefault="00F33B0D" w:rsidP="00F33B0D">
      <w:pPr>
        <w:pStyle w:val="DHHSbody"/>
      </w:pPr>
      <w:r w:rsidRPr="00AE2A52">
        <w:t>If the referral is acknowledged or accepted by the receiving organisation, it will be too late to recall. The sending organisation can</w:t>
      </w:r>
      <w:r>
        <w:t xml:space="preserve"> </w:t>
      </w:r>
      <w:r w:rsidRPr="00F33B0D">
        <w:rPr>
          <w:b/>
          <w:bCs/>
        </w:rPr>
        <w:t>update the comments</w:t>
      </w:r>
      <w:r>
        <w:t xml:space="preserve"> section of the referral to provide an update or alternatively</w:t>
      </w:r>
      <w:r w:rsidRPr="00AE2A52">
        <w:t xml:space="preserve"> call the organisation. The organisation who received the ‘wrong’ referral can decline the Referral, or if too late to </w:t>
      </w:r>
      <w:r w:rsidRPr="00AE2A52">
        <w:rPr>
          <w:b/>
          <w:bCs/>
        </w:rPr>
        <w:t>decline</w:t>
      </w:r>
      <w:r w:rsidRPr="00AE2A52">
        <w:t xml:space="preserve"> (because they already accepted), they can also </w:t>
      </w:r>
      <w:r w:rsidRPr="00AE2A52">
        <w:rPr>
          <w:b/>
          <w:bCs/>
        </w:rPr>
        <w:t>update a comment</w:t>
      </w:r>
      <w:r w:rsidRPr="00AE2A52">
        <w:t xml:space="preserve"> in the referral history that it was incorrect. </w:t>
      </w:r>
    </w:p>
    <w:p w14:paraId="055A4D2B" w14:textId="77777777" w:rsidR="00F33B0D" w:rsidRDefault="00F33B0D" w:rsidP="00F33B0D">
      <w:pPr>
        <w:pStyle w:val="Heading2"/>
        <w:numPr>
          <w:ilvl w:val="0"/>
          <w:numId w:val="25"/>
        </w:numPr>
        <w:spacing w:after="0"/>
        <w:ind w:left="357" w:hanging="357"/>
      </w:pPr>
      <w:bookmarkStart w:id="66" w:name="_Toc84852693"/>
      <w:bookmarkStart w:id="67" w:name="_Toc86842090"/>
      <w:r>
        <w:t>I</w:t>
      </w:r>
      <w:r w:rsidRPr="00AE2A52">
        <w:t xml:space="preserve"> recalled </w:t>
      </w:r>
      <w:r>
        <w:t xml:space="preserve">a referral, how do </w:t>
      </w:r>
      <w:r w:rsidRPr="00AE2A52">
        <w:t>I re-send it with correct information?</w:t>
      </w:r>
      <w:bookmarkEnd w:id="66"/>
      <w:bookmarkEnd w:id="67"/>
    </w:p>
    <w:p w14:paraId="744F134E" w14:textId="77777777" w:rsidR="00F33B0D" w:rsidRDefault="00F33B0D" w:rsidP="00F33B0D">
      <w:pPr>
        <w:pStyle w:val="DHHSbody"/>
      </w:pPr>
      <w:bookmarkStart w:id="68" w:name="_Toc74138562"/>
      <w:r w:rsidRPr="00AE2A52">
        <w:t xml:space="preserve">If the referral was recalled, it will be sitting in the ‘draft’ inbox of the </w:t>
      </w:r>
      <w:r w:rsidRPr="00AE2A52">
        <w:rPr>
          <w:bCs/>
        </w:rPr>
        <w:t>Referral Mailbox</w:t>
      </w:r>
      <w:r w:rsidRPr="00AE2A52">
        <w:t xml:space="preserve"> with a status of ‘</w:t>
      </w:r>
      <w:r w:rsidRPr="00AE2A52">
        <w:rPr>
          <w:bCs/>
        </w:rPr>
        <w:t>recalled’</w:t>
      </w:r>
      <w:r w:rsidRPr="00AE2A52">
        <w:t>. By clicking the pen icon, you can re-enter the recalled referral and amend section</w:t>
      </w:r>
      <w:r w:rsidR="00CE62C5">
        <w:t xml:space="preserve">s 5 </w:t>
      </w:r>
      <w:r w:rsidRPr="00AE2A52">
        <w:t xml:space="preserve">and </w:t>
      </w:r>
      <w:r w:rsidR="00CE62C5">
        <w:t>6</w:t>
      </w:r>
      <w:r w:rsidRPr="00AE2A52">
        <w:t xml:space="preserve">; </w:t>
      </w:r>
      <w:r w:rsidRPr="00AE2A52">
        <w:rPr>
          <w:bCs/>
        </w:rPr>
        <w:t>details and attachments</w:t>
      </w:r>
      <w:r w:rsidRPr="00AE2A52">
        <w:t xml:space="preserve">. </w:t>
      </w:r>
      <w:r w:rsidR="00CE62C5">
        <w:t>Y</w:t>
      </w:r>
      <w:r w:rsidRPr="00AE2A52">
        <w:t>ou can’t amend who the referral is from and to and the referral history will remain.</w:t>
      </w:r>
      <w:bookmarkEnd w:id="68"/>
      <w:r w:rsidRPr="00AE2A52">
        <w:t xml:space="preserve">  </w:t>
      </w:r>
    </w:p>
    <w:p w14:paraId="18A48961" w14:textId="3A513807" w:rsidR="00F33B0D" w:rsidRDefault="00BD081B" w:rsidP="00F33B0D">
      <w:pPr>
        <w:pStyle w:val="DHHSbody"/>
        <w:rPr>
          <w:noProof/>
        </w:rPr>
      </w:pPr>
      <w:bookmarkStart w:id="69" w:name="_Toc74138563"/>
      <w:r>
        <w:rPr>
          <w:noProof/>
        </w:rPr>
        <w:lastRenderedPageBreak/>
        <mc:AlternateContent>
          <mc:Choice Requires="wps">
            <w:drawing>
              <wp:anchor distT="45720" distB="45720" distL="114300" distR="114300" simplePos="0" relativeHeight="251658292" behindDoc="0" locked="0" layoutInCell="1" allowOverlap="1" wp14:anchorId="41F9D8E5" wp14:editId="5ABDB18C">
                <wp:simplePos x="0" y="0"/>
                <wp:positionH relativeFrom="column">
                  <wp:posOffset>294005</wp:posOffset>
                </wp:positionH>
                <wp:positionV relativeFrom="paragraph">
                  <wp:posOffset>489585</wp:posOffset>
                </wp:positionV>
                <wp:extent cx="227330" cy="161925"/>
                <wp:effectExtent l="19050" t="19050" r="127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161925"/>
                        </a:xfrm>
                        <a:prstGeom prst="rect">
                          <a:avLst/>
                        </a:prstGeom>
                        <a:noFill/>
                        <a:ln w="28575">
                          <a:solidFill>
                            <a:srgbClr val="C00000"/>
                          </a:solidFill>
                          <a:miter lim="800000"/>
                          <a:headEnd/>
                          <a:tailEnd/>
                        </a:ln>
                      </wps:spPr>
                      <wps:txbx>
                        <w:txbxContent>
                          <w:p w14:paraId="4BDD5D09" w14:textId="77777777" w:rsidR="00106E74" w:rsidRPr="001E6FC7" w:rsidRDefault="00106E74" w:rsidP="00F33B0D">
                            <w:pPr>
                              <w:rPr>
                                <w:color w:val="C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9D8E5" id="_x0000_s1027" type="#_x0000_t202" style="position:absolute;margin-left:23.15pt;margin-top:38.55pt;width:17.9pt;height:12.75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" filled="f" strokecolor="#c00000" strokeweight="2.25pt">
                <v:textbox>
                  <w:txbxContent>
                    <w:p w14:paraId="4BDD5D09" w14:textId="77777777" w:rsidR="00106E74" w:rsidRPr="001E6FC7" w:rsidRDefault="00106E74" w:rsidP="00F33B0D">
                      <w:pPr>
                        <w:rPr>
                          <w:color w:val="C00000"/>
                        </w:rPr>
                      </w:pPr>
                    </w:p>
                  </w:txbxContent>
                </v:textbox>
              </v:shape>
            </w:pict>
          </mc:Fallback>
        </mc:AlternateContent>
      </w:r>
      <w:r w:rsidRPr="004A29BE">
        <w:rPr>
          <w:noProof/>
        </w:rPr>
        <w:drawing>
          <wp:inline distT="0" distB="0" distL="0" distR="0" wp14:anchorId="097A8FEF" wp14:editId="33739788">
            <wp:extent cx="6200775" cy="2276475"/>
            <wp:effectExtent l="0" t="0" r="0" b="0"/>
            <wp:docPr id="34" name="Picture 4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1" descr="Refer to the information above this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00775" cy="2276475"/>
                    </a:xfrm>
                    <a:prstGeom prst="rect">
                      <a:avLst/>
                    </a:prstGeom>
                    <a:noFill/>
                    <a:ln>
                      <a:noFill/>
                    </a:ln>
                  </pic:spPr>
                </pic:pic>
              </a:graphicData>
            </a:graphic>
          </wp:inline>
        </w:drawing>
      </w:r>
      <w:bookmarkEnd w:id="69"/>
    </w:p>
    <w:p w14:paraId="7B371365" w14:textId="77777777" w:rsidR="00F33B0D" w:rsidRDefault="00CE62C5" w:rsidP="00F33B0D">
      <w:pPr>
        <w:pStyle w:val="Heading2"/>
        <w:numPr>
          <w:ilvl w:val="0"/>
          <w:numId w:val="25"/>
        </w:numPr>
      </w:pPr>
      <w:bookmarkStart w:id="70" w:name="_Toc86842091"/>
      <w:bookmarkStart w:id="71" w:name="_Toc84852694"/>
      <w:r>
        <w:t xml:space="preserve">Can I copy a referral </w:t>
      </w:r>
      <w:r w:rsidR="00F33B0D" w:rsidRPr="00AE2A52">
        <w:t xml:space="preserve">and re-send to the same or </w:t>
      </w:r>
      <w:r>
        <w:t xml:space="preserve">a </w:t>
      </w:r>
      <w:r w:rsidR="00F33B0D" w:rsidRPr="00AE2A52">
        <w:t>different organisation</w:t>
      </w:r>
      <w:r>
        <w:t>?</w:t>
      </w:r>
      <w:bookmarkEnd w:id="70"/>
      <w:r w:rsidR="00F33B0D" w:rsidRPr="00AE2A52">
        <w:t xml:space="preserve"> </w:t>
      </w:r>
      <w:bookmarkEnd w:id="71"/>
    </w:p>
    <w:p w14:paraId="0AEFFCA3" w14:textId="77777777" w:rsidR="00CE62C5" w:rsidRDefault="00CE62C5" w:rsidP="00F33B0D">
      <w:pPr>
        <w:pStyle w:val="DHHSbody"/>
      </w:pPr>
      <w:r>
        <w:t xml:space="preserve">This is a particularly helpful function in the event you send a </w:t>
      </w:r>
      <w:r w:rsidRPr="00AE2A52">
        <w:t>referral to the wrong organisation</w:t>
      </w:r>
      <w:r>
        <w:t xml:space="preserve"> and are unable to recall it as </w:t>
      </w:r>
      <w:r w:rsidRPr="00AE2A52">
        <w:t xml:space="preserve">its status </w:t>
      </w:r>
      <w:r>
        <w:t>i</w:t>
      </w:r>
      <w:r w:rsidRPr="00AE2A52">
        <w:t>s acknowledged, declined or accepted</w:t>
      </w:r>
      <w:r>
        <w:t xml:space="preserve">, </w:t>
      </w:r>
      <w:r w:rsidR="00F33B0D">
        <w:t xml:space="preserve">where a Referral needs to be sent to a different organisation or where a file was accidentally left off the original referral. </w:t>
      </w:r>
    </w:p>
    <w:p w14:paraId="33BB9EE8" w14:textId="77777777" w:rsidR="00F33B0D" w:rsidRPr="00CE62C5" w:rsidRDefault="00F33B0D" w:rsidP="00F33B0D">
      <w:pPr>
        <w:pStyle w:val="DHHSbody"/>
        <w:rPr>
          <w:b/>
          <w:bCs/>
        </w:rPr>
      </w:pPr>
      <w:r w:rsidRPr="00CE62C5">
        <w:rPr>
          <w:b/>
          <w:bCs/>
        </w:rPr>
        <w:t xml:space="preserve">However, where Referral information and files need to be amended substantially, it is advisable to create an entirely new referral. </w:t>
      </w:r>
    </w:p>
    <w:p w14:paraId="3FCBEBC5" w14:textId="77777777" w:rsidR="00F33B0D" w:rsidRDefault="00F33B0D" w:rsidP="00F33B0D">
      <w:pPr>
        <w:pStyle w:val="DHHSbody"/>
      </w:pPr>
      <w:r>
        <w:t xml:space="preserve">To copy a referral, go into the </w:t>
      </w:r>
      <w:r w:rsidRPr="00AE2A52">
        <w:rPr>
          <w:b/>
          <w:bCs/>
        </w:rPr>
        <w:t>person referral repository</w:t>
      </w:r>
      <w:r>
        <w:t xml:space="preserve">. Referrals can be copied by clicking on the pen icon to open the referral and pressing copy. </w:t>
      </w:r>
    </w:p>
    <w:p w14:paraId="0D20B4F8" w14:textId="0DAB1AB5" w:rsidR="00F33B0D" w:rsidRDefault="00BD081B" w:rsidP="00F33B0D">
      <w:pPr>
        <w:pStyle w:val="DHHSbody"/>
      </w:pPr>
      <w:r>
        <w:rPr>
          <w:noProof/>
        </w:rPr>
        <w:drawing>
          <wp:anchor distT="0" distB="0" distL="114300" distR="114300" simplePos="0" relativeHeight="251658291" behindDoc="0" locked="0" layoutInCell="1" allowOverlap="1" wp14:anchorId="290296BF" wp14:editId="30D244EE">
            <wp:simplePos x="0" y="0"/>
            <wp:positionH relativeFrom="column">
              <wp:posOffset>3886200</wp:posOffset>
            </wp:positionH>
            <wp:positionV relativeFrom="paragraph">
              <wp:posOffset>1638300</wp:posOffset>
            </wp:positionV>
            <wp:extent cx="164465" cy="17081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4465" cy="1708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35DDF2C" wp14:editId="470544A4">
            <wp:extent cx="5932170" cy="1789430"/>
            <wp:effectExtent l="0" t="0" r="0" b="0"/>
            <wp:docPr id="124" name="Picture 124"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Refer to the information above this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2170" cy="1789430"/>
                    </a:xfrm>
                    <a:prstGeom prst="rect">
                      <a:avLst/>
                    </a:prstGeom>
                    <a:noFill/>
                  </pic:spPr>
                </pic:pic>
              </a:graphicData>
            </a:graphic>
          </wp:inline>
        </w:drawing>
      </w:r>
    </w:p>
    <w:p w14:paraId="3ACB3DC0" w14:textId="77777777" w:rsidR="00CE62C5" w:rsidRDefault="00CE62C5" w:rsidP="00F33B0D">
      <w:pPr>
        <w:pStyle w:val="DHHSbody"/>
      </w:pPr>
    </w:p>
    <w:p w14:paraId="220CB64F" w14:textId="77777777" w:rsidR="00CE62C5" w:rsidRDefault="00F33B0D" w:rsidP="00F33B0D">
      <w:pPr>
        <w:pStyle w:val="DHHSbody"/>
      </w:pPr>
      <w:r w:rsidRPr="00AE2A52">
        <w:t xml:space="preserve">The copied referral will return to the beginning of the process and ask who you want to send the </w:t>
      </w:r>
      <w:r w:rsidR="00CE62C5" w:rsidRPr="00AE2A52">
        <w:t>referral</w:t>
      </w:r>
      <w:r w:rsidRPr="00AE2A52">
        <w:t xml:space="preserve"> to. Click on SRS External and choose the correct organisation and submit. </w:t>
      </w:r>
    </w:p>
    <w:p w14:paraId="5CBABA15" w14:textId="0C3F4675" w:rsidR="00F33B0D" w:rsidRDefault="00BD081B" w:rsidP="00F33B0D">
      <w:pPr>
        <w:pStyle w:val="DHHSbody"/>
      </w:pPr>
      <w:r>
        <w:rPr>
          <w:noProof/>
        </w:rPr>
        <w:drawing>
          <wp:inline distT="0" distB="0" distL="0" distR="0" wp14:anchorId="23478742" wp14:editId="68005A21">
            <wp:extent cx="4090670" cy="848995"/>
            <wp:effectExtent l="0" t="0" r="0" b="0"/>
            <wp:docPr id="125" name="Picture 12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Refer to the information above this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90670" cy="848995"/>
                    </a:xfrm>
                    <a:prstGeom prst="rect">
                      <a:avLst/>
                    </a:prstGeom>
                    <a:noFill/>
                  </pic:spPr>
                </pic:pic>
              </a:graphicData>
            </a:graphic>
          </wp:inline>
        </w:drawing>
      </w:r>
      <w:r>
        <w:rPr>
          <w:noProof/>
        </w:rPr>
        <mc:AlternateContent>
          <mc:Choice Requires="wps">
            <w:drawing>
              <wp:anchor distT="0" distB="0" distL="114300" distR="114300" simplePos="0" relativeHeight="251658290" behindDoc="0" locked="0" layoutInCell="1" allowOverlap="1" wp14:anchorId="0A1CB483" wp14:editId="10764A6D">
                <wp:simplePos x="0" y="0"/>
                <wp:positionH relativeFrom="column">
                  <wp:posOffset>4809490</wp:posOffset>
                </wp:positionH>
                <wp:positionV relativeFrom="paragraph">
                  <wp:posOffset>9265285</wp:posOffset>
                </wp:positionV>
                <wp:extent cx="142875" cy="149225"/>
                <wp:effectExtent l="0" t="0" r="9525" b="3175"/>
                <wp:wrapNone/>
                <wp:docPr id="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9225"/>
                        </a:xfrm>
                        <a:prstGeom prst="rect">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54FF8A1B">
              <v:rect id="Rectangle 83" style="position:absolute;margin-left:378.7pt;margin-top:729.55pt;width:11.25pt;height: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w14:anchorId="6E6E0C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">
                <v:path arrowok="t"/>
              </v:rect>
            </w:pict>
          </mc:Fallback>
        </mc:AlternateContent>
      </w:r>
      <w:r>
        <w:rPr>
          <w:noProof/>
        </w:rPr>
        <mc:AlternateContent>
          <mc:Choice Requires="wps">
            <w:drawing>
              <wp:anchor distT="0" distB="0" distL="114300" distR="114300" simplePos="0" relativeHeight="251658289" behindDoc="0" locked="0" layoutInCell="1" allowOverlap="1" wp14:anchorId="0A45CEA6" wp14:editId="434E3F34">
                <wp:simplePos x="0" y="0"/>
                <wp:positionH relativeFrom="column">
                  <wp:posOffset>4809490</wp:posOffset>
                </wp:positionH>
                <wp:positionV relativeFrom="paragraph">
                  <wp:posOffset>9265285</wp:posOffset>
                </wp:positionV>
                <wp:extent cx="142875" cy="149225"/>
                <wp:effectExtent l="0" t="0" r="9525" b="317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9225"/>
                        </a:xfrm>
                        <a:prstGeom prst="rect">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4FDD3420">
              <v:rect id="Rectangle 83" style="position:absolute;margin-left:378.7pt;margin-top:729.55pt;width:11.25pt;height:1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w14:anchorId="1B10B7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">
                <v:path arrowok="t"/>
              </v:rect>
            </w:pict>
          </mc:Fallback>
        </mc:AlternateContent>
      </w:r>
      <w:r w:rsidR="00F33B0D" w:rsidRPr="004F7F36">
        <w:t xml:space="preserve"> </w:t>
      </w:r>
    </w:p>
    <w:p w14:paraId="0281991D" w14:textId="77777777" w:rsidR="00CE62C5" w:rsidRDefault="00CE62C5" w:rsidP="00F33B0D">
      <w:pPr>
        <w:pStyle w:val="DHHSbody"/>
      </w:pPr>
    </w:p>
    <w:p w14:paraId="40DBAD13" w14:textId="77777777" w:rsidR="00F33B0D" w:rsidRDefault="00F33B0D" w:rsidP="00F33B0D">
      <w:pPr>
        <w:pStyle w:val="DHHSbody"/>
      </w:pPr>
      <w:r w:rsidRPr="00070870">
        <w:t xml:space="preserve">Initially the details section will copy across and the draft needs to be saved. Thereafter, the client file information will also show up as it did on the initial referral. Both the details and attachments sections can be changed, and the referral </w:t>
      </w:r>
      <w:r w:rsidR="00CE62C5">
        <w:t>can</w:t>
      </w:r>
      <w:r w:rsidRPr="00070870">
        <w:t xml:space="preserve"> be </w:t>
      </w:r>
      <w:r w:rsidR="00CE62C5">
        <w:t>re-</w:t>
      </w:r>
      <w:r w:rsidRPr="00070870">
        <w:t>sent.</w:t>
      </w:r>
    </w:p>
    <w:p w14:paraId="468B8CF1" w14:textId="77777777" w:rsidR="00775690" w:rsidRDefault="00775690" w:rsidP="00775690">
      <w:pPr>
        <w:pStyle w:val="DHHSbody"/>
      </w:pPr>
    </w:p>
    <w:p w14:paraId="72AADEA0" w14:textId="5433B2FB" w:rsidR="00462436" w:rsidRPr="0029752B" w:rsidRDefault="00462436" w:rsidP="00462436">
      <w:pPr>
        <w:pStyle w:val="Heading1"/>
      </w:pPr>
      <w:bookmarkStart w:id="72" w:name="_Toc76472786"/>
      <w:r>
        <w:br w:type="page"/>
      </w:r>
      <w:bookmarkStart w:id="73" w:name="_Toc86842092"/>
      <w:r>
        <w:lastRenderedPageBreak/>
        <w:t>Support Periods</w:t>
      </w:r>
      <w:bookmarkEnd w:id="73"/>
    </w:p>
    <w:p w14:paraId="202BA19A" w14:textId="77777777" w:rsidR="00462436" w:rsidRPr="00541AEA" w:rsidRDefault="00462436" w:rsidP="00462436">
      <w:pPr>
        <w:spacing w:after="120" w:line="270" w:lineRule="atLeast"/>
        <w:rPr>
          <w:rFonts w:ascii="Arial" w:eastAsia="Times" w:hAnsi="Arial"/>
        </w:rPr>
      </w:pPr>
      <w:bookmarkStart w:id="74" w:name="_Hlk75440964"/>
      <w:r>
        <w:rPr>
          <w:rFonts w:ascii="Arial" w:eastAsia="Times" w:hAnsi="Arial"/>
        </w:rPr>
        <w:t xml:space="preserve">A </w:t>
      </w:r>
      <w:r w:rsidRPr="008E788A">
        <w:rPr>
          <w:rFonts w:ascii="Arial" w:eastAsia="Times" w:hAnsi="Arial"/>
        </w:rPr>
        <w:t xml:space="preserve">support period is </w:t>
      </w:r>
      <w:r>
        <w:rPr>
          <w:rFonts w:ascii="Arial" w:eastAsia="Times" w:hAnsi="Arial"/>
        </w:rPr>
        <w:t xml:space="preserve">defined by the Australian Institute for Health and Welfare (AIHW) as </w:t>
      </w:r>
      <w:r w:rsidRPr="008E788A">
        <w:rPr>
          <w:rFonts w:ascii="Arial" w:eastAsia="Times" w:hAnsi="Arial"/>
        </w:rPr>
        <w:t>the length of time a client receives services from your agency. A support period commences on the day a person becomes a client by receiving a direct service from your agency and it ends on the last day on which services are provided.</w:t>
      </w:r>
      <w:r>
        <w:rPr>
          <w:rFonts w:ascii="Arial" w:eastAsia="Times" w:hAnsi="Arial"/>
        </w:rPr>
        <w:t xml:space="preserve"> If a person is uncontactable or does not accept a service, they will not have a support period opened for them. </w:t>
      </w:r>
    </w:p>
    <w:p w14:paraId="44E365FD" w14:textId="77777777" w:rsidR="00462436" w:rsidRDefault="00462436" w:rsidP="00462436">
      <w:pPr>
        <w:spacing w:after="120" w:line="270" w:lineRule="atLeast"/>
        <w:rPr>
          <w:rFonts w:ascii="Arial" w:eastAsia="Times" w:hAnsi="Arial"/>
        </w:rPr>
      </w:pPr>
      <w:r w:rsidRPr="00FE7ABD">
        <w:rPr>
          <w:rFonts w:ascii="Arial" w:eastAsia="Times" w:hAnsi="Arial"/>
        </w:rPr>
        <w:t>A client is any person who receives a service from a SHS agency. A client can be of any age, as long as they receive a direct service from a SHS agency.</w:t>
      </w:r>
    </w:p>
    <w:bookmarkEnd w:id="74"/>
    <w:p w14:paraId="62CC7AF7" w14:textId="77777777" w:rsidR="00462436" w:rsidRDefault="00462436" w:rsidP="00462436">
      <w:pPr>
        <w:pStyle w:val="DHHSbody"/>
      </w:pPr>
      <w:r>
        <w:t xml:space="preserve">For more information, refer to the Specialist Homelessness Services Collection </w:t>
      </w:r>
      <w:hyperlink r:id="rId69" w:history="1">
        <w:r w:rsidRPr="00C46368">
          <w:rPr>
            <w:rStyle w:val="Hyperlink"/>
          </w:rPr>
          <w:t>https://www.aihw.gov.au/getmedia/328cf07f-cb94-4d5f-94a5-9149984bfdf9/SHS-collection-manual-2017.pdf.aspx</w:t>
        </w:r>
      </w:hyperlink>
      <w:r>
        <w:t>.</w:t>
      </w:r>
    </w:p>
    <w:p w14:paraId="599650B0" w14:textId="25B1AF68" w:rsidR="00462436" w:rsidRDefault="00462436" w:rsidP="00462436">
      <w:pPr>
        <w:pStyle w:val="DHHSbody"/>
      </w:pPr>
      <w:r>
        <w:t xml:space="preserve">Generally, all after-hours support periods will be </w:t>
      </w:r>
      <w:r w:rsidRPr="00225D6E">
        <w:rPr>
          <w:b/>
          <w:bCs/>
        </w:rPr>
        <w:t>closed</w:t>
      </w:r>
      <w:r>
        <w:t xml:space="preserve"> on the after-hour shift that they are opened, however some may remain open if the relationship continues during business day support or over subsequent days / nights. If a client’s support period has been closed and the client </w:t>
      </w:r>
      <w:r w:rsidR="000C204E">
        <w:t xml:space="preserve">soon after </w:t>
      </w:r>
      <w:r>
        <w:t>presents again to that agency, with the purpose of continuing the relationship, the support period can be re-opened, and further details included.</w:t>
      </w:r>
    </w:p>
    <w:p w14:paraId="76A24C8C" w14:textId="77777777" w:rsidR="00462436" w:rsidRDefault="00462436" w:rsidP="00462436">
      <w:pPr>
        <w:pStyle w:val="Heading2"/>
        <w:rPr>
          <w:noProof/>
        </w:rPr>
      </w:pPr>
      <w:bookmarkStart w:id="75" w:name="_Toc76472790"/>
      <w:bookmarkStart w:id="76" w:name="_Toc86842093"/>
      <w:r>
        <w:rPr>
          <w:noProof/>
        </w:rPr>
        <w:t>Process map for support periods and After-hours profiles</w:t>
      </w:r>
      <w:bookmarkEnd w:id="75"/>
      <w:bookmarkEnd w:id="76"/>
    </w:p>
    <w:p w14:paraId="4B5F842E" w14:textId="77777777" w:rsidR="00462436" w:rsidRDefault="00462436" w:rsidP="00462436">
      <w:pPr>
        <w:pStyle w:val="DHHSbody"/>
      </w:pPr>
      <w:r>
        <w:t>The following diagram identifies the process for opening support periods and After-hours profiles.</w:t>
      </w:r>
    </w:p>
    <w:p w14:paraId="0E0B9BDD" w14:textId="2649FBB5" w:rsidR="00775690" w:rsidRDefault="00E121C5" w:rsidP="007874D4">
      <w:pPr>
        <w:pStyle w:val="DHHSbody"/>
      </w:pPr>
      <w:r>
        <w:rPr>
          <w:noProof/>
        </w:rPr>
        <w:drawing>
          <wp:inline distT="0" distB="0" distL="0" distR="0" wp14:anchorId="0AB55AD4" wp14:editId="37D0A517">
            <wp:extent cx="6438900" cy="5143500"/>
            <wp:effectExtent l="0" t="0" r="0" b="0"/>
            <wp:docPr id="22" name="Picture 22" descr="Refer to the information below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Refer to the information below this image"/>
                    <pic:cNvPicPr/>
                  </pic:nvPicPr>
                  <pic:blipFill rotWithShape="1">
                    <a:blip r:embed="rId70"/>
                    <a:srcRect t="917"/>
                    <a:stretch/>
                  </pic:blipFill>
                  <pic:spPr bwMode="auto">
                    <a:xfrm>
                      <a:off x="0" y="0"/>
                      <a:ext cx="6438900" cy="5143500"/>
                    </a:xfrm>
                    <a:prstGeom prst="rect">
                      <a:avLst/>
                    </a:prstGeom>
                    <a:ln>
                      <a:noFill/>
                    </a:ln>
                    <a:extLst>
                      <a:ext uri="{53640926-AAD7-44D8-BBD7-CCE9431645EC}">
                        <a14:shadowObscured xmlns:a14="http://schemas.microsoft.com/office/drawing/2010/main"/>
                      </a:ext>
                    </a:extLst>
                  </pic:spPr>
                </pic:pic>
              </a:graphicData>
            </a:graphic>
          </wp:inline>
        </w:drawing>
      </w:r>
      <w:r w:rsidR="00462436">
        <w:rPr>
          <w:noProof/>
        </w:rPr>
        <w:br w:type="page"/>
      </w:r>
      <w:r w:rsidR="00775690">
        <w:lastRenderedPageBreak/>
        <w:t>The After-hours profile</w:t>
      </w:r>
      <w:bookmarkEnd w:id="72"/>
    </w:p>
    <w:p w14:paraId="6E6725B4" w14:textId="77777777" w:rsidR="00775690" w:rsidRPr="00DD1130" w:rsidRDefault="00775690" w:rsidP="00775690">
      <w:pPr>
        <w:pStyle w:val="DHHSbody"/>
        <w:rPr>
          <w:lang w:val="fr-FR"/>
        </w:rPr>
      </w:pPr>
      <w:r>
        <w:t xml:space="preserve">The After-hours profile captures data relating to the After-hours Crisis Response Service and is how services acquit their targets. From the 1 July 2021 the After-hours Profile </w:t>
      </w:r>
      <w:r w:rsidR="0032674D">
        <w:t>has</w:t>
      </w:r>
      <w:r>
        <w:t xml:space="preserve"> replace</w:t>
      </w:r>
      <w:r w:rsidR="0032674D">
        <w:t>d</w:t>
      </w:r>
      <w:r>
        <w:t xml:space="preserve"> manual data collection and reporting processes. An After-hours profile should be created for every after-hours response including those where victims were not contactable or did not accept the service. The After-hours Profile is </w:t>
      </w:r>
      <w:r w:rsidRPr="006F0141">
        <w:rPr>
          <w:b/>
          <w:bCs/>
          <w:u w:val="single"/>
        </w:rPr>
        <w:t>not</w:t>
      </w:r>
      <w:r>
        <w:t xml:space="preserve"> used where a referral is declined by the service. </w:t>
      </w:r>
    </w:p>
    <w:p w14:paraId="061E61FB" w14:textId="77777777" w:rsidR="00832077" w:rsidRDefault="00832077" w:rsidP="00832077">
      <w:pPr>
        <w:pStyle w:val="Heading2"/>
        <w:rPr>
          <w:rFonts w:eastAsia="Times"/>
        </w:rPr>
      </w:pPr>
      <w:bookmarkStart w:id="77" w:name="_Toc76472789"/>
      <w:bookmarkStart w:id="78" w:name="_Toc86842094"/>
      <w:r>
        <w:rPr>
          <w:rFonts w:eastAsia="Times"/>
        </w:rPr>
        <w:t>Creating an After-hours profile</w:t>
      </w:r>
      <w:bookmarkEnd w:id="77"/>
      <w:bookmarkEnd w:id="78"/>
    </w:p>
    <w:p w14:paraId="56A189C3" w14:textId="77777777" w:rsidR="00832077" w:rsidRDefault="00832077" w:rsidP="00832077">
      <w:pPr>
        <w:pStyle w:val="DHHSbody"/>
      </w:pPr>
      <w:r>
        <w:t xml:space="preserve">From the person record, workers can create the after-hours profile form to start capturing information about the after-hours response. Click on </w:t>
      </w:r>
      <w:r w:rsidRPr="00F95633">
        <w:rPr>
          <w:b/>
          <w:bCs/>
        </w:rPr>
        <w:t>Create new profile</w:t>
      </w:r>
      <w:r>
        <w:rPr>
          <w:b/>
          <w:bCs/>
        </w:rPr>
        <w:t>.</w:t>
      </w:r>
    </w:p>
    <w:p w14:paraId="0E2EE4CB" w14:textId="69F7689E" w:rsidR="00775690" w:rsidRPr="00775690" w:rsidRDefault="00BD081B" w:rsidP="00775690">
      <w:pPr>
        <w:pStyle w:val="DHHSbody"/>
      </w:pPr>
      <w:r>
        <w:rPr>
          <w:noProof/>
        </w:rPr>
        <mc:AlternateContent>
          <mc:Choice Requires="wps">
            <w:drawing>
              <wp:anchor distT="0" distB="0" distL="114300" distR="114300" simplePos="0" relativeHeight="251658271" behindDoc="0" locked="0" layoutInCell="1" allowOverlap="1" wp14:anchorId="33156D9A" wp14:editId="6EF28C25">
                <wp:simplePos x="0" y="0"/>
                <wp:positionH relativeFrom="column">
                  <wp:posOffset>50165</wp:posOffset>
                </wp:positionH>
                <wp:positionV relativeFrom="line">
                  <wp:posOffset>2231390</wp:posOffset>
                </wp:positionV>
                <wp:extent cx="971550" cy="90805"/>
                <wp:effectExtent l="2540" t="2540" r="0" b="1905"/>
                <wp:wrapNone/>
                <wp:docPr id="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080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59493E3A">
              <v:rect id="Rectangle 107" style="position:absolute;margin-left:3.95pt;margin-top:175.7pt;width:76.5pt;height: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spid="_x0000_s1026" stroked="f" w14:anchorId="24644D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">
                <w10:wrap anchory="line"/>
              </v:rect>
            </w:pict>
          </mc:Fallback>
        </mc:AlternateContent>
      </w:r>
      <w:r>
        <w:rPr>
          <w:noProof/>
        </w:rPr>
        <mc:AlternateContent>
          <mc:Choice Requires="wps">
            <w:drawing>
              <wp:anchor distT="0" distB="0" distL="114300" distR="114300" simplePos="0" relativeHeight="251658270" behindDoc="0" locked="0" layoutInCell="1" allowOverlap="1" wp14:anchorId="581A88BB" wp14:editId="0B46C175">
                <wp:simplePos x="0" y="0"/>
                <wp:positionH relativeFrom="column">
                  <wp:posOffset>4184015</wp:posOffset>
                </wp:positionH>
                <wp:positionV relativeFrom="line">
                  <wp:posOffset>40640</wp:posOffset>
                </wp:positionV>
                <wp:extent cx="219075" cy="333375"/>
                <wp:effectExtent l="2540" t="2540" r="6985" b="6985"/>
                <wp:wrapNone/>
                <wp:docPr id="5"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33375"/>
                        </a:xfrm>
                        <a:prstGeom prst="ellipse">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31C89CB5">
              <v:oval id="Oval 106" style="position:absolute;margin-left:329.45pt;margin-top:3.2pt;width:17.25pt;height:26.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spid="_x0000_s1026" stroked="f" w14:anchorId="5AB53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">
                <w10:wrap anchory="line"/>
              </v:oval>
            </w:pict>
          </mc:Fallback>
        </mc:AlternateContent>
      </w:r>
      <w:r w:rsidRPr="00694C83">
        <w:rPr>
          <w:noProof/>
        </w:rPr>
        <w:drawing>
          <wp:inline distT="0" distB="0" distL="0" distR="0" wp14:anchorId="028A2305" wp14:editId="54408972">
            <wp:extent cx="6210300" cy="3495675"/>
            <wp:effectExtent l="0" t="0" r="0" b="0"/>
            <wp:docPr id="38" name="Picture 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 descr="Refer to the information above this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10300" cy="3495675"/>
                    </a:xfrm>
                    <a:prstGeom prst="rect">
                      <a:avLst/>
                    </a:prstGeom>
                    <a:noFill/>
                    <a:ln>
                      <a:noFill/>
                    </a:ln>
                  </pic:spPr>
                </pic:pic>
              </a:graphicData>
            </a:graphic>
          </wp:inline>
        </w:drawing>
      </w:r>
    </w:p>
    <w:p w14:paraId="380C0940" w14:textId="53B08360" w:rsidR="00832077" w:rsidRDefault="00832077" w:rsidP="00832077">
      <w:pPr>
        <w:pStyle w:val="DHHSbody"/>
        <w:rPr>
          <w:noProof/>
        </w:rPr>
      </w:pPr>
      <w:r>
        <w:rPr>
          <w:noProof/>
        </w:rPr>
        <w:t xml:space="preserve">A pop up notice will appear to confirm that </w:t>
      </w:r>
      <w:r w:rsidRPr="00CB0584">
        <w:rPr>
          <w:i/>
          <w:iCs/>
          <w:noProof/>
        </w:rPr>
        <w:t>if you are providing SHS services and report to AIHW, a SHS Support period and SHS note will need to be completed</w:t>
      </w:r>
      <w:r>
        <w:rPr>
          <w:noProof/>
        </w:rPr>
        <w:t xml:space="preserve">. </w:t>
      </w:r>
      <w:r w:rsidRPr="00832077">
        <w:rPr>
          <w:b/>
          <w:bCs/>
          <w:noProof/>
        </w:rPr>
        <w:t>Note:</w:t>
      </w:r>
      <w:r>
        <w:rPr>
          <w:noProof/>
        </w:rPr>
        <w:t xml:space="preserve"> further instructions are provided </w:t>
      </w:r>
      <w:r w:rsidRPr="00DA4EB4">
        <w:rPr>
          <w:noProof/>
        </w:rPr>
        <w:t xml:space="preserve">on page </w:t>
      </w:r>
      <w:r w:rsidR="004A0F51" w:rsidRPr="00DA4EB4">
        <w:rPr>
          <w:noProof/>
        </w:rPr>
        <w:t>2</w:t>
      </w:r>
      <w:r w:rsidR="00DA4EB4" w:rsidRPr="00DA4EB4">
        <w:rPr>
          <w:noProof/>
        </w:rPr>
        <w:t>4</w:t>
      </w:r>
      <w:r w:rsidRPr="00AC0CAF">
        <w:rPr>
          <w:noProof/>
        </w:rPr>
        <w:t xml:space="preserve"> on</w:t>
      </w:r>
      <w:r w:rsidRPr="00B177FD">
        <w:rPr>
          <w:noProof/>
        </w:rPr>
        <w:t xml:space="preserve"> completing</w:t>
      </w:r>
      <w:r>
        <w:rPr>
          <w:noProof/>
        </w:rPr>
        <w:t xml:space="preserve"> SHS notes.</w:t>
      </w:r>
    </w:p>
    <w:p w14:paraId="40CBBD5B" w14:textId="520F06E3" w:rsidR="00832077" w:rsidRDefault="00BD081B" w:rsidP="00832077">
      <w:pPr>
        <w:pStyle w:val="DHHSbody"/>
        <w:rPr>
          <w:noProof/>
        </w:rPr>
      </w:pPr>
      <w:r w:rsidRPr="00694C83">
        <w:rPr>
          <w:noProof/>
        </w:rPr>
        <w:drawing>
          <wp:inline distT="0" distB="0" distL="0" distR="0" wp14:anchorId="086E3130" wp14:editId="6A6EC5B4">
            <wp:extent cx="4057650" cy="971550"/>
            <wp:effectExtent l="0" t="0" r="0" b="0"/>
            <wp:docPr id="39" name="Picture 6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65" descr="Refer to the information above this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57650" cy="971550"/>
                    </a:xfrm>
                    <a:prstGeom prst="rect">
                      <a:avLst/>
                    </a:prstGeom>
                    <a:noFill/>
                    <a:ln>
                      <a:noFill/>
                    </a:ln>
                  </pic:spPr>
                </pic:pic>
              </a:graphicData>
            </a:graphic>
          </wp:inline>
        </w:drawing>
      </w:r>
    </w:p>
    <w:p w14:paraId="632C357B" w14:textId="77777777" w:rsidR="00832077" w:rsidRDefault="00832077" w:rsidP="00832077">
      <w:pPr>
        <w:pStyle w:val="Heading1"/>
        <w:rPr>
          <w:noProof/>
        </w:rPr>
      </w:pPr>
      <w:bookmarkStart w:id="79" w:name="_Toc76472791"/>
      <w:bookmarkStart w:id="80" w:name="_Toc86842095"/>
      <w:r>
        <w:rPr>
          <w:noProof/>
        </w:rPr>
        <w:t>Sections of the After-hours response profile</w:t>
      </w:r>
      <w:bookmarkEnd w:id="79"/>
      <w:bookmarkEnd w:id="80"/>
    </w:p>
    <w:p w14:paraId="320C9F54" w14:textId="77777777" w:rsidR="00832077" w:rsidRDefault="00832077" w:rsidP="00832077">
      <w:pPr>
        <w:pStyle w:val="Heading2"/>
        <w:rPr>
          <w:noProof/>
        </w:rPr>
      </w:pPr>
      <w:bookmarkStart w:id="81" w:name="_Toc76472792"/>
      <w:bookmarkStart w:id="82" w:name="_Toc86842096"/>
      <w:r>
        <w:rPr>
          <w:noProof/>
        </w:rPr>
        <w:t>Referral details</w:t>
      </w:r>
      <w:bookmarkEnd w:id="81"/>
      <w:bookmarkEnd w:id="82"/>
    </w:p>
    <w:p w14:paraId="294925B8" w14:textId="77777777" w:rsidR="00832077" w:rsidRDefault="00832077" w:rsidP="00832077">
      <w:pPr>
        <w:pStyle w:val="DHHSbody"/>
        <w:rPr>
          <w:noProof/>
        </w:rPr>
      </w:pPr>
      <w:r>
        <w:rPr>
          <w:noProof/>
        </w:rPr>
        <w:t xml:space="preserve">Complete the </w:t>
      </w:r>
      <w:r w:rsidRPr="007A2617">
        <w:rPr>
          <w:b/>
          <w:bCs/>
          <w:noProof/>
        </w:rPr>
        <w:t>Referral</w:t>
      </w:r>
      <w:r>
        <w:rPr>
          <w:noProof/>
        </w:rPr>
        <w:t xml:space="preserve"> section of the After-hours Response profile with the date, time in hours and minutes e.g. 8.30pm will be Referral received hour: 20, Referral received minutes: 30, Referral source and the DFFH area of your after-hours service. </w:t>
      </w:r>
    </w:p>
    <w:p w14:paraId="7638D344" w14:textId="18BCDD10" w:rsidR="00832077" w:rsidRDefault="00BD081B" w:rsidP="00832077">
      <w:pPr>
        <w:pStyle w:val="DHHSbody"/>
        <w:rPr>
          <w:noProof/>
        </w:rPr>
      </w:pPr>
      <w:r w:rsidRPr="00694C83">
        <w:rPr>
          <w:noProof/>
        </w:rPr>
        <w:lastRenderedPageBreak/>
        <w:drawing>
          <wp:inline distT="0" distB="0" distL="0" distR="0" wp14:anchorId="0661C507" wp14:editId="395C6E29">
            <wp:extent cx="4514850" cy="1990725"/>
            <wp:effectExtent l="0" t="0" r="0" b="0"/>
            <wp:docPr id="40" name="Picture 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efer to the information above this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14850" cy="1990725"/>
                    </a:xfrm>
                    <a:prstGeom prst="rect">
                      <a:avLst/>
                    </a:prstGeom>
                    <a:noFill/>
                    <a:ln>
                      <a:noFill/>
                    </a:ln>
                  </pic:spPr>
                </pic:pic>
              </a:graphicData>
            </a:graphic>
          </wp:inline>
        </w:drawing>
      </w:r>
    </w:p>
    <w:p w14:paraId="7D0DC638" w14:textId="77777777" w:rsidR="00832077" w:rsidRDefault="00832077" w:rsidP="00832077">
      <w:pPr>
        <w:pStyle w:val="Heading2"/>
      </w:pPr>
      <w:bookmarkStart w:id="83" w:name="_Toc76472793"/>
      <w:bookmarkStart w:id="84" w:name="_Toc86842097"/>
      <w:r>
        <w:t>Children present</w:t>
      </w:r>
      <w:bookmarkEnd w:id="83"/>
      <w:bookmarkEnd w:id="84"/>
    </w:p>
    <w:p w14:paraId="147A4F8D" w14:textId="77777777" w:rsidR="00832077" w:rsidRPr="005141B9" w:rsidRDefault="00832077" w:rsidP="00832077">
      <w:pPr>
        <w:pStyle w:val="DHHSbody"/>
        <w:rPr>
          <w:b/>
          <w:bCs/>
        </w:rPr>
      </w:pPr>
      <w:r w:rsidRPr="005141B9">
        <w:rPr>
          <w:b/>
          <w:bCs/>
        </w:rPr>
        <w:t>Where a child is provided with a response in their own right e.g. a child assessment, safety plan or response, a separate after-hours profile should be completed, in addition to including them in the following section.</w:t>
      </w:r>
    </w:p>
    <w:p w14:paraId="334A9BC8" w14:textId="77777777" w:rsidR="00832077" w:rsidRPr="009110A9" w:rsidRDefault="00832077" w:rsidP="00832077">
      <w:pPr>
        <w:pStyle w:val="DHHSbody"/>
      </w:pPr>
      <w:r>
        <w:t xml:space="preserve">Any children present at the time of the after-hours response will need to be added to the After-hours profile by clicking on the </w:t>
      </w:r>
      <w:r w:rsidRPr="00AF7EF4">
        <w:rPr>
          <w:b/>
          <w:bCs/>
        </w:rPr>
        <w:t>blue plus sign</w:t>
      </w:r>
      <w:r>
        <w:t xml:space="preserve"> (see diagram next page).</w:t>
      </w:r>
    </w:p>
    <w:p w14:paraId="50470D0A" w14:textId="7BE81378" w:rsidR="00832077" w:rsidRDefault="00BD081B" w:rsidP="00832077">
      <w:pPr>
        <w:pStyle w:val="DHHSbody"/>
        <w:rPr>
          <w:rFonts w:eastAsia="Times New Roman"/>
          <w:color w:val="007B4B"/>
          <w:sz w:val="24"/>
          <w:szCs w:val="24"/>
        </w:rPr>
      </w:pPr>
      <w:r>
        <w:rPr>
          <w:noProof/>
        </w:rPr>
        <w:drawing>
          <wp:anchor distT="0" distB="0" distL="114300" distR="114300" simplePos="0" relativeHeight="251658272" behindDoc="0" locked="0" layoutInCell="1" allowOverlap="1" wp14:anchorId="0CFC5B55" wp14:editId="404D98B4">
            <wp:simplePos x="0" y="0"/>
            <wp:positionH relativeFrom="margin">
              <wp:posOffset>3795395</wp:posOffset>
            </wp:positionH>
            <wp:positionV relativeFrom="paragraph">
              <wp:posOffset>346075</wp:posOffset>
            </wp:positionV>
            <wp:extent cx="410210" cy="281940"/>
            <wp:effectExtent l="0" t="0" r="0" b="0"/>
            <wp:wrapNone/>
            <wp:docPr id="1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0210" cy="28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6FD045B1" wp14:editId="1B83025C">
            <wp:extent cx="4352925" cy="1390650"/>
            <wp:effectExtent l="0" t="0" r="0" b="0"/>
            <wp:docPr id="41" name="Picture 27"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7" descr="Refer to the information above this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52925" cy="1390650"/>
                    </a:xfrm>
                    <a:prstGeom prst="rect">
                      <a:avLst/>
                    </a:prstGeom>
                    <a:noFill/>
                    <a:ln>
                      <a:noFill/>
                    </a:ln>
                  </pic:spPr>
                </pic:pic>
              </a:graphicData>
            </a:graphic>
          </wp:inline>
        </w:drawing>
      </w:r>
    </w:p>
    <w:p w14:paraId="50CC1A1D" w14:textId="77777777" w:rsidR="00832077" w:rsidRDefault="00832077" w:rsidP="00832077">
      <w:pPr>
        <w:pStyle w:val="DHHSbody"/>
      </w:pPr>
    </w:p>
    <w:p w14:paraId="4112B070" w14:textId="11B123E0" w:rsidR="00832077" w:rsidRDefault="00832077" w:rsidP="00832077">
      <w:pPr>
        <w:pStyle w:val="DHHSbody"/>
      </w:pPr>
      <w:r w:rsidRPr="00AF7EF4">
        <w:t>The</w:t>
      </w:r>
      <w:r>
        <w:t xml:space="preserve"> person search field will display and defaults to the </w:t>
      </w:r>
      <w:r w:rsidRPr="00AF7EF4">
        <w:rPr>
          <w:b/>
          <w:bCs/>
        </w:rPr>
        <w:t>recent search</w:t>
      </w:r>
      <w:r>
        <w:t xml:space="preserve"> list.  If the child is not in the recent list tick</w:t>
      </w:r>
      <w:r w:rsidR="00311818">
        <w:t>,</w:t>
      </w:r>
      <w:r>
        <w:t xml:space="preserve"> </w:t>
      </w:r>
      <w:r w:rsidR="00311818">
        <w:t xml:space="preserve">use </w:t>
      </w:r>
      <w:r>
        <w:t xml:space="preserve">the </w:t>
      </w:r>
      <w:r w:rsidRPr="00AF7EF4">
        <w:rPr>
          <w:b/>
          <w:bCs/>
        </w:rPr>
        <w:t xml:space="preserve">search </w:t>
      </w:r>
      <w:r>
        <w:t xml:space="preserve">radio button and enter the child’s full name or last name in the </w:t>
      </w:r>
      <w:r w:rsidRPr="00AF7EF4">
        <w:rPr>
          <w:b/>
          <w:bCs/>
        </w:rPr>
        <w:t>search box</w:t>
      </w:r>
      <w:r>
        <w:t>.</w:t>
      </w:r>
    </w:p>
    <w:p w14:paraId="050793BB" w14:textId="6639E478" w:rsidR="00832077" w:rsidRDefault="00BD081B" w:rsidP="00832077">
      <w:pPr>
        <w:pStyle w:val="DHHSbody"/>
        <w:rPr>
          <w:color w:val="007B4B"/>
          <w:sz w:val="24"/>
          <w:szCs w:val="24"/>
        </w:rPr>
      </w:pPr>
      <w:r>
        <w:rPr>
          <w:noProof/>
        </w:rPr>
        <mc:AlternateContent>
          <mc:Choice Requires="wps">
            <w:drawing>
              <wp:anchor distT="4294967295" distB="4294967295" distL="114300" distR="114300" simplePos="0" relativeHeight="251658276" behindDoc="0" locked="0" layoutInCell="1" allowOverlap="1" wp14:anchorId="484886D9" wp14:editId="61391726">
                <wp:simplePos x="0" y="0"/>
                <wp:positionH relativeFrom="column">
                  <wp:posOffset>1872615</wp:posOffset>
                </wp:positionH>
                <wp:positionV relativeFrom="paragraph">
                  <wp:posOffset>1278254</wp:posOffset>
                </wp:positionV>
                <wp:extent cx="1238250" cy="0"/>
                <wp:effectExtent l="38100" t="76200" r="0" b="7620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38250" cy="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78785C3A">
              <v:shape id="Straight Arrow Connector 33" style="position:absolute;margin-left:147.45pt;margin-top:100.65pt;width:97.5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" w14:anchorId="10555D84">
                <v:stroke joinstyle="miter" endarrow="block"/>
                <o:lock v:ext="edit" shapetype="f"/>
              </v:shape>
            </w:pict>
          </mc:Fallback>
        </mc:AlternateContent>
      </w:r>
      <w:r>
        <w:rPr>
          <w:noProof/>
        </w:rPr>
        <w:drawing>
          <wp:anchor distT="0" distB="0" distL="114300" distR="114300" simplePos="0" relativeHeight="251658273" behindDoc="0" locked="0" layoutInCell="1" allowOverlap="1" wp14:anchorId="216A0ACD" wp14:editId="64B61F61">
            <wp:simplePos x="0" y="0"/>
            <wp:positionH relativeFrom="margin">
              <wp:align>left</wp:align>
            </wp:positionH>
            <wp:positionV relativeFrom="paragraph">
              <wp:posOffset>532765</wp:posOffset>
            </wp:positionV>
            <wp:extent cx="716280" cy="281305"/>
            <wp:effectExtent l="0" t="0" r="0" b="0"/>
            <wp:wrapNone/>
            <wp:docPr id="1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6280" cy="281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240E9609" wp14:editId="3455F2AA">
            <wp:extent cx="4752975" cy="1895475"/>
            <wp:effectExtent l="0" t="0" r="0" b="0"/>
            <wp:docPr id="42" name="Picture 29"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9" descr="Refer to the information above this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52975" cy="1895475"/>
                    </a:xfrm>
                    <a:prstGeom prst="rect">
                      <a:avLst/>
                    </a:prstGeom>
                    <a:noFill/>
                    <a:ln>
                      <a:noFill/>
                    </a:ln>
                  </pic:spPr>
                </pic:pic>
              </a:graphicData>
            </a:graphic>
          </wp:inline>
        </w:drawing>
      </w:r>
    </w:p>
    <w:p w14:paraId="0EBB14A6" w14:textId="77777777" w:rsidR="00832077" w:rsidRDefault="00832077" w:rsidP="00832077">
      <w:pPr>
        <w:rPr>
          <w:rFonts w:ascii="Arial" w:eastAsia="Times" w:hAnsi="Arial"/>
        </w:rPr>
      </w:pPr>
    </w:p>
    <w:p w14:paraId="3A13E21F" w14:textId="77777777" w:rsidR="00832077" w:rsidRDefault="00832077" w:rsidP="00832077">
      <w:pPr>
        <w:pStyle w:val="DHHSbody"/>
      </w:pPr>
    </w:p>
    <w:p w14:paraId="27D6937C" w14:textId="77777777" w:rsidR="00832077" w:rsidRDefault="00832077" w:rsidP="00832077">
      <w:pPr>
        <w:pStyle w:val="DHHSbody"/>
      </w:pPr>
      <w:r w:rsidRPr="00AF7EF4">
        <w:t xml:space="preserve">Select </w:t>
      </w:r>
      <w:r>
        <w:t xml:space="preserve">the correct person by ticking the check box and click </w:t>
      </w:r>
      <w:r w:rsidRPr="00AF7EF4">
        <w:rPr>
          <w:b/>
          <w:bCs/>
        </w:rPr>
        <w:t>Save</w:t>
      </w:r>
      <w:r>
        <w:t>.</w:t>
      </w:r>
    </w:p>
    <w:p w14:paraId="6DE4B5D0" w14:textId="697042EF" w:rsidR="00832077" w:rsidRDefault="00BD081B" w:rsidP="00832077">
      <w:pPr>
        <w:pStyle w:val="DHHSbody"/>
        <w:rPr>
          <w:noProof/>
        </w:rPr>
      </w:pPr>
      <w:r>
        <w:rPr>
          <w:noProof/>
        </w:rPr>
        <w:lastRenderedPageBreak/>
        <mc:AlternateContent>
          <mc:Choice Requires="wps">
            <w:drawing>
              <wp:anchor distT="4294967295" distB="4294967295" distL="114300" distR="114300" simplePos="0" relativeHeight="251658274" behindDoc="0" locked="0" layoutInCell="1" allowOverlap="1" wp14:anchorId="7C2D1763" wp14:editId="714B1BA3">
                <wp:simplePos x="0" y="0"/>
                <wp:positionH relativeFrom="column">
                  <wp:posOffset>3353435</wp:posOffset>
                </wp:positionH>
                <wp:positionV relativeFrom="paragraph">
                  <wp:posOffset>1770379</wp:posOffset>
                </wp:positionV>
                <wp:extent cx="563880" cy="0"/>
                <wp:effectExtent l="0" t="76200" r="7620" b="76200"/>
                <wp:wrapNone/>
                <wp:docPr id="4"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 cy="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4C4FA774">
              <v:shape id="Straight Arrow Connector 37" style="position:absolute;margin-left:264.05pt;margin-top:139.4pt;width:44.4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" w14:anchorId="01315F59">
                <v:stroke joinstyle="miter" endarrow="block"/>
                <o:lock v:ext="edit" shapetype="f"/>
              </v:shape>
            </w:pict>
          </mc:Fallback>
        </mc:AlternateContent>
      </w:r>
      <w:r w:rsidRPr="00694C83">
        <w:rPr>
          <w:noProof/>
        </w:rPr>
        <w:drawing>
          <wp:inline distT="0" distB="0" distL="0" distR="0" wp14:anchorId="5E9E9815" wp14:editId="40FFCE55">
            <wp:extent cx="4867275" cy="1943100"/>
            <wp:effectExtent l="0" t="0" r="0" b="0"/>
            <wp:docPr id="43" name="Picture 34"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4" descr="Refer to the information above this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67275" cy="1943100"/>
                    </a:xfrm>
                    <a:prstGeom prst="rect">
                      <a:avLst/>
                    </a:prstGeom>
                    <a:noFill/>
                    <a:ln>
                      <a:noFill/>
                    </a:ln>
                  </pic:spPr>
                </pic:pic>
              </a:graphicData>
            </a:graphic>
          </wp:inline>
        </w:drawing>
      </w:r>
    </w:p>
    <w:p w14:paraId="7A1FEE7C" w14:textId="77777777" w:rsidR="00832077" w:rsidRDefault="00832077" w:rsidP="00832077">
      <w:pPr>
        <w:pStyle w:val="DHHSbody"/>
        <w:rPr>
          <w:noProof/>
        </w:rPr>
      </w:pPr>
    </w:p>
    <w:p w14:paraId="360D0A0D" w14:textId="77777777" w:rsidR="00832077" w:rsidRDefault="00832077" w:rsidP="00832077">
      <w:pPr>
        <w:pStyle w:val="DHHSbody"/>
        <w:rPr>
          <w:noProof/>
        </w:rPr>
      </w:pPr>
    </w:p>
    <w:p w14:paraId="2D476A11" w14:textId="77777777" w:rsidR="00832077" w:rsidRDefault="00832077" w:rsidP="00832077">
      <w:pPr>
        <w:pStyle w:val="DHHSbody"/>
        <w:rPr>
          <w:noProof/>
        </w:rPr>
      </w:pPr>
      <w:r>
        <w:rPr>
          <w:noProof/>
        </w:rPr>
        <w:t xml:space="preserve">Additional children present during an after-hours response may be added by clicking on the </w:t>
      </w:r>
      <w:r w:rsidRPr="00FB73A6">
        <w:rPr>
          <w:b/>
          <w:bCs/>
          <w:noProof/>
        </w:rPr>
        <w:t>blue plus symbol</w:t>
      </w:r>
      <w:r>
        <w:rPr>
          <w:noProof/>
        </w:rPr>
        <w:t xml:space="preserve">. Alternatively if you add the wrong person they can be removed by clicking on the </w:t>
      </w:r>
      <w:r w:rsidRPr="00FB73A6">
        <w:rPr>
          <w:b/>
          <w:bCs/>
          <w:noProof/>
        </w:rPr>
        <w:t>red pen</w:t>
      </w:r>
      <w:r>
        <w:rPr>
          <w:noProof/>
        </w:rPr>
        <w:t>.</w:t>
      </w:r>
    </w:p>
    <w:p w14:paraId="27BCE3BF" w14:textId="36723E43" w:rsidR="00832077" w:rsidRDefault="00BD081B" w:rsidP="00832077">
      <w:pPr>
        <w:pStyle w:val="DHHSbody"/>
      </w:pPr>
      <w:r>
        <w:rPr>
          <w:noProof/>
        </w:rPr>
        <w:drawing>
          <wp:anchor distT="0" distB="0" distL="114300" distR="114300" simplePos="0" relativeHeight="251658275" behindDoc="0" locked="0" layoutInCell="1" allowOverlap="1" wp14:anchorId="68E724A7" wp14:editId="3945664C">
            <wp:simplePos x="0" y="0"/>
            <wp:positionH relativeFrom="margin">
              <wp:posOffset>4191635</wp:posOffset>
            </wp:positionH>
            <wp:positionV relativeFrom="paragraph">
              <wp:posOffset>387350</wp:posOffset>
            </wp:positionV>
            <wp:extent cx="525780" cy="571500"/>
            <wp:effectExtent l="0" t="0" r="0" b="0"/>
            <wp:wrapNone/>
            <wp:docPr id="10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578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053D3C0B" wp14:editId="55DD3E0F">
            <wp:extent cx="4819650" cy="1057275"/>
            <wp:effectExtent l="0" t="0" r="0" b="0"/>
            <wp:docPr id="44" name="Picture 38"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8" descr="Refer to the information above this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19650" cy="1057275"/>
                    </a:xfrm>
                    <a:prstGeom prst="rect">
                      <a:avLst/>
                    </a:prstGeom>
                    <a:noFill/>
                    <a:ln>
                      <a:noFill/>
                    </a:ln>
                  </pic:spPr>
                </pic:pic>
              </a:graphicData>
            </a:graphic>
          </wp:inline>
        </w:drawing>
      </w:r>
    </w:p>
    <w:p w14:paraId="1479DA80" w14:textId="77777777" w:rsidR="00832077" w:rsidRDefault="00832077" w:rsidP="00832077">
      <w:pPr>
        <w:pStyle w:val="Heading2"/>
      </w:pPr>
      <w:bookmarkStart w:id="85" w:name="_Toc76472794"/>
      <w:bookmarkStart w:id="86" w:name="_Toc86842098"/>
      <w:r>
        <w:t>Client information</w:t>
      </w:r>
      <w:bookmarkEnd w:id="85"/>
      <w:bookmarkEnd w:id="86"/>
    </w:p>
    <w:p w14:paraId="21C01840" w14:textId="77777777" w:rsidR="00832077" w:rsidRDefault="00832077" w:rsidP="00832077">
      <w:pPr>
        <w:pStyle w:val="DHHSbody"/>
      </w:pPr>
      <w:r>
        <w:t>This section includes information relating the client’s risks and identifies potential opportunities for secondary consultations or referrals to other crisis support services.</w:t>
      </w:r>
    </w:p>
    <w:p w14:paraId="616F081E" w14:textId="77777777" w:rsidR="00832077" w:rsidRDefault="00832077" w:rsidP="00832077">
      <w:pPr>
        <w:pStyle w:val="DHHSbody"/>
      </w:pPr>
      <w:r>
        <w:t>The risk category drop down list is aligned to the MARAM framework and includes: At risk, Elevated risk and Serious risk. Select the appropriate drop down.</w:t>
      </w:r>
    </w:p>
    <w:p w14:paraId="7B9761ED" w14:textId="77777777" w:rsidR="00832077" w:rsidRPr="00FB73A6" w:rsidRDefault="00832077" w:rsidP="00832077">
      <w:pPr>
        <w:pStyle w:val="DHHSbody"/>
      </w:pPr>
      <w:r>
        <w:t>A single selection radio button is available for all relevant fields, for example a question about accessing interpreter services will only appear for client who have been identified as from a CALD background.  Select all relevant fields.</w:t>
      </w:r>
    </w:p>
    <w:p w14:paraId="7994CB0A" w14:textId="77777777" w:rsidR="00832077" w:rsidRDefault="00832077" w:rsidP="00832077"/>
    <w:p w14:paraId="5C3E27E8" w14:textId="4451B769" w:rsidR="00832077" w:rsidRDefault="00BD081B" w:rsidP="00832077">
      <w:r w:rsidRPr="00694C83">
        <w:rPr>
          <w:noProof/>
        </w:rPr>
        <w:drawing>
          <wp:inline distT="0" distB="0" distL="0" distR="0" wp14:anchorId="19352061" wp14:editId="30780F0C">
            <wp:extent cx="6000750" cy="2038350"/>
            <wp:effectExtent l="0" t="0" r="0" b="0"/>
            <wp:docPr id="45" name="Picture 10"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0" descr="Refer to the information above this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00750" cy="2038350"/>
                    </a:xfrm>
                    <a:prstGeom prst="rect">
                      <a:avLst/>
                    </a:prstGeom>
                    <a:noFill/>
                    <a:ln>
                      <a:noFill/>
                    </a:ln>
                  </pic:spPr>
                </pic:pic>
              </a:graphicData>
            </a:graphic>
          </wp:inline>
        </w:drawing>
      </w:r>
    </w:p>
    <w:p w14:paraId="578DD110" w14:textId="77777777" w:rsidR="00832077" w:rsidRDefault="00832077" w:rsidP="00832077"/>
    <w:p w14:paraId="769A2E39" w14:textId="77777777" w:rsidR="00832077" w:rsidRDefault="00832077" w:rsidP="00832077">
      <w:pPr>
        <w:pStyle w:val="DHHSbody"/>
      </w:pPr>
      <w:r>
        <w:t xml:space="preserve">At this point you should </w:t>
      </w:r>
      <w:r w:rsidRPr="006922C8">
        <w:rPr>
          <w:b/>
          <w:bCs/>
        </w:rPr>
        <w:t>save</w:t>
      </w:r>
      <w:r>
        <w:t xml:space="preserve"> your work to avoid losing data when navigating away from this page.  The next step in this process is to complete the notes and payments.</w:t>
      </w:r>
    </w:p>
    <w:p w14:paraId="13EC31A1" w14:textId="77777777" w:rsidR="00832077" w:rsidRDefault="00832077" w:rsidP="00832077">
      <w:pPr>
        <w:pStyle w:val="DHHSbody"/>
        <w:rPr>
          <w:noProof/>
        </w:rPr>
      </w:pPr>
    </w:p>
    <w:p w14:paraId="673896C6" w14:textId="77777777" w:rsidR="007D401E" w:rsidRDefault="000575F4" w:rsidP="000575F4">
      <w:pPr>
        <w:pStyle w:val="Heading2"/>
      </w:pPr>
      <w:bookmarkStart w:id="87" w:name="_Toc76472795"/>
      <w:bookmarkStart w:id="88" w:name="_Toc86842099"/>
      <w:r>
        <w:lastRenderedPageBreak/>
        <w:t>N</w:t>
      </w:r>
      <w:r w:rsidR="007D401E">
        <w:t>ote</w:t>
      </w:r>
      <w:r>
        <w:t>s</w:t>
      </w:r>
      <w:r w:rsidR="007D401E">
        <w:t xml:space="preserve"> and payment</w:t>
      </w:r>
      <w:r>
        <w:t>s</w:t>
      </w:r>
      <w:bookmarkEnd w:id="87"/>
      <w:bookmarkEnd w:id="88"/>
    </w:p>
    <w:p w14:paraId="00FD06FF" w14:textId="77777777" w:rsidR="007D401E" w:rsidRDefault="007D401E" w:rsidP="007D401E">
      <w:pPr>
        <w:pStyle w:val="DHHSbody"/>
      </w:pPr>
      <w:r w:rsidRPr="00CB0584">
        <w:rPr>
          <w:b/>
          <w:bCs/>
        </w:rPr>
        <w:t xml:space="preserve">All </w:t>
      </w:r>
      <w:r w:rsidRPr="005524B5">
        <w:rPr>
          <w:b/>
          <w:bCs/>
        </w:rPr>
        <w:t>notes and payments</w:t>
      </w:r>
      <w:r w:rsidRPr="00CB0584">
        <w:rPr>
          <w:b/>
          <w:bCs/>
        </w:rPr>
        <w:t xml:space="preserve"> relating to the After-hours response must be created from </w:t>
      </w:r>
      <w:r w:rsidRPr="00CB0584">
        <w:rPr>
          <w:b/>
          <w:bCs/>
          <w:i/>
          <w:iCs/>
        </w:rPr>
        <w:t>within</w:t>
      </w:r>
      <w:r w:rsidRPr="00CB0584">
        <w:rPr>
          <w:b/>
          <w:bCs/>
        </w:rPr>
        <w:t xml:space="preserve"> the </w:t>
      </w:r>
      <w:r w:rsidRPr="005524B5">
        <w:rPr>
          <w:b/>
          <w:bCs/>
        </w:rPr>
        <w:t>After-hours profile</w:t>
      </w:r>
      <w:r w:rsidRPr="00CB0584">
        <w:rPr>
          <w:b/>
          <w:bCs/>
        </w:rPr>
        <w:t xml:space="preserve">, otherwise the </w:t>
      </w:r>
      <w:r>
        <w:rPr>
          <w:b/>
          <w:bCs/>
        </w:rPr>
        <w:t xml:space="preserve">relevant </w:t>
      </w:r>
      <w:r w:rsidRPr="00CB0584">
        <w:rPr>
          <w:b/>
          <w:bCs/>
        </w:rPr>
        <w:t>data will not be captured in the after-hours reports and lists.</w:t>
      </w:r>
      <w:r>
        <w:t xml:space="preserve"> To enter a note or payment from </w:t>
      </w:r>
      <w:r>
        <w:rPr>
          <w:i/>
          <w:iCs/>
        </w:rPr>
        <w:t xml:space="preserve">within </w:t>
      </w:r>
      <w:r>
        <w:t>the After-hours profile, click on the file button at the top of the After-hours profile.</w:t>
      </w:r>
    </w:p>
    <w:p w14:paraId="060208AE" w14:textId="2688EEC0" w:rsidR="007D401E" w:rsidRDefault="00BD081B" w:rsidP="007D401E">
      <w:pPr>
        <w:pStyle w:val="DHHSbody"/>
      </w:pPr>
      <w:r>
        <w:rPr>
          <w:noProof/>
        </w:rPr>
        <w:drawing>
          <wp:anchor distT="0" distB="0" distL="114300" distR="114300" simplePos="0" relativeHeight="251658278" behindDoc="0" locked="0" layoutInCell="1" allowOverlap="1" wp14:anchorId="067605E5" wp14:editId="521263BB">
            <wp:simplePos x="0" y="0"/>
            <wp:positionH relativeFrom="margin">
              <wp:posOffset>3795395</wp:posOffset>
            </wp:positionH>
            <wp:positionV relativeFrom="paragraph">
              <wp:posOffset>33655</wp:posOffset>
            </wp:positionV>
            <wp:extent cx="281940" cy="281940"/>
            <wp:effectExtent l="0" t="0" r="0" b="0"/>
            <wp:wrapNone/>
            <wp:docPr id="1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2627ED6D" wp14:editId="7DBDB291">
            <wp:extent cx="4638675" cy="857250"/>
            <wp:effectExtent l="0" t="0" r="0" b="0"/>
            <wp:docPr id="46" name="Picture 4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1" descr="Refer to the information above this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38675" cy="857250"/>
                    </a:xfrm>
                    <a:prstGeom prst="rect">
                      <a:avLst/>
                    </a:prstGeom>
                    <a:noFill/>
                    <a:ln>
                      <a:noFill/>
                    </a:ln>
                  </pic:spPr>
                </pic:pic>
              </a:graphicData>
            </a:graphic>
          </wp:inline>
        </w:drawing>
      </w:r>
    </w:p>
    <w:p w14:paraId="1713BCDA" w14:textId="77777777" w:rsidR="007D401E" w:rsidRDefault="007D401E" w:rsidP="000575F4">
      <w:pPr>
        <w:pStyle w:val="Heading3"/>
      </w:pPr>
      <w:bookmarkStart w:id="89" w:name="_Toc76472796"/>
      <w:bookmarkStart w:id="90" w:name="_Toc86842100"/>
      <w:r>
        <w:t>Notes</w:t>
      </w:r>
      <w:bookmarkEnd w:id="89"/>
      <w:bookmarkEnd w:id="90"/>
    </w:p>
    <w:p w14:paraId="6B40BAA9" w14:textId="77777777" w:rsidR="007D401E" w:rsidRDefault="007D401E" w:rsidP="007D401E">
      <w:pPr>
        <w:pStyle w:val="DHHSbody"/>
      </w:pPr>
      <w:r>
        <w:t xml:space="preserve">All after-hours responses must contain a note which is created from within the After-hours profile. The </w:t>
      </w:r>
      <w:r w:rsidRPr="007C2B8F">
        <w:rPr>
          <w:b/>
          <w:bCs/>
        </w:rPr>
        <w:t>note</w:t>
      </w:r>
      <w:r>
        <w:t xml:space="preserve"> will include details of the After-hours response, children associated or present during the response and the contact length or duration of the response in minutes, as well as services needed, provided, or referred. </w:t>
      </w:r>
    </w:p>
    <w:p w14:paraId="2D45E08F" w14:textId="77777777" w:rsidR="007D401E" w:rsidRPr="00CB0584" w:rsidRDefault="007D401E" w:rsidP="007D401E">
      <w:pPr>
        <w:pStyle w:val="DHHSbody"/>
        <w:rPr>
          <w:b/>
          <w:bCs/>
        </w:rPr>
      </w:pPr>
      <w:r w:rsidRPr="00CB0584">
        <w:rPr>
          <w:b/>
          <w:bCs/>
        </w:rPr>
        <w:t xml:space="preserve">For agencies on a limited licence, only the </w:t>
      </w:r>
      <w:r>
        <w:rPr>
          <w:b/>
          <w:bCs/>
        </w:rPr>
        <w:t xml:space="preserve">contact type and </w:t>
      </w:r>
      <w:r w:rsidRPr="00CB0584">
        <w:rPr>
          <w:b/>
          <w:bCs/>
        </w:rPr>
        <w:t xml:space="preserve">contact length of the response in minutes should be captured. All other information will be completed in their own client management system.  </w:t>
      </w:r>
    </w:p>
    <w:p w14:paraId="6CC4A10B" w14:textId="3A6409BB" w:rsidR="007D401E" w:rsidRDefault="007D401E" w:rsidP="007D401E">
      <w:pPr>
        <w:pStyle w:val="DHHSbody"/>
      </w:pPr>
      <w:r>
        <w:t xml:space="preserve">The </w:t>
      </w:r>
      <w:r w:rsidRPr="00A353A4">
        <w:rPr>
          <w:b/>
          <w:bCs/>
        </w:rPr>
        <w:t>Contact length</w:t>
      </w:r>
      <w:r>
        <w:t xml:space="preserve"> within the note is where time spent on an after-hours response</w:t>
      </w:r>
      <w:r w:rsidR="00337D47">
        <w:t xml:space="preserve"> is entered</w:t>
      </w:r>
      <w:r>
        <w:t xml:space="preserve">.  This is recorded across three fields; contact (time spent with the client), case work (noting etc.) and travel. Contact length is recorded in </w:t>
      </w:r>
      <w:r w:rsidRPr="00A353A4">
        <w:rPr>
          <w:b/>
          <w:bCs/>
        </w:rPr>
        <w:t>minutes</w:t>
      </w:r>
      <w:r>
        <w:rPr>
          <w:b/>
          <w:bCs/>
        </w:rPr>
        <w:t xml:space="preserve">. </w:t>
      </w:r>
      <w:r>
        <w:t>For example, a 2-hour outreach response would be recorded as 120 minutes and may include additional case work and travel time.</w:t>
      </w:r>
    </w:p>
    <w:p w14:paraId="4E630DB2" w14:textId="77777777" w:rsidR="007D401E" w:rsidRPr="00A353A4" w:rsidRDefault="007D401E" w:rsidP="007D401E">
      <w:pPr>
        <w:pStyle w:val="DHHSbody"/>
      </w:pPr>
      <w:r w:rsidRPr="00A353A4">
        <w:rPr>
          <w:b/>
          <w:bCs/>
        </w:rPr>
        <w:t>Save the note.</w:t>
      </w:r>
      <w:r>
        <w:t xml:space="preserve"> If you select ‘Save Final’ no further editing will be possible except by contacting the InfoXchange support line. The note will automatically be closed for editing 7 days after it has been saved.</w:t>
      </w:r>
    </w:p>
    <w:p w14:paraId="49113251" w14:textId="623DC6A6" w:rsidR="007D401E" w:rsidRDefault="00BD081B" w:rsidP="007D401E">
      <w:r>
        <w:rPr>
          <w:noProof/>
        </w:rPr>
        <w:drawing>
          <wp:anchor distT="0" distB="0" distL="114300" distR="114300" simplePos="0" relativeHeight="251658277" behindDoc="0" locked="0" layoutInCell="1" allowOverlap="1" wp14:anchorId="78CCD2E4" wp14:editId="5EFE70E4">
            <wp:simplePos x="0" y="0"/>
            <wp:positionH relativeFrom="margin">
              <wp:posOffset>772795</wp:posOffset>
            </wp:positionH>
            <wp:positionV relativeFrom="paragraph">
              <wp:posOffset>902970</wp:posOffset>
            </wp:positionV>
            <wp:extent cx="1927860" cy="388620"/>
            <wp:effectExtent l="0" t="0" r="0" b="0"/>
            <wp:wrapNone/>
            <wp:docPr id="11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2786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64CC2D50" wp14:editId="3366B60A">
            <wp:extent cx="2914650" cy="1933575"/>
            <wp:effectExtent l="0" t="0" r="0" b="0"/>
            <wp:docPr id="47" name="Picture 72"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72" descr="Refer to the information above this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14650" cy="1933575"/>
                    </a:xfrm>
                    <a:prstGeom prst="rect">
                      <a:avLst/>
                    </a:prstGeom>
                    <a:noFill/>
                    <a:ln>
                      <a:noFill/>
                    </a:ln>
                  </pic:spPr>
                </pic:pic>
              </a:graphicData>
            </a:graphic>
          </wp:inline>
        </w:drawing>
      </w:r>
    </w:p>
    <w:p w14:paraId="33C4204C" w14:textId="77777777" w:rsidR="007D401E" w:rsidRDefault="007D401E" w:rsidP="000575F4">
      <w:pPr>
        <w:pStyle w:val="Heading3"/>
      </w:pPr>
      <w:bookmarkStart w:id="91" w:name="_Toc76472797"/>
      <w:bookmarkStart w:id="92" w:name="_Toc86842101"/>
      <w:r>
        <w:t>Payment</w:t>
      </w:r>
      <w:bookmarkEnd w:id="91"/>
      <w:r>
        <w:t>s</w:t>
      </w:r>
      <w:bookmarkEnd w:id="92"/>
    </w:p>
    <w:p w14:paraId="0617D968" w14:textId="52A30742" w:rsidR="007D401E" w:rsidRDefault="007D401E" w:rsidP="007D401E">
      <w:pPr>
        <w:pStyle w:val="DHHSbody"/>
      </w:pPr>
      <w:r>
        <w:t xml:space="preserve">Details of </w:t>
      </w:r>
      <w:r w:rsidRPr="00326CB6">
        <w:rPr>
          <w:b/>
          <w:bCs/>
        </w:rPr>
        <w:t>crisis brokerage</w:t>
      </w:r>
      <w:r>
        <w:t xml:space="preserve"> used to support an after-hours response should be captured </w:t>
      </w:r>
      <w:r w:rsidRPr="00AC0CAF">
        <w:rPr>
          <w:i/>
          <w:iCs/>
        </w:rPr>
        <w:t>within</w:t>
      </w:r>
      <w:r>
        <w:t xml:space="preserve"> the After-hours profile. </w:t>
      </w:r>
      <w:r w:rsidR="00A659F0">
        <w:t>S</w:t>
      </w:r>
      <w:r>
        <w:t xml:space="preserve">elect </w:t>
      </w:r>
      <w:r w:rsidR="00A659F0" w:rsidRPr="00A659F0">
        <w:rPr>
          <w:b/>
          <w:bCs/>
        </w:rPr>
        <w:t>Family Violence Crisis Brokerage (FVCB)</w:t>
      </w:r>
      <w:r w:rsidRPr="00A659F0">
        <w:rPr>
          <w:b/>
          <w:bCs/>
        </w:rPr>
        <w:t xml:space="preserve"> </w:t>
      </w:r>
      <w:r w:rsidR="00A659F0">
        <w:t>as the p</w:t>
      </w:r>
      <w:r>
        <w:t xml:space="preserve">ayment type from the drop-down, details can </w:t>
      </w:r>
      <w:r w:rsidR="00A659F0">
        <w:t xml:space="preserve">then </w:t>
      </w:r>
      <w:r>
        <w:t xml:space="preserve">be added into the amount and other details. Save the payment.  </w:t>
      </w:r>
    </w:p>
    <w:p w14:paraId="7201FD11" w14:textId="293B514B" w:rsidR="007D401E" w:rsidRDefault="003B2CF1" w:rsidP="003B2CF1">
      <w:pPr>
        <w:pStyle w:val="DHHSbody"/>
      </w:pPr>
      <w:r>
        <w:rPr>
          <w:noProof/>
        </w:rPr>
        <w:lastRenderedPageBreak/>
        <w:drawing>
          <wp:anchor distT="0" distB="0" distL="114300" distR="114300" simplePos="0" relativeHeight="251658282" behindDoc="0" locked="0" layoutInCell="1" allowOverlap="1" wp14:anchorId="64C37793" wp14:editId="18F7C857">
            <wp:simplePos x="0" y="0"/>
            <wp:positionH relativeFrom="margin">
              <wp:posOffset>411014</wp:posOffset>
            </wp:positionH>
            <wp:positionV relativeFrom="paragraph">
              <wp:posOffset>686967</wp:posOffset>
            </wp:positionV>
            <wp:extent cx="1437489" cy="179683"/>
            <wp:effectExtent l="0" t="0" r="0" b="0"/>
            <wp:wrapNone/>
            <wp:docPr id="1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95769" cy="18696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29AC237" wp14:editId="09CAB76D">
            <wp:extent cx="1881656" cy="2705188"/>
            <wp:effectExtent l="0" t="0" r="4445" b="0"/>
            <wp:docPr id="84" name="Picture 84"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Refer to the information above this image"/>
                    <pic:cNvPicPr/>
                  </pic:nvPicPr>
                  <pic:blipFill rotWithShape="1">
                    <a:blip r:embed="rId84"/>
                    <a:srcRect l="50587" t="21690" r="42343" b="24797"/>
                    <a:stretch/>
                  </pic:blipFill>
                  <pic:spPr bwMode="auto">
                    <a:xfrm>
                      <a:off x="0" y="0"/>
                      <a:ext cx="1911138" cy="2747574"/>
                    </a:xfrm>
                    <a:prstGeom prst="rect">
                      <a:avLst/>
                    </a:prstGeom>
                    <a:ln>
                      <a:noFill/>
                    </a:ln>
                    <a:extLst>
                      <a:ext uri="{53640926-AAD7-44D8-BBD7-CCE9431645EC}">
                        <a14:shadowObscured xmlns:a14="http://schemas.microsoft.com/office/drawing/2010/main"/>
                      </a:ext>
                    </a:extLst>
                  </pic:spPr>
                </pic:pic>
              </a:graphicData>
            </a:graphic>
          </wp:inline>
        </w:drawing>
      </w:r>
    </w:p>
    <w:p w14:paraId="4B183FF8" w14:textId="77777777" w:rsidR="003B2CF1" w:rsidRDefault="003B2CF1" w:rsidP="003B2CF1">
      <w:pPr>
        <w:pStyle w:val="DHHSbody"/>
      </w:pPr>
    </w:p>
    <w:p w14:paraId="51567BE5" w14:textId="1C445814" w:rsidR="007D401E" w:rsidRDefault="007D401E" w:rsidP="007D401E">
      <w:pPr>
        <w:rPr>
          <w:rFonts w:ascii="Arial" w:eastAsia="Times" w:hAnsi="Arial"/>
        </w:rPr>
      </w:pPr>
      <w:r w:rsidRPr="00326CB6">
        <w:rPr>
          <w:rFonts w:ascii="Arial" w:eastAsia="Times" w:hAnsi="Arial"/>
        </w:rPr>
        <w:t xml:space="preserve">You can </w:t>
      </w:r>
      <w:r w:rsidRPr="00225D6E">
        <w:rPr>
          <w:rFonts w:ascii="Arial" w:eastAsia="Times" w:hAnsi="Arial"/>
          <w:b/>
          <w:bCs/>
        </w:rPr>
        <w:t>edit</w:t>
      </w:r>
      <w:r w:rsidRPr="00326CB6">
        <w:rPr>
          <w:rFonts w:ascii="Arial" w:eastAsia="Times" w:hAnsi="Arial"/>
        </w:rPr>
        <w:t xml:space="preserve"> payment after </w:t>
      </w:r>
      <w:r>
        <w:rPr>
          <w:rFonts w:ascii="Arial" w:eastAsia="Times" w:hAnsi="Arial"/>
        </w:rPr>
        <w:t>it</w:t>
      </w:r>
      <w:r w:rsidRPr="00326CB6">
        <w:rPr>
          <w:rFonts w:ascii="Arial" w:eastAsia="Times" w:hAnsi="Arial"/>
        </w:rPr>
        <w:t xml:space="preserve"> ha</w:t>
      </w:r>
      <w:r>
        <w:rPr>
          <w:rFonts w:ascii="Arial" w:eastAsia="Times" w:hAnsi="Arial"/>
        </w:rPr>
        <w:t xml:space="preserve">s </w:t>
      </w:r>
      <w:r w:rsidRPr="00326CB6">
        <w:rPr>
          <w:rFonts w:ascii="Arial" w:eastAsia="Times" w:hAnsi="Arial"/>
        </w:rPr>
        <w:t>been saved</w:t>
      </w:r>
      <w:r>
        <w:rPr>
          <w:rFonts w:ascii="Arial" w:eastAsia="Times" w:hAnsi="Arial"/>
        </w:rPr>
        <w:t xml:space="preserve"> by clicking on the record list icon</w:t>
      </w:r>
      <w:r w:rsidR="00217898">
        <w:rPr>
          <w:rFonts w:ascii="Arial" w:eastAsia="Times" w:hAnsi="Arial"/>
        </w:rPr>
        <w:t>.</w:t>
      </w:r>
    </w:p>
    <w:p w14:paraId="7DDBF0CE" w14:textId="77777777" w:rsidR="007D401E" w:rsidRDefault="007D401E" w:rsidP="007D401E">
      <w:pPr>
        <w:rPr>
          <w:rFonts w:ascii="Arial" w:eastAsia="Times" w:hAnsi="Arial"/>
        </w:rPr>
      </w:pPr>
    </w:p>
    <w:p w14:paraId="79B20F43" w14:textId="63AA6DD4" w:rsidR="007D401E" w:rsidRDefault="00217898" w:rsidP="007D401E">
      <w:pPr>
        <w:pStyle w:val="DHHSbody"/>
      </w:pPr>
      <w:r>
        <w:rPr>
          <w:noProof/>
        </w:rPr>
        <mc:AlternateContent>
          <mc:Choice Requires="wps">
            <w:drawing>
              <wp:anchor distT="4294967295" distB="4294967295" distL="114300" distR="114300" simplePos="0" relativeHeight="251658283" behindDoc="0" locked="0" layoutInCell="1" allowOverlap="1" wp14:anchorId="39CF4142" wp14:editId="11416308">
                <wp:simplePos x="0" y="0"/>
                <wp:positionH relativeFrom="column">
                  <wp:posOffset>4431665</wp:posOffset>
                </wp:positionH>
                <wp:positionV relativeFrom="paragraph">
                  <wp:posOffset>149860</wp:posOffset>
                </wp:positionV>
                <wp:extent cx="1238250" cy="0"/>
                <wp:effectExtent l="38100" t="76200" r="0" b="762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38250" cy="0"/>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588DA2A">
              <v:shape id="Straight Arrow Connector 20" style="position:absolute;margin-left:348.95pt;margin-top:11.8pt;width:97.5pt;height:0;flip:x;z-index:2516582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" w14:anchorId="1D0F800B">
                <v:stroke endarrow="block"/>
                <o:lock v:ext="edit" shapetype="f"/>
              </v:shape>
            </w:pict>
          </mc:Fallback>
        </mc:AlternateContent>
      </w:r>
      <w:r w:rsidR="00BD081B">
        <w:rPr>
          <w:noProof/>
        </w:rPr>
        <w:drawing>
          <wp:anchor distT="0" distB="0" distL="114300" distR="114300" simplePos="0" relativeHeight="251658279" behindDoc="0" locked="0" layoutInCell="1" allowOverlap="1" wp14:anchorId="5F07484F" wp14:editId="3045A5BC">
            <wp:simplePos x="0" y="0"/>
            <wp:positionH relativeFrom="margin">
              <wp:posOffset>3970020</wp:posOffset>
            </wp:positionH>
            <wp:positionV relativeFrom="paragraph">
              <wp:posOffset>7620</wp:posOffset>
            </wp:positionV>
            <wp:extent cx="281940" cy="281940"/>
            <wp:effectExtent l="0" t="0" r="0" b="0"/>
            <wp:wrapNone/>
            <wp:docPr id="11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81B" w:rsidRPr="00694C83">
        <w:rPr>
          <w:noProof/>
        </w:rPr>
        <w:drawing>
          <wp:inline distT="0" distB="0" distL="0" distR="0" wp14:anchorId="17B26065" wp14:editId="27E5CB2D">
            <wp:extent cx="4638675" cy="857250"/>
            <wp:effectExtent l="0" t="0" r="0" b="0"/>
            <wp:docPr id="49" name="Picture 7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75" descr="Refer to the information above this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38675" cy="857250"/>
                    </a:xfrm>
                    <a:prstGeom prst="rect">
                      <a:avLst/>
                    </a:prstGeom>
                    <a:noFill/>
                    <a:ln>
                      <a:noFill/>
                    </a:ln>
                  </pic:spPr>
                </pic:pic>
              </a:graphicData>
            </a:graphic>
          </wp:inline>
        </w:drawing>
      </w:r>
    </w:p>
    <w:p w14:paraId="3F006411" w14:textId="77777777" w:rsidR="007D401E" w:rsidRDefault="007D401E" w:rsidP="007D401E">
      <w:pPr>
        <w:rPr>
          <w:rFonts w:ascii="Arial" w:eastAsia="Times" w:hAnsi="Arial"/>
        </w:rPr>
      </w:pPr>
    </w:p>
    <w:p w14:paraId="0D0BBB38" w14:textId="77777777" w:rsidR="007D401E" w:rsidRDefault="007D401E" w:rsidP="007D401E">
      <w:pPr>
        <w:rPr>
          <w:rFonts w:ascii="Arial" w:eastAsia="Times" w:hAnsi="Arial"/>
        </w:rPr>
      </w:pPr>
    </w:p>
    <w:p w14:paraId="1619FB0F" w14:textId="77777777" w:rsidR="007D401E" w:rsidRDefault="007D401E" w:rsidP="007D401E">
      <w:pPr>
        <w:rPr>
          <w:rFonts w:ascii="Arial" w:eastAsia="Times" w:hAnsi="Arial"/>
        </w:rPr>
      </w:pPr>
      <w:r>
        <w:rPr>
          <w:rFonts w:ascii="Arial" w:eastAsia="Times" w:hAnsi="Arial"/>
        </w:rPr>
        <w:t xml:space="preserve">And then clicking on the </w:t>
      </w:r>
      <w:r w:rsidRPr="00225D6E">
        <w:rPr>
          <w:rFonts w:ascii="Arial" w:eastAsia="Times" w:hAnsi="Arial"/>
          <w:b/>
          <w:bCs/>
        </w:rPr>
        <w:t>hyperlink date</w:t>
      </w:r>
      <w:r>
        <w:rPr>
          <w:rFonts w:ascii="Arial" w:eastAsia="Times" w:hAnsi="Arial"/>
        </w:rPr>
        <w:t xml:space="preserve"> for prior payments. Alternatively</w:t>
      </w:r>
      <w:r w:rsidR="004A0F51">
        <w:rPr>
          <w:rFonts w:ascii="Arial" w:eastAsia="Times" w:hAnsi="Arial"/>
        </w:rPr>
        <w:t>,</w:t>
      </w:r>
      <w:r>
        <w:rPr>
          <w:rFonts w:ascii="Arial" w:eastAsia="Times" w:hAnsi="Arial"/>
        </w:rPr>
        <w:t xml:space="preserve"> you can create a new payment by clicking on </w:t>
      </w:r>
      <w:r w:rsidRPr="00225D6E">
        <w:rPr>
          <w:rFonts w:ascii="Arial" w:eastAsia="Times" w:hAnsi="Arial"/>
          <w:b/>
          <w:bCs/>
        </w:rPr>
        <w:t>create new</w:t>
      </w:r>
      <w:r>
        <w:rPr>
          <w:rFonts w:ascii="Arial" w:eastAsia="Times" w:hAnsi="Arial"/>
        </w:rPr>
        <w:t>.</w:t>
      </w:r>
    </w:p>
    <w:p w14:paraId="7DC12C43" w14:textId="3F9D6B5E" w:rsidR="007D401E" w:rsidRDefault="00BD081B" w:rsidP="007D401E">
      <w:pPr>
        <w:rPr>
          <w:rFonts w:ascii="Arial" w:eastAsia="Times" w:hAnsi="Arial"/>
        </w:rPr>
      </w:pPr>
      <w:r>
        <w:rPr>
          <w:noProof/>
        </w:rPr>
        <w:drawing>
          <wp:anchor distT="0" distB="0" distL="114300" distR="114300" simplePos="0" relativeHeight="251658281" behindDoc="0" locked="0" layoutInCell="1" allowOverlap="1" wp14:anchorId="356DD58B" wp14:editId="1A2CB160">
            <wp:simplePos x="0" y="0"/>
            <wp:positionH relativeFrom="margin">
              <wp:posOffset>3528695</wp:posOffset>
            </wp:positionH>
            <wp:positionV relativeFrom="paragraph">
              <wp:posOffset>119380</wp:posOffset>
            </wp:positionV>
            <wp:extent cx="685800" cy="228600"/>
            <wp:effectExtent l="0" t="0" r="0" b="0"/>
            <wp:wrapNone/>
            <wp:docPr id="11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C00EB" w14:textId="603B3339" w:rsidR="007D401E" w:rsidRDefault="00BD081B" w:rsidP="007D401E">
      <w:pPr>
        <w:rPr>
          <w:rFonts w:ascii="Arial" w:eastAsia="Times" w:hAnsi="Arial"/>
        </w:rPr>
      </w:pPr>
      <w:r>
        <w:rPr>
          <w:noProof/>
        </w:rPr>
        <w:drawing>
          <wp:anchor distT="0" distB="0" distL="114300" distR="114300" simplePos="0" relativeHeight="251658280" behindDoc="0" locked="0" layoutInCell="1" allowOverlap="1" wp14:anchorId="51A5FCFA" wp14:editId="08F2A89D">
            <wp:simplePos x="0" y="0"/>
            <wp:positionH relativeFrom="margin">
              <wp:posOffset>121920</wp:posOffset>
            </wp:positionH>
            <wp:positionV relativeFrom="paragraph">
              <wp:posOffset>461010</wp:posOffset>
            </wp:positionV>
            <wp:extent cx="685800" cy="228600"/>
            <wp:effectExtent l="0" t="0" r="0" b="0"/>
            <wp:wrapNone/>
            <wp:docPr id="11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3128BC63" wp14:editId="4855A663">
            <wp:extent cx="4219575" cy="1019175"/>
            <wp:effectExtent l="0" t="0" r="0" b="0"/>
            <wp:docPr id="50" name="Picture 78"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78" descr="Refer to the information above this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19575" cy="1019175"/>
                    </a:xfrm>
                    <a:prstGeom prst="rect">
                      <a:avLst/>
                    </a:prstGeom>
                    <a:noFill/>
                    <a:ln>
                      <a:noFill/>
                    </a:ln>
                  </pic:spPr>
                </pic:pic>
              </a:graphicData>
            </a:graphic>
          </wp:inline>
        </w:drawing>
      </w:r>
    </w:p>
    <w:p w14:paraId="0B4C3DDF" w14:textId="77777777" w:rsidR="007D401E" w:rsidRDefault="007D401E" w:rsidP="007D401E">
      <w:pPr>
        <w:rPr>
          <w:rFonts w:ascii="Arial" w:eastAsia="Times" w:hAnsi="Arial"/>
        </w:rPr>
      </w:pPr>
    </w:p>
    <w:p w14:paraId="06EE494A" w14:textId="4D6FBDA4" w:rsidR="007D401E" w:rsidRDefault="007D401E" w:rsidP="007D401E">
      <w:pPr>
        <w:rPr>
          <w:rFonts w:ascii="Arial" w:eastAsia="Times" w:hAnsi="Arial"/>
        </w:rPr>
      </w:pPr>
      <w:r w:rsidRPr="00326CB6">
        <w:rPr>
          <w:rFonts w:ascii="Arial" w:eastAsia="Times" w:hAnsi="Arial"/>
        </w:rPr>
        <w:t xml:space="preserve">Payment details can be added at a later date by going to the view prior </w:t>
      </w:r>
      <w:r>
        <w:rPr>
          <w:rFonts w:ascii="Arial" w:eastAsia="Times" w:hAnsi="Arial"/>
        </w:rPr>
        <w:t xml:space="preserve">button within the persons primary details and selecting the After-hours profile which the payment relates to and backdating to within the date stamp period. </w:t>
      </w:r>
    </w:p>
    <w:p w14:paraId="52CB1A76" w14:textId="77777777" w:rsidR="007C292D" w:rsidRDefault="007C292D" w:rsidP="007D401E">
      <w:pPr>
        <w:rPr>
          <w:rFonts w:ascii="Arial" w:eastAsia="Times" w:hAnsi="Arial"/>
        </w:rPr>
      </w:pPr>
    </w:p>
    <w:p w14:paraId="7E7E54FA" w14:textId="1D72CD6D" w:rsidR="004A0F51" w:rsidRDefault="00BD081B" w:rsidP="004A0F51">
      <w:pPr>
        <w:pStyle w:val="DHHSbullet1"/>
        <w:rPr>
          <w:noProof/>
        </w:rPr>
      </w:pPr>
      <w:r>
        <w:rPr>
          <w:noProof/>
        </w:rPr>
        <w:drawing>
          <wp:anchor distT="0" distB="0" distL="114300" distR="114300" simplePos="0" relativeHeight="251658284" behindDoc="0" locked="0" layoutInCell="1" allowOverlap="1" wp14:anchorId="67E6E799" wp14:editId="12E605A2">
            <wp:simplePos x="0" y="0"/>
            <wp:positionH relativeFrom="margin">
              <wp:posOffset>4432300</wp:posOffset>
            </wp:positionH>
            <wp:positionV relativeFrom="paragraph">
              <wp:posOffset>12065</wp:posOffset>
            </wp:positionV>
            <wp:extent cx="685800" cy="228600"/>
            <wp:effectExtent l="0" t="0" r="0" b="0"/>
            <wp:wrapNone/>
            <wp:docPr id="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02CFF690" wp14:editId="7038628F">
            <wp:extent cx="4867275" cy="838200"/>
            <wp:effectExtent l="0" t="0" r="0" b="0"/>
            <wp:docPr id="51" name="Picture 8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81" descr="Refer to the information above this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67275" cy="838200"/>
                    </a:xfrm>
                    <a:prstGeom prst="rect">
                      <a:avLst/>
                    </a:prstGeom>
                    <a:noFill/>
                    <a:ln>
                      <a:noFill/>
                    </a:ln>
                  </pic:spPr>
                </pic:pic>
              </a:graphicData>
            </a:graphic>
          </wp:inline>
        </w:drawing>
      </w:r>
      <w:bookmarkStart w:id="93" w:name="_Toc76472799"/>
    </w:p>
    <w:p w14:paraId="4F8EE465" w14:textId="77777777" w:rsidR="004A0F51" w:rsidRDefault="004A0F51" w:rsidP="000575F4">
      <w:pPr>
        <w:pStyle w:val="Heading2"/>
        <w:rPr>
          <w:rFonts w:eastAsia="Times"/>
        </w:rPr>
      </w:pPr>
      <w:r>
        <w:rPr>
          <w:noProof/>
        </w:rPr>
        <w:br w:type="page"/>
      </w:r>
      <w:bookmarkStart w:id="94" w:name="_Toc86842102"/>
      <w:r>
        <w:rPr>
          <w:rFonts w:eastAsia="Times"/>
        </w:rPr>
        <w:lastRenderedPageBreak/>
        <w:t>Response</w:t>
      </w:r>
      <w:bookmarkEnd w:id="93"/>
      <w:bookmarkEnd w:id="94"/>
    </w:p>
    <w:p w14:paraId="37DCCDFC" w14:textId="77777777" w:rsidR="004A0F51" w:rsidRDefault="004A0F51" w:rsidP="004A0F51">
      <w:pPr>
        <w:pStyle w:val="DHHSbody"/>
      </w:pPr>
      <w:r>
        <w:t xml:space="preserve">After you have completed the </w:t>
      </w:r>
      <w:r w:rsidRPr="00CA0483">
        <w:rPr>
          <w:b/>
          <w:bCs/>
        </w:rPr>
        <w:t>notes and payments</w:t>
      </w:r>
      <w:r>
        <w:t xml:space="preserve"> complete the </w:t>
      </w:r>
      <w:r w:rsidRPr="00CA0483">
        <w:rPr>
          <w:b/>
          <w:bCs/>
        </w:rPr>
        <w:t xml:space="preserve">response </w:t>
      </w:r>
      <w:r>
        <w:t>section of the After-hours profile.</w:t>
      </w:r>
    </w:p>
    <w:p w14:paraId="2CD7077A" w14:textId="1740940C" w:rsidR="004A0F51" w:rsidRDefault="004A0F51" w:rsidP="004A0F51">
      <w:pPr>
        <w:pStyle w:val="DHHSbody"/>
      </w:pPr>
      <w:r>
        <w:t xml:space="preserve">This section identifies the type of response provided, the location of the victim survivor at the time of the response, the referral outcome and date the response was completed. </w:t>
      </w:r>
      <w:r w:rsidR="00F67D0B">
        <w:t>The</w:t>
      </w:r>
      <w:r>
        <w:t xml:space="preserve"> after-hours </w:t>
      </w:r>
      <w:r w:rsidRPr="00141571">
        <w:rPr>
          <w:b/>
          <w:bCs/>
        </w:rPr>
        <w:t>response</w:t>
      </w:r>
      <w:r>
        <w:t xml:space="preserve"> should be completed at the conclusion of the after-hours shift (on the same night or day as the referral).</w:t>
      </w:r>
    </w:p>
    <w:p w14:paraId="50469F5F" w14:textId="3E1B653A" w:rsidR="004A0F51" w:rsidRDefault="00BD081B" w:rsidP="004A0F51">
      <w:pPr>
        <w:pStyle w:val="DHHSbody"/>
      </w:pPr>
      <w:r w:rsidRPr="00694C83">
        <w:rPr>
          <w:noProof/>
        </w:rPr>
        <w:drawing>
          <wp:inline distT="0" distB="0" distL="0" distR="0" wp14:anchorId="7F32A88F" wp14:editId="6AB33281">
            <wp:extent cx="4924425" cy="2314575"/>
            <wp:effectExtent l="0" t="0" r="0" b="0"/>
            <wp:docPr id="52" name="Picture 42"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42" descr="Refer to the information above this 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24425" cy="2314575"/>
                    </a:xfrm>
                    <a:prstGeom prst="rect">
                      <a:avLst/>
                    </a:prstGeom>
                    <a:noFill/>
                    <a:ln>
                      <a:noFill/>
                    </a:ln>
                  </pic:spPr>
                </pic:pic>
              </a:graphicData>
            </a:graphic>
          </wp:inline>
        </w:drawing>
      </w:r>
    </w:p>
    <w:p w14:paraId="405CE75D" w14:textId="77777777" w:rsidR="004A0F51" w:rsidRDefault="004A0F51" w:rsidP="004A0F51">
      <w:pPr>
        <w:pStyle w:val="DHHSbody"/>
      </w:pPr>
      <w:r>
        <w:t xml:space="preserve">Drop down options under </w:t>
      </w:r>
      <w:r w:rsidRPr="00CA0483">
        <w:rPr>
          <w:b/>
          <w:bCs/>
        </w:rPr>
        <w:t>Type of response</w:t>
      </w:r>
      <w:r>
        <w:t xml:space="preserve"> include phone, face-to-face</w:t>
      </w:r>
      <w:r w:rsidRPr="009F4B39">
        <w:t>, contactless material aid drop</w:t>
      </w:r>
      <w:r>
        <w:t xml:space="preserve"> and unable to contact. Where material aid is dropped to reception without providing any additional response to the client this should be considered contactless material aid drop.</w:t>
      </w:r>
    </w:p>
    <w:p w14:paraId="4724AB2F" w14:textId="77777777" w:rsidR="004A0F51" w:rsidRDefault="004A0F51" w:rsidP="004A0F51">
      <w:pPr>
        <w:pStyle w:val="DHHSbody"/>
      </w:pPr>
      <w:r>
        <w:t xml:space="preserve">Select the </w:t>
      </w:r>
      <w:r w:rsidRPr="00CA0483">
        <w:rPr>
          <w:b/>
          <w:bCs/>
        </w:rPr>
        <w:t>location</w:t>
      </w:r>
      <w:r>
        <w:t xml:space="preserve"> of the victim survivor at the time of the response. If you select ‘Other’ a free text box will appear ‘Other location’.  Enter the location details of the response.</w:t>
      </w:r>
    </w:p>
    <w:p w14:paraId="64C80017" w14:textId="77777777" w:rsidR="004A0F51" w:rsidRDefault="004A0F51" w:rsidP="004A0F51">
      <w:pPr>
        <w:pStyle w:val="DHHSbody"/>
      </w:pPr>
      <w:r>
        <w:t xml:space="preserve">The </w:t>
      </w:r>
      <w:r w:rsidRPr="00CA0483">
        <w:rPr>
          <w:b/>
          <w:bCs/>
        </w:rPr>
        <w:t>Referral outcome</w:t>
      </w:r>
      <w:r>
        <w:t xml:space="preserve"> identifies who is holding the client at the conclusion of the after-hours response. This is likely to be ‘AH response and hand over to Safe Steps’ unless there is an agreed alternate referral pathway such as into own agency intake for Case Management. </w:t>
      </w:r>
    </w:p>
    <w:p w14:paraId="67B86046" w14:textId="77777777" w:rsidR="004A0F51" w:rsidRPr="00F33B0D" w:rsidRDefault="004A0F51" w:rsidP="004A0F51">
      <w:pPr>
        <w:pStyle w:val="DHHSbody"/>
        <w:rPr>
          <w:b/>
          <w:bCs/>
          <w:i/>
          <w:iCs/>
        </w:rPr>
      </w:pPr>
      <w:r w:rsidRPr="00F33B0D">
        <w:rPr>
          <w:b/>
          <w:bCs/>
          <w:i/>
          <w:iCs/>
        </w:rPr>
        <w:t xml:space="preserve">Please note: this must also be clearly articulated in the Referral Outcome section within the referral </w:t>
      </w:r>
      <w:r w:rsidR="00A35D55">
        <w:rPr>
          <w:b/>
          <w:bCs/>
          <w:i/>
          <w:iCs/>
        </w:rPr>
        <w:t>from</w:t>
      </w:r>
      <w:r w:rsidRPr="00F33B0D">
        <w:rPr>
          <w:b/>
          <w:bCs/>
          <w:i/>
          <w:iCs/>
        </w:rPr>
        <w:t xml:space="preserve"> Safe Steps. Safe Steps only see outcome details in the Referral, they cannot see the data in the After</w:t>
      </w:r>
      <w:r w:rsidR="00F33B0D" w:rsidRPr="00F33B0D">
        <w:rPr>
          <w:b/>
          <w:bCs/>
          <w:i/>
          <w:iCs/>
        </w:rPr>
        <w:t>-</w:t>
      </w:r>
      <w:r w:rsidRPr="00F33B0D">
        <w:rPr>
          <w:b/>
          <w:bCs/>
          <w:i/>
          <w:iCs/>
        </w:rPr>
        <w:t>hours profile.</w:t>
      </w:r>
    </w:p>
    <w:p w14:paraId="2752492E" w14:textId="77777777" w:rsidR="004A0F51" w:rsidRDefault="004A0F51" w:rsidP="004A0F51">
      <w:pPr>
        <w:pStyle w:val="DHHSbody"/>
      </w:pPr>
      <w:r>
        <w:t xml:space="preserve">By clicking save, this </w:t>
      </w:r>
      <w:r w:rsidRPr="005932D5">
        <w:rPr>
          <w:b/>
          <w:bCs/>
        </w:rPr>
        <w:t>completes</w:t>
      </w:r>
      <w:r>
        <w:t xml:space="preserve"> the after-hours response.  </w:t>
      </w:r>
      <w:bookmarkStart w:id="95" w:name="_Hlk75875806"/>
      <w:r>
        <w:t xml:space="preserve">The after-hours profile will now be contained in the </w:t>
      </w:r>
      <w:r w:rsidRPr="00CA0483">
        <w:rPr>
          <w:b/>
          <w:bCs/>
        </w:rPr>
        <w:t>View Prior</w:t>
      </w:r>
      <w:r>
        <w:t xml:space="preserve"> section of the client profiles and can be opened, edited, and resaved by clicking on the blue hyperlink.</w:t>
      </w:r>
      <w:bookmarkEnd w:id="95"/>
    </w:p>
    <w:p w14:paraId="1ACE24D5" w14:textId="77777777" w:rsidR="004A0F51" w:rsidRPr="00CA0483" w:rsidRDefault="004A0F51" w:rsidP="004A0F51">
      <w:pPr>
        <w:pStyle w:val="DHHSbody"/>
      </w:pPr>
    </w:p>
    <w:p w14:paraId="7167BEEA" w14:textId="627B32D4" w:rsidR="004A0F51" w:rsidRDefault="00BD081B" w:rsidP="004A0F51">
      <w:r>
        <w:rPr>
          <w:noProof/>
        </w:rPr>
        <mc:AlternateContent>
          <mc:Choice Requires="wps">
            <w:drawing>
              <wp:anchor distT="4294967295" distB="4294967295" distL="114300" distR="114300" simplePos="0" relativeHeight="251658286" behindDoc="0" locked="0" layoutInCell="1" allowOverlap="1" wp14:anchorId="204FBE30" wp14:editId="72D7F913">
                <wp:simplePos x="0" y="0"/>
                <wp:positionH relativeFrom="column">
                  <wp:posOffset>5214620</wp:posOffset>
                </wp:positionH>
                <wp:positionV relativeFrom="paragraph">
                  <wp:posOffset>160019</wp:posOffset>
                </wp:positionV>
                <wp:extent cx="1236345" cy="0"/>
                <wp:effectExtent l="38100" t="76200" r="0" b="7620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36345" cy="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w14:anchorId="62FC5C0C">
              <v:shape id="Straight Arrow Connector 82" style="position:absolute;margin-left:410.6pt;margin-top:12.6pt;width:97.35pt;height:0;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" w14:anchorId="673E1091">
                <v:stroke joinstyle="miter" endarrow="block"/>
                <o:lock v:ext="edit" shapetype="f"/>
              </v:shape>
            </w:pict>
          </mc:Fallback>
        </mc:AlternateContent>
      </w:r>
      <w:r>
        <w:rPr>
          <w:noProof/>
        </w:rPr>
        <w:drawing>
          <wp:anchor distT="0" distB="0" distL="114300" distR="114300" simplePos="0" relativeHeight="251658285" behindDoc="0" locked="0" layoutInCell="1" allowOverlap="1" wp14:anchorId="2E3FF69A" wp14:editId="1D1FDFEB">
            <wp:simplePos x="0" y="0"/>
            <wp:positionH relativeFrom="margin">
              <wp:align>left</wp:align>
            </wp:positionH>
            <wp:positionV relativeFrom="paragraph">
              <wp:posOffset>765175</wp:posOffset>
            </wp:positionV>
            <wp:extent cx="1363980" cy="312420"/>
            <wp:effectExtent l="0" t="0" r="0" b="0"/>
            <wp:wrapNone/>
            <wp:docPr id="12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63980"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55796345" wp14:editId="1EAA5328">
            <wp:extent cx="5210175" cy="1085850"/>
            <wp:effectExtent l="0" t="0" r="0" b="0"/>
            <wp:docPr id="53" name="Picture 43"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43" descr="Refer to the information above this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10175" cy="1085850"/>
                    </a:xfrm>
                    <a:prstGeom prst="rect">
                      <a:avLst/>
                    </a:prstGeom>
                    <a:noFill/>
                    <a:ln>
                      <a:noFill/>
                    </a:ln>
                  </pic:spPr>
                </pic:pic>
              </a:graphicData>
            </a:graphic>
          </wp:inline>
        </w:drawing>
      </w:r>
    </w:p>
    <w:p w14:paraId="34141869" w14:textId="77777777" w:rsidR="004A0F51" w:rsidRPr="005932D5" w:rsidRDefault="004A0F51" w:rsidP="004A0F51">
      <w:pPr>
        <w:rPr>
          <w:rFonts w:ascii="Arial" w:eastAsia="Times" w:hAnsi="Arial"/>
        </w:rPr>
      </w:pPr>
    </w:p>
    <w:p w14:paraId="01F9424D" w14:textId="77777777" w:rsidR="004A0F51" w:rsidRDefault="004A0F51" w:rsidP="004A0F51">
      <w:pPr>
        <w:rPr>
          <w:rFonts w:ascii="Arial" w:eastAsia="Times" w:hAnsi="Arial"/>
        </w:rPr>
      </w:pPr>
      <w:r w:rsidRPr="005932D5">
        <w:rPr>
          <w:rFonts w:ascii="Arial" w:eastAsia="Times" w:hAnsi="Arial"/>
        </w:rPr>
        <w:t xml:space="preserve">Once an After-hours profile has been </w:t>
      </w:r>
      <w:r>
        <w:rPr>
          <w:rFonts w:ascii="Arial" w:eastAsia="Times" w:hAnsi="Arial"/>
        </w:rPr>
        <w:t xml:space="preserve">created it may only be </w:t>
      </w:r>
      <w:r w:rsidRPr="005932D5">
        <w:rPr>
          <w:rFonts w:ascii="Arial" w:eastAsia="Times" w:hAnsi="Arial"/>
          <w:b/>
          <w:bCs/>
        </w:rPr>
        <w:t>deleted</w:t>
      </w:r>
      <w:r>
        <w:rPr>
          <w:rFonts w:ascii="Arial" w:eastAsia="Times" w:hAnsi="Arial"/>
        </w:rPr>
        <w:t xml:space="preserve"> by a Coordinator.</w:t>
      </w:r>
    </w:p>
    <w:p w14:paraId="52712265" w14:textId="77777777" w:rsidR="00F33B0D" w:rsidRDefault="00F33B0D" w:rsidP="004A0F51">
      <w:pPr>
        <w:rPr>
          <w:rFonts w:ascii="Arial" w:eastAsia="Times" w:hAnsi="Arial"/>
        </w:rPr>
      </w:pPr>
    </w:p>
    <w:p w14:paraId="6C72827E" w14:textId="77777777" w:rsidR="001B3ACB" w:rsidRPr="001B3ACB" w:rsidRDefault="001B3ACB" w:rsidP="001B3ACB">
      <w:pPr>
        <w:pStyle w:val="DHHSbody"/>
      </w:pPr>
      <w:bookmarkStart w:id="96" w:name="_Toc76472800"/>
      <w:r>
        <w:br w:type="page"/>
      </w:r>
    </w:p>
    <w:p w14:paraId="59414CCA" w14:textId="490553F4" w:rsidR="00F33B0D" w:rsidRDefault="00A35D55" w:rsidP="00F33B0D">
      <w:pPr>
        <w:pStyle w:val="Heading1"/>
      </w:pPr>
      <w:bookmarkStart w:id="97" w:name="_Toc86842103"/>
      <w:r>
        <w:lastRenderedPageBreak/>
        <w:t>Recording c</w:t>
      </w:r>
      <w:r w:rsidR="00F33B0D">
        <w:t xml:space="preserve">hildren </w:t>
      </w:r>
      <w:r>
        <w:t xml:space="preserve">who </w:t>
      </w:r>
      <w:r w:rsidR="00F33B0D">
        <w:t>receiv</w:t>
      </w:r>
      <w:r>
        <w:t>e</w:t>
      </w:r>
      <w:r w:rsidR="00F33B0D">
        <w:t xml:space="preserve"> an after-hours response</w:t>
      </w:r>
      <w:bookmarkEnd w:id="96"/>
      <w:bookmarkEnd w:id="97"/>
    </w:p>
    <w:p w14:paraId="392BD8E5" w14:textId="77777777" w:rsidR="00F33B0D" w:rsidRDefault="00F33B0D" w:rsidP="00F33B0D">
      <w:pPr>
        <w:pStyle w:val="DHHSbody"/>
      </w:pPr>
      <w:r w:rsidRPr="00770769">
        <w:rPr>
          <w:b/>
          <w:bCs/>
        </w:rPr>
        <w:t>If a worker undertakes a child risk assessment or provides a response to a child as a victim survivor in their own right a separate after-hours response should be recorded.</w:t>
      </w:r>
      <w:r>
        <w:t xml:space="preserve"> It is also recommended that you open a support period </w:t>
      </w:r>
      <w:r w:rsidR="00A35D55">
        <w:t>within</w:t>
      </w:r>
      <w:r>
        <w:t xml:space="preserve"> the </w:t>
      </w:r>
      <w:r w:rsidR="00A35D55">
        <w:t xml:space="preserve">presenting </w:t>
      </w:r>
      <w:r>
        <w:t xml:space="preserve">mother’s </w:t>
      </w:r>
      <w:r w:rsidR="00A35D55">
        <w:t>person record</w:t>
      </w:r>
      <w:r>
        <w:t xml:space="preserve">, unless </w:t>
      </w:r>
      <w:r w:rsidR="00A35D55">
        <w:t xml:space="preserve">the child is </w:t>
      </w:r>
      <w:r>
        <w:t xml:space="preserve">presenting alone. </w:t>
      </w:r>
    </w:p>
    <w:p w14:paraId="622C982A" w14:textId="77777777" w:rsidR="00F33B0D" w:rsidRDefault="00F33B0D" w:rsidP="00F33B0D">
      <w:pPr>
        <w:pStyle w:val="DHHSbody"/>
      </w:pPr>
      <w:r>
        <w:t>Navigate to the child’s person details by clicking on their hyperlinked name in the Relationship field.</w:t>
      </w:r>
    </w:p>
    <w:p w14:paraId="63D66E54" w14:textId="78D2AB29" w:rsidR="00F33B0D" w:rsidRDefault="00BD081B" w:rsidP="00F33B0D">
      <w:pPr>
        <w:pStyle w:val="DHHSbody"/>
      </w:pPr>
      <w:r>
        <w:rPr>
          <w:noProof/>
        </w:rPr>
        <w:drawing>
          <wp:anchor distT="0" distB="0" distL="114300" distR="114300" simplePos="0" relativeHeight="251658287" behindDoc="0" locked="0" layoutInCell="1" allowOverlap="1" wp14:anchorId="66E45081" wp14:editId="4C4E745B">
            <wp:simplePos x="0" y="0"/>
            <wp:positionH relativeFrom="margin">
              <wp:align>left</wp:align>
            </wp:positionH>
            <wp:positionV relativeFrom="paragraph">
              <wp:posOffset>1156970</wp:posOffset>
            </wp:positionV>
            <wp:extent cx="1013460" cy="228600"/>
            <wp:effectExtent l="0" t="0" r="0" b="0"/>
            <wp:wrapNone/>
            <wp:docPr id="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1346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2CE23F6F" wp14:editId="7BBDFFEC">
            <wp:extent cx="4829175" cy="1400175"/>
            <wp:effectExtent l="0" t="0" r="0" b="0"/>
            <wp:docPr id="54" name="Picture 2"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 descr="Refer to the information above this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29175" cy="1400175"/>
                    </a:xfrm>
                    <a:prstGeom prst="rect">
                      <a:avLst/>
                    </a:prstGeom>
                    <a:noFill/>
                    <a:ln>
                      <a:noFill/>
                    </a:ln>
                  </pic:spPr>
                </pic:pic>
              </a:graphicData>
            </a:graphic>
          </wp:inline>
        </w:drawing>
      </w:r>
    </w:p>
    <w:p w14:paraId="34537C03" w14:textId="7F0C7E09" w:rsidR="00F33B0D" w:rsidRPr="003D689F" w:rsidRDefault="00F33B0D" w:rsidP="00F33B0D">
      <w:pPr>
        <w:pStyle w:val="DHHSbody"/>
      </w:pPr>
      <w:r>
        <w:t xml:space="preserve">And then create any relevant notes or payments associated with the child’s </w:t>
      </w:r>
      <w:r w:rsidR="00A35D55">
        <w:t>A</w:t>
      </w:r>
      <w:r>
        <w:t xml:space="preserve">fter-hours response as per the instructions </w:t>
      </w:r>
      <w:r w:rsidRPr="007332DC">
        <w:t xml:space="preserve">on page </w:t>
      </w:r>
      <w:r w:rsidR="00A35D55" w:rsidRPr="007332DC">
        <w:t>2</w:t>
      </w:r>
      <w:r w:rsidR="007332DC" w:rsidRPr="007332DC">
        <w:t>4</w:t>
      </w:r>
      <w:r w:rsidRPr="007332DC">
        <w:t xml:space="preserve"> of</w:t>
      </w:r>
      <w:r w:rsidRPr="00AC0CAF">
        <w:t xml:space="preserve"> this</w:t>
      </w:r>
      <w:r>
        <w:t xml:space="preserve"> guide.</w:t>
      </w:r>
    </w:p>
    <w:p w14:paraId="01C93D5C" w14:textId="77777777" w:rsidR="00F33B0D" w:rsidRPr="005932D5" w:rsidRDefault="00F33B0D" w:rsidP="004A0F51">
      <w:pPr>
        <w:rPr>
          <w:rFonts w:ascii="Arial" w:eastAsia="Times" w:hAnsi="Arial"/>
        </w:rPr>
      </w:pPr>
    </w:p>
    <w:p w14:paraId="2043A3BA" w14:textId="77777777" w:rsidR="006402FD" w:rsidRDefault="006402FD" w:rsidP="006402FD">
      <w:pPr>
        <w:pStyle w:val="Heading1"/>
      </w:pPr>
      <w:bookmarkStart w:id="98" w:name="_Toc86842104"/>
      <w:bookmarkStart w:id="99" w:name="_Toc76472801"/>
      <w:r>
        <w:t>Capturing referrals that don’t result in an After-hours response</w:t>
      </w:r>
      <w:bookmarkEnd w:id="98"/>
    </w:p>
    <w:p w14:paraId="5DECDDFA" w14:textId="77777777" w:rsidR="006402FD" w:rsidRDefault="006402FD" w:rsidP="006402FD">
      <w:pPr>
        <w:pStyle w:val="DHHSbody"/>
      </w:pPr>
      <w:r>
        <w:t xml:space="preserve">The </w:t>
      </w:r>
      <w:r w:rsidRPr="006402FD">
        <w:rPr>
          <w:b/>
          <w:bCs/>
        </w:rPr>
        <w:t>New Unassisted Person</w:t>
      </w:r>
      <w:r>
        <w:t xml:space="preserve"> allows services to capture external contacts to the organisation that do not result in a service being delivered and cannot be acquitted as an After-hours response.  Noting that the amount of data available from requests where a service is not required is limited, this section therefore only collects:</w:t>
      </w:r>
    </w:p>
    <w:p w14:paraId="630CB4A2" w14:textId="77777777" w:rsidR="006402FD" w:rsidRDefault="006402FD" w:rsidP="006402FD">
      <w:pPr>
        <w:pStyle w:val="DHHSbody"/>
        <w:numPr>
          <w:ilvl w:val="0"/>
          <w:numId w:val="28"/>
        </w:numPr>
        <w:spacing w:after="0"/>
        <w:ind w:left="714" w:hanging="357"/>
        <w:rPr>
          <w:lang w:val="fr-FR"/>
        </w:rPr>
      </w:pPr>
      <w:r>
        <w:rPr>
          <w:lang w:val="fr-FR"/>
        </w:rPr>
        <w:t>Given and Family Name</w:t>
      </w:r>
    </w:p>
    <w:p w14:paraId="797A8B82" w14:textId="77777777" w:rsidR="006402FD" w:rsidRDefault="006402FD" w:rsidP="006402FD">
      <w:pPr>
        <w:pStyle w:val="DHHSbody"/>
        <w:numPr>
          <w:ilvl w:val="0"/>
          <w:numId w:val="28"/>
        </w:numPr>
        <w:spacing w:after="0"/>
        <w:ind w:left="714" w:hanging="357"/>
        <w:rPr>
          <w:lang w:val="fr-FR"/>
        </w:rPr>
      </w:pPr>
      <w:r>
        <w:rPr>
          <w:lang w:val="fr-FR"/>
        </w:rPr>
        <w:t>Sex</w:t>
      </w:r>
    </w:p>
    <w:p w14:paraId="6D46E034" w14:textId="77777777" w:rsidR="006402FD" w:rsidRDefault="006402FD" w:rsidP="006402FD">
      <w:pPr>
        <w:pStyle w:val="DHHSbody"/>
        <w:numPr>
          <w:ilvl w:val="0"/>
          <w:numId w:val="28"/>
        </w:numPr>
        <w:spacing w:after="0"/>
        <w:ind w:left="714" w:hanging="357"/>
        <w:rPr>
          <w:lang w:val="fr-FR"/>
        </w:rPr>
      </w:pPr>
      <w:r>
        <w:rPr>
          <w:lang w:val="fr-FR"/>
        </w:rPr>
        <w:t>Date of Birth or Year estimated</w:t>
      </w:r>
    </w:p>
    <w:p w14:paraId="53140CF9" w14:textId="77777777" w:rsidR="006402FD" w:rsidRDefault="006402FD" w:rsidP="006402FD">
      <w:pPr>
        <w:pStyle w:val="DHHSbody"/>
        <w:numPr>
          <w:ilvl w:val="0"/>
          <w:numId w:val="28"/>
        </w:numPr>
        <w:spacing w:after="0"/>
        <w:ind w:left="714" w:hanging="357"/>
        <w:rPr>
          <w:lang w:val="fr-FR"/>
        </w:rPr>
      </w:pPr>
      <w:r>
        <w:rPr>
          <w:lang w:val="fr-FR"/>
        </w:rPr>
        <w:t>Was this the first request for services at any agency on this date?</w:t>
      </w:r>
    </w:p>
    <w:p w14:paraId="43427D74" w14:textId="45B6EE1F" w:rsidR="006402FD" w:rsidRDefault="006402FD" w:rsidP="006402FD">
      <w:pPr>
        <w:pStyle w:val="DHHSbody"/>
        <w:numPr>
          <w:ilvl w:val="0"/>
          <w:numId w:val="28"/>
        </w:numPr>
        <w:spacing w:after="0"/>
        <w:ind w:left="714" w:hanging="357"/>
        <w:rPr>
          <w:lang w:val="fr-FR"/>
        </w:rPr>
      </w:pPr>
      <w:r>
        <w:rPr>
          <w:lang w:val="fr-FR"/>
        </w:rPr>
        <w:t>What service requested?</w:t>
      </w:r>
    </w:p>
    <w:p w14:paraId="68D3B28A" w14:textId="79582601" w:rsidR="006402FD" w:rsidRDefault="006402FD" w:rsidP="006402FD">
      <w:pPr>
        <w:pStyle w:val="DHHSbody"/>
        <w:numPr>
          <w:ilvl w:val="0"/>
          <w:numId w:val="28"/>
        </w:numPr>
        <w:spacing w:after="0"/>
        <w:ind w:left="714" w:hanging="357"/>
        <w:rPr>
          <w:lang w:val="fr-FR"/>
        </w:rPr>
      </w:pPr>
      <w:r>
        <w:rPr>
          <w:lang w:val="fr-FR"/>
        </w:rPr>
        <w:t>When had the service been requested?</w:t>
      </w:r>
    </w:p>
    <w:p w14:paraId="1C754B73" w14:textId="77777777" w:rsidR="006402FD" w:rsidRPr="00DD1130" w:rsidRDefault="006402FD" w:rsidP="006402FD">
      <w:pPr>
        <w:pStyle w:val="DHHSbody"/>
        <w:numPr>
          <w:ilvl w:val="0"/>
          <w:numId w:val="28"/>
        </w:numPr>
        <w:spacing w:after="0"/>
        <w:ind w:left="714" w:hanging="357"/>
        <w:rPr>
          <w:lang w:val="fr-FR"/>
        </w:rPr>
      </w:pPr>
      <w:r>
        <w:rPr>
          <w:lang w:val="fr-FR"/>
        </w:rPr>
        <w:t>Why the service had not been provided?</w:t>
      </w:r>
    </w:p>
    <w:p w14:paraId="5ADC4328" w14:textId="77777777" w:rsidR="006402FD" w:rsidRPr="00B57329" w:rsidRDefault="006402FD" w:rsidP="006402FD">
      <w:pPr>
        <w:pStyle w:val="Heading2"/>
      </w:pPr>
      <w:bookmarkStart w:id="100" w:name="_Toc86842105"/>
      <w:r>
        <w:t>Recording a New Unassisted Person</w:t>
      </w:r>
      <w:bookmarkEnd w:id="100"/>
    </w:p>
    <w:p w14:paraId="4F094134" w14:textId="77777777" w:rsidR="006402FD" w:rsidRDefault="006402FD" w:rsidP="006402FD">
      <w:pPr>
        <w:pStyle w:val="DHHSbody"/>
      </w:pPr>
      <w:r>
        <w:t xml:space="preserve">The </w:t>
      </w:r>
      <w:r w:rsidRPr="00AD1536">
        <w:rPr>
          <w:b/>
          <w:bCs/>
        </w:rPr>
        <w:t>New Unassisted Person</w:t>
      </w:r>
      <w:r>
        <w:t xml:space="preserve"> is located on the Home tab under Reception.  This is the default screen when opening SHIP.  See the diagram below</w:t>
      </w:r>
    </w:p>
    <w:p w14:paraId="31174268" w14:textId="45EFF9A0" w:rsidR="00A35D55" w:rsidRDefault="00BD081B" w:rsidP="006402FD">
      <w:pPr>
        <w:pStyle w:val="DHHSbody"/>
        <w:rPr>
          <w:noProof/>
        </w:rPr>
      </w:pPr>
      <w:r w:rsidRPr="00694C83">
        <w:rPr>
          <w:noProof/>
        </w:rPr>
        <w:drawing>
          <wp:inline distT="0" distB="0" distL="0" distR="0" wp14:anchorId="7EA85857" wp14:editId="5959B96A">
            <wp:extent cx="6696075" cy="2181225"/>
            <wp:effectExtent l="0" t="0" r="0" b="0"/>
            <wp:docPr id="55" name="Picture 1"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 descr="Refer to the information above this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96075" cy="2181225"/>
                    </a:xfrm>
                    <a:prstGeom prst="rect">
                      <a:avLst/>
                    </a:prstGeom>
                    <a:noFill/>
                    <a:ln>
                      <a:noFill/>
                    </a:ln>
                  </pic:spPr>
                </pic:pic>
              </a:graphicData>
            </a:graphic>
          </wp:inline>
        </w:drawing>
      </w:r>
    </w:p>
    <w:p w14:paraId="645B5371" w14:textId="77777777" w:rsidR="006402FD" w:rsidRDefault="006402FD" w:rsidP="006402FD">
      <w:pPr>
        <w:pStyle w:val="DHHSbody"/>
      </w:pPr>
    </w:p>
    <w:p w14:paraId="1E9CF0B7" w14:textId="77777777" w:rsidR="006402FD" w:rsidRDefault="006402FD" w:rsidP="006402FD">
      <w:pPr>
        <w:pStyle w:val="DHHSbody"/>
      </w:pPr>
      <w:r>
        <w:lastRenderedPageBreak/>
        <w:t>The form below will open for completion. The Name, sex and reason for contact are compulsory fields.  Where a date of birth is not available an approximate year can be entered in the date of birth to provide an estimate age.</w:t>
      </w:r>
    </w:p>
    <w:p w14:paraId="05CB6E15" w14:textId="77777777" w:rsidR="006402FD" w:rsidRDefault="006402FD" w:rsidP="006402FD">
      <w:pPr>
        <w:pStyle w:val="DHHSbody"/>
      </w:pPr>
      <w:r>
        <w:t>The Notes section is a free text field.  We would like to capture the Referral source in this section</w:t>
      </w:r>
    </w:p>
    <w:p w14:paraId="684AC7AF" w14:textId="23667338" w:rsidR="006402FD" w:rsidRDefault="00BD081B" w:rsidP="006402FD">
      <w:pPr>
        <w:pStyle w:val="DHHSbody"/>
        <w:rPr>
          <w:noProof/>
        </w:rPr>
      </w:pPr>
      <w:r>
        <w:rPr>
          <w:noProof/>
        </w:rPr>
        <w:drawing>
          <wp:anchor distT="0" distB="0" distL="114300" distR="114300" simplePos="0" relativeHeight="251658293" behindDoc="0" locked="0" layoutInCell="1" allowOverlap="1" wp14:anchorId="5FF1478B" wp14:editId="2F030F15">
            <wp:simplePos x="0" y="0"/>
            <wp:positionH relativeFrom="column">
              <wp:posOffset>313055</wp:posOffset>
            </wp:positionH>
            <wp:positionV relativeFrom="paragraph">
              <wp:posOffset>3383915</wp:posOffset>
            </wp:positionV>
            <wp:extent cx="2461260" cy="361950"/>
            <wp:effectExtent l="0" t="0" r="0" b="0"/>
            <wp:wrapNone/>
            <wp:docPr id="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6126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83">
        <w:rPr>
          <w:noProof/>
        </w:rPr>
        <w:drawing>
          <wp:inline distT="0" distB="0" distL="0" distR="0" wp14:anchorId="1B520BB3" wp14:editId="2614C283">
            <wp:extent cx="6477000" cy="4019550"/>
            <wp:effectExtent l="0" t="0" r="0" b="0"/>
            <wp:docPr id="56" name="Picture 2"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 descr="Refer to the information above this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477000" cy="4019550"/>
                    </a:xfrm>
                    <a:prstGeom prst="rect">
                      <a:avLst/>
                    </a:prstGeom>
                    <a:noFill/>
                    <a:ln>
                      <a:noFill/>
                    </a:ln>
                  </pic:spPr>
                </pic:pic>
              </a:graphicData>
            </a:graphic>
          </wp:inline>
        </w:drawing>
      </w:r>
    </w:p>
    <w:p w14:paraId="17DB7D49" w14:textId="77777777" w:rsidR="006402FD" w:rsidRDefault="006402FD" w:rsidP="006402FD">
      <w:pPr>
        <w:pStyle w:val="DHHSbody"/>
      </w:pPr>
    </w:p>
    <w:p w14:paraId="5A6224E5" w14:textId="77777777" w:rsidR="006402FD" w:rsidRDefault="006402FD" w:rsidP="006402FD">
      <w:pPr>
        <w:pStyle w:val="DHHSbody"/>
      </w:pPr>
      <w:r>
        <w:t>As data is entered a list will appear on the opening page.  Agencies will be able to export this data according to a date range to report on activations that did not result or require an After-hours response.</w:t>
      </w:r>
    </w:p>
    <w:p w14:paraId="022E5B0F" w14:textId="77777777" w:rsidR="006402FD" w:rsidRDefault="006402FD" w:rsidP="006402FD">
      <w:pPr>
        <w:pStyle w:val="DHHSbody"/>
      </w:pPr>
    </w:p>
    <w:p w14:paraId="4767F736" w14:textId="1BF1BCC2" w:rsidR="006402FD" w:rsidRDefault="00BD081B" w:rsidP="006402FD">
      <w:pPr>
        <w:pStyle w:val="DHHSbody"/>
      </w:pPr>
      <w:r w:rsidRPr="00694C83">
        <w:rPr>
          <w:noProof/>
        </w:rPr>
        <w:drawing>
          <wp:inline distT="0" distB="0" distL="0" distR="0" wp14:anchorId="3597A2E0" wp14:editId="3D8D4756">
            <wp:extent cx="6477000" cy="2314575"/>
            <wp:effectExtent l="0" t="0" r="0" b="0"/>
            <wp:docPr id="57" name="Picture 5"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 descr="Refer to the information above this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477000" cy="2314575"/>
                    </a:xfrm>
                    <a:prstGeom prst="rect">
                      <a:avLst/>
                    </a:prstGeom>
                    <a:noFill/>
                    <a:ln>
                      <a:noFill/>
                    </a:ln>
                  </pic:spPr>
                </pic:pic>
              </a:graphicData>
            </a:graphic>
          </wp:inline>
        </w:drawing>
      </w:r>
    </w:p>
    <w:p w14:paraId="7A83A543" w14:textId="77777777" w:rsidR="00F33B0D" w:rsidRPr="00B177FD" w:rsidRDefault="006402FD" w:rsidP="00F33B0D">
      <w:pPr>
        <w:pStyle w:val="Heading1"/>
      </w:pPr>
      <w:r>
        <w:br w:type="page"/>
      </w:r>
      <w:bookmarkStart w:id="101" w:name="_Toc86842106"/>
      <w:r w:rsidR="00F33B0D" w:rsidRPr="00B177FD">
        <w:lastRenderedPageBreak/>
        <w:t>Helpful tips</w:t>
      </w:r>
      <w:bookmarkEnd w:id="99"/>
      <w:r w:rsidR="000575F4">
        <w:t xml:space="preserve"> for capturing data</w:t>
      </w:r>
      <w:bookmarkEnd w:id="101"/>
    </w:p>
    <w:p w14:paraId="2767F999" w14:textId="77777777" w:rsidR="00F33B0D" w:rsidRDefault="00F33B0D" w:rsidP="00F33B0D">
      <w:pPr>
        <w:pStyle w:val="DHHSbody"/>
        <w:numPr>
          <w:ilvl w:val="0"/>
          <w:numId w:val="27"/>
        </w:numPr>
      </w:pPr>
      <w:r w:rsidRPr="0050189E">
        <w:t>An After-hours profile should be created for every after-hours response including those where victim</w:t>
      </w:r>
      <w:r w:rsidR="00A35D55">
        <w:t xml:space="preserve"> </w:t>
      </w:r>
      <w:r w:rsidRPr="0050189E">
        <w:t>s</w:t>
      </w:r>
      <w:r w:rsidR="00A35D55">
        <w:t>urvivors</w:t>
      </w:r>
      <w:r w:rsidRPr="0050189E">
        <w:t xml:space="preserve"> were not contactable or did not accept the service. The After-hours Profile is </w:t>
      </w:r>
      <w:r w:rsidRPr="0050189E">
        <w:rPr>
          <w:u w:val="single"/>
        </w:rPr>
        <w:t>not</w:t>
      </w:r>
      <w:r w:rsidRPr="0050189E">
        <w:t xml:space="preserve"> created where a service declines a referral.</w:t>
      </w:r>
    </w:p>
    <w:p w14:paraId="5ADF189B" w14:textId="77777777" w:rsidR="00F33B0D" w:rsidRPr="0050189E" w:rsidRDefault="00F33B0D" w:rsidP="00F33B0D">
      <w:pPr>
        <w:pStyle w:val="DHHSbody"/>
        <w:numPr>
          <w:ilvl w:val="0"/>
          <w:numId w:val="27"/>
        </w:numPr>
      </w:pPr>
      <w:r w:rsidRPr="0050189E">
        <w:t>Be sure to include contact length in minutes not hours under the notes. You don’t want to record 5 minutes instead of 5 hours. To avoid under-reporting of contact time Coordinators should run a weekly report and check for contact length under 30 minutes.</w:t>
      </w:r>
    </w:p>
    <w:p w14:paraId="3BBFCAB9" w14:textId="77777777" w:rsidR="00F33B0D" w:rsidRPr="0050189E" w:rsidRDefault="00F33B0D" w:rsidP="00F33B0D">
      <w:pPr>
        <w:pStyle w:val="DHHSbody"/>
        <w:numPr>
          <w:ilvl w:val="0"/>
          <w:numId w:val="27"/>
        </w:numPr>
      </w:pPr>
      <w:r w:rsidRPr="0050189E">
        <w:t>Case notes should be raised at the time of the after-hours response and within the after-hours response date stamp (start and finish) periods.</w:t>
      </w:r>
    </w:p>
    <w:p w14:paraId="47D101EF" w14:textId="77777777" w:rsidR="00F33B0D" w:rsidRPr="0050189E" w:rsidRDefault="00F33B0D" w:rsidP="00F33B0D">
      <w:pPr>
        <w:pStyle w:val="DHHSbody"/>
        <w:numPr>
          <w:ilvl w:val="0"/>
          <w:numId w:val="27"/>
        </w:numPr>
      </w:pPr>
      <w:r w:rsidRPr="0050189E">
        <w:t>Payment dates should relate to the specific after-hours response. If making a payment at a later date, ensure you backdate the payment date to withing the after-hours response date stamp (start and finish) periods.</w:t>
      </w:r>
    </w:p>
    <w:p w14:paraId="384408CA" w14:textId="77777777" w:rsidR="00F33B0D" w:rsidRPr="0050189E" w:rsidRDefault="00F33B0D" w:rsidP="00F33B0D">
      <w:pPr>
        <w:pStyle w:val="DHHSbody"/>
        <w:numPr>
          <w:ilvl w:val="0"/>
          <w:numId w:val="27"/>
        </w:numPr>
      </w:pPr>
      <w:r w:rsidRPr="0050189E">
        <w:t>To avoid multiple notifications about support periods ensure you create your support period (when required) prior to creating your notes and payments in the After-hours profile. If a support period isn’t required</w:t>
      </w:r>
      <w:r>
        <w:t>,</w:t>
      </w:r>
      <w:r w:rsidRPr="0050189E">
        <w:t xml:space="preserve"> i.e. the victim didn’t accept a servic</w:t>
      </w:r>
      <w:r>
        <w:t>e</w:t>
      </w:r>
      <w:r w:rsidRPr="0050189E">
        <w:t xml:space="preserve">, ensure that the SHS box is unchecked in the case note. </w:t>
      </w:r>
      <w:r w:rsidRPr="0050189E">
        <w:rPr>
          <w:b/>
          <w:bCs/>
          <w:i/>
          <w:iCs/>
        </w:rPr>
        <w:t>Note:</w:t>
      </w:r>
      <w:r w:rsidRPr="0050189E">
        <w:rPr>
          <w:i/>
          <w:iCs/>
        </w:rPr>
        <w:t xml:space="preserve"> does not apply to agencies on a limited licence.</w:t>
      </w:r>
    </w:p>
    <w:p w14:paraId="2511F47E" w14:textId="77777777" w:rsidR="00F33B0D" w:rsidRPr="0050189E" w:rsidRDefault="00F33B0D" w:rsidP="00F33B0D">
      <w:pPr>
        <w:pStyle w:val="DHHSbody"/>
        <w:numPr>
          <w:ilvl w:val="0"/>
          <w:numId w:val="27"/>
        </w:numPr>
      </w:pPr>
      <w:r w:rsidRPr="0050189E">
        <w:t>Be sure to save your After-hours profile prior to entering notes and payments to avoid losing data in the After-hours profile.</w:t>
      </w:r>
    </w:p>
    <w:p w14:paraId="3CDD47B6" w14:textId="77777777" w:rsidR="00F33B0D" w:rsidRPr="0050189E" w:rsidRDefault="00F33B0D" w:rsidP="00F33B0D">
      <w:pPr>
        <w:pStyle w:val="DHHSbody"/>
        <w:numPr>
          <w:ilvl w:val="0"/>
          <w:numId w:val="27"/>
        </w:numPr>
      </w:pPr>
      <w:r w:rsidRPr="0050189E">
        <w:t>By clicking save (rather than save final) within a note you will have 7 days to amend the details before it is automatically locked for editing.</w:t>
      </w:r>
    </w:p>
    <w:p w14:paraId="1014E4F7" w14:textId="77777777" w:rsidR="00F33B0D" w:rsidRPr="0050189E" w:rsidRDefault="00F33B0D" w:rsidP="00F33B0D">
      <w:pPr>
        <w:pStyle w:val="DHHSbody"/>
        <w:numPr>
          <w:ilvl w:val="0"/>
          <w:numId w:val="27"/>
        </w:numPr>
      </w:pPr>
      <w:r w:rsidRPr="0050189E">
        <w:t>A date response completed within the After-hours profile completes the After-hours response. The After-hours profile will now be contained in the View Prior section of the client profiles and can be opened, edited, and resaved by clicking on the blue hyperlink.</w:t>
      </w:r>
    </w:p>
    <w:p w14:paraId="0CA09506" w14:textId="09F0C00D" w:rsidR="00F33B0D" w:rsidRDefault="00F33B0D" w:rsidP="00F33B0D">
      <w:pPr>
        <w:pStyle w:val="DHHSbody"/>
        <w:numPr>
          <w:ilvl w:val="0"/>
          <w:numId w:val="27"/>
        </w:numPr>
      </w:pPr>
      <w:r w:rsidRPr="0050189E">
        <w:t>Only a Coordinator will be able to delete erroneous After-hours profiles once created.</w:t>
      </w:r>
      <w:r w:rsidR="006402FD">
        <w:t xml:space="preserve"> </w:t>
      </w:r>
    </w:p>
    <w:p w14:paraId="7404630C" w14:textId="77777777" w:rsidR="002448E1" w:rsidRDefault="002448E1" w:rsidP="002448E1">
      <w:pPr>
        <w:pStyle w:val="DHHSbody"/>
      </w:pPr>
    </w:p>
    <w:p w14:paraId="290B02D5" w14:textId="77777777" w:rsidR="008A1CBF" w:rsidRDefault="000A21F5" w:rsidP="000A21F5">
      <w:pPr>
        <w:pStyle w:val="Heading1"/>
      </w:pPr>
      <w:bookmarkStart w:id="102" w:name="_Toc86842107"/>
      <w:r>
        <w:t>After</w:t>
      </w:r>
      <w:r w:rsidR="008A1CBF">
        <w:t>-hours acquittals (list reports)</w:t>
      </w:r>
      <w:bookmarkEnd w:id="102"/>
    </w:p>
    <w:p w14:paraId="18679D95" w14:textId="77777777" w:rsidR="005B6B44" w:rsidRDefault="005B6B44" w:rsidP="005B6B44">
      <w:pPr>
        <w:pStyle w:val="DHHSbody"/>
      </w:pPr>
      <w:r>
        <w:t>Under the funding agreement, local family violence After-hours services are required to submit a quarterly acquittal.  As of the 1</w:t>
      </w:r>
      <w:r w:rsidRPr="00F81540">
        <w:rPr>
          <w:vertAlign w:val="superscript"/>
        </w:rPr>
        <w:t>st</w:t>
      </w:r>
      <w:r>
        <w:t xml:space="preserve"> July 2021, local family violence After-hours services commenced capturing data relating to After-hours responses and outcomes via the After-hours profile in SHIP.</w:t>
      </w:r>
    </w:p>
    <w:p w14:paraId="5A152E5A" w14:textId="77777777" w:rsidR="005B6B44" w:rsidRDefault="005B6B44" w:rsidP="005B6B44">
      <w:pPr>
        <w:pStyle w:val="DHHSbody"/>
      </w:pPr>
      <w:r>
        <w:t xml:space="preserve">The following information will provide you with instructions to download a </w:t>
      </w:r>
      <w:r w:rsidRPr="006E65F2">
        <w:rPr>
          <w:u w:val="single"/>
        </w:rPr>
        <w:t>list report</w:t>
      </w:r>
      <w:r>
        <w:t xml:space="preserve"> which will be how services acquit their After-hours responses. List reports can be run in real time and can also be used to support local management of the After-hours service.  It will be important to download list reports regularly to review data in the list report and ensure it has been appropriately validated prior to submission to FSV.</w:t>
      </w:r>
    </w:p>
    <w:p w14:paraId="79A008A3" w14:textId="77777777" w:rsidR="005B6B44" w:rsidRDefault="005B6B44" w:rsidP="005B6B44">
      <w:pPr>
        <w:pStyle w:val="DHHSbody"/>
        <w:rPr>
          <w:b/>
          <w:bCs/>
        </w:rPr>
      </w:pPr>
      <w:r w:rsidRPr="006E65F2">
        <w:rPr>
          <w:b/>
          <w:bCs/>
        </w:rPr>
        <w:t xml:space="preserve">Acquittals </w:t>
      </w:r>
      <w:r>
        <w:rPr>
          <w:b/>
          <w:bCs/>
        </w:rPr>
        <w:t xml:space="preserve">(list reports) </w:t>
      </w:r>
      <w:r w:rsidRPr="006E65F2">
        <w:rPr>
          <w:b/>
          <w:bCs/>
        </w:rPr>
        <w:t xml:space="preserve">will </w:t>
      </w:r>
      <w:r>
        <w:rPr>
          <w:b/>
          <w:bCs/>
        </w:rPr>
        <w:t xml:space="preserve">continue to </w:t>
      </w:r>
      <w:r w:rsidRPr="006E65F2">
        <w:rPr>
          <w:b/>
          <w:bCs/>
        </w:rPr>
        <w:t xml:space="preserve">be emailed to the Program and Service Development inbox </w:t>
      </w:r>
      <w:r>
        <w:rPr>
          <w:b/>
          <w:bCs/>
        </w:rPr>
        <w:t xml:space="preserve">at </w:t>
      </w:r>
      <w:hyperlink r:id="rId96" w:history="1">
        <w:r w:rsidRPr="00D408FC">
          <w:rPr>
            <w:rStyle w:val="Hyperlink"/>
            <w:b/>
            <w:bCs/>
          </w:rPr>
          <w:t>programservicedevelopment@familysafety.vic.gov.au</w:t>
        </w:r>
      </w:hyperlink>
      <w:r>
        <w:rPr>
          <w:b/>
          <w:bCs/>
        </w:rPr>
        <w:t xml:space="preserve"> </w:t>
      </w:r>
      <w:r w:rsidRPr="006E65F2">
        <w:rPr>
          <w:b/>
          <w:bCs/>
        </w:rPr>
        <w:t>and should include the relevant DFFH APPS Manager.</w:t>
      </w:r>
    </w:p>
    <w:p w14:paraId="59510512" w14:textId="77777777" w:rsidR="00D70ED1" w:rsidRDefault="00D70ED1">
      <w:pPr>
        <w:rPr>
          <w:rFonts w:ascii="Arial" w:hAnsi="Arial"/>
          <w:b/>
          <w:color w:val="E57200"/>
          <w:sz w:val="28"/>
          <w:szCs w:val="28"/>
        </w:rPr>
      </w:pPr>
      <w:r>
        <w:br w:type="page"/>
      </w:r>
    </w:p>
    <w:p w14:paraId="4BBB7F0B" w14:textId="2EDFC338" w:rsidR="005B6B44" w:rsidRDefault="005B6B44" w:rsidP="005B6B44">
      <w:pPr>
        <w:pStyle w:val="Heading2"/>
      </w:pPr>
      <w:bookmarkStart w:id="103" w:name="_Toc86842108"/>
      <w:r>
        <w:lastRenderedPageBreak/>
        <w:t>How to download your list report</w:t>
      </w:r>
      <w:bookmarkEnd w:id="103"/>
    </w:p>
    <w:p w14:paraId="76118478" w14:textId="77777777" w:rsidR="00D70ED1" w:rsidRDefault="00D70ED1" w:rsidP="00D70ED1">
      <w:pPr>
        <w:pStyle w:val="DHHSbody"/>
        <w:numPr>
          <w:ilvl w:val="0"/>
          <w:numId w:val="29"/>
        </w:numPr>
        <w:spacing w:before="120" w:after="60"/>
      </w:pPr>
      <w:r>
        <w:t>Navigate to the Reports Page &gt; Lists Tab</w:t>
      </w:r>
    </w:p>
    <w:p w14:paraId="1913E4DC" w14:textId="02737844" w:rsidR="00D70ED1" w:rsidRDefault="00D70ED1" w:rsidP="00D70ED1">
      <w:pPr>
        <w:pStyle w:val="DHHSbody"/>
        <w:spacing w:after="60"/>
      </w:pPr>
      <w:r>
        <w:rPr>
          <w:noProof/>
        </w:rPr>
        <mc:AlternateContent>
          <mc:Choice Requires="wps">
            <w:drawing>
              <wp:anchor distT="0" distB="0" distL="114300" distR="114300" simplePos="0" relativeHeight="251658297" behindDoc="0" locked="0" layoutInCell="1" allowOverlap="1" wp14:anchorId="07CABE3F" wp14:editId="5DE3AD12">
                <wp:simplePos x="0" y="0"/>
                <wp:positionH relativeFrom="column">
                  <wp:posOffset>5908040</wp:posOffset>
                </wp:positionH>
                <wp:positionV relativeFrom="paragraph">
                  <wp:posOffset>866775</wp:posOffset>
                </wp:positionV>
                <wp:extent cx="514350" cy="90805"/>
                <wp:effectExtent l="28575" t="12700" r="9525" b="10795"/>
                <wp:wrapNone/>
                <wp:docPr id="127" name="Arrow: Left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90805"/>
                        </a:xfrm>
                        <a:prstGeom prst="leftArrow">
                          <a:avLst>
                            <a:gd name="adj1" fmla="val 50000"/>
                            <a:gd name="adj2" fmla="val 141608"/>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42E9E21">
              <v:shapetype id="_x0000_t66" coordsize="21600,21600" o:spt="66" adj="5400,5400" path="m@0,l@0@1,21600@1,21600@2@0@2@0,21600,,10800xe" w14:anchorId="671C9AB1">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Arrow: Left 127" style="position:absolute;margin-left:465.2pt;margin-top:68.25pt;width:40.5pt;height:7.15pt;z-index:251663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"/>
            </w:pict>
          </mc:Fallback>
        </mc:AlternateContent>
      </w:r>
      <w:r>
        <w:rPr>
          <w:noProof/>
        </w:rPr>
        <w:drawing>
          <wp:anchor distT="0" distB="0" distL="114300" distR="114300" simplePos="0" relativeHeight="251658296" behindDoc="0" locked="0" layoutInCell="1" allowOverlap="1" wp14:anchorId="07F132AF" wp14:editId="6D28F18C">
            <wp:simplePos x="0" y="0"/>
            <wp:positionH relativeFrom="column">
              <wp:posOffset>-92710</wp:posOffset>
            </wp:positionH>
            <wp:positionV relativeFrom="paragraph">
              <wp:posOffset>904875</wp:posOffset>
            </wp:positionV>
            <wp:extent cx="1028700" cy="260985"/>
            <wp:effectExtent l="0" t="0" r="0" b="5715"/>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28700" cy="260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95" behindDoc="0" locked="0" layoutInCell="1" allowOverlap="1" wp14:anchorId="4B32151A" wp14:editId="3979CF9A">
            <wp:simplePos x="0" y="0"/>
            <wp:positionH relativeFrom="column">
              <wp:posOffset>1162050</wp:posOffset>
            </wp:positionH>
            <wp:positionV relativeFrom="paragraph">
              <wp:posOffset>266700</wp:posOffset>
            </wp:positionV>
            <wp:extent cx="511810" cy="197485"/>
            <wp:effectExtent l="0" t="0" r="254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1810" cy="197485"/>
                    </a:xfrm>
                    <a:prstGeom prst="rect">
                      <a:avLst/>
                    </a:prstGeom>
                    <a:noFill/>
                  </pic:spPr>
                </pic:pic>
              </a:graphicData>
            </a:graphic>
            <wp14:sizeRelH relativeFrom="page">
              <wp14:pctWidth>0</wp14:pctWidth>
            </wp14:sizeRelH>
            <wp14:sizeRelV relativeFrom="page">
              <wp14:pctHeight>0</wp14:pctHeight>
            </wp14:sizeRelV>
          </wp:anchor>
        </w:drawing>
      </w:r>
      <w:r w:rsidRPr="002B72F9">
        <w:rPr>
          <w:noProof/>
        </w:rPr>
        <w:drawing>
          <wp:inline distT="0" distB="0" distL="0" distR="0" wp14:anchorId="1F497BB8" wp14:editId="5CF82005">
            <wp:extent cx="6479540" cy="1882140"/>
            <wp:effectExtent l="0" t="0" r="0" b="3810"/>
            <wp:docPr id="103" name="Picture 103"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Refer to the information above this imag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479540" cy="1882140"/>
                    </a:xfrm>
                    <a:prstGeom prst="rect">
                      <a:avLst/>
                    </a:prstGeom>
                    <a:noFill/>
                    <a:ln>
                      <a:noFill/>
                    </a:ln>
                  </pic:spPr>
                </pic:pic>
              </a:graphicData>
            </a:graphic>
          </wp:inline>
        </w:drawing>
      </w:r>
    </w:p>
    <w:p w14:paraId="2B3F89BD" w14:textId="77777777" w:rsidR="00D70ED1" w:rsidRDefault="00D70ED1" w:rsidP="00D70ED1">
      <w:pPr>
        <w:pStyle w:val="DHHSbody"/>
        <w:numPr>
          <w:ilvl w:val="0"/>
          <w:numId w:val="29"/>
        </w:numPr>
        <w:spacing w:after="60"/>
      </w:pPr>
      <w:r>
        <w:t>Select the List Type: Family Violence After-hors Responses (Workgroup) as seen above</w:t>
      </w:r>
    </w:p>
    <w:p w14:paraId="3F93EBE1" w14:textId="77777777" w:rsidR="00D70ED1" w:rsidRDefault="00D70ED1" w:rsidP="00D70ED1">
      <w:pPr>
        <w:pStyle w:val="DHHSbody"/>
        <w:numPr>
          <w:ilvl w:val="0"/>
          <w:numId w:val="29"/>
        </w:numPr>
        <w:spacing w:after="60"/>
      </w:pPr>
      <w:r>
        <w:t xml:space="preserve">Select your Period of Interest </w:t>
      </w:r>
    </w:p>
    <w:p w14:paraId="28CCF6DF" w14:textId="77777777" w:rsidR="00D70ED1" w:rsidRDefault="00D70ED1" w:rsidP="00D70ED1">
      <w:pPr>
        <w:pStyle w:val="DHHSbody"/>
        <w:numPr>
          <w:ilvl w:val="0"/>
          <w:numId w:val="29"/>
        </w:numPr>
        <w:spacing w:after="60"/>
      </w:pPr>
      <w:r>
        <w:t>Enter the Start date and End date</w:t>
      </w:r>
    </w:p>
    <w:p w14:paraId="5A27A493" w14:textId="77777777" w:rsidR="00D70ED1" w:rsidRDefault="00D70ED1" w:rsidP="00D70ED1">
      <w:pPr>
        <w:pStyle w:val="DHHSbody"/>
        <w:numPr>
          <w:ilvl w:val="0"/>
          <w:numId w:val="29"/>
        </w:numPr>
        <w:spacing w:after="60"/>
      </w:pPr>
      <w:r>
        <w:t>Click View List</w:t>
      </w:r>
    </w:p>
    <w:p w14:paraId="3DE173E5" w14:textId="77777777" w:rsidR="00D70ED1" w:rsidRDefault="00D70ED1" w:rsidP="00D70ED1">
      <w:pPr>
        <w:pStyle w:val="DHHSbody"/>
        <w:numPr>
          <w:ilvl w:val="0"/>
          <w:numId w:val="29"/>
        </w:numPr>
        <w:spacing w:after="60"/>
      </w:pPr>
      <w:r>
        <w:t>To view the List results, navigate to the Results Tab, scroll to the bottom to find the list and click View List.</w:t>
      </w:r>
    </w:p>
    <w:p w14:paraId="0D27DF87" w14:textId="1F46BE35" w:rsidR="00D70ED1" w:rsidRDefault="00D70ED1" w:rsidP="00D70ED1">
      <w:pPr>
        <w:pStyle w:val="DHHSbody"/>
        <w:spacing w:after="60"/>
      </w:pPr>
      <w:r>
        <w:rPr>
          <w:noProof/>
        </w:rPr>
        <w:drawing>
          <wp:anchor distT="0" distB="0" distL="114300" distR="114300" simplePos="0" relativeHeight="251658298" behindDoc="0" locked="0" layoutInCell="1" allowOverlap="1" wp14:anchorId="5B6062C1" wp14:editId="668925A0">
            <wp:simplePos x="0" y="0"/>
            <wp:positionH relativeFrom="column">
              <wp:posOffset>6165215</wp:posOffset>
            </wp:positionH>
            <wp:positionV relativeFrom="paragraph">
              <wp:posOffset>1126490</wp:posOffset>
            </wp:positionV>
            <wp:extent cx="315595" cy="254000"/>
            <wp:effectExtent l="0" t="0" r="8255"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15595" cy="254000"/>
                    </a:xfrm>
                    <a:prstGeom prst="rect">
                      <a:avLst/>
                    </a:prstGeom>
                    <a:noFill/>
                  </pic:spPr>
                </pic:pic>
              </a:graphicData>
            </a:graphic>
            <wp14:sizeRelH relativeFrom="page">
              <wp14:pctWidth>0</wp14:pctWidth>
            </wp14:sizeRelH>
            <wp14:sizeRelV relativeFrom="page">
              <wp14:pctHeight>0</wp14:pctHeight>
            </wp14:sizeRelV>
          </wp:anchor>
        </w:drawing>
      </w:r>
      <w:r w:rsidRPr="002B72F9">
        <w:rPr>
          <w:noProof/>
        </w:rPr>
        <w:drawing>
          <wp:inline distT="0" distB="0" distL="0" distR="0" wp14:anchorId="611C0C78" wp14:editId="0334E896">
            <wp:extent cx="6479540" cy="1494790"/>
            <wp:effectExtent l="0" t="0" r="0" b="0"/>
            <wp:docPr id="97" name="Picture 97"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Refer to the information above this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479540" cy="1494790"/>
                    </a:xfrm>
                    <a:prstGeom prst="rect">
                      <a:avLst/>
                    </a:prstGeom>
                    <a:noFill/>
                    <a:ln>
                      <a:noFill/>
                    </a:ln>
                  </pic:spPr>
                </pic:pic>
              </a:graphicData>
            </a:graphic>
          </wp:inline>
        </w:drawing>
      </w:r>
    </w:p>
    <w:p w14:paraId="4DB6EE85" w14:textId="77777777" w:rsidR="00D70ED1" w:rsidRDefault="00D70ED1" w:rsidP="00D70ED1">
      <w:pPr>
        <w:pStyle w:val="DHHSbody"/>
        <w:numPr>
          <w:ilvl w:val="0"/>
          <w:numId w:val="29"/>
        </w:numPr>
        <w:spacing w:after="60"/>
      </w:pPr>
      <w:r>
        <w:t>You can now export the list to Excel by clicking on the Excel icon</w:t>
      </w:r>
    </w:p>
    <w:p w14:paraId="67060EC5" w14:textId="77777777" w:rsidR="002448E1" w:rsidRDefault="00D70ED1" w:rsidP="00D70ED1">
      <w:pPr>
        <w:pStyle w:val="DHHSbody"/>
        <w:spacing w:after="60"/>
        <w:rPr>
          <w:noProof/>
        </w:rPr>
      </w:pPr>
      <w:r>
        <w:rPr>
          <w:noProof/>
        </w:rPr>
        <w:drawing>
          <wp:anchor distT="0" distB="0" distL="114300" distR="114300" simplePos="0" relativeHeight="251658299" behindDoc="0" locked="0" layoutInCell="1" allowOverlap="1" wp14:anchorId="3620B195" wp14:editId="50E8D611">
            <wp:simplePos x="0" y="0"/>
            <wp:positionH relativeFrom="column">
              <wp:posOffset>1497965</wp:posOffset>
            </wp:positionH>
            <wp:positionV relativeFrom="paragraph">
              <wp:posOffset>226695</wp:posOffset>
            </wp:positionV>
            <wp:extent cx="171450" cy="21653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1450" cy="216535"/>
                    </a:xfrm>
                    <a:prstGeom prst="rect">
                      <a:avLst/>
                    </a:prstGeom>
                    <a:noFill/>
                  </pic:spPr>
                </pic:pic>
              </a:graphicData>
            </a:graphic>
            <wp14:sizeRelH relativeFrom="page">
              <wp14:pctWidth>0</wp14:pctWidth>
            </wp14:sizeRelH>
            <wp14:sizeRelV relativeFrom="page">
              <wp14:pctHeight>0</wp14:pctHeight>
            </wp14:sizeRelV>
          </wp:anchor>
        </w:drawing>
      </w:r>
    </w:p>
    <w:p w14:paraId="7DE95228" w14:textId="71DA83FA" w:rsidR="00D70ED1" w:rsidRDefault="00D70ED1" w:rsidP="00D70ED1">
      <w:pPr>
        <w:pStyle w:val="DHHSbody"/>
        <w:spacing w:after="60"/>
      </w:pPr>
      <w:r w:rsidRPr="002B72F9">
        <w:rPr>
          <w:noProof/>
        </w:rPr>
        <w:drawing>
          <wp:inline distT="0" distB="0" distL="0" distR="0" wp14:anchorId="0C175481" wp14:editId="5A098D52">
            <wp:extent cx="6477000" cy="3238500"/>
            <wp:effectExtent l="0" t="0" r="0" b="0"/>
            <wp:docPr id="48" name="Picture 48" descr="Refer to the information above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Refer to the information above this image"/>
                    <pic:cNvPicPr>
                      <a:picLocks noChangeAspect="1" noChangeArrowheads="1"/>
                    </pic:cNvPicPr>
                  </pic:nvPicPr>
                  <pic:blipFill rotWithShape="1">
                    <a:blip r:embed="rId100">
                      <a:extLst>
                        <a:ext uri="{28A0092B-C50C-407E-A947-70E740481C1C}">
                          <a14:useLocalDpi xmlns:a14="http://schemas.microsoft.com/office/drawing/2010/main" val="0"/>
                        </a:ext>
                      </a:extLst>
                    </a:blip>
                    <a:srcRect/>
                    <a:stretch/>
                  </pic:blipFill>
                  <pic:spPr bwMode="auto">
                    <a:xfrm>
                      <a:off x="0" y="0"/>
                      <a:ext cx="6477000"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0781D0FD" w14:textId="22A8BA70" w:rsidR="00070F58" w:rsidRPr="002448E1" w:rsidRDefault="00D70ED1" w:rsidP="000F7D58">
      <w:pPr>
        <w:pStyle w:val="DHHSbody"/>
        <w:numPr>
          <w:ilvl w:val="0"/>
          <w:numId w:val="29"/>
        </w:numPr>
        <w:spacing w:after="60"/>
        <w:rPr>
          <w:color w:val="007B4B"/>
          <w:sz w:val="24"/>
          <w:szCs w:val="24"/>
        </w:rPr>
      </w:pPr>
      <w:r>
        <w:t>You can export straight to excel without viewing</w:t>
      </w:r>
      <w:r w:rsidR="007332DC">
        <w:t xml:space="preserve"> first</w:t>
      </w:r>
      <w:r>
        <w:t xml:space="preserve"> by clicking Export list</w:t>
      </w:r>
      <w:r w:rsidR="002F1D99">
        <w:t xml:space="preserve"> in diagram 1</w:t>
      </w:r>
      <w:r>
        <w:t xml:space="preserve"> and finding the export list in the Results Tab.</w:t>
      </w:r>
      <w:r w:rsidR="008941D5">
        <w:br w:type="page"/>
      </w:r>
      <w:bookmarkStart w:id="104" w:name="_Hlk37240926"/>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08" w:type="dxa"/>
        </w:tblCellMar>
        <w:tblLook w:val="04A0" w:firstRow="1" w:lastRow="0" w:firstColumn="1" w:lastColumn="0" w:noHBand="0" w:noVBand="1"/>
      </w:tblPr>
      <w:tblGrid>
        <w:gridCol w:w="10194"/>
      </w:tblGrid>
      <w:tr w:rsidR="00070F58" w14:paraId="41EC1692" w14:textId="77777777" w:rsidTr="00170E3D">
        <w:tc>
          <w:tcPr>
            <w:tcW w:w="10194" w:type="dxa"/>
            <w:shd w:val="clear" w:color="auto" w:fill="auto"/>
          </w:tcPr>
          <w:p w14:paraId="748991BB" w14:textId="28172A99" w:rsidR="009349C4" w:rsidRDefault="00492C71" w:rsidP="00AE2A52">
            <w:pPr>
              <w:pStyle w:val="DHHSimprint"/>
              <w:rPr>
                <w:color w:val="auto"/>
                <w:sz w:val="24"/>
                <w:szCs w:val="19"/>
              </w:rPr>
            </w:pPr>
            <w:r>
              <w:lastRenderedPageBreak/>
              <w:t xml:space="preserve">To receive this document in another format, </w:t>
            </w:r>
            <w:hyperlink r:id="rId101" w:history="1">
              <w:r w:rsidR="009349C4" w:rsidRPr="009349C4">
                <w:rPr>
                  <w:rStyle w:val="Hyperlink"/>
                </w:rPr>
                <w:t>Program and Service Development</w:t>
              </w:r>
            </w:hyperlink>
            <w:r w:rsidR="009349C4">
              <w:t xml:space="preserve"> </w:t>
            </w:r>
            <w:r w:rsidR="009349C4" w:rsidRPr="009349C4">
              <w:rPr>
                <w:color w:val="auto"/>
                <w:sz w:val="24"/>
                <w:szCs w:val="19"/>
              </w:rPr>
              <w:t>&lt;programservicedevelopment@familysafety.vic.gov.au&gt;.</w:t>
            </w:r>
          </w:p>
          <w:p w14:paraId="6ACD6632" w14:textId="58B00A57" w:rsidR="00070F58" w:rsidRPr="00170E3D" w:rsidRDefault="00070F58" w:rsidP="00AE2A52">
            <w:pPr>
              <w:pStyle w:val="DHHSimprint"/>
            </w:pPr>
            <w:r w:rsidRPr="00170E3D">
              <w:t>Authorised and published by the Victorian Government, 1 Treasury Place, Melbourne.</w:t>
            </w:r>
          </w:p>
          <w:p w14:paraId="64D67D4E" w14:textId="77777777" w:rsidR="00070F58" w:rsidRPr="00170E3D" w:rsidRDefault="00070F58" w:rsidP="00AE2A52">
            <w:pPr>
              <w:pStyle w:val="DHHSimprint"/>
            </w:pPr>
            <w:r w:rsidRPr="00170E3D">
              <w:t xml:space="preserve">© State of Victoria, Australia, </w:t>
            </w:r>
            <w:r w:rsidR="00A96270" w:rsidRPr="00170E3D">
              <w:t>Family Safety Victoria</w:t>
            </w:r>
            <w:r w:rsidRPr="00170E3D">
              <w:t xml:space="preserve">, </w:t>
            </w:r>
            <w:r w:rsidR="00070870" w:rsidRPr="00070870">
              <w:rPr>
                <w:color w:val="auto"/>
              </w:rPr>
              <w:t>June 2021</w:t>
            </w:r>
            <w:r w:rsidRPr="00070870">
              <w:rPr>
                <w:color w:val="auto"/>
              </w:rPr>
              <w:t>.</w:t>
            </w:r>
          </w:p>
          <w:p w14:paraId="1391FDF8" w14:textId="77777777" w:rsidR="00070F58" w:rsidRPr="00170E3D" w:rsidRDefault="00070F58" w:rsidP="00070870">
            <w:pPr>
              <w:pStyle w:val="DHHSimprint"/>
              <w:rPr>
                <w:color w:val="004C97"/>
              </w:rPr>
            </w:pPr>
            <w:r w:rsidRPr="00070870">
              <w:rPr>
                <w:color w:val="auto"/>
              </w:rPr>
              <w:t>Except where otherwise indicated, the images in this document show models and illustrative settings only, and do not necessarily depict actual services, facilities or recipients of services.</w:t>
            </w:r>
            <w:r w:rsidRPr="00170E3D">
              <w:rPr>
                <w:color w:val="004C97"/>
              </w:rPr>
              <w:t xml:space="preserve"> </w:t>
            </w:r>
          </w:p>
          <w:p w14:paraId="4B234476" w14:textId="750F9F62" w:rsidR="00070F58" w:rsidRPr="00245914" w:rsidRDefault="00070F58" w:rsidP="00AE2A52">
            <w:pPr>
              <w:pStyle w:val="DHHSimprint"/>
              <w:rPr>
                <w:color w:val="000000" w:themeColor="text1"/>
              </w:rPr>
            </w:pPr>
            <w:r w:rsidRPr="00170E3D">
              <w:t xml:space="preserve">Available at </w:t>
            </w:r>
            <w:hyperlink r:id="rId102" w:history="1">
              <w:r w:rsidR="00245914" w:rsidRPr="00245914">
                <w:rPr>
                  <w:rStyle w:val="Hyperlink"/>
                </w:rPr>
                <w:t>Family Violence Services Training</w:t>
              </w:r>
            </w:hyperlink>
            <w:r w:rsidRPr="00245914">
              <w:rPr>
                <w:color w:val="000000" w:themeColor="text1"/>
              </w:rPr>
              <w:t xml:space="preserve"> &lt;</w:t>
            </w:r>
            <w:r w:rsidR="00245914" w:rsidRPr="00245914">
              <w:rPr>
                <w:color w:val="000000" w:themeColor="text1"/>
              </w:rPr>
              <w:t>https://providers.dffh.vic.gov.au/family-violence-services-training</w:t>
            </w:r>
            <w:r w:rsidRPr="00245914">
              <w:rPr>
                <w:color w:val="000000" w:themeColor="text1"/>
              </w:rPr>
              <w:t>&gt;</w:t>
            </w:r>
          </w:p>
          <w:p w14:paraId="230640AE" w14:textId="4B7E7CFB" w:rsidR="00070F58" w:rsidRPr="00170E3D" w:rsidRDefault="00070F58" w:rsidP="00AE2A52">
            <w:pPr>
              <w:pStyle w:val="DHHSimprint"/>
            </w:pPr>
          </w:p>
        </w:tc>
      </w:tr>
      <w:bookmarkEnd w:id="104"/>
    </w:tbl>
    <w:p w14:paraId="192AC432" w14:textId="77777777" w:rsidR="00B2752E" w:rsidRPr="00982454" w:rsidRDefault="00B2752E" w:rsidP="00070F58">
      <w:pPr>
        <w:pStyle w:val="DHHSbody"/>
      </w:pPr>
    </w:p>
    <w:sectPr w:rsidR="00B2752E" w:rsidRPr="00982454" w:rsidSect="003B2B40">
      <w:footerReference w:type="default" r:id="rId103"/>
      <w:type w:val="continuous"/>
      <w:pgSz w:w="11906" w:h="16838" w:code="9"/>
      <w:pgMar w:top="709" w:right="851" w:bottom="993" w:left="851" w:header="567"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2BF7E" w14:textId="77777777" w:rsidR="00106E74" w:rsidRDefault="00106E74">
      <w:r>
        <w:separator/>
      </w:r>
    </w:p>
  </w:endnote>
  <w:endnote w:type="continuationSeparator" w:id="0">
    <w:p w14:paraId="5CADC262" w14:textId="77777777" w:rsidR="00106E74" w:rsidRDefault="00106E74">
      <w:r>
        <w:continuationSeparator/>
      </w:r>
    </w:p>
  </w:endnote>
  <w:endnote w:type="continuationNotice" w:id="1">
    <w:p w14:paraId="57C51912" w14:textId="77777777" w:rsidR="00106E74" w:rsidRDefault="00106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89DB6" w14:textId="77777777" w:rsidR="009349C4" w:rsidRDefault="00934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B97A1" w14:textId="3F542D97" w:rsidR="00106E74" w:rsidRPr="00F65AA9" w:rsidRDefault="00106E74" w:rsidP="0051568D">
    <w:pPr>
      <w:pStyle w:val="DHHSfooter"/>
    </w:pPr>
    <w:r>
      <w:rPr>
        <w:noProof/>
      </w:rPr>
      <mc:AlternateContent>
        <mc:Choice Requires="wps">
          <w:drawing>
            <wp:anchor distT="0" distB="0" distL="114300" distR="114300" simplePos="0" relativeHeight="251659271" behindDoc="0" locked="0" layoutInCell="0" allowOverlap="1" wp14:anchorId="74F3FCDE" wp14:editId="63CF72E1">
              <wp:simplePos x="0" y="0"/>
              <wp:positionH relativeFrom="page">
                <wp:posOffset>0</wp:posOffset>
              </wp:positionH>
              <wp:positionV relativeFrom="page">
                <wp:posOffset>10189845</wp:posOffset>
              </wp:positionV>
              <wp:extent cx="7560310" cy="311785"/>
              <wp:effectExtent l="0" t="0" r="0" b="12065"/>
              <wp:wrapNone/>
              <wp:docPr id="13" name="MSIPCM95da49699ca5c7688b5054b7" descr="{&quot;HashCode&quot;:904758361,&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28FF51A5" w14:textId="12D1532B"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F3FCDE" id="_x0000_t202" coordsize="21600,21600" o:spt="202" path="m,l,21600r21600,l21600,xe">
              <v:stroke joinstyle="miter"/>
              <v:path gradientshapeok="t" o:connecttype="rect"/>
            </v:shapetype>
            <v:shape id="MSIPCM95da49699ca5c7688b5054b7" o:spid="_x0000_s1029" type="#_x0000_t202" alt="{&quot;HashCode&quot;:904758361,&quot;Height&quot;:841.0,&quot;Width&quot;:595.0,&quot;Placement&quot;:&quot;Footer&quot;,&quot;Index&quot;:&quot;Primary&quot;,&quot;Section&quot;:1,&quot;Top&quot;:0.0,&quot;Left&quot;:0.0}" style="position:absolute;margin-left:0;margin-top:802.35pt;width:595.3pt;height:24.55pt;z-index:251659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" o:allowincell="f" filled="f" stroked="f" strokeweight=".5pt">
              <v:textbox inset=",0,,0">
                <w:txbxContent>
                  <w:p w14:paraId="28FF51A5" w14:textId="12D1532B"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v:textbox>
              <w10:wrap anchorx="page" anchory="page"/>
            </v:shape>
          </w:pict>
        </mc:Fallback>
      </mc:AlternateContent>
    </w:r>
    <w:r>
      <w:rPr>
        <w:noProof/>
      </w:rPr>
      <w:drawing>
        <wp:anchor distT="0" distB="0" distL="114300" distR="114300" simplePos="0" relativeHeight="251658240" behindDoc="1" locked="1" layoutInCell="0" allowOverlap="1" wp14:anchorId="4F38BC9F" wp14:editId="51A3B2EB">
          <wp:simplePos x="0" y="0"/>
          <wp:positionH relativeFrom="page">
            <wp:posOffset>0</wp:posOffset>
          </wp:positionH>
          <wp:positionV relativeFrom="page">
            <wp:posOffset>9792970</wp:posOffset>
          </wp:positionV>
          <wp:extent cx="7560310" cy="899160"/>
          <wp:effectExtent l="0" t="0" r="0" b="0"/>
          <wp:wrapNone/>
          <wp:docPr id="6" name="Picture 6"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ctoria State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899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7CA56" w14:textId="2116715F" w:rsidR="00106E74" w:rsidRDefault="00106E74">
    <w:pPr>
      <w:pStyle w:val="Footer"/>
    </w:pPr>
    <w:r>
      <w:rPr>
        <w:noProof/>
      </w:rPr>
      <mc:AlternateContent>
        <mc:Choice Requires="wps">
          <w:drawing>
            <wp:anchor distT="0" distB="0" distL="114300" distR="114300" simplePos="0" relativeHeight="251660295" behindDoc="0" locked="0" layoutInCell="0" allowOverlap="1" wp14:anchorId="4206AB6E" wp14:editId="1D1F5E22">
              <wp:simplePos x="0" y="0"/>
              <wp:positionH relativeFrom="page">
                <wp:posOffset>0</wp:posOffset>
              </wp:positionH>
              <wp:positionV relativeFrom="page">
                <wp:posOffset>10189845</wp:posOffset>
              </wp:positionV>
              <wp:extent cx="7560310" cy="311785"/>
              <wp:effectExtent l="0" t="0" r="0" b="12065"/>
              <wp:wrapNone/>
              <wp:docPr id="14" name="MSIPCM47cb426795d48277ca773ce6" descr="{&quot;HashCode&quot;:904758361,&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29B697BB" w14:textId="1DF81F59"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06AB6E" id="_x0000_t202" coordsize="21600,21600" o:spt="202" path="m,l,21600r21600,l21600,xe">
              <v:stroke joinstyle="miter"/>
              <v:path gradientshapeok="t" o:connecttype="rect"/>
            </v:shapetype>
            <v:shape id="MSIPCM47cb426795d48277ca773ce6" o:spid="_x0000_s1031" type="#_x0000_t202" alt="{&quot;HashCode&quot;:904758361,&quot;Height&quot;:841.0,&quot;Width&quot;:595.0,&quot;Placement&quot;:&quot;Footer&quot;,&quot;Index&quot;:&quot;FirstPage&quot;,&quot;Section&quot;:1,&quot;Top&quot;:0.0,&quot;Left&quot;:0.0}" style="position:absolute;margin-left:0;margin-top:802.35pt;width:595.3pt;height:24.55pt;z-index:2516602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" o:allowincell="f" filled="f" stroked="f" strokeweight=".5pt">
              <v:textbox inset=",0,,0">
                <w:txbxContent>
                  <w:p w14:paraId="29B697BB" w14:textId="1DF81F59"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B1926" w14:textId="0BF9B7DD" w:rsidR="00106E74" w:rsidRPr="00A11421" w:rsidRDefault="00106E74" w:rsidP="0051568D">
    <w:pPr>
      <w:pStyle w:val="DHHSfooter"/>
    </w:pPr>
    <w:r>
      <w:rPr>
        <w:noProof/>
      </w:rPr>
      <mc:AlternateContent>
        <mc:Choice Requires="wps">
          <w:drawing>
            <wp:anchor distT="0" distB="0" distL="114300" distR="114300" simplePos="0" relativeHeight="251658757" behindDoc="0" locked="0" layoutInCell="0" allowOverlap="1" wp14:anchorId="27A7B140" wp14:editId="17BEF013">
              <wp:simplePos x="0" y="0"/>
              <wp:positionH relativeFrom="page">
                <wp:posOffset>0</wp:posOffset>
              </wp:positionH>
              <wp:positionV relativeFrom="page">
                <wp:posOffset>10189845</wp:posOffset>
              </wp:positionV>
              <wp:extent cx="7560310" cy="311785"/>
              <wp:effectExtent l="0" t="0" r="0" b="12065"/>
              <wp:wrapNone/>
              <wp:docPr id="15" name="MSIPCM162145bd94c00e46cdec8e46" descr="{&quot;HashCode&quot;:904758361,&quot;Height&quot;:841.0,&quot;Width&quot;:595.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2ADCD709" w14:textId="30DEB7CE"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7A7B140" id="_x0000_t202" coordsize="21600,21600" o:spt="202" path="m,l,21600r21600,l21600,xe">
              <v:stroke joinstyle="miter"/>
              <v:path gradientshapeok="t" o:connecttype="rect"/>
            </v:shapetype>
            <v:shape id="MSIPCM162145bd94c00e46cdec8e46" o:spid="_x0000_s1033" type="#_x0000_t202" alt="{&quot;HashCode&quot;:904758361,&quot;Height&quot;:841.0,&quot;Width&quot;:595.0,&quot;Placement&quot;:&quot;Footer&quot;,&quot;Index&quot;:&quot;Primary&quot;,&quot;Section&quot;:2,&quot;Top&quot;:0.0,&quot;Left&quot;:0.0}" style="position:absolute;margin-left:0;margin-top:802.35pt;width:595.3pt;height:24.55pt;z-index:2516587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" o:allowincell="f" filled="f" stroked="f" strokeweight=".5pt">
              <v:textbox inset=",0,,0">
                <w:txbxContent>
                  <w:p w14:paraId="2ADCD709" w14:textId="30DEB7CE"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v:textbox>
              <w10:wrap anchorx="page" anchory="page"/>
            </v:shape>
          </w:pict>
        </mc:Fallback>
      </mc:AlternateContent>
    </w:r>
    <w:r>
      <w:t>SHIP Guidance for local family violence After-hours services</w:t>
    </w:r>
    <w:r w:rsidRPr="00A11421">
      <w:tab/>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53571" w14:textId="01B476FB" w:rsidR="00106E74" w:rsidRPr="00A11421" w:rsidRDefault="00106E74" w:rsidP="0051568D">
    <w:pPr>
      <w:pStyle w:val="DHHSfooter"/>
    </w:pPr>
    <w:r>
      <w:rPr>
        <w:noProof/>
      </w:rPr>
      <mc:AlternateContent>
        <mc:Choice Requires="wps">
          <w:drawing>
            <wp:anchor distT="0" distB="0" distL="114300" distR="114300" simplePos="0" relativeHeight="251659013" behindDoc="0" locked="0" layoutInCell="0" allowOverlap="1" wp14:anchorId="6747AD74" wp14:editId="69C713C5">
              <wp:simplePos x="0" y="0"/>
              <wp:positionH relativeFrom="page">
                <wp:posOffset>0</wp:posOffset>
              </wp:positionH>
              <wp:positionV relativeFrom="page">
                <wp:posOffset>10189845</wp:posOffset>
              </wp:positionV>
              <wp:extent cx="7560310" cy="311785"/>
              <wp:effectExtent l="0" t="0" r="0" b="12065"/>
              <wp:wrapNone/>
              <wp:docPr id="16" name="MSIPCMc4d04e69a97e65f5c73a7a2c" descr="{&quot;HashCode&quot;:904758361,&quot;Height&quot;:841.0,&quot;Width&quot;:595.0,&quot;Placement&quot;:&quot;Footer&quot;,&quot;Index&quot;:&quot;Primary&quot;,&quot;Section&quot;:3,&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237E75C8" w14:textId="4F01C483"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747AD74" id="_x0000_t202" coordsize="21600,21600" o:spt="202" path="m,l,21600r21600,l21600,xe">
              <v:stroke joinstyle="miter"/>
              <v:path gradientshapeok="t" o:connecttype="rect"/>
            </v:shapetype>
            <v:shape id="MSIPCMc4d04e69a97e65f5c73a7a2c" o:spid="_x0000_s1034" type="#_x0000_t202" alt="{&quot;HashCode&quot;:904758361,&quot;Height&quot;:841.0,&quot;Width&quot;:595.0,&quot;Placement&quot;:&quot;Footer&quot;,&quot;Index&quot;:&quot;Primary&quot;,&quot;Section&quot;:3,&quot;Top&quot;:0.0,&quot;Left&quot;:0.0}" style="position:absolute;margin-left:0;margin-top:802.35pt;width:595.3pt;height:24.55pt;z-index:2516590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" o:allowincell="f" filled="f" stroked="f" strokeweight=".5pt">
              <v:textbox inset=",0,,0">
                <w:txbxContent>
                  <w:p w14:paraId="237E75C8" w14:textId="4F01C483" w:rsidR="00106E74" w:rsidRPr="004C59AB" w:rsidRDefault="004C59AB" w:rsidP="004C59AB">
                    <w:pPr>
                      <w:jc w:val="center"/>
                      <w:rPr>
                        <w:rFonts w:ascii="Arial Black" w:hAnsi="Arial Black"/>
                        <w:color w:val="000000"/>
                      </w:rPr>
                    </w:pPr>
                    <w:r w:rsidRPr="004C59AB">
                      <w:rPr>
                        <w:rFonts w:ascii="Arial Black" w:hAnsi="Arial Black"/>
                        <w:color w:val="000000"/>
                      </w:rPr>
                      <w:t>OFFICIAL</w:t>
                    </w:r>
                  </w:p>
                </w:txbxContent>
              </v:textbox>
              <w10:wrap anchorx="page" anchory="page"/>
            </v:shape>
          </w:pict>
        </mc:Fallback>
      </mc:AlternateContent>
    </w:r>
    <w:r w:rsidRPr="00572CE4">
      <w:t xml:space="preserve"> </w:t>
    </w:r>
    <w:r>
      <w:t>SHIP Guidance for local family violence After-hours services</w:t>
    </w:r>
    <w:r w:rsidRPr="00A11421">
      <w:tab/>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EC07B" w14:textId="77777777" w:rsidR="00106E74" w:rsidRDefault="00106E74" w:rsidP="002862F1">
      <w:pPr>
        <w:spacing w:before="120"/>
      </w:pPr>
      <w:r>
        <w:separator/>
      </w:r>
    </w:p>
  </w:footnote>
  <w:footnote w:type="continuationSeparator" w:id="0">
    <w:p w14:paraId="37E16FEC" w14:textId="77777777" w:rsidR="00106E74" w:rsidRDefault="00106E74">
      <w:r>
        <w:continuationSeparator/>
      </w:r>
    </w:p>
  </w:footnote>
  <w:footnote w:type="continuationNotice" w:id="1">
    <w:p w14:paraId="409C3F6A" w14:textId="77777777" w:rsidR="00106E74" w:rsidRDefault="00106E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5ACEA" w14:textId="77777777" w:rsidR="009349C4" w:rsidRDefault="00934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6840B" w14:textId="0662E0EF" w:rsidR="00106E74" w:rsidRDefault="00106E74">
    <w:pPr>
      <w:pStyle w:val="Header"/>
    </w:pPr>
    <w:r>
      <w:rPr>
        <w:noProof/>
      </w:rPr>
      <mc:AlternateContent>
        <mc:Choice Requires="wps">
          <w:drawing>
            <wp:anchor distT="0" distB="0" distL="114300" distR="114300" simplePos="0" relativeHeight="251658241" behindDoc="0" locked="0" layoutInCell="0" allowOverlap="1" wp14:anchorId="5819E85C" wp14:editId="4AF3CF42">
              <wp:simplePos x="0" y="0"/>
              <wp:positionH relativeFrom="page">
                <wp:posOffset>0</wp:posOffset>
              </wp:positionH>
              <wp:positionV relativeFrom="page">
                <wp:posOffset>190500</wp:posOffset>
              </wp:positionV>
              <wp:extent cx="7560310" cy="311785"/>
              <wp:effectExtent l="0" t="0" r="0" b="0"/>
              <wp:wrapNone/>
              <wp:docPr id="9" name="MSIPCMe6cc47b6a99c1c9a48cfe0d5" descr="{&quot;HashCode&quot;:-1428298621,&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663BA633" w14:textId="586D144D" w:rsidR="00106E74" w:rsidRPr="009B0BAA" w:rsidRDefault="00106E74" w:rsidP="009B0BAA">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19E85C" id="_x0000_t202" coordsize="21600,21600" o:spt="202" path="m,l,21600r21600,l21600,xe">
              <v:stroke joinstyle="miter"/>
              <v:path gradientshapeok="t" o:connecttype="rect"/>
            </v:shapetype>
            <v:shape id="MSIPCMe6cc47b6a99c1c9a48cfe0d5" o:spid="_x0000_s1028" type="#_x0000_t202" alt="{&quot;HashCode&quot;:-1428298621,&quot;Height&quot;:841.0,&quot;Width&quot;:595.0,&quot;Placement&quot;:&quot;Header&quot;,&quot;Index&quot;:&quot;Primary&quot;,&quot;Section&quot;:1,&quot;Top&quot;:0.0,&quot;Left&quot;:0.0}" style="position:absolute;margin-left:0;margin-top:15pt;width:595.3pt;height:24.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" o:allowincell="f" filled="f" stroked="f" strokeweight=".5pt">
              <v:textbox inset=",0,,0">
                <w:txbxContent>
                  <w:p w14:paraId="663BA633" w14:textId="586D144D" w:rsidR="00106E74" w:rsidRPr="009B0BAA" w:rsidRDefault="00106E74" w:rsidP="009B0BAA">
                    <w:pPr>
                      <w:jc w:val="center"/>
                      <w:rPr>
                        <w:rFonts w:ascii="Arial Black" w:hAnsi="Arial Black"/>
                        <w:color w:val="E4100E"/>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C1B08" w14:textId="21BB98FA" w:rsidR="00106E74" w:rsidRDefault="00106E74">
    <w:pPr>
      <w:pStyle w:val="Header"/>
    </w:pPr>
    <w:r>
      <w:rPr>
        <w:noProof/>
      </w:rPr>
      <mc:AlternateContent>
        <mc:Choice Requires="wps">
          <w:drawing>
            <wp:anchor distT="0" distB="0" distL="114300" distR="114300" simplePos="0" relativeHeight="251658242" behindDoc="0" locked="0" layoutInCell="0" allowOverlap="1" wp14:anchorId="4EA8EFDC" wp14:editId="7816E77D">
              <wp:simplePos x="0" y="0"/>
              <wp:positionH relativeFrom="page">
                <wp:posOffset>0</wp:posOffset>
              </wp:positionH>
              <wp:positionV relativeFrom="page">
                <wp:posOffset>190500</wp:posOffset>
              </wp:positionV>
              <wp:extent cx="7560310" cy="311785"/>
              <wp:effectExtent l="0" t="0" r="0" b="0"/>
              <wp:wrapNone/>
              <wp:docPr id="11" name="MSIPCMf49a4eebbbefd7dd9cf8754c" descr="{&quot;HashCode&quot;:-1428298621,&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25ED381D" w14:textId="78324D89" w:rsidR="00106E74" w:rsidRPr="009B0BAA" w:rsidRDefault="00106E74" w:rsidP="009B0BAA">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A8EFDC" id="_x0000_t202" coordsize="21600,21600" o:spt="202" path="m,l,21600r21600,l21600,xe">
              <v:stroke joinstyle="miter"/>
              <v:path gradientshapeok="t" o:connecttype="rect"/>
            </v:shapetype>
            <v:shape id="MSIPCMf49a4eebbbefd7dd9cf8754c" o:spid="_x0000_s1030" type="#_x0000_t202" alt="{&quot;HashCode&quot;:-1428298621,&quot;Height&quot;:841.0,&quot;Width&quot;:595.0,&quot;Placement&quot;:&quot;Header&quot;,&quot;Index&quot;:&quot;FirstPage&quot;,&quot;Section&quot;:1,&quot;Top&quot;:0.0,&quot;Left&quot;:0.0}" style="position:absolute;margin-left:0;margin-top:15pt;width:595.3pt;height:24.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" o:allowincell="f" filled="f" stroked="f" strokeweight=".5pt">
              <v:textbox inset=",0,,0">
                <w:txbxContent>
                  <w:p w14:paraId="25ED381D" w14:textId="78324D89" w:rsidR="00106E74" w:rsidRPr="009B0BAA" w:rsidRDefault="00106E74" w:rsidP="009B0BAA">
                    <w:pPr>
                      <w:jc w:val="center"/>
                      <w:rPr>
                        <w:rFonts w:ascii="Arial Black" w:hAnsi="Arial Black"/>
                        <w:color w:val="E4100E"/>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D7C93" w14:textId="37555CD4" w:rsidR="00106E74" w:rsidRPr="0051568D" w:rsidRDefault="00106E74" w:rsidP="0051568D">
    <w:pPr>
      <w:pStyle w:val="DHHSheader"/>
    </w:pPr>
    <w:r>
      <w:rPr>
        <w:noProof/>
      </w:rPr>
      <mc:AlternateContent>
        <mc:Choice Requires="wps">
          <w:drawing>
            <wp:anchor distT="0" distB="0" distL="114300" distR="114300" simplePos="0" relativeHeight="251658243" behindDoc="0" locked="0" layoutInCell="0" allowOverlap="1" wp14:anchorId="14EB7301" wp14:editId="4EDAB4C2">
              <wp:simplePos x="0" y="0"/>
              <wp:positionH relativeFrom="page">
                <wp:posOffset>0</wp:posOffset>
              </wp:positionH>
              <wp:positionV relativeFrom="page">
                <wp:posOffset>190500</wp:posOffset>
              </wp:positionV>
              <wp:extent cx="7560310" cy="311785"/>
              <wp:effectExtent l="0" t="0" r="0" b="0"/>
              <wp:wrapNone/>
              <wp:docPr id="12" name="MSIPCM1aaa470eae0070c9b8e95ce0" descr="{&quot;HashCode&quot;:-1428298621,&quot;Height&quot;:841.0,&quot;Width&quot;:595.0,&quot;Placement&quot;:&quot;Head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3BF30948" w14:textId="6BB0C10F" w:rsidR="00106E74" w:rsidRPr="009B0BAA" w:rsidRDefault="00106E74" w:rsidP="009B0BAA">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4EB7301" id="_x0000_t202" coordsize="21600,21600" o:spt="202" path="m,l,21600r21600,l21600,xe">
              <v:stroke joinstyle="miter"/>
              <v:path gradientshapeok="t" o:connecttype="rect"/>
            </v:shapetype>
            <v:shape id="MSIPCM1aaa470eae0070c9b8e95ce0" o:spid="_x0000_s1032" type="#_x0000_t202" alt="{&quot;HashCode&quot;:-1428298621,&quot;Height&quot;:841.0,&quot;Width&quot;:595.0,&quot;Placement&quot;:&quot;Header&quot;,&quot;Index&quot;:&quot;Primary&quot;,&quot;Section&quot;:2,&quot;Top&quot;:0.0,&quot;Left&quot;:0.0}" style="position:absolute;margin-left:0;margin-top:15pt;width:595.3pt;height:24.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" o:allowincell="f" filled="f" stroked="f" strokeweight=".5pt">
              <v:textbox inset=",0,,0">
                <w:txbxContent>
                  <w:p w14:paraId="3BF30948" w14:textId="6BB0C10F" w:rsidR="00106E74" w:rsidRPr="009B0BAA" w:rsidRDefault="00106E74" w:rsidP="009B0BAA">
                    <w:pPr>
                      <w:jc w:val="center"/>
                      <w:rPr>
                        <w:rFonts w:ascii="Arial Black" w:hAnsi="Arial Black"/>
                        <w:color w:val="E4100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D465F5F"/>
    <w:multiLevelType w:val="hybridMultilevel"/>
    <w:tmpl w:val="CC380372"/>
    <w:lvl w:ilvl="0" w:tplc="9AF426B4">
      <w:start w:val="1"/>
      <w:numFmt w:val="decimal"/>
      <w:lvlText w:val="%1."/>
      <w:lvlJc w:val="left"/>
      <w:pPr>
        <w:ind w:left="720" w:hanging="360"/>
      </w:pPr>
      <w:rPr>
        <w:rFonts w:hint="default"/>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8C4D8C"/>
    <w:multiLevelType w:val="hybridMultilevel"/>
    <w:tmpl w:val="7F8815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CB5722"/>
    <w:multiLevelType w:val="hybridMultilevel"/>
    <w:tmpl w:val="FF5E7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74327EA5"/>
    <w:multiLevelType w:val="hybridMultilevel"/>
    <w:tmpl w:val="F5B49B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C0231A2"/>
    <w:multiLevelType w:val="hybridMultilevel"/>
    <w:tmpl w:val="7D20D5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5"/>
  </w:num>
  <w:num w:numId="27">
    <w:abstractNumId w:val="16"/>
  </w:num>
  <w:num w:numId="28">
    <w:abstractNumId w:val="6"/>
  </w:num>
  <w:num w:numId="2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style="mso-position-vertical-relative:line"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7F"/>
    <w:rsid w:val="00000719"/>
    <w:rsid w:val="00002168"/>
    <w:rsid w:val="00003403"/>
    <w:rsid w:val="00005D9C"/>
    <w:rsid w:val="000072B6"/>
    <w:rsid w:val="0001021B"/>
    <w:rsid w:val="00011D89"/>
    <w:rsid w:val="000154FD"/>
    <w:rsid w:val="00022271"/>
    <w:rsid w:val="00023446"/>
    <w:rsid w:val="00024D89"/>
    <w:rsid w:val="000250B6"/>
    <w:rsid w:val="00033D81"/>
    <w:rsid w:val="00041BF0"/>
    <w:rsid w:val="00041F8B"/>
    <w:rsid w:val="000424EB"/>
    <w:rsid w:val="0004536B"/>
    <w:rsid w:val="00046B68"/>
    <w:rsid w:val="000527DD"/>
    <w:rsid w:val="000575F4"/>
    <w:rsid w:val="000578B2"/>
    <w:rsid w:val="00060959"/>
    <w:rsid w:val="000653F3"/>
    <w:rsid w:val="000663CD"/>
    <w:rsid w:val="00070870"/>
    <w:rsid w:val="00070F58"/>
    <w:rsid w:val="000733FE"/>
    <w:rsid w:val="00074219"/>
    <w:rsid w:val="00074ED5"/>
    <w:rsid w:val="00083888"/>
    <w:rsid w:val="0008508E"/>
    <w:rsid w:val="0009113B"/>
    <w:rsid w:val="00093402"/>
    <w:rsid w:val="00094DA3"/>
    <w:rsid w:val="00096CD1"/>
    <w:rsid w:val="000A012C"/>
    <w:rsid w:val="000A0EB9"/>
    <w:rsid w:val="000A186C"/>
    <w:rsid w:val="000A1EA4"/>
    <w:rsid w:val="000A21F5"/>
    <w:rsid w:val="000A2476"/>
    <w:rsid w:val="000A428C"/>
    <w:rsid w:val="000A641A"/>
    <w:rsid w:val="000B1DB4"/>
    <w:rsid w:val="000B3EDB"/>
    <w:rsid w:val="000B543D"/>
    <w:rsid w:val="000B5BF7"/>
    <w:rsid w:val="000B5DA1"/>
    <w:rsid w:val="000B6BC8"/>
    <w:rsid w:val="000C0303"/>
    <w:rsid w:val="000C204E"/>
    <w:rsid w:val="000C42EA"/>
    <w:rsid w:val="000C4546"/>
    <w:rsid w:val="000D1242"/>
    <w:rsid w:val="000D25DE"/>
    <w:rsid w:val="000D6100"/>
    <w:rsid w:val="000E05B5"/>
    <w:rsid w:val="000E0970"/>
    <w:rsid w:val="000E3CC7"/>
    <w:rsid w:val="000E6BD4"/>
    <w:rsid w:val="000F1F1E"/>
    <w:rsid w:val="000F2259"/>
    <w:rsid w:val="000F2DDA"/>
    <w:rsid w:val="000F5213"/>
    <w:rsid w:val="000F7D58"/>
    <w:rsid w:val="00101001"/>
    <w:rsid w:val="0010392D"/>
    <w:rsid w:val="0010447F"/>
    <w:rsid w:val="00104FE3"/>
    <w:rsid w:val="00106D77"/>
    <w:rsid w:val="00106E74"/>
    <w:rsid w:val="0010714F"/>
    <w:rsid w:val="001120C5"/>
    <w:rsid w:val="00112660"/>
    <w:rsid w:val="00120BD3"/>
    <w:rsid w:val="00122FEA"/>
    <w:rsid w:val="001232BD"/>
    <w:rsid w:val="00124ED5"/>
    <w:rsid w:val="001276FA"/>
    <w:rsid w:val="00141571"/>
    <w:rsid w:val="001441D1"/>
    <w:rsid w:val="001447B3"/>
    <w:rsid w:val="00152073"/>
    <w:rsid w:val="00156598"/>
    <w:rsid w:val="00161939"/>
    <w:rsid w:val="00161AA0"/>
    <w:rsid w:val="00162093"/>
    <w:rsid w:val="00165A57"/>
    <w:rsid w:val="00170E3D"/>
    <w:rsid w:val="00172BAF"/>
    <w:rsid w:val="001771DD"/>
    <w:rsid w:val="00177995"/>
    <w:rsid w:val="00177A8C"/>
    <w:rsid w:val="00181873"/>
    <w:rsid w:val="00186B33"/>
    <w:rsid w:val="00192F9D"/>
    <w:rsid w:val="00193FB2"/>
    <w:rsid w:val="00196EB8"/>
    <w:rsid w:val="00196EFB"/>
    <w:rsid w:val="001979FF"/>
    <w:rsid w:val="00197B17"/>
    <w:rsid w:val="001A1C54"/>
    <w:rsid w:val="001A3ACE"/>
    <w:rsid w:val="001B3ACB"/>
    <w:rsid w:val="001B738B"/>
    <w:rsid w:val="001C09DB"/>
    <w:rsid w:val="001C277E"/>
    <w:rsid w:val="001C2A72"/>
    <w:rsid w:val="001D0B75"/>
    <w:rsid w:val="001D29E2"/>
    <w:rsid w:val="001D39A5"/>
    <w:rsid w:val="001D3C09"/>
    <w:rsid w:val="001D44E8"/>
    <w:rsid w:val="001D60EC"/>
    <w:rsid w:val="001E3838"/>
    <w:rsid w:val="001E44DF"/>
    <w:rsid w:val="001E68A5"/>
    <w:rsid w:val="001E6BB0"/>
    <w:rsid w:val="001F033A"/>
    <w:rsid w:val="001F3826"/>
    <w:rsid w:val="001F6E46"/>
    <w:rsid w:val="001F7C91"/>
    <w:rsid w:val="002033B7"/>
    <w:rsid w:val="00206463"/>
    <w:rsid w:val="00206F2F"/>
    <w:rsid w:val="0021053D"/>
    <w:rsid w:val="00210A92"/>
    <w:rsid w:val="00216C03"/>
    <w:rsid w:val="00217898"/>
    <w:rsid w:val="002208F6"/>
    <w:rsid w:val="00220C04"/>
    <w:rsid w:val="0022278D"/>
    <w:rsid w:val="002236B0"/>
    <w:rsid w:val="0022701F"/>
    <w:rsid w:val="002277DB"/>
    <w:rsid w:val="002333F5"/>
    <w:rsid w:val="00233724"/>
    <w:rsid w:val="002432E1"/>
    <w:rsid w:val="002448E1"/>
    <w:rsid w:val="00245914"/>
    <w:rsid w:val="00246207"/>
    <w:rsid w:val="00246C5E"/>
    <w:rsid w:val="00250960"/>
    <w:rsid w:val="00251343"/>
    <w:rsid w:val="002536A4"/>
    <w:rsid w:val="00254F58"/>
    <w:rsid w:val="00260767"/>
    <w:rsid w:val="00261159"/>
    <w:rsid w:val="0026128B"/>
    <w:rsid w:val="002620BC"/>
    <w:rsid w:val="00262802"/>
    <w:rsid w:val="00263A90"/>
    <w:rsid w:val="0026408B"/>
    <w:rsid w:val="00264C02"/>
    <w:rsid w:val="00267B03"/>
    <w:rsid w:val="00267C3E"/>
    <w:rsid w:val="002709BB"/>
    <w:rsid w:val="00273BAC"/>
    <w:rsid w:val="002763B3"/>
    <w:rsid w:val="002802E3"/>
    <w:rsid w:val="0028213D"/>
    <w:rsid w:val="002862F1"/>
    <w:rsid w:val="00291373"/>
    <w:rsid w:val="0029413C"/>
    <w:rsid w:val="0029597D"/>
    <w:rsid w:val="002962C3"/>
    <w:rsid w:val="0029635E"/>
    <w:rsid w:val="0029752B"/>
    <w:rsid w:val="002A0A9C"/>
    <w:rsid w:val="002A3E70"/>
    <w:rsid w:val="002A483C"/>
    <w:rsid w:val="002B0C7C"/>
    <w:rsid w:val="002B1729"/>
    <w:rsid w:val="002B2C29"/>
    <w:rsid w:val="002B36C7"/>
    <w:rsid w:val="002B4DD4"/>
    <w:rsid w:val="002B4FE3"/>
    <w:rsid w:val="002B5277"/>
    <w:rsid w:val="002B5375"/>
    <w:rsid w:val="002B70C0"/>
    <w:rsid w:val="002B77C1"/>
    <w:rsid w:val="002C2728"/>
    <w:rsid w:val="002D1E0D"/>
    <w:rsid w:val="002D5006"/>
    <w:rsid w:val="002E01D0"/>
    <w:rsid w:val="002E161D"/>
    <w:rsid w:val="002E2783"/>
    <w:rsid w:val="002E3100"/>
    <w:rsid w:val="002E6C95"/>
    <w:rsid w:val="002E7C36"/>
    <w:rsid w:val="002F1D99"/>
    <w:rsid w:val="002F5F31"/>
    <w:rsid w:val="002F5F46"/>
    <w:rsid w:val="002F7508"/>
    <w:rsid w:val="00302216"/>
    <w:rsid w:val="00303E53"/>
    <w:rsid w:val="00306E5F"/>
    <w:rsid w:val="00307E14"/>
    <w:rsid w:val="003113D0"/>
    <w:rsid w:val="00311818"/>
    <w:rsid w:val="00314054"/>
    <w:rsid w:val="003157F9"/>
    <w:rsid w:val="00316F27"/>
    <w:rsid w:val="00320D2F"/>
    <w:rsid w:val="00322E4B"/>
    <w:rsid w:val="003254D1"/>
    <w:rsid w:val="0032674D"/>
    <w:rsid w:val="00327870"/>
    <w:rsid w:val="00331DE8"/>
    <w:rsid w:val="0033259D"/>
    <w:rsid w:val="003333D2"/>
    <w:rsid w:val="00337D47"/>
    <w:rsid w:val="003406C6"/>
    <w:rsid w:val="003418CC"/>
    <w:rsid w:val="003459BD"/>
    <w:rsid w:val="00350D38"/>
    <w:rsid w:val="00351B36"/>
    <w:rsid w:val="00357B4E"/>
    <w:rsid w:val="00357EFD"/>
    <w:rsid w:val="003716FD"/>
    <w:rsid w:val="0037204B"/>
    <w:rsid w:val="003744CF"/>
    <w:rsid w:val="00374717"/>
    <w:rsid w:val="00376117"/>
    <w:rsid w:val="0037676C"/>
    <w:rsid w:val="00381043"/>
    <w:rsid w:val="003829E5"/>
    <w:rsid w:val="00386109"/>
    <w:rsid w:val="00386944"/>
    <w:rsid w:val="00387E45"/>
    <w:rsid w:val="003956CC"/>
    <w:rsid w:val="00395C9A"/>
    <w:rsid w:val="003A40C2"/>
    <w:rsid w:val="003A6B67"/>
    <w:rsid w:val="003B13B6"/>
    <w:rsid w:val="003B15E6"/>
    <w:rsid w:val="003B2B40"/>
    <w:rsid w:val="003B2CF1"/>
    <w:rsid w:val="003C08A2"/>
    <w:rsid w:val="003C2045"/>
    <w:rsid w:val="003C43A1"/>
    <w:rsid w:val="003C4FC0"/>
    <w:rsid w:val="003C55F4"/>
    <w:rsid w:val="003C7897"/>
    <w:rsid w:val="003C7A3F"/>
    <w:rsid w:val="003D0ABE"/>
    <w:rsid w:val="003D252F"/>
    <w:rsid w:val="003D2766"/>
    <w:rsid w:val="003D3E8F"/>
    <w:rsid w:val="003D5BF5"/>
    <w:rsid w:val="003D6475"/>
    <w:rsid w:val="003E375C"/>
    <w:rsid w:val="003E4086"/>
    <w:rsid w:val="003E4FE2"/>
    <w:rsid w:val="003F0445"/>
    <w:rsid w:val="003F0CF0"/>
    <w:rsid w:val="003F0F0D"/>
    <w:rsid w:val="003F14B1"/>
    <w:rsid w:val="003F2B20"/>
    <w:rsid w:val="003F3289"/>
    <w:rsid w:val="003F6790"/>
    <w:rsid w:val="003F7038"/>
    <w:rsid w:val="003F7424"/>
    <w:rsid w:val="004013C7"/>
    <w:rsid w:val="00401FCF"/>
    <w:rsid w:val="00406285"/>
    <w:rsid w:val="004148F9"/>
    <w:rsid w:val="0042084E"/>
    <w:rsid w:val="00421EEF"/>
    <w:rsid w:val="004245F5"/>
    <w:rsid w:val="00424D65"/>
    <w:rsid w:val="004310A7"/>
    <w:rsid w:val="00442C6C"/>
    <w:rsid w:val="00443CBE"/>
    <w:rsid w:val="00443E8A"/>
    <w:rsid w:val="004441BC"/>
    <w:rsid w:val="004468B4"/>
    <w:rsid w:val="0045230A"/>
    <w:rsid w:val="00457337"/>
    <w:rsid w:val="00462436"/>
    <w:rsid w:val="00462437"/>
    <w:rsid w:val="00462E3D"/>
    <w:rsid w:val="00466E79"/>
    <w:rsid w:val="0047372D"/>
    <w:rsid w:val="00473BA3"/>
    <w:rsid w:val="004743DD"/>
    <w:rsid w:val="00474CEA"/>
    <w:rsid w:val="0048174D"/>
    <w:rsid w:val="00483968"/>
    <w:rsid w:val="004845E0"/>
    <w:rsid w:val="00484F86"/>
    <w:rsid w:val="00490746"/>
    <w:rsid w:val="00490852"/>
    <w:rsid w:val="00491C9C"/>
    <w:rsid w:val="00492C71"/>
    <w:rsid w:val="00492F30"/>
    <w:rsid w:val="004946F4"/>
    <w:rsid w:val="0049487E"/>
    <w:rsid w:val="004A0F51"/>
    <w:rsid w:val="004A160D"/>
    <w:rsid w:val="004A3E81"/>
    <w:rsid w:val="004A5AC5"/>
    <w:rsid w:val="004A5C62"/>
    <w:rsid w:val="004A6894"/>
    <w:rsid w:val="004A707D"/>
    <w:rsid w:val="004C0BE1"/>
    <w:rsid w:val="004C23C0"/>
    <w:rsid w:val="004C5541"/>
    <w:rsid w:val="004C59AB"/>
    <w:rsid w:val="004C6EEE"/>
    <w:rsid w:val="004C702B"/>
    <w:rsid w:val="004D0033"/>
    <w:rsid w:val="004D016B"/>
    <w:rsid w:val="004D08AF"/>
    <w:rsid w:val="004D1B22"/>
    <w:rsid w:val="004D23CC"/>
    <w:rsid w:val="004D36F2"/>
    <w:rsid w:val="004D69FE"/>
    <w:rsid w:val="004E1106"/>
    <w:rsid w:val="004E138F"/>
    <w:rsid w:val="004E4649"/>
    <w:rsid w:val="004E5C2B"/>
    <w:rsid w:val="004F00DD"/>
    <w:rsid w:val="004F2133"/>
    <w:rsid w:val="004F5398"/>
    <w:rsid w:val="004F55F1"/>
    <w:rsid w:val="004F6936"/>
    <w:rsid w:val="004F73BD"/>
    <w:rsid w:val="004F7F36"/>
    <w:rsid w:val="00503DC6"/>
    <w:rsid w:val="00506F5D"/>
    <w:rsid w:val="00510C37"/>
    <w:rsid w:val="005126D0"/>
    <w:rsid w:val="0051568D"/>
    <w:rsid w:val="00515972"/>
    <w:rsid w:val="005160B4"/>
    <w:rsid w:val="00526AC7"/>
    <w:rsid w:val="00526C15"/>
    <w:rsid w:val="00532534"/>
    <w:rsid w:val="00533BA3"/>
    <w:rsid w:val="005352DF"/>
    <w:rsid w:val="00536499"/>
    <w:rsid w:val="00541929"/>
    <w:rsid w:val="00543903"/>
    <w:rsid w:val="00543F11"/>
    <w:rsid w:val="00544AF9"/>
    <w:rsid w:val="00546305"/>
    <w:rsid w:val="00547A95"/>
    <w:rsid w:val="00572031"/>
    <w:rsid w:val="00572282"/>
    <w:rsid w:val="00572CE4"/>
    <w:rsid w:val="00576E84"/>
    <w:rsid w:val="005777C4"/>
    <w:rsid w:val="00582B8C"/>
    <w:rsid w:val="00583F6C"/>
    <w:rsid w:val="0058757B"/>
    <w:rsid w:val="0058757E"/>
    <w:rsid w:val="0058789F"/>
    <w:rsid w:val="00596A4B"/>
    <w:rsid w:val="00597507"/>
    <w:rsid w:val="005A5198"/>
    <w:rsid w:val="005A71EB"/>
    <w:rsid w:val="005B1C6D"/>
    <w:rsid w:val="005B21B6"/>
    <w:rsid w:val="005B3A08"/>
    <w:rsid w:val="005B6B44"/>
    <w:rsid w:val="005B7A63"/>
    <w:rsid w:val="005C0955"/>
    <w:rsid w:val="005C2595"/>
    <w:rsid w:val="005C49DA"/>
    <w:rsid w:val="005C50F3"/>
    <w:rsid w:val="005C54B5"/>
    <w:rsid w:val="005C5D80"/>
    <w:rsid w:val="005C5D91"/>
    <w:rsid w:val="005C7EC3"/>
    <w:rsid w:val="005D07B8"/>
    <w:rsid w:val="005D6597"/>
    <w:rsid w:val="005E14E7"/>
    <w:rsid w:val="005E26A3"/>
    <w:rsid w:val="005E2ECB"/>
    <w:rsid w:val="005E447E"/>
    <w:rsid w:val="005E4FD1"/>
    <w:rsid w:val="005E5FD6"/>
    <w:rsid w:val="005F0775"/>
    <w:rsid w:val="005F09A3"/>
    <w:rsid w:val="005F0CF5"/>
    <w:rsid w:val="005F21EB"/>
    <w:rsid w:val="005F3871"/>
    <w:rsid w:val="006000FF"/>
    <w:rsid w:val="00605908"/>
    <w:rsid w:val="00610D7C"/>
    <w:rsid w:val="00610FD9"/>
    <w:rsid w:val="00611C0F"/>
    <w:rsid w:val="00613414"/>
    <w:rsid w:val="00620154"/>
    <w:rsid w:val="0062408D"/>
    <w:rsid w:val="006240CC"/>
    <w:rsid w:val="006250E9"/>
    <w:rsid w:val="006254F8"/>
    <w:rsid w:val="00625C37"/>
    <w:rsid w:val="00627DA7"/>
    <w:rsid w:val="00630DA4"/>
    <w:rsid w:val="00632597"/>
    <w:rsid w:val="006358B4"/>
    <w:rsid w:val="006402FD"/>
    <w:rsid w:val="00640630"/>
    <w:rsid w:val="006419AA"/>
    <w:rsid w:val="00644B1F"/>
    <w:rsid w:val="00644B7E"/>
    <w:rsid w:val="006454E6"/>
    <w:rsid w:val="00646235"/>
    <w:rsid w:val="00646A68"/>
    <w:rsid w:val="006505BD"/>
    <w:rsid w:val="006508EA"/>
    <w:rsid w:val="0065092E"/>
    <w:rsid w:val="00653A5F"/>
    <w:rsid w:val="006551A1"/>
    <w:rsid w:val="006557A7"/>
    <w:rsid w:val="00656290"/>
    <w:rsid w:val="0065672D"/>
    <w:rsid w:val="006621D7"/>
    <w:rsid w:val="0066302A"/>
    <w:rsid w:val="006633C0"/>
    <w:rsid w:val="00663586"/>
    <w:rsid w:val="00666B0A"/>
    <w:rsid w:val="00666F01"/>
    <w:rsid w:val="00667770"/>
    <w:rsid w:val="00670597"/>
    <w:rsid w:val="006706D0"/>
    <w:rsid w:val="00677574"/>
    <w:rsid w:val="00680447"/>
    <w:rsid w:val="0068454C"/>
    <w:rsid w:val="0068679E"/>
    <w:rsid w:val="00691B62"/>
    <w:rsid w:val="006933B5"/>
    <w:rsid w:val="00693D14"/>
    <w:rsid w:val="006961C4"/>
    <w:rsid w:val="00696D00"/>
    <w:rsid w:val="00696F27"/>
    <w:rsid w:val="006A18C2"/>
    <w:rsid w:val="006A2634"/>
    <w:rsid w:val="006B077C"/>
    <w:rsid w:val="006B6803"/>
    <w:rsid w:val="006C3DC2"/>
    <w:rsid w:val="006D0F16"/>
    <w:rsid w:val="006D2A3F"/>
    <w:rsid w:val="006D2FBC"/>
    <w:rsid w:val="006E138B"/>
    <w:rsid w:val="006F1FDC"/>
    <w:rsid w:val="006F6B8C"/>
    <w:rsid w:val="007013EF"/>
    <w:rsid w:val="007028A7"/>
    <w:rsid w:val="007055BD"/>
    <w:rsid w:val="00712BE2"/>
    <w:rsid w:val="007173CA"/>
    <w:rsid w:val="007216AA"/>
    <w:rsid w:val="00721AB5"/>
    <w:rsid w:val="00721CFB"/>
    <w:rsid w:val="00721DEF"/>
    <w:rsid w:val="00724A43"/>
    <w:rsid w:val="00724CBC"/>
    <w:rsid w:val="00725B3D"/>
    <w:rsid w:val="007273AC"/>
    <w:rsid w:val="00731AD4"/>
    <w:rsid w:val="007332DC"/>
    <w:rsid w:val="007346E4"/>
    <w:rsid w:val="00740F22"/>
    <w:rsid w:val="00741BA0"/>
    <w:rsid w:val="00741F1A"/>
    <w:rsid w:val="007447DA"/>
    <w:rsid w:val="007450F8"/>
    <w:rsid w:val="0074696E"/>
    <w:rsid w:val="00750135"/>
    <w:rsid w:val="00750EC2"/>
    <w:rsid w:val="00752B28"/>
    <w:rsid w:val="007543C6"/>
    <w:rsid w:val="00754E36"/>
    <w:rsid w:val="00763139"/>
    <w:rsid w:val="00770F37"/>
    <w:rsid w:val="007711A0"/>
    <w:rsid w:val="00772D5E"/>
    <w:rsid w:val="00775690"/>
    <w:rsid w:val="00776928"/>
    <w:rsid w:val="00781265"/>
    <w:rsid w:val="00784DC3"/>
    <w:rsid w:val="00785677"/>
    <w:rsid w:val="00786F16"/>
    <w:rsid w:val="007874D4"/>
    <w:rsid w:val="00791BD7"/>
    <w:rsid w:val="007933F7"/>
    <w:rsid w:val="007966C4"/>
    <w:rsid w:val="0079677A"/>
    <w:rsid w:val="00796E20"/>
    <w:rsid w:val="00797C32"/>
    <w:rsid w:val="007A11E8"/>
    <w:rsid w:val="007B0914"/>
    <w:rsid w:val="007B1374"/>
    <w:rsid w:val="007B589F"/>
    <w:rsid w:val="007B6186"/>
    <w:rsid w:val="007B73BC"/>
    <w:rsid w:val="007C20B9"/>
    <w:rsid w:val="007C292D"/>
    <w:rsid w:val="007C7301"/>
    <w:rsid w:val="007C7859"/>
    <w:rsid w:val="007D1466"/>
    <w:rsid w:val="007D2BDE"/>
    <w:rsid w:val="007D2FB6"/>
    <w:rsid w:val="007D401E"/>
    <w:rsid w:val="007D49EB"/>
    <w:rsid w:val="007D5E1C"/>
    <w:rsid w:val="007D645E"/>
    <w:rsid w:val="007E0DE2"/>
    <w:rsid w:val="007E3B98"/>
    <w:rsid w:val="007E417A"/>
    <w:rsid w:val="007E51CE"/>
    <w:rsid w:val="007F31B6"/>
    <w:rsid w:val="007F546C"/>
    <w:rsid w:val="007F625F"/>
    <w:rsid w:val="007F665E"/>
    <w:rsid w:val="007F6B90"/>
    <w:rsid w:val="00800412"/>
    <w:rsid w:val="00802F83"/>
    <w:rsid w:val="0080587B"/>
    <w:rsid w:val="00806468"/>
    <w:rsid w:val="008155F0"/>
    <w:rsid w:val="00816735"/>
    <w:rsid w:val="00820141"/>
    <w:rsid w:val="00820E0C"/>
    <w:rsid w:val="008216A9"/>
    <w:rsid w:val="0082366F"/>
    <w:rsid w:val="00832077"/>
    <w:rsid w:val="008338A2"/>
    <w:rsid w:val="008414B1"/>
    <w:rsid w:val="00841AA9"/>
    <w:rsid w:val="00851A40"/>
    <w:rsid w:val="00853EE4"/>
    <w:rsid w:val="00855535"/>
    <w:rsid w:val="00857C5A"/>
    <w:rsid w:val="008605CC"/>
    <w:rsid w:val="0086255E"/>
    <w:rsid w:val="008633F0"/>
    <w:rsid w:val="00865318"/>
    <w:rsid w:val="00867D9D"/>
    <w:rsid w:val="00872255"/>
    <w:rsid w:val="00872E0A"/>
    <w:rsid w:val="00873594"/>
    <w:rsid w:val="00875285"/>
    <w:rsid w:val="00884B62"/>
    <w:rsid w:val="00884E16"/>
    <w:rsid w:val="0088529C"/>
    <w:rsid w:val="00886FB9"/>
    <w:rsid w:val="00887903"/>
    <w:rsid w:val="0089270A"/>
    <w:rsid w:val="00893AF6"/>
    <w:rsid w:val="008941D5"/>
    <w:rsid w:val="00894BC4"/>
    <w:rsid w:val="008A1A27"/>
    <w:rsid w:val="008A1CBF"/>
    <w:rsid w:val="008A28A8"/>
    <w:rsid w:val="008A5B32"/>
    <w:rsid w:val="008B2EE4"/>
    <w:rsid w:val="008B4246"/>
    <w:rsid w:val="008B4D3D"/>
    <w:rsid w:val="008B57C7"/>
    <w:rsid w:val="008C2F92"/>
    <w:rsid w:val="008C589D"/>
    <w:rsid w:val="008D2846"/>
    <w:rsid w:val="008D4236"/>
    <w:rsid w:val="008D462F"/>
    <w:rsid w:val="008D6DCF"/>
    <w:rsid w:val="008E4376"/>
    <w:rsid w:val="008E7A0A"/>
    <w:rsid w:val="008E7B49"/>
    <w:rsid w:val="008F59F6"/>
    <w:rsid w:val="00900719"/>
    <w:rsid w:val="009017AC"/>
    <w:rsid w:val="00902A9A"/>
    <w:rsid w:val="00904A1C"/>
    <w:rsid w:val="00904A9F"/>
    <w:rsid w:val="00905030"/>
    <w:rsid w:val="00906490"/>
    <w:rsid w:val="009111B2"/>
    <w:rsid w:val="009126BE"/>
    <w:rsid w:val="00924AE1"/>
    <w:rsid w:val="009269B1"/>
    <w:rsid w:val="0092724D"/>
    <w:rsid w:val="009315BE"/>
    <w:rsid w:val="00932187"/>
    <w:rsid w:val="00932325"/>
    <w:rsid w:val="0093338F"/>
    <w:rsid w:val="009349C4"/>
    <w:rsid w:val="00935E92"/>
    <w:rsid w:val="00937BD9"/>
    <w:rsid w:val="00950E2C"/>
    <w:rsid w:val="00951D50"/>
    <w:rsid w:val="009525EB"/>
    <w:rsid w:val="00954874"/>
    <w:rsid w:val="00954F97"/>
    <w:rsid w:val="0095615A"/>
    <w:rsid w:val="00961400"/>
    <w:rsid w:val="00963646"/>
    <w:rsid w:val="0096632D"/>
    <w:rsid w:val="0097559F"/>
    <w:rsid w:val="00982454"/>
    <w:rsid w:val="00982CF0"/>
    <w:rsid w:val="009853E1"/>
    <w:rsid w:val="00986E6B"/>
    <w:rsid w:val="00990032"/>
    <w:rsid w:val="00991769"/>
    <w:rsid w:val="00991F38"/>
    <w:rsid w:val="0099232C"/>
    <w:rsid w:val="00994386"/>
    <w:rsid w:val="009A13D8"/>
    <w:rsid w:val="009A279E"/>
    <w:rsid w:val="009B0A6F"/>
    <w:rsid w:val="009B0A94"/>
    <w:rsid w:val="009B0BAA"/>
    <w:rsid w:val="009B1AB5"/>
    <w:rsid w:val="009B2AE8"/>
    <w:rsid w:val="009B4603"/>
    <w:rsid w:val="009B4B46"/>
    <w:rsid w:val="009B59E9"/>
    <w:rsid w:val="009B70AA"/>
    <w:rsid w:val="009B7E77"/>
    <w:rsid w:val="009C5E77"/>
    <w:rsid w:val="009C7A7E"/>
    <w:rsid w:val="009D02E8"/>
    <w:rsid w:val="009D51D0"/>
    <w:rsid w:val="009D70A4"/>
    <w:rsid w:val="009D7B14"/>
    <w:rsid w:val="009E08D1"/>
    <w:rsid w:val="009E1B95"/>
    <w:rsid w:val="009E3423"/>
    <w:rsid w:val="009E496F"/>
    <w:rsid w:val="009E4B0D"/>
    <w:rsid w:val="009E5250"/>
    <w:rsid w:val="009E7F92"/>
    <w:rsid w:val="009F02A3"/>
    <w:rsid w:val="009F2F27"/>
    <w:rsid w:val="009F34AA"/>
    <w:rsid w:val="009F4B39"/>
    <w:rsid w:val="009F6BCB"/>
    <w:rsid w:val="009F7B78"/>
    <w:rsid w:val="00A0057A"/>
    <w:rsid w:val="00A01C5F"/>
    <w:rsid w:val="00A02FA1"/>
    <w:rsid w:val="00A0776B"/>
    <w:rsid w:val="00A10EFD"/>
    <w:rsid w:val="00A10FB9"/>
    <w:rsid w:val="00A11421"/>
    <w:rsid w:val="00A1389F"/>
    <w:rsid w:val="00A157B1"/>
    <w:rsid w:val="00A22229"/>
    <w:rsid w:val="00A24442"/>
    <w:rsid w:val="00A27B7C"/>
    <w:rsid w:val="00A330BB"/>
    <w:rsid w:val="00A35D55"/>
    <w:rsid w:val="00A44882"/>
    <w:rsid w:val="00A54715"/>
    <w:rsid w:val="00A57D5E"/>
    <w:rsid w:val="00A6061C"/>
    <w:rsid w:val="00A62D44"/>
    <w:rsid w:val="00A659F0"/>
    <w:rsid w:val="00A66AC1"/>
    <w:rsid w:val="00A67263"/>
    <w:rsid w:val="00A70A28"/>
    <w:rsid w:val="00A7161C"/>
    <w:rsid w:val="00A74A60"/>
    <w:rsid w:val="00A77AA3"/>
    <w:rsid w:val="00A854EB"/>
    <w:rsid w:val="00A872E5"/>
    <w:rsid w:val="00A91406"/>
    <w:rsid w:val="00A96270"/>
    <w:rsid w:val="00A96E65"/>
    <w:rsid w:val="00A97C72"/>
    <w:rsid w:val="00AA2DDD"/>
    <w:rsid w:val="00AA63D4"/>
    <w:rsid w:val="00AB06E8"/>
    <w:rsid w:val="00AB1CD3"/>
    <w:rsid w:val="00AB352F"/>
    <w:rsid w:val="00AC274B"/>
    <w:rsid w:val="00AC4764"/>
    <w:rsid w:val="00AC6D36"/>
    <w:rsid w:val="00AD0CBA"/>
    <w:rsid w:val="00AD1536"/>
    <w:rsid w:val="00AD196F"/>
    <w:rsid w:val="00AD1F06"/>
    <w:rsid w:val="00AD26E2"/>
    <w:rsid w:val="00AD3774"/>
    <w:rsid w:val="00AD39F4"/>
    <w:rsid w:val="00AD784C"/>
    <w:rsid w:val="00AE126A"/>
    <w:rsid w:val="00AE1BAE"/>
    <w:rsid w:val="00AE2A52"/>
    <w:rsid w:val="00AE3005"/>
    <w:rsid w:val="00AE3BD5"/>
    <w:rsid w:val="00AE59A0"/>
    <w:rsid w:val="00AF0C57"/>
    <w:rsid w:val="00AF26F3"/>
    <w:rsid w:val="00AF5F04"/>
    <w:rsid w:val="00AF77BC"/>
    <w:rsid w:val="00AF7B0A"/>
    <w:rsid w:val="00B00672"/>
    <w:rsid w:val="00B01B4D"/>
    <w:rsid w:val="00B048CF"/>
    <w:rsid w:val="00B06571"/>
    <w:rsid w:val="00B068BA"/>
    <w:rsid w:val="00B13851"/>
    <w:rsid w:val="00B13B1C"/>
    <w:rsid w:val="00B22291"/>
    <w:rsid w:val="00B23F9A"/>
    <w:rsid w:val="00B2417B"/>
    <w:rsid w:val="00B24E6F"/>
    <w:rsid w:val="00B26CB5"/>
    <w:rsid w:val="00B26D6A"/>
    <w:rsid w:val="00B2752E"/>
    <w:rsid w:val="00B3015C"/>
    <w:rsid w:val="00B307CC"/>
    <w:rsid w:val="00B326B7"/>
    <w:rsid w:val="00B427D6"/>
    <w:rsid w:val="00B431E8"/>
    <w:rsid w:val="00B45141"/>
    <w:rsid w:val="00B5273A"/>
    <w:rsid w:val="00B57329"/>
    <w:rsid w:val="00B60E61"/>
    <w:rsid w:val="00B62B50"/>
    <w:rsid w:val="00B635B7"/>
    <w:rsid w:val="00B63AE8"/>
    <w:rsid w:val="00B65950"/>
    <w:rsid w:val="00B66D83"/>
    <w:rsid w:val="00B672C0"/>
    <w:rsid w:val="00B70B24"/>
    <w:rsid w:val="00B736D2"/>
    <w:rsid w:val="00B75646"/>
    <w:rsid w:val="00B76658"/>
    <w:rsid w:val="00B84684"/>
    <w:rsid w:val="00B90729"/>
    <w:rsid w:val="00B907DA"/>
    <w:rsid w:val="00B950BC"/>
    <w:rsid w:val="00B9714C"/>
    <w:rsid w:val="00BA29AD"/>
    <w:rsid w:val="00BA33CF"/>
    <w:rsid w:val="00BA3F8D"/>
    <w:rsid w:val="00BB35E6"/>
    <w:rsid w:val="00BB68C3"/>
    <w:rsid w:val="00BB7A10"/>
    <w:rsid w:val="00BC3F24"/>
    <w:rsid w:val="00BC42E7"/>
    <w:rsid w:val="00BC60BE"/>
    <w:rsid w:val="00BC7468"/>
    <w:rsid w:val="00BC7D4F"/>
    <w:rsid w:val="00BC7ED7"/>
    <w:rsid w:val="00BD081B"/>
    <w:rsid w:val="00BD2850"/>
    <w:rsid w:val="00BD4277"/>
    <w:rsid w:val="00BD710D"/>
    <w:rsid w:val="00BE28D2"/>
    <w:rsid w:val="00BE4A64"/>
    <w:rsid w:val="00BE5E43"/>
    <w:rsid w:val="00BF1626"/>
    <w:rsid w:val="00BF4653"/>
    <w:rsid w:val="00BF557D"/>
    <w:rsid w:val="00BF7F58"/>
    <w:rsid w:val="00C00D76"/>
    <w:rsid w:val="00C01381"/>
    <w:rsid w:val="00C01AB1"/>
    <w:rsid w:val="00C02D89"/>
    <w:rsid w:val="00C0387C"/>
    <w:rsid w:val="00C079B8"/>
    <w:rsid w:val="00C10037"/>
    <w:rsid w:val="00C123EA"/>
    <w:rsid w:val="00C12A49"/>
    <w:rsid w:val="00C133EE"/>
    <w:rsid w:val="00C149D0"/>
    <w:rsid w:val="00C17A29"/>
    <w:rsid w:val="00C17D14"/>
    <w:rsid w:val="00C20A3C"/>
    <w:rsid w:val="00C20CC9"/>
    <w:rsid w:val="00C26588"/>
    <w:rsid w:val="00C27DE9"/>
    <w:rsid w:val="00C33388"/>
    <w:rsid w:val="00C35484"/>
    <w:rsid w:val="00C4150D"/>
    <w:rsid w:val="00C4173A"/>
    <w:rsid w:val="00C44378"/>
    <w:rsid w:val="00C45266"/>
    <w:rsid w:val="00C50DED"/>
    <w:rsid w:val="00C602FF"/>
    <w:rsid w:val="00C61174"/>
    <w:rsid w:val="00C6148F"/>
    <w:rsid w:val="00C621B1"/>
    <w:rsid w:val="00C62F7A"/>
    <w:rsid w:val="00C63B9C"/>
    <w:rsid w:val="00C6682F"/>
    <w:rsid w:val="00C67BF4"/>
    <w:rsid w:val="00C7275E"/>
    <w:rsid w:val="00C74310"/>
    <w:rsid w:val="00C74C5D"/>
    <w:rsid w:val="00C863C4"/>
    <w:rsid w:val="00C920EA"/>
    <w:rsid w:val="00C93C3E"/>
    <w:rsid w:val="00CA12E3"/>
    <w:rsid w:val="00CA1476"/>
    <w:rsid w:val="00CA6611"/>
    <w:rsid w:val="00CA6AE6"/>
    <w:rsid w:val="00CA782F"/>
    <w:rsid w:val="00CB0112"/>
    <w:rsid w:val="00CB15B8"/>
    <w:rsid w:val="00CB2835"/>
    <w:rsid w:val="00CB3285"/>
    <w:rsid w:val="00CC0C72"/>
    <w:rsid w:val="00CC1318"/>
    <w:rsid w:val="00CC2BFD"/>
    <w:rsid w:val="00CD2705"/>
    <w:rsid w:val="00CD3476"/>
    <w:rsid w:val="00CD64DF"/>
    <w:rsid w:val="00CE62C5"/>
    <w:rsid w:val="00CE6726"/>
    <w:rsid w:val="00CF18D6"/>
    <w:rsid w:val="00CF1DB4"/>
    <w:rsid w:val="00CF2F50"/>
    <w:rsid w:val="00CF3E2B"/>
    <w:rsid w:val="00CF6198"/>
    <w:rsid w:val="00D02919"/>
    <w:rsid w:val="00D04C61"/>
    <w:rsid w:val="00D0597F"/>
    <w:rsid w:val="00D05B8D"/>
    <w:rsid w:val="00D065A2"/>
    <w:rsid w:val="00D07F00"/>
    <w:rsid w:val="00D1130F"/>
    <w:rsid w:val="00D17B72"/>
    <w:rsid w:val="00D20631"/>
    <w:rsid w:val="00D21C15"/>
    <w:rsid w:val="00D26127"/>
    <w:rsid w:val="00D307DB"/>
    <w:rsid w:val="00D3185C"/>
    <w:rsid w:val="00D3205F"/>
    <w:rsid w:val="00D3318E"/>
    <w:rsid w:val="00D33E72"/>
    <w:rsid w:val="00D35BD6"/>
    <w:rsid w:val="00D361B5"/>
    <w:rsid w:val="00D411A2"/>
    <w:rsid w:val="00D4606D"/>
    <w:rsid w:val="00D50504"/>
    <w:rsid w:val="00D50B9C"/>
    <w:rsid w:val="00D52D73"/>
    <w:rsid w:val="00D52E58"/>
    <w:rsid w:val="00D536AC"/>
    <w:rsid w:val="00D544A1"/>
    <w:rsid w:val="00D55342"/>
    <w:rsid w:val="00D56B20"/>
    <w:rsid w:val="00D6151E"/>
    <w:rsid w:val="00D618F4"/>
    <w:rsid w:val="00D66990"/>
    <w:rsid w:val="00D70ED1"/>
    <w:rsid w:val="00D714CC"/>
    <w:rsid w:val="00D75EA7"/>
    <w:rsid w:val="00D80AD4"/>
    <w:rsid w:val="00D81F21"/>
    <w:rsid w:val="00D864F2"/>
    <w:rsid w:val="00D95470"/>
    <w:rsid w:val="00DA2334"/>
    <w:rsid w:val="00DA2619"/>
    <w:rsid w:val="00DA4239"/>
    <w:rsid w:val="00DA4EB4"/>
    <w:rsid w:val="00DA5AAE"/>
    <w:rsid w:val="00DB0B61"/>
    <w:rsid w:val="00DB1474"/>
    <w:rsid w:val="00DB52FB"/>
    <w:rsid w:val="00DC013B"/>
    <w:rsid w:val="00DC090B"/>
    <w:rsid w:val="00DC1679"/>
    <w:rsid w:val="00DC2CF1"/>
    <w:rsid w:val="00DC4E51"/>
    <w:rsid w:val="00DC4FCF"/>
    <w:rsid w:val="00DC5089"/>
    <w:rsid w:val="00DC50E0"/>
    <w:rsid w:val="00DC6386"/>
    <w:rsid w:val="00DD1130"/>
    <w:rsid w:val="00DD16AE"/>
    <w:rsid w:val="00DD1951"/>
    <w:rsid w:val="00DD487D"/>
    <w:rsid w:val="00DD6628"/>
    <w:rsid w:val="00DD6945"/>
    <w:rsid w:val="00DE213A"/>
    <w:rsid w:val="00DE2D04"/>
    <w:rsid w:val="00DE3250"/>
    <w:rsid w:val="00DE5663"/>
    <w:rsid w:val="00DE6028"/>
    <w:rsid w:val="00DE78A3"/>
    <w:rsid w:val="00DF038A"/>
    <w:rsid w:val="00DF1A71"/>
    <w:rsid w:val="00DF50FC"/>
    <w:rsid w:val="00DF606C"/>
    <w:rsid w:val="00DF68C7"/>
    <w:rsid w:val="00DF731A"/>
    <w:rsid w:val="00E11332"/>
    <w:rsid w:val="00E11352"/>
    <w:rsid w:val="00E121C5"/>
    <w:rsid w:val="00E170DC"/>
    <w:rsid w:val="00E17546"/>
    <w:rsid w:val="00E21852"/>
    <w:rsid w:val="00E26818"/>
    <w:rsid w:val="00E27FFC"/>
    <w:rsid w:val="00E30B15"/>
    <w:rsid w:val="00E30E4D"/>
    <w:rsid w:val="00E31127"/>
    <w:rsid w:val="00E40181"/>
    <w:rsid w:val="00E51960"/>
    <w:rsid w:val="00E51D1E"/>
    <w:rsid w:val="00E53824"/>
    <w:rsid w:val="00E56A01"/>
    <w:rsid w:val="00E612B4"/>
    <w:rsid w:val="00E621AB"/>
    <w:rsid w:val="00E629A1"/>
    <w:rsid w:val="00E6794C"/>
    <w:rsid w:val="00E71591"/>
    <w:rsid w:val="00E71CEB"/>
    <w:rsid w:val="00E74E62"/>
    <w:rsid w:val="00E80DE3"/>
    <w:rsid w:val="00E82C55"/>
    <w:rsid w:val="00E92AC3"/>
    <w:rsid w:val="00EB00E0"/>
    <w:rsid w:val="00EB18C2"/>
    <w:rsid w:val="00EC0453"/>
    <w:rsid w:val="00EC059F"/>
    <w:rsid w:val="00EC1F24"/>
    <w:rsid w:val="00EC22F6"/>
    <w:rsid w:val="00ED3A4B"/>
    <w:rsid w:val="00ED5B9B"/>
    <w:rsid w:val="00ED6BAD"/>
    <w:rsid w:val="00ED6F2F"/>
    <w:rsid w:val="00ED7447"/>
    <w:rsid w:val="00EE00D6"/>
    <w:rsid w:val="00EE1488"/>
    <w:rsid w:val="00EE29AD"/>
    <w:rsid w:val="00EE3E24"/>
    <w:rsid w:val="00EE4D5D"/>
    <w:rsid w:val="00EE5131"/>
    <w:rsid w:val="00EE5DD3"/>
    <w:rsid w:val="00EF109B"/>
    <w:rsid w:val="00EF201C"/>
    <w:rsid w:val="00EF36AF"/>
    <w:rsid w:val="00EF6675"/>
    <w:rsid w:val="00F00F9C"/>
    <w:rsid w:val="00F01E5F"/>
    <w:rsid w:val="00F02ABA"/>
    <w:rsid w:val="00F0437A"/>
    <w:rsid w:val="00F101B8"/>
    <w:rsid w:val="00F11037"/>
    <w:rsid w:val="00F16F1B"/>
    <w:rsid w:val="00F250A9"/>
    <w:rsid w:val="00F25F4B"/>
    <w:rsid w:val="00F267AF"/>
    <w:rsid w:val="00F26930"/>
    <w:rsid w:val="00F30FD8"/>
    <w:rsid w:val="00F30FF4"/>
    <w:rsid w:val="00F3122E"/>
    <w:rsid w:val="00F32B51"/>
    <w:rsid w:val="00F331AD"/>
    <w:rsid w:val="00F33B0D"/>
    <w:rsid w:val="00F34ABA"/>
    <w:rsid w:val="00F35287"/>
    <w:rsid w:val="00F43A37"/>
    <w:rsid w:val="00F4641B"/>
    <w:rsid w:val="00F46EB8"/>
    <w:rsid w:val="00F50CD1"/>
    <w:rsid w:val="00F511E4"/>
    <w:rsid w:val="00F52397"/>
    <w:rsid w:val="00F52D09"/>
    <w:rsid w:val="00F52E08"/>
    <w:rsid w:val="00F53A66"/>
    <w:rsid w:val="00F5462D"/>
    <w:rsid w:val="00F54913"/>
    <w:rsid w:val="00F55B21"/>
    <w:rsid w:val="00F56EF6"/>
    <w:rsid w:val="00F61A9F"/>
    <w:rsid w:val="00F61B5F"/>
    <w:rsid w:val="00F63B80"/>
    <w:rsid w:val="00F64696"/>
    <w:rsid w:val="00F65AA9"/>
    <w:rsid w:val="00F6768F"/>
    <w:rsid w:val="00F67D0B"/>
    <w:rsid w:val="00F71B8C"/>
    <w:rsid w:val="00F72C2C"/>
    <w:rsid w:val="00F76CAB"/>
    <w:rsid w:val="00F772C6"/>
    <w:rsid w:val="00F815B5"/>
    <w:rsid w:val="00F85195"/>
    <w:rsid w:val="00F87114"/>
    <w:rsid w:val="00F938BA"/>
    <w:rsid w:val="00F96504"/>
    <w:rsid w:val="00F9680E"/>
    <w:rsid w:val="00F97B96"/>
    <w:rsid w:val="00FA2C46"/>
    <w:rsid w:val="00FA3525"/>
    <w:rsid w:val="00FA48FF"/>
    <w:rsid w:val="00FA5A53"/>
    <w:rsid w:val="00FB4769"/>
    <w:rsid w:val="00FB4CDA"/>
    <w:rsid w:val="00FC0F81"/>
    <w:rsid w:val="00FC252F"/>
    <w:rsid w:val="00FC395C"/>
    <w:rsid w:val="00FD3766"/>
    <w:rsid w:val="00FD47C4"/>
    <w:rsid w:val="00FE2DCF"/>
    <w:rsid w:val="00FE3FA7"/>
    <w:rsid w:val="00FF2A4E"/>
    <w:rsid w:val="00FF2FCE"/>
    <w:rsid w:val="00FF304B"/>
    <w:rsid w:val="00FF4F7D"/>
    <w:rsid w:val="00FF5777"/>
    <w:rsid w:val="00FF6D9D"/>
    <w:rsid w:val="082D343A"/>
    <w:rsid w:val="1DCE5DB4"/>
    <w:rsid w:val="35206450"/>
    <w:rsid w:val="3F111197"/>
    <w:rsid w:val="3FA5BA04"/>
    <w:rsid w:val="42FC7770"/>
    <w:rsid w:val="45E27AD0"/>
    <w:rsid w:val="4BE071D6"/>
    <w:rsid w:val="4C7B3D6E"/>
    <w:rsid w:val="50F5FE93"/>
    <w:rsid w:val="53D9A4FC"/>
    <w:rsid w:val="559DAC6D"/>
    <w:rsid w:val="6B01DC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yle="mso-position-vertical-relative:line" fill="f" fillcolor="white" stroke="f">
      <v:fill color="white" on="f"/>
      <v:stroke on="f"/>
    </o:shapedefaults>
    <o:shapelayout v:ext="edit">
      <o:idmap v:ext="edit" data="1"/>
    </o:shapelayout>
  </w:shapeDefaults>
  <w:decimalSymbol w:val="."/>
  <w:listSeparator w:val=","/>
  <w14:docId w14:val="71A3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val="en-AU" w:eastAsia="en-US"/>
    </w:rPr>
  </w:style>
  <w:style w:type="paragraph" w:styleId="Heading1">
    <w:name w:val="heading 1"/>
    <w:next w:val="DHHSbody"/>
    <w:link w:val="Heading1Char"/>
    <w:uiPriority w:val="1"/>
    <w:qFormat/>
    <w:rsid w:val="005E5FD6"/>
    <w:pPr>
      <w:keepNext/>
      <w:keepLines/>
      <w:spacing w:before="320" w:after="200" w:line="440" w:lineRule="atLeast"/>
      <w:outlineLvl w:val="0"/>
    </w:pPr>
    <w:rPr>
      <w:rFonts w:ascii="Arial" w:eastAsia="MS Gothic" w:hAnsi="Arial" w:cs="Arial"/>
      <w:bCs/>
      <w:color w:val="E57200"/>
      <w:kern w:val="32"/>
      <w:sz w:val="36"/>
      <w:szCs w:val="40"/>
      <w:lang w:val="en-AU" w:eastAsia="en-US"/>
    </w:rPr>
  </w:style>
  <w:style w:type="paragraph" w:styleId="Heading2">
    <w:name w:val="heading 2"/>
    <w:next w:val="DHHSbody"/>
    <w:link w:val="Heading2Char"/>
    <w:uiPriority w:val="1"/>
    <w:qFormat/>
    <w:rsid w:val="005E5FD6"/>
    <w:pPr>
      <w:keepNext/>
      <w:keepLines/>
      <w:spacing w:before="240" w:after="90" w:line="320" w:lineRule="atLeast"/>
      <w:outlineLvl w:val="1"/>
    </w:pPr>
    <w:rPr>
      <w:rFonts w:ascii="Arial" w:hAnsi="Arial"/>
      <w:b/>
      <w:color w:val="E57200"/>
      <w:sz w:val="28"/>
      <w:szCs w:val="28"/>
      <w:lang w:val="en-AU"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val="en-AU" w:eastAsia="en-US"/>
    </w:rPr>
  </w:style>
  <w:style w:type="paragraph" w:styleId="Heading4">
    <w:name w:val="heading 4"/>
    <w:next w:val="DHHSbody"/>
    <w:link w:val="Heading4Char"/>
    <w:uiPriority w:val="1"/>
    <w:qFormat/>
    <w:rsid w:val="004245F5"/>
    <w:pPr>
      <w:keepNext/>
      <w:keepLines/>
      <w:spacing w:before="240" w:after="120" w:line="260" w:lineRule="atLeast"/>
      <w:outlineLvl w:val="3"/>
    </w:pPr>
    <w:rPr>
      <w:rFonts w:ascii="Arial" w:eastAsia="MS Mincho" w:hAnsi="Arial"/>
      <w:b/>
      <w:bCs/>
      <w:color w:val="6D7073"/>
      <w:sz w:val="22"/>
      <w:szCs w:val="22"/>
      <w:lang w:val="en-AU"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val="en-AU" w:eastAsia="en-US"/>
    </w:rPr>
  </w:style>
  <w:style w:type="character" w:customStyle="1" w:styleId="Heading1Char">
    <w:name w:val="Heading 1 Char"/>
    <w:link w:val="Heading1"/>
    <w:uiPriority w:val="1"/>
    <w:rsid w:val="005E5FD6"/>
    <w:rPr>
      <w:rFonts w:ascii="Arial" w:eastAsia="MS Gothic" w:hAnsi="Arial" w:cs="Arial"/>
      <w:bCs/>
      <w:color w:val="E57200"/>
      <w:kern w:val="32"/>
      <w:sz w:val="36"/>
      <w:szCs w:val="40"/>
      <w:lang w:eastAsia="en-US"/>
    </w:rPr>
  </w:style>
  <w:style w:type="character" w:customStyle="1" w:styleId="Heading2Char">
    <w:name w:val="Heading 2 Char"/>
    <w:link w:val="Heading2"/>
    <w:uiPriority w:val="1"/>
    <w:rsid w:val="005E5FD6"/>
    <w:rPr>
      <w:rFonts w:ascii="Arial" w:hAnsi="Arial"/>
      <w:b/>
      <w:color w:val="E57200"/>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4245F5"/>
    <w:rPr>
      <w:rFonts w:ascii="Arial" w:eastAsia="MS Mincho" w:hAnsi="Arial"/>
      <w:b/>
      <w:bCs/>
      <w:color w:val="6D7073"/>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E5FD6"/>
    <w:pPr>
      <w:spacing w:before="0" w:after="200"/>
      <w:outlineLvl w:val="9"/>
    </w:pPr>
  </w:style>
  <w:style w:type="character" w:customStyle="1" w:styleId="DHHSTOCheadingfactsheetChar">
    <w:name w:val="DHHS TOC heading fact sheet Char"/>
    <w:link w:val="DHHSTOCheadingfactsheet"/>
    <w:uiPriority w:val="4"/>
    <w:rsid w:val="005E5FD6"/>
    <w:rPr>
      <w:rFonts w:ascii="Arial" w:hAnsi="Arial"/>
      <w:b/>
      <w:color w:val="E57200"/>
      <w:sz w:val="28"/>
      <w:szCs w:val="28"/>
      <w:lang w:eastAsia="en-US"/>
    </w:rPr>
  </w:style>
  <w:style w:type="paragraph" w:styleId="TOC2">
    <w:name w:val="toc 2"/>
    <w:basedOn w:val="Normal"/>
    <w:next w:val="Normal"/>
    <w:uiPriority w:val="39"/>
    <w:rsid w:val="003D252F"/>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val="en-AU" w:eastAsia="en-US"/>
    </w:rPr>
  </w:style>
  <w:style w:type="paragraph" w:customStyle="1" w:styleId="DHHStabletext">
    <w:name w:val="DHHS table text"/>
    <w:uiPriority w:val="3"/>
    <w:qFormat/>
    <w:rsid w:val="00DA2619"/>
    <w:pPr>
      <w:spacing w:before="80" w:after="60"/>
    </w:pPr>
    <w:rPr>
      <w:rFonts w:ascii="Arial" w:hAnsi="Arial"/>
      <w:lang w:val="en-AU"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val="en-AU" w:eastAsia="en-US"/>
    </w:rPr>
  </w:style>
  <w:style w:type="paragraph" w:customStyle="1" w:styleId="DHHSmainheading">
    <w:name w:val="DHHS main heading"/>
    <w:uiPriority w:val="8"/>
    <w:rsid w:val="00AD1F06"/>
    <w:pPr>
      <w:spacing w:line="560" w:lineRule="atLeast"/>
      <w:jc w:val="right"/>
    </w:pPr>
    <w:rPr>
      <w:rFonts w:ascii="Arial" w:hAnsi="Arial"/>
      <w:color w:val="000000"/>
      <w:sz w:val="50"/>
      <w:szCs w:val="50"/>
      <w:lang w:val="en-AU"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070F58"/>
    <w:pPr>
      <w:spacing w:before="120" w:after="200" w:line="300" w:lineRule="atLeast"/>
    </w:pPr>
    <w:rPr>
      <w:rFonts w:ascii="Arial" w:eastAsia="Times" w:hAnsi="Arial"/>
      <w:sz w:val="24"/>
      <w:szCs w:val="19"/>
      <w:lang w:val="en-AU" w:eastAsia="en-US"/>
    </w:rPr>
  </w:style>
  <w:style w:type="paragraph" w:customStyle="1" w:styleId="DHHSfigurecaption">
    <w:name w:val="DHHS figure caption"/>
    <w:next w:val="DHHSbody"/>
    <w:rsid w:val="00770F37"/>
    <w:pPr>
      <w:keepNext/>
      <w:keepLines/>
      <w:spacing w:before="240" w:after="120"/>
    </w:pPr>
    <w:rPr>
      <w:rFonts w:ascii="Arial" w:hAnsi="Arial"/>
      <w:b/>
      <w:lang w:val="en-AU"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245F5"/>
    <w:pPr>
      <w:spacing w:before="80" w:after="60"/>
    </w:pPr>
    <w:rPr>
      <w:rFonts w:ascii="Arial" w:hAnsi="Arial"/>
      <w:b/>
      <w:color w:val="6D7073"/>
      <w:lang w:val="en-AU" w:eastAsia="en-US"/>
    </w:rPr>
  </w:style>
  <w:style w:type="paragraph" w:customStyle="1" w:styleId="DHHSbulletafternumbers1">
    <w:name w:val="DHHS bullet after numbers 1"/>
    <w:basedOn w:val="DHHSbody"/>
    <w:uiPriority w:val="4"/>
    <w:rsid w:val="00101001"/>
    <w:pPr>
      <w:numPr>
        <w:ilvl w:val="2"/>
        <w:numId w:val="3"/>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3A40C2"/>
    <w:pPr>
      <w:spacing w:before="240" w:after="120"/>
      <w:jc w:val="right"/>
    </w:pPr>
    <w:rPr>
      <w:rFonts w:ascii="Arial" w:hAnsi="Arial"/>
      <w:color w:val="6D7073"/>
      <w:sz w:val="28"/>
      <w:szCs w:val="24"/>
      <w:lang w:val="en-AU"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3"/>
      </w:numPr>
    </w:pPr>
  </w:style>
  <w:style w:type="paragraph" w:customStyle="1" w:styleId="DHHSnumberloweralphaindent">
    <w:name w:val="DHHS number lower alpha indent"/>
    <w:basedOn w:val="DHHSbody"/>
    <w:uiPriority w:val="3"/>
    <w:rsid w:val="00721CFB"/>
    <w:pPr>
      <w:numPr>
        <w:ilvl w:val="1"/>
        <w:numId w:val="22"/>
      </w:numPr>
    </w:pPr>
  </w:style>
  <w:style w:type="paragraph" w:customStyle="1" w:styleId="DHHSnumberdigitindent">
    <w:name w:val="DHHS number digit indent"/>
    <w:basedOn w:val="DHHSnumberloweralphaindent"/>
    <w:uiPriority w:val="3"/>
    <w:rsid w:val="00101001"/>
    <w:pPr>
      <w:numPr>
        <w:numId w:val="3"/>
      </w:numPr>
    </w:pPr>
  </w:style>
  <w:style w:type="paragraph" w:customStyle="1" w:styleId="DHHSnumberloweralpha">
    <w:name w:val="DHHS number lower alpha"/>
    <w:basedOn w:val="DHHSbody"/>
    <w:uiPriority w:val="3"/>
    <w:rsid w:val="00721CFB"/>
    <w:pPr>
      <w:numPr>
        <w:numId w:val="22"/>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val="en-AU"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val="en-AU" w:eastAsia="en-US"/>
    </w:rPr>
  </w:style>
  <w:style w:type="paragraph" w:customStyle="1" w:styleId="DHHSheader">
    <w:name w:val="DHHS header"/>
    <w:uiPriority w:val="11"/>
    <w:rsid w:val="00DC013B"/>
    <w:pPr>
      <w:spacing w:after="300"/>
    </w:pPr>
    <w:rPr>
      <w:rFonts w:ascii="Arial" w:hAnsi="Arial" w:cs="Arial"/>
      <w:sz w:val="18"/>
      <w:szCs w:val="18"/>
      <w:lang w:val="en-AU" w:eastAsia="en-US"/>
    </w:rPr>
  </w:style>
  <w:style w:type="paragraph" w:customStyle="1" w:styleId="DHHSbulletafternumbers2">
    <w:name w:val="DHHS bullet after numbers 2"/>
    <w:basedOn w:val="DHHSbody"/>
    <w:rsid w:val="00101001"/>
    <w:pPr>
      <w:numPr>
        <w:ilvl w:val="3"/>
        <w:numId w:val="3"/>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link w:val="CommentText"/>
    <w:uiPriority w:val="99"/>
    <w:semiHidden/>
    <w:rsid w:val="00982454"/>
    <w:rPr>
      <w:rFonts w:ascii="Cambria" w:hAnsi="Cambria"/>
      <w:lang w:eastAsia="en-US"/>
    </w:rPr>
  </w:style>
  <w:style w:type="character" w:styleId="CommentReference">
    <w:name w:val="annotation reference"/>
    <w:uiPriority w:val="99"/>
    <w:semiHidden/>
    <w:unhideWhenUsed/>
    <w:rsid w:val="00982454"/>
    <w:rPr>
      <w:sz w:val="16"/>
      <w:szCs w:val="16"/>
    </w:rPr>
  </w:style>
  <w:style w:type="paragraph" w:styleId="Revision">
    <w:name w:val="Revision"/>
    <w:hidden/>
    <w:uiPriority w:val="71"/>
    <w:rsid w:val="00982454"/>
    <w:rPr>
      <w:rFonts w:ascii="Cambria" w:hAnsi="Cambria"/>
      <w:lang w:val="en-AU"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link w:val="CommentSubject"/>
    <w:uiPriority w:val="99"/>
    <w:semiHidden/>
    <w:rsid w:val="00EE29AD"/>
    <w:rPr>
      <w:rFonts w:ascii="Cambria" w:hAnsi="Cambria"/>
      <w:b/>
      <w:bCs/>
      <w:lang w:eastAsia="en-US"/>
    </w:rPr>
  </w:style>
  <w:style w:type="character" w:customStyle="1" w:styleId="DHHSbodyChar">
    <w:name w:val="DHHS body Char"/>
    <w:link w:val="DHHSbody"/>
    <w:rsid w:val="00EE29AD"/>
    <w:rPr>
      <w:rFonts w:ascii="Arial" w:eastAsia="Times" w:hAnsi="Arial"/>
      <w:lang w:eastAsia="en-US"/>
    </w:rPr>
  </w:style>
  <w:style w:type="character" w:styleId="PlaceholderText">
    <w:name w:val="Placeholder Text"/>
    <w:uiPriority w:val="99"/>
    <w:semiHidden/>
    <w:unhideWhenUsed/>
    <w:rsid w:val="002B4FE3"/>
    <w:rPr>
      <w:color w:val="808080"/>
    </w:rPr>
  </w:style>
  <w:style w:type="paragraph" w:customStyle="1" w:styleId="DHHSimprint">
    <w:name w:val="DHHS imprint"/>
    <w:basedOn w:val="DHHSbody"/>
    <w:uiPriority w:val="11"/>
    <w:rsid w:val="00070F58"/>
    <w:pPr>
      <w:spacing w:after="40"/>
    </w:pPr>
    <w:rPr>
      <w:color w:val="000000"/>
    </w:rPr>
  </w:style>
  <w:style w:type="character" w:styleId="UnresolvedMention">
    <w:name w:val="Unresolved Mention"/>
    <w:uiPriority w:val="99"/>
    <w:semiHidden/>
    <w:unhideWhenUsed/>
    <w:rsid w:val="00165A57"/>
    <w:rPr>
      <w:color w:val="605E5C"/>
      <w:shd w:val="clear" w:color="auto" w:fill="E1DFDD"/>
    </w:rPr>
  </w:style>
  <w:style w:type="paragraph" w:styleId="TOCHeading">
    <w:name w:val="TOC Heading"/>
    <w:basedOn w:val="Heading1"/>
    <w:next w:val="Normal"/>
    <w:uiPriority w:val="39"/>
    <w:unhideWhenUsed/>
    <w:qFormat/>
    <w:rsid w:val="007543C6"/>
    <w:pPr>
      <w:spacing w:before="240" w:after="0" w:line="259" w:lineRule="auto"/>
      <w:outlineLvl w:val="9"/>
    </w:pPr>
    <w:rPr>
      <w:rFonts w:ascii="Calibri Light" w:eastAsia="Times New Roman" w:hAnsi="Calibri Light" w:cs="Times New Roman"/>
      <w:bCs w:val="0"/>
      <w:color w:val="2F5496"/>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69.png"/><Relationship Id="rId89" Type="http://schemas.openxmlformats.org/officeDocument/2006/relationships/image" Target="media/image74.png"/><Relationship Id="rId16" Type="http://schemas.openxmlformats.org/officeDocument/2006/relationships/footer" Target="footer4.xml"/><Relationship Id="rId107" Type="http://schemas.openxmlformats.org/officeDocument/2006/relationships/customXml" Target="../customXml/item3.xml"/><Relationship Id="rId11" Type="http://schemas.openxmlformats.org/officeDocument/2006/relationships/footer" Target="footer1.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hyperlink" Target="https://providers.dffh.vic.gov.au/family-violence-services-training" TargetMode="External"/><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hyperlink" Target="https://www.aihw.gov.au/getmedia/328cf07f-cb94-4d5f-94a5-9149984bfdf9/SHS-collection-manual-2017.pdf.aspx" TargetMode="External"/><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footer" Target="footer2.xml"/><Relationship Id="rId17" Type="http://schemas.openxmlformats.org/officeDocument/2006/relationships/image" Target="media/image3.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footer" Target="footer5.xml"/><Relationship Id="rId108" Type="http://schemas.openxmlformats.org/officeDocument/2006/relationships/customXml" Target="../customXml/item4.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hyperlink" Target="mailto:programservicedevelopment@familysafety.vic.gov.a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customXml" Target="../customXml/item2.xml"/><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image" Target="media/image83.png"/><Relationship Id="rId101" Type="http://schemas.openxmlformats.org/officeDocument/2006/relationships/hyperlink" Target="mailto:programservicedevelopment@familysafety.vic.gov.au"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1.png"/><Relationship Id="rId97" Type="http://schemas.openxmlformats.org/officeDocument/2006/relationships/image" Target="media/image81.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2.png"/><Relationship Id="rId61" Type="http://schemas.openxmlformats.org/officeDocument/2006/relationships/image" Target="media/image47.png"/><Relationship Id="rId82" Type="http://schemas.openxmlformats.org/officeDocument/2006/relationships/image" Target="media/image67.png"/><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2.png"/><Relationship Id="rId100" Type="http://schemas.openxmlformats.org/officeDocument/2006/relationships/image" Target="media/image84.pn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4BB9112B-2425-4526-887B-430BB736C77A}">
  <ds:schemaRefs>
    <ds:schemaRef ds:uri="http://schemas.openxmlformats.org/officeDocument/2006/bibliography"/>
  </ds:schemaRefs>
</ds:datastoreItem>
</file>

<file path=customXml/itemProps2.xml><?xml version="1.0" encoding="utf-8"?>
<ds:datastoreItem xmlns:ds="http://schemas.openxmlformats.org/officeDocument/2006/customXml" ds:itemID="{9F3514E5-5620-46F5-8C91-BDDFB8C88B67}"/>
</file>

<file path=customXml/itemProps3.xml><?xml version="1.0" encoding="utf-8"?>
<ds:datastoreItem xmlns:ds="http://schemas.openxmlformats.org/officeDocument/2006/customXml" ds:itemID="{5CF36376-A302-4098-B90F-C57B0A59440F}"/>
</file>

<file path=customXml/itemProps4.xml><?xml version="1.0" encoding="utf-8"?>
<ds:datastoreItem xmlns:ds="http://schemas.openxmlformats.org/officeDocument/2006/customXml" ds:itemID="{1B60BBD3-7D38-440C-AF28-BE994454E273}"/>
</file>

<file path=docProps/app.xml><?xml version="1.0" encoding="utf-8"?>
<Properties xmlns="http://schemas.openxmlformats.org/officeDocument/2006/extended-properties" xmlns:vt="http://schemas.openxmlformats.org/officeDocument/2006/docPropsVTypes">
  <Template>Normal.dotm</Template>
  <TotalTime>0</TotalTime>
  <Pages>31</Pages>
  <Words>5246</Words>
  <Characters>29907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SHIP guidance for local after-hours services</vt:lpstr>
    </vt:vector>
  </TitlesOfParts>
  <Company/>
  <LinksUpToDate>false</LinksUpToDate>
  <CharactersWithSpaces>35083</CharactersWithSpaces>
  <SharedDoc>false</SharedDoc>
  <HyperlinkBase/>
  <HLinks>
    <vt:vector size="258" baseType="variant">
      <vt:variant>
        <vt:i4>6226040</vt:i4>
      </vt:variant>
      <vt:variant>
        <vt:i4>249</vt:i4>
      </vt:variant>
      <vt:variant>
        <vt:i4>0</vt:i4>
      </vt:variant>
      <vt:variant>
        <vt:i4>5</vt:i4>
      </vt:variant>
      <vt:variant>
        <vt:lpwstr>mailto:reception@familysafety.vic.gov.au</vt:lpwstr>
      </vt:variant>
      <vt:variant>
        <vt:lpwstr/>
      </vt:variant>
      <vt:variant>
        <vt:i4>5636214</vt:i4>
      </vt:variant>
      <vt:variant>
        <vt:i4>246</vt:i4>
      </vt:variant>
      <vt:variant>
        <vt:i4>0</vt:i4>
      </vt:variant>
      <vt:variant>
        <vt:i4>5</vt:i4>
      </vt:variant>
      <vt:variant>
        <vt:lpwstr>mailto:programservicedevelopment@familysafety.vic.gov.au</vt:lpwstr>
      </vt:variant>
      <vt:variant>
        <vt:lpwstr/>
      </vt:variant>
      <vt:variant>
        <vt:i4>4849755</vt:i4>
      </vt:variant>
      <vt:variant>
        <vt:i4>243</vt:i4>
      </vt:variant>
      <vt:variant>
        <vt:i4>0</vt:i4>
      </vt:variant>
      <vt:variant>
        <vt:i4>5</vt:i4>
      </vt:variant>
      <vt:variant>
        <vt:lpwstr>https://www.aihw.gov.au/getmedia/328cf07f-cb94-4d5f-94a5-9149984bfdf9/SHS-collection-manual-2017.pdf.aspx</vt:lpwstr>
      </vt:variant>
      <vt:variant>
        <vt:lpwstr/>
      </vt:variant>
      <vt:variant>
        <vt:i4>1835058</vt:i4>
      </vt:variant>
      <vt:variant>
        <vt:i4>236</vt:i4>
      </vt:variant>
      <vt:variant>
        <vt:i4>0</vt:i4>
      </vt:variant>
      <vt:variant>
        <vt:i4>5</vt:i4>
      </vt:variant>
      <vt:variant>
        <vt:lpwstr/>
      </vt:variant>
      <vt:variant>
        <vt:lpwstr>_Toc86842108</vt:lpwstr>
      </vt:variant>
      <vt:variant>
        <vt:i4>1245234</vt:i4>
      </vt:variant>
      <vt:variant>
        <vt:i4>230</vt:i4>
      </vt:variant>
      <vt:variant>
        <vt:i4>0</vt:i4>
      </vt:variant>
      <vt:variant>
        <vt:i4>5</vt:i4>
      </vt:variant>
      <vt:variant>
        <vt:lpwstr/>
      </vt:variant>
      <vt:variant>
        <vt:lpwstr>_Toc86842107</vt:lpwstr>
      </vt:variant>
      <vt:variant>
        <vt:i4>1179698</vt:i4>
      </vt:variant>
      <vt:variant>
        <vt:i4>224</vt:i4>
      </vt:variant>
      <vt:variant>
        <vt:i4>0</vt:i4>
      </vt:variant>
      <vt:variant>
        <vt:i4>5</vt:i4>
      </vt:variant>
      <vt:variant>
        <vt:lpwstr/>
      </vt:variant>
      <vt:variant>
        <vt:lpwstr>_Toc86842106</vt:lpwstr>
      </vt:variant>
      <vt:variant>
        <vt:i4>1114162</vt:i4>
      </vt:variant>
      <vt:variant>
        <vt:i4>218</vt:i4>
      </vt:variant>
      <vt:variant>
        <vt:i4>0</vt:i4>
      </vt:variant>
      <vt:variant>
        <vt:i4>5</vt:i4>
      </vt:variant>
      <vt:variant>
        <vt:lpwstr/>
      </vt:variant>
      <vt:variant>
        <vt:lpwstr>_Toc86842105</vt:lpwstr>
      </vt:variant>
      <vt:variant>
        <vt:i4>1048626</vt:i4>
      </vt:variant>
      <vt:variant>
        <vt:i4>212</vt:i4>
      </vt:variant>
      <vt:variant>
        <vt:i4>0</vt:i4>
      </vt:variant>
      <vt:variant>
        <vt:i4>5</vt:i4>
      </vt:variant>
      <vt:variant>
        <vt:lpwstr/>
      </vt:variant>
      <vt:variant>
        <vt:lpwstr>_Toc86842104</vt:lpwstr>
      </vt:variant>
      <vt:variant>
        <vt:i4>1507378</vt:i4>
      </vt:variant>
      <vt:variant>
        <vt:i4>206</vt:i4>
      </vt:variant>
      <vt:variant>
        <vt:i4>0</vt:i4>
      </vt:variant>
      <vt:variant>
        <vt:i4>5</vt:i4>
      </vt:variant>
      <vt:variant>
        <vt:lpwstr/>
      </vt:variant>
      <vt:variant>
        <vt:lpwstr>_Toc86842103</vt:lpwstr>
      </vt:variant>
      <vt:variant>
        <vt:i4>1441842</vt:i4>
      </vt:variant>
      <vt:variant>
        <vt:i4>200</vt:i4>
      </vt:variant>
      <vt:variant>
        <vt:i4>0</vt:i4>
      </vt:variant>
      <vt:variant>
        <vt:i4>5</vt:i4>
      </vt:variant>
      <vt:variant>
        <vt:lpwstr/>
      </vt:variant>
      <vt:variant>
        <vt:lpwstr>_Toc86842102</vt:lpwstr>
      </vt:variant>
      <vt:variant>
        <vt:i4>1376306</vt:i4>
      </vt:variant>
      <vt:variant>
        <vt:i4>194</vt:i4>
      </vt:variant>
      <vt:variant>
        <vt:i4>0</vt:i4>
      </vt:variant>
      <vt:variant>
        <vt:i4>5</vt:i4>
      </vt:variant>
      <vt:variant>
        <vt:lpwstr/>
      </vt:variant>
      <vt:variant>
        <vt:lpwstr>_Toc86842101</vt:lpwstr>
      </vt:variant>
      <vt:variant>
        <vt:i4>1310770</vt:i4>
      </vt:variant>
      <vt:variant>
        <vt:i4>188</vt:i4>
      </vt:variant>
      <vt:variant>
        <vt:i4>0</vt:i4>
      </vt:variant>
      <vt:variant>
        <vt:i4>5</vt:i4>
      </vt:variant>
      <vt:variant>
        <vt:lpwstr/>
      </vt:variant>
      <vt:variant>
        <vt:lpwstr>_Toc86842100</vt:lpwstr>
      </vt:variant>
      <vt:variant>
        <vt:i4>1835067</vt:i4>
      </vt:variant>
      <vt:variant>
        <vt:i4>182</vt:i4>
      </vt:variant>
      <vt:variant>
        <vt:i4>0</vt:i4>
      </vt:variant>
      <vt:variant>
        <vt:i4>5</vt:i4>
      </vt:variant>
      <vt:variant>
        <vt:lpwstr/>
      </vt:variant>
      <vt:variant>
        <vt:lpwstr>_Toc86842099</vt:lpwstr>
      </vt:variant>
      <vt:variant>
        <vt:i4>1900603</vt:i4>
      </vt:variant>
      <vt:variant>
        <vt:i4>176</vt:i4>
      </vt:variant>
      <vt:variant>
        <vt:i4>0</vt:i4>
      </vt:variant>
      <vt:variant>
        <vt:i4>5</vt:i4>
      </vt:variant>
      <vt:variant>
        <vt:lpwstr/>
      </vt:variant>
      <vt:variant>
        <vt:lpwstr>_Toc86842098</vt:lpwstr>
      </vt:variant>
      <vt:variant>
        <vt:i4>1179707</vt:i4>
      </vt:variant>
      <vt:variant>
        <vt:i4>170</vt:i4>
      </vt:variant>
      <vt:variant>
        <vt:i4>0</vt:i4>
      </vt:variant>
      <vt:variant>
        <vt:i4>5</vt:i4>
      </vt:variant>
      <vt:variant>
        <vt:lpwstr/>
      </vt:variant>
      <vt:variant>
        <vt:lpwstr>_Toc86842097</vt:lpwstr>
      </vt:variant>
      <vt:variant>
        <vt:i4>1245243</vt:i4>
      </vt:variant>
      <vt:variant>
        <vt:i4>164</vt:i4>
      </vt:variant>
      <vt:variant>
        <vt:i4>0</vt:i4>
      </vt:variant>
      <vt:variant>
        <vt:i4>5</vt:i4>
      </vt:variant>
      <vt:variant>
        <vt:lpwstr/>
      </vt:variant>
      <vt:variant>
        <vt:lpwstr>_Toc86842096</vt:lpwstr>
      </vt:variant>
      <vt:variant>
        <vt:i4>1048635</vt:i4>
      </vt:variant>
      <vt:variant>
        <vt:i4>158</vt:i4>
      </vt:variant>
      <vt:variant>
        <vt:i4>0</vt:i4>
      </vt:variant>
      <vt:variant>
        <vt:i4>5</vt:i4>
      </vt:variant>
      <vt:variant>
        <vt:lpwstr/>
      </vt:variant>
      <vt:variant>
        <vt:lpwstr>_Toc86842095</vt:lpwstr>
      </vt:variant>
      <vt:variant>
        <vt:i4>1114171</vt:i4>
      </vt:variant>
      <vt:variant>
        <vt:i4>152</vt:i4>
      </vt:variant>
      <vt:variant>
        <vt:i4>0</vt:i4>
      </vt:variant>
      <vt:variant>
        <vt:i4>5</vt:i4>
      </vt:variant>
      <vt:variant>
        <vt:lpwstr/>
      </vt:variant>
      <vt:variant>
        <vt:lpwstr>_Toc86842094</vt:lpwstr>
      </vt:variant>
      <vt:variant>
        <vt:i4>1441851</vt:i4>
      </vt:variant>
      <vt:variant>
        <vt:i4>146</vt:i4>
      </vt:variant>
      <vt:variant>
        <vt:i4>0</vt:i4>
      </vt:variant>
      <vt:variant>
        <vt:i4>5</vt:i4>
      </vt:variant>
      <vt:variant>
        <vt:lpwstr/>
      </vt:variant>
      <vt:variant>
        <vt:lpwstr>_Toc86842093</vt:lpwstr>
      </vt:variant>
      <vt:variant>
        <vt:i4>1507387</vt:i4>
      </vt:variant>
      <vt:variant>
        <vt:i4>140</vt:i4>
      </vt:variant>
      <vt:variant>
        <vt:i4>0</vt:i4>
      </vt:variant>
      <vt:variant>
        <vt:i4>5</vt:i4>
      </vt:variant>
      <vt:variant>
        <vt:lpwstr/>
      </vt:variant>
      <vt:variant>
        <vt:lpwstr>_Toc86842092</vt:lpwstr>
      </vt:variant>
      <vt:variant>
        <vt:i4>1310779</vt:i4>
      </vt:variant>
      <vt:variant>
        <vt:i4>134</vt:i4>
      </vt:variant>
      <vt:variant>
        <vt:i4>0</vt:i4>
      </vt:variant>
      <vt:variant>
        <vt:i4>5</vt:i4>
      </vt:variant>
      <vt:variant>
        <vt:lpwstr/>
      </vt:variant>
      <vt:variant>
        <vt:lpwstr>_Toc86842091</vt:lpwstr>
      </vt:variant>
      <vt:variant>
        <vt:i4>1376315</vt:i4>
      </vt:variant>
      <vt:variant>
        <vt:i4>128</vt:i4>
      </vt:variant>
      <vt:variant>
        <vt:i4>0</vt:i4>
      </vt:variant>
      <vt:variant>
        <vt:i4>5</vt:i4>
      </vt:variant>
      <vt:variant>
        <vt:lpwstr/>
      </vt:variant>
      <vt:variant>
        <vt:lpwstr>_Toc86842090</vt:lpwstr>
      </vt:variant>
      <vt:variant>
        <vt:i4>1835066</vt:i4>
      </vt:variant>
      <vt:variant>
        <vt:i4>122</vt:i4>
      </vt:variant>
      <vt:variant>
        <vt:i4>0</vt:i4>
      </vt:variant>
      <vt:variant>
        <vt:i4>5</vt:i4>
      </vt:variant>
      <vt:variant>
        <vt:lpwstr/>
      </vt:variant>
      <vt:variant>
        <vt:lpwstr>_Toc86842089</vt:lpwstr>
      </vt:variant>
      <vt:variant>
        <vt:i4>1900602</vt:i4>
      </vt:variant>
      <vt:variant>
        <vt:i4>116</vt:i4>
      </vt:variant>
      <vt:variant>
        <vt:i4>0</vt:i4>
      </vt:variant>
      <vt:variant>
        <vt:i4>5</vt:i4>
      </vt:variant>
      <vt:variant>
        <vt:lpwstr/>
      </vt:variant>
      <vt:variant>
        <vt:lpwstr>_Toc86842088</vt:lpwstr>
      </vt:variant>
      <vt:variant>
        <vt:i4>1179706</vt:i4>
      </vt:variant>
      <vt:variant>
        <vt:i4>110</vt:i4>
      </vt:variant>
      <vt:variant>
        <vt:i4>0</vt:i4>
      </vt:variant>
      <vt:variant>
        <vt:i4>5</vt:i4>
      </vt:variant>
      <vt:variant>
        <vt:lpwstr/>
      </vt:variant>
      <vt:variant>
        <vt:lpwstr>_Toc86842087</vt:lpwstr>
      </vt:variant>
      <vt:variant>
        <vt:i4>1245242</vt:i4>
      </vt:variant>
      <vt:variant>
        <vt:i4>104</vt:i4>
      </vt:variant>
      <vt:variant>
        <vt:i4>0</vt:i4>
      </vt:variant>
      <vt:variant>
        <vt:i4>5</vt:i4>
      </vt:variant>
      <vt:variant>
        <vt:lpwstr/>
      </vt:variant>
      <vt:variant>
        <vt:lpwstr>_Toc86842086</vt:lpwstr>
      </vt:variant>
      <vt:variant>
        <vt:i4>1048634</vt:i4>
      </vt:variant>
      <vt:variant>
        <vt:i4>98</vt:i4>
      </vt:variant>
      <vt:variant>
        <vt:i4>0</vt:i4>
      </vt:variant>
      <vt:variant>
        <vt:i4>5</vt:i4>
      </vt:variant>
      <vt:variant>
        <vt:lpwstr/>
      </vt:variant>
      <vt:variant>
        <vt:lpwstr>_Toc86842085</vt:lpwstr>
      </vt:variant>
      <vt:variant>
        <vt:i4>1114170</vt:i4>
      </vt:variant>
      <vt:variant>
        <vt:i4>92</vt:i4>
      </vt:variant>
      <vt:variant>
        <vt:i4>0</vt:i4>
      </vt:variant>
      <vt:variant>
        <vt:i4>5</vt:i4>
      </vt:variant>
      <vt:variant>
        <vt:lpwstr/>
      </vt:variant>
      <vt:variant>
        <vt:lpwstr>_Toc86842084</vt:lpwstr>
      </vt:variant>
      <vt:variant>
        <vt:i4>1441850</vt:i4>
      </vt:variant>
      <vt:variant>
        <vt:i4>86</vt:i4>
      </vt:variant>
      <vt:variant>
        <vt:i4>0</vt:i4>
      </vt:variant>
      <vt:variant>
        <vt:i4>5</vt:i4>
      </vt:variant>
      <vt:variant>
        <vt:lpwstr/>
      </vt:variant>
      <vt:variant>
        <vt:lpwstr>_Toc86842083</vt:lpwstr>
      </vt:variant>
      <vt:variant>
        <vt:i4>1507386</vt:i4>
      </vt:variant>
      <vt:variant>
        <vt:i4>80</vt:i4>
      </vt:variant>
      <vt:variant>
        <vt:i4>0</vt:i4>
      </vt:variant>
      <vt:variant>
        <vt:i4>5</vt:i4>
      </vt:variant>
      <vt:variant>
        <vt:lpwstr/>
      </vt:variant>
      <vt:variant>
        <vt:lpwstr>_Toc86842082</vt:lpwstr>
      </vt:variant>
      <vt:variant>
        <vt:i4>1310778</vt:i4>
      </vt:variant>
      <vt:variant>
        <vt:i4>74</vt:i4>
      </vt:variant>
      <vt:variant>
        <vt:i4>0</vt:i4>
      </vt:variant>
      <vt:variant>
        <vt:i4>5</vt:i4>
      </vt:variant>
      <vt:variant>
        <vt:lpwstr/>
      </vt:variant>
      <vt:variant>
        <vt:lpwstr>_Toc86842081</vt:lpwstr>
      </vt:variant>
      <vt:variant>
        <vt:i4>1376314</vt:i4>
      </vt:variant>
      <vt:variant>
        <vt:i4>68</vt:i4>
      </vt:variant>
      <vt:variant>
        <vt:i4>0</vt:i4>
      </vt:variant>
      <vt:variant>
        <vt:i4>5</vt:i4>
      </vt:variant>
      <vt:variant>
        <vt:lpwstr/>
      </vt:variant>
      <vt:variant>
        <vt:lpwstr>_Toc86842080</vt:lpwstr>
      </vt:variant>
      <vt:variant>
        <vt:i4>1835061</vt:i4>
      </vt:variant>
      <vt:variant>
        <vt:i4>62</vt:i4>
      </vt:variant>
      <vt:variant>
        <vt:i4>0</vt:i4>
      </vt:variant>
      <vt:variant>
        <vt:i4>5</vt:i4>
      </vt:variant>
      <vt:variant>
        <vt:lpwstr/>
      </vt:variant>
      <vt:variant>
        <vt:lpwstr>_Toc86842079</vt:lpwstr>
      </vt:variant>
      <vt:variant>
        <vt:i4>1900597</vt:i4>
      </vt:variant>
      <vt:variant>
        <vt:i4>56</vt:i4>
      </vt:variant>
      <vt:variant>
        <vt:i4>0</vt:i4>
      </vt:variant>
      <vt:variant>
        <vt:i4>5</vt:i4>
      </vt:variant>
      <vt:variant>
        <vt:lpwstr/>
      </vt:variant>
      <vt:variant>
        <vt:lpwstr>_Toc86842078</vt:lpwstr>
      </vt:variant>
      <vt:variant>
        <vt:i4>1179701</vt:i4>
      </vt:variant>
      <vt:variant>
        <vt:i4>50</vt:i4>
      </vt:variant>
      <vt:variant>
        <vt:i4>0</vt:i4>
      </vt:variant>
      <vt:variant>
        <vt:i4>5</vt:i4>
      </vt:variant>
      <vt:variant>
        <vt:lpwstr/>
      </vt:variant>
      <vt:variant>
        <vt:lpwstr>_Toc86842077</vt:lpwstr>
      </vt:variant>
      <vt:variant>
        <vt:i4>1245237</vt:i4>
      </vt:variant>
      <vt:variant>
        <vt:i4>44</vt:i4>
      </vt:variant>
      <vt:variant>
        <vt:i4>0</vt:i4>
      </vt:variant>
      <vt:variant>
        <vt:i4>5</vt:i4>
      </vt:variant>
      <vt:variant>
        <vt:lpwstr/>
      </vt:variant>
      <vt:variant>
        <vt:lpwstr>_Toc86842076</vt:lpwstr>
      </vt:variant>
      <vt:variant>
        <vt:i4>1048629</vt:i4>
      </vt:variant>
      <vt:variant>
        <vt:i4>38</vt:i4>
      </vt:variant>
      <vt:variant>
        <vt:i4>0</vt:i4>
      </vt:variant>
      <vt:variant>
        <vt:i4>5</vt:i4>
      </vt:variant>
      <vt:variant>
        <vt:lpwstr/>
      </vt:variant>
      <vt:variant>
        <vt:lpwstr>_Toc86842075</vt:lpwstr>
      </vt:variant>
      <vt:variant>
        <vt:i4>1114165</vt:i4>
      </vt:variant>
      <vt:variant>
        <vt:i4>32</vt:i4>
      </vt:variant>
      <vt:variant>
        <vt:i4>0</vt:i4>
      </vt:variant>
      <vt:variant>
        <vt:i4>5</vt:i4>
      </vt:variant>
      <vt:variant>
        <vt:lpwstr/>
      </vt:variant>
      <vt:variant>
        <vt:lpwstr>_Toc86842074</vt:lpwstr>
      </vt:variant>
      <vt:variant>
        <vt:i4>1441845</vt:i4>
      </vt:variant>
      <vt:variant>
        <vt:i4>26</vt:i4>
      </vt:variant>
      <vt:variant>
        <vt:i4>0</vt:i4>
      </vt:variant>
      <vt:variant>
        <vt:i4>5</vt:i4>
      </vt:variant>
      <vt:variant>
        <vt:lpwstr/>
      </vt:variant>
      <vt:variant>
        <vt:lpwstr>_Toc86842073</vt:lpwstr>
      </vt:variant>
      <vt:variant>
        <vt:i4>1507381</vt:i4>
      </vt:variant>
      <vt:variant>
        <vt:i4>20</vt:i4>
      </vt:variant>
      <vt:variant>
        <vt:i4>0</vt:i4>
      </vt:variant>
      <vt:variant>
        <vt:i4>5</vt:i4>
      </vt:variant>
      <vt:variant>
        <vt:lpwstr/>
      </vt:variant>
      <vt:variant>
        <vt:lpwstr>_Toc86842072</vt:lpwstr>
      </vt:variant>
      <vt:variant>
        <vt:i4>1310773</vt:i4>
      </vt:variant>
      <vt:variant>
        <vt:i4>14</vt:i4>
      </vt:variant>
      <vt:variant>
        <vt:i4>0</vt:i4>
      </vt:variant>
      <vt:variant>
        <vt:i4>5</vt:i4>
      </vt:variant>
      <vt:variant>
        <vt:lpwstr/>
      </vt:variant>
      <vt:variant>
        <vt:lpwstr>_Toc86842071</vt:lpwstr>
      </vt:variant>
      <vt:variant>
        <vt:i4>1376309</vt:i4>
      </vt:variant>
      <vt:variant>
        <vt:i4>8</vt:i4>
      </vt:variant>
      <vt:variant>
        <vt:i4>0</vt:i4>
      </vt:variant>
      <vt:variant>
        <vt:i4>5</vt:i4>
      </vt:variant>
      <vt:variant>
        <vt:lpwstr/>
      </vt:variant>
      <vt:variant>
        <vt:lpwstr>_Toc86842070</vt:lpwstr>
      </vt:variant>
      <vt:variant>
        <vt:i4>1835060</vt:i4>
      </vt:variant>
      <vt:variant>
        <vt:i4>2</vt:i4>
      </vt:variant>
      <vt:variant>
        <vt:i4>0</vt:i4>
      </vt:variant>
      <vt:variant>
        <vt:i4>5</vt:i4>
      </vt:variant>
      <vt:variant>
        <vt:lpwstr/>
      </vt:variant>
      <vt:variant>
        <vt:lpwstr>_Toc86842069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 guidance for local after-hours services</dc:title>
  <dc:subject/>
  <dc:creator/>
  <cp:keywords/>
  <cp:lastModifiedBy/>
  <cp:revision>1</cp:revision>
  <dcterms:created xsi:type="dcterms:W3CDTF">2022-01-18T04:04:00Z</dcterms:created>
  <dcterms:modified xsi:type="dcterms:W3CDTF">2022-01-18T05:54:00Z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2022-01-18T05:54:26Z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3fff17a5-1f7e-4d4d-96da-ca45aba55ea8</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