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F5B031E" w:rsidR="0074696E" w:rsidRDefault="0054146B" w:rsidP="00AD784C">
      <w:pPr>
        <w:pStyle w:val="Spacerparatopoffirstpage"/>
      </w:pPr>
      <w:r>
        <w:drawing>
          <wp:anchor distT="0" distB="0" distL="114300" distR="114300" simplePos="0" relativeHeight="251658240" behindDoc="1" locked="1" layoutInCell="1" allowOverlap="1" wp14:anchorId="13148F76" wp14:editId="1E6B3167">
            <wp:simplePos x="0" y="0"/>
            <wp:positionH relativeFrom="page">
              <wp:posOffset>281940</wp:posOffset>
            </wp:positionH>
            <wp:positionV relativeFrom="page">
              <wp:align>top</wp:align>
            </wp:positionV>
            <wp:extent cx="7559675" cy="20802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2080260"/>
                    </a:xfrm>
                    <a:prstGeom prst="rect">
                      <a:avLst/>
                    </a:prstGeom>
                  </pic:spPr>
                </pic:pic>
              </a:graphicData>
            </a:graphic>
            <wp14:sizeRelH relativeFrom="margin">
              <wp14:pctWidth>0</wp14:pctWidth>
            </wp14:sizeRelH>
            <wp14:sizeRelV relativeFrom="margin">
              <wp14:pctHeight>0</wp14:pctHeight>
            </wp14:sizeRelV>
          </wp:anchor>
        </w:drawing>
      </w:r>
    </w:p>
    <w:p w14:paraId="21FFF013" w14:textId="77777777" w:rsidR="002B3A72" w:rsidRPr="004C6EEE" w:rsidRDefault="002B3A72" w:rsidP="00AD784C">
      <w:pPr>
        <w:pStyle w:val="Spacerparatopoffirstpage"/>
      </w:pPr>
    </w:p>
    <w:p w14:paraId="22A124A1" w14:textId="77777777" w:rsidR="00A62D44" w:rsidRPr="004C6EEE" w:rsidRDefault="00A62D44" w:rsidP="004C6EEE">
      <w:pPr>
        <w:pStyle w:val="Sectionbreakfirstpage"/>
        <w:sectPr w:rsidR="00A62D44" w:rsidRPr="004C6EEE" w:rsidSect="00413F85">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985" w:left="851" w:header="340" w:footer="851"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762336">
        <w:trPr>
          <w:trHeight w:val="1418"/>
        </w:trPr>
        <w:tc>
          <w:tcPr>
            <w:tcW w:w="7825" w:type="dxa"/>
          </w:tcPr>
          <w:p w14:paraId="1094CA70" w14:textId="7E82F1B9" w:rsidR="00EE46E1" w:rsidRPr="008E1FC8" w:rsidRDefault="00EE46E1" w:rsidP="00EC20FF">
            <w:pPr>
              <w:pStyle w:val="Documenttitle"/>
            </w:pPr>
            <w:r w:rsidRPr="008E1FC8">
              <w:t xml:space="preserve">Quarterly Bulletin </w:t>
            </w:r>
          </w:p>
          <w:p w14:paraId="1B06FE4C" w14:textId="17106074" w:rsidR="00AD784C" w:rsidRPr="008E1FC8" w:rsidRDefault="00EE46E1" w:rsidP="00EC20FF">
            <w:pPr>
              <w:pStyle w:val="Documenttitle"/>
            </w:pPr>
            <w:r w:rsidRPr="008E1FC8">
              <w:t>Child Safe Standards</w:t>
            </w:r>
          </w:p>
        </w:tc>
      </w:tr>
      <w:tr w:rsidR="000B2117" w14:paraId="5DF317EC" w14:textId="77777777" w:rsidTr="00762336">
        <w:trPr>
          <w:trHeight w:val="1247"/>
        </w:trPr>
        <w:tc>
          <w:tcPr>
            <w:tcW w:w="7825" w:type="dxa"/>
          </w:tcPr>
          <w:p w14:paraId="5BDB5FB0" w14:textId="5A24BD03" w:rsidR="00EE46E1" w:rsidRPr="008E1FC8" w:rsidRDefault="00EE46E1" w:rsidP="00CF4148">
            <w:pPr>
              <w:pStyle w:val="Documentsubtitle"/>
            </w:pPr>
            <w:r w:rsidRPr="008E1FC8">
              <w:t>Human Services Regulator</w:t>
            </w:r>
          </w:p>
          <w:p w14:paraId="69C24C39" w14:textId="2C1C7C5A" w:rsidR="00EE46E1" w:rsidRPr="008E1FC8" w:rsidRDefault="006E00A2" w:rsidP="00CF4148">
            <w:pPr>
              <w:pStyle w:val="Documentsubtitle"/>
            </w:pPr>
            <w:r>
              <w:fldChar w:fldCharType="begin"/>
            </w:r>
            <w:r>
              <w:instrText>FILLIN  "Type the protective marking" \d OFFICIAL \o  \* MERGEFORMAT</w:instrText>
            </w:r>
            <w:r>
              <w:fldChar w:fldCharType="separate"/>
            </w:r>
            <w:r w:rsidR="00EE46E1" w:rsidRPr="008E1FC8">
              <w:t>OFFICIAL</w:t>
            </w:r>
            <w:r>
              <w:fldChar w:fldCharType="end"/>
            </w:r>
          </w:p>
        </w:tc>
      </w:tr>
      <w:tr w:rsidR="00CF4148" w14:paraId="5F5E6105" w14:textId="77777777" w:rsidTr="00762336">
        <w:trPr>
          <w:trHeight w:val="300"/>
        </w:trPr>
        <w:tc>
          <w:tcPr>
            <w:tcW w:w="7825" w:type="dxa"/>
          </w:tcPr>
          <w:p w14:paraId="45D389E8" w14:textId="78AD0C74" w:rsidR="00CF4148" w:rsidRPr="00250DC4" w:rsidRDefault="00CF4148" w:rsidP="00CF4148">
            <w:pPr>
              <w:pStyle w:val="Bannermarking"/>
            </w:pPr>
          </w:p>
        </w:tc>
      </w:tr>
    </w:tbl>
    <w:p w14:paraId="4FBFB3BC" w14:textId="77777777" w:rsidR="00EE46E1" w:rsidRPr="00460A1D" w:rsidRDefault="00EE46E1" w:rsidP="00392E2A">
      <w:pPr>
        <w:pStyle w:val="TOCheadingfactsheet"/>
        <w:spacing w:before="0"/>
        <w:rPr>
          <w:sz w:val="28"/>
        </w:rPr>
      </w:pPr>
      <w:r w:rsidRPr="00460A1D">
        <w:rPr>
          <w:sz w:val="28"/>
        </w:rPr>
        <w:t>Introduction</w:t>
      </w:r>
    </w:p>
    <w:p w14:paraId="085F093E" w14:textId="43F9D847" w:rsidR="00EE46E1" w:rsidRDefault="00EE46E1" w:rsidP="0F479D78">
      <w:pPr>
        <w:spacing w:before="240" w:line="276" w:lineRule="auto"/>
        <w:rPr>
          <w:rFonts w:eastAsia="Times" w:cs="Arial"/>
          <w:sz w:val="20"/>
        </w:rPr>
      </w:pPr>
      <w:r w:rsidRPr="690D1443">
        <w:rPr>
          <w:rFonts w:eastAsia="Times" w:cs="Arial"/>
          <w:sz w:val="20"/>
        </w:rPr>
        <w:t>Welcome to the</w:t>
      </w:r>
      <w:r w:rsidR="20294E76" w:rsidRPr="690D1443">
        <w:rPr>
          <w:rFonts w:eastAsia="Times" w:cs="Arial"/>
          <w:sz w:val="20"/>
        </w:rPr>
        <w:t xml:space="preserve"> Human Services Regulator</w:t>
      </w:r>
      <w:r w:rsidR="00AA337C" w:rsidRPr="690D1443">
        <w:rPr>
          <w:rFonts w:eastAsia="Times" w:cs="Arial"/>
          <w:sz w:val="20"/>
        </w:rPr>
        <w:t xml:space="preserve"> (HSR)</w:t>
      </w:r>
      <w:r w:rsidRPr="690D1443">
        <w:rPr>
          <w:rFonts w:eastAsia="Times" w:cs="Arial"/>
          <w:sz w:val="20"/>
        </w:rPr>
        <w:t xml:space="preserve"> Child Safe Standards (the Standards)</w:t>
      </w:r>
      <w:r w:rsidR="15373A49" w:rsidRPr="690D1443">
        <w:rPr>
          <w:rFonts w:eastAsia="Times" w:cs="Arial"/>
          <w:sz w:val="20"/>
        </w:rPr>
        <w:t xml:space="preserve"> June</w:t>
      </w:r>
      <w:r w:rsidR="0088311E" w:rsidRPr="690D1443">
        <w:rPr>
          <w:rFonts w:eastAsia="Times" w:cs="Arial"/>
          <w:sz w:val="20"/>
        </w:rPr>
        <w:t xml:space="preserve"> edition of</w:t>
      </w:r>
      <w:r w:rsidR="005B41EE" w:rsidRPr="690D1443">
        <w:rPr>
          <w:rFonts w:eastAsia="Times" w:cs="Arial"/>
          <w:sz w:val="20"/>
        </w:rPr>
        <w:t xml:space="preserve"> the</w:t>
      </w:r>
      <w:r w:rsidR="001D6644" w:rsidRPr="690D1443">
        <w:rPr>
          <w:rFonts w:eastAsia="Times" w:cs="Arial"/>
          <w:sz w:val="20"/>
        </w:rPr>
        <w:t xml:space="preserve"> </w:t>
      </w:r>
      <w:r w:rsidR="38DC2538" w:rsidRPr="690D1443">
        <w:rPr>
          <w:rFonts w:eastAsia="Times" w:cs="Arial"/>
          <w:sz w:val="20"/>
        </w:rPr>
        <w:t>Q</w:t>
      </w:r>
      <w:r w:rsidRPr="690D1443">
        <w:rPr>
          <w:rFonts w:eastAsia="Times" w:cs="Arial"/>
          <w:sz w:val="20"/>
        </w:rPr>
        <w:t xml:space="preserve">uarterly </w:t>
      </w:r>
      <w:r w:rsidR="73E3DD46" w:rsidRPr="690D1443">
        <w:rPr>
          <w:rFonts w:eastAsia="Times" w:cs="Arial"/>
          <w:sz w:val="20"/>
        </w:rPr>
        <w:t>B</w:t>
      </w:r>
      <w:r w:rsidRPr="690D1443">
        <w:rPr>
          <w:rFonts w:eastAsia="Times" w:cs="Arial"/>
          <w:sz w:val="20"/>
        </w:rPr>
        <w:t xml:space="preserve">ulletin </w:t>
      </w:r>
      <w:r w:rsidR="005B41EE" w:rsidRPr="690D1443">
        <w:rPr>
          <w:rFonts w:eastAsia="Times" w:cs="Arial"/>
          <w:sz w:val="20"/>
        </w:rPr>
        <w:t xml:space="preserve">for </w:t>
      </w:r>
      <w:r w:rsidR="004437A1" w:rsidRPr="690D1443">
        <w:rPr>
          <w:rFonts w:eastAsia="Times" w:cs="Arial"/>
          <w:sz w:val="20"/>
        </w:rPr>
        <w:t>2024</w:t>
      </w:r>
      <w:r w:rsidR="3905A571" w:rsidRPr="690D1443">
        <w:rPr>
          <w:rFonts w:eastAsia="Times" w:cs="Arial"/>
          <w:sz w:val="20"/>
        </w:rPr>
        <w:t xml:space="preserve">, our final </w:t>
      </w:r>
      <w:r w:rsidR="002E1D71">
        <w:rPr>
          <w:rFonts w:eastAsia="Times" w:cs="Arial"/>
          <w:sz w:val="20"/>
        </w:rPr>
        <w:t>one</w:t>
      </w:r>
      <w:r w:rsidR="004375C4">
        <w:rPr>
          <w:rFonts w:eastAsia="Times" w:cs="Arial"/>
          <w:sz w:val="20"/>
        </w:rPr>
        <w:t xml:space="preserve"> </w:t>
      </w:r>
      <w:r w:rsidR="05421F28" w:rsidRPr="690D1443">
        <w:rPr>
          <w:rFonts w:eastAsia="Times" w:cs="Arial"/>
          <w:sz w:val="20"/>
        </w:rPr>
        <w:t>before we move across to the S</w:t>
      </w:r>
      <w:r w:rsidR="0FED8CD5" w:rsidRPr="690D1443">
        <w:rPr>
          <w:rFonts w:eastAsia="Times" w:cs="Arial"/>
          <w:sz w:val="20"/>
        </w:rPr>
        <w:t xml:space="preserve">ocial </w:t>
      </w:r>
      <w:r w:rsidR="05421F28" w:rsidRPr="690D1443">
        <w:rPr>
          <w:rFonts w:eastAsia="Times" w:cs="Arial"/>
          <w:sz w:val="20"/>
        </w:rPr>
        <w:t>S</w:t>
      </w:r>
      <w:r w:rsidR="680A5ACB" w:rsidRPr="690D1443">
        <w:rPr>
          <w:rFonts w:eastAsia="Times" w:cs="Arial"/>
          <w:sz w:val="20"/>
        </w:rPr>
        <w:t xml:space="preserve">ervices </w:t>
      </w:r>
      <w:r w:rsidR="05421F28" w:rsidRPr="690D1443">
        <w:rPr>
          <w:rFonts w:eastAsia="Times" w:cs="Arial"/>
          <w:sz w:val="20"/>
        </w:rPr>
        <w:t>R</w:t>
      </w:r>
      <w:r w:rsidR="5F8F7674" w:rsidRPr="690D1443">
        <w:rPr>
          <w:rFonts w:eastAsia="Times" w:cs="Arial"/>
          <w:sz w:val="20"/>
        </w:rPr>
        <w:t>egulator</w:t>
      </w:r>
      <w:r w:rsidR="7B620BA0" w:rsidRPr="690D1443">
        <w:rPr>
          <w:rFonts w:eastAsia="Times" w:cs="Arial"/>
          <w:sz w:val="20"/>
        </w:rPr>
        <w:t xml:space="preserve"> (SSR)</w:t>
      </w:r>
      <w:r w:rsidR="00237263" w:rsidRPr="690D1443">
        <w:rPr>
          <w:rFonts w:eastAsia="Times" w:cs="Arial"/>
          <w:sz w:val="20"/>
        </w:rPr>
        <w:t>.</w:t>
      </w:r>
    </w:p>
    <w:p w14:paraId="55143D14" w14:textId="77777777" w:rsidR="009871B1" w:rsidRDefault="009871B1" w:rsidP="00A60007">
      <w:pPr>
        <w:pStyle w:val="TOCheadingfactsheet"/>
        <w:spacing w:before="240"/>
        <w:rPr>
          <w:rFonts w:cs="Arial"/>
          <w:color w:val="000000"/>
          <w:sz w:val="20"/>
          <w:szCs w:val="20"/>
          <w:shd w:val="clear" w:color="auto" w:fill="FFFFFF"/>
        </w:rPr>
      </w:pPr>
      <w:r w:rsidRPr="00460A1D">
        <w:rPr>
          <w:sz w:val="28"/>
        </w:rPr>
        <w:t>What’s new?</w:t>
      </w:r>
      <w:r w:rsidRPr="00F46FE6">
        <w:rPr>
          <w:rFonts w:cs="Arial"/>
          <w:color w:val="000000"/>
          <w:sz w:val="20"/>
          <w:szCs w:val="20"/>
          <w:shd w:val="clear" w:color="auto" w:fill="FFFFFF"/>
        </w:rPr>
        <w:t xml:space="preserve"> </w:t>
      </w:r>
    </w:p>
    <w:p w14:paraId="01823442" w14:textId="3085FBD9" w:rsidR="00523E33" w:rsidRPr="00C21DD6" w:rsidRDefault="00DC36B0" w:rsidP="00E6429A">
      <w:pPr>
        <w:spacing w:line="240" w:lineRule="auto"/>
        <w:rPr>
          <w:rFonts w:cs="Arial"/>
          <w:b/>
          <w:bCs/>
          <w:sz w:val="20"/>
        </w:rPr>
      </w:pPr>
      <w:r>
        <w:rPr>
          <w:rFonts w:cs="Arial"/>
          <w:b/>
          <w:bCs/>
          <w:sz w:val="20"/>
        </w:rPr>
        <w:t xml:space="preserve">Commencement of the </w:t>
      </w:r>
      <w:r w:rsidR="070737D7" w:rsidRPr="00C21DD6">
        <w:rPr>
          <w:rFonts w:cs="Arial"/>
          <w:b/>
          <w:bCs/>
          <w:sz w:val="20"/>
        </w:rPr>
        <w:t xml:space="preserve">Social Services Regulator </w:t>
      </w:r>
    </w:p>
    <w:p w14:paraId="2CC9EDA4" w14:textId="37CD48E2" w:rsidR="00DE433B" w:rsidRDefault="143E6B09" w:rsidP="0A98BCE3">
      <w:pPr>
        <w:spacing w:line="276" w:lineRule="auto"/>
        <w:rPr>
          <w:rFonts w:eastAsia="Times" w:cs="Arial"/>
          <w:sz w:val="20"/>
        </w:rPr>
      </w:pPr>
      <w:bookmarkStart w:id="0" w:name="_Hlk168480974"/>
      <w:r w:rsidRPr="0A98BCE3">
        <w:rPr>
          <w:rFonts w:eastAsia="Times" w:cs="Arial"/>
          <w:sz w:val="20"/>
        </w:rPr>
        <w:t>As highligh</w:t>
      </w:r>
      <w:r w:rsidR="28D0EB50" w:rsidRPr="0A98BCE3">
        <w:rPr>
          <w:rFonts w:eastAsia="Times" w:cs="Arial"/>
          <w:sz w:val="20"/>
        </w:rPr>
        <w:t>t</w:t>
      </w:r>
      <w:r w:rsidRPr="0A98BCE3">
        <w:rPr>
          <w:rFonts w:eastAsia="Times" w:cs="Arial"/>
          <w:sz w:val="20"/>
        </w:rPr>
        <w:t xml:space="preserve">ed </w:t>
      </w:r>
      <w:bookmarkEnd w:id="0"/>
      <w:r w:rsidRPr="0A98BCE3">
        <w:rPr>
          <w:rFonts w:eastAsia="Times" w:cs="Arial"/>
          <w:sz w:val="20"/>
        </w:rPr>
        <w:t xml:space="preserve">in the April edition of the bulletin, </w:t>
      </w:r>
      <w:r w:rsidR="0E31AF1C" w:rsidRPr="0A98BCE3">
        <w:rPr>
          <w:rFonts w:eastAsia="Times" w:cs="Arial"/>
          <w:sz w:val="20"/>
        </w:rPr>
        <w:t>t</w:t>
      </w:r>
      <w:r w:rsidR="77201AF5" w:rsidRPr="0A98BCE3">
        <w:rPr>
          <w:rFonts w:eastAsia="Times" w:cs="Arial"/>
          <w:sz w:val="20"/>
        </w:rPr>
        <w:t xml:space="preserve">he </w:t>
      </w:r>
      <w:r w:rsidR="00D35CB6" w:rsidRPr="0A98BCE3">
        <w:rPr>
          <w:rFonts w:eastAsia="Times" w:cs="Arial"/>
          <w:sz w:val="20"/>
        </w:rPr>
        <w:t xml:space="preserve">regulation of </w:t>
      </w:r>
      <w:r w:rsidR="001D51B1" w:rsidRPr="0A98BCE3">
        <w:rPr>
          <w:rFonts w:eastAsia="Times" w:cs="Arial"/>
          <w:sz w:val="20"/>
        </w:rPr>
        <w:t xml:space="preserve">Child Safe Standards will transfer from the </w:t>
      </w:r>
      <w:r w:rsidR="77201AF5" w:rsidRPr="0A98BCE3">
        <w:rPr>
          <w:rFonts w:eastAsia="Times" w:cs="Arial"/>
          <w:sz w:val="20"/>
        </w:rPr>
        <w:t xml:space="preserve">HSR </w:t>
      </w:r>
      <w:r w:rsidR="00EE7B86" w:rsidRPr="0A98BCE3">
        <w:rPr>
          <w:rFonts w:eastAsia="Times" w:cs="Arial"/>
          <w:sz w:val="20"/>
        </w:rPr>
        <w:t>to</w:t>
      </w:r>
      <w:r w:rsidR="007D284D" w:rsidRPr="0A98BCE3">
        <w:rPr>
          <w:rFonts w:eastAsia="Times" w:cs="Arial"/>
          <w:sz w:val="20"/>
        </w:rPr>
        <w:t xml:space="preserve"> th</w:t>
      </w:r>
      <w:r w:rsidR="4C7CB9D6" w:rsidRPr="0A98BCE3">
        <w:rPr>
          <w:rFonts w:eastAsia="Times" w:cs="Arial"/>
          <w:sz w:val="20"/>
        </w:rPr>
        <w:t xml:space="preserve">e </w:t>
      </w:r>
      <w:r w:rsidR="72ED7FDB" w:rsidRPr="0A98BCE3">
        <w:rPr>
          <w:rFonts w:eastAsia="Times" w:cs="Arial"/>
          <w:sz w:val="20"/>
        </w:rPr>
        <w:t xml:space="preserve">new </w:t>
      </w:r>
      <w:r w:rsidR="4C7CB9D6" w:rsidRPr="0A98BCE3">
        <w:rPr>
          <w:rFonts w:eastAsia="Times" w:cs="Arial"/>
          <w:sz w:val="20"/>
        </w:rPr>
        <w:t xml:space="preserve">SSR </w:t>
      </w:r>
      <w:r w:rsidR="00CB140D" w:rsidRPr="0A98BCE3">
        <w:rPr>
          <w:rFonts w:eastAsia="Times" w:cs="Arial"/>
          <w:sz w:val="20"/>
        </w:rPr>
        <w:t>from</w:t>
      </w:r>
      <w:r w:rsidR="25D069F4" w:rsidRPr="0A98BCE3">
        <w:rPr>
          <w:rFonts w:eastAsia="Times" w:cs="Arial"/>
          <w:sz w:val="20"/>
        </w:rPr>
        <w:t xml:space="preserve"> 1 July 2024</w:t>
      </w:r>
      <w:r w:rsidR="77201AF5" w:rsidRPr="0A98BCE3">
        <w:rPr>
          <w:rFonts w:eastAsia="Times" w:cs="Arial"/>
          <w:sz w:val="20"/>
        </w:rPr>
        <w:t xml:space="preserve">. </w:t>
      </w:r>
      <w:r w:rsidR="6CC040D3" w:rsidRPr="0A98BCE3">
        <w:rPr>
          <w:rFonts w:eastAsia="Times" w:cs="Arial"/>
          <w:sz w:val="20"/>
        </w:rPr>
        <w:t xml:space="preserve">This transition has been a long time coming and we are excited </w:t>
      </w:r>
      <w:r w:rsidR="66DDDC91" w:rsidRPr="0A98BCE3">
        <w:rPr>
          <w:rFonts w:eastAsia="Times" w:cs="Arial"/>
          <w:sz w:val="20"/>
        </w:rPr>
        <w:t xml:space="preserve">to be a part of this </w:t>
      </w:r>
      <w:r w:rsidR="389C5937" w:rsidRPr="0A98BCE3">
        <w:rPr>
          <w:rFonts w:eastAsia="Times" w:cs="Arial"/>
          <w:sz w:val="20"/>
        </w:rPr>
        <w:t>reform</w:t>
      </w:r>
      <w:r w:rsidR="66DDDC91" w:rsidRPr="0A98BCE3">
        <w:rPr>
          <w:rFonts w:eastAsia="Times" w:cs="Arial"/>
          <w:sz w:val="20"/>
        </w:rPr>
        <w:t>.</w:t>
      </w:r>
      <w:r w:rsidR="17009344" w:rsidRPr="0A98BCE3">
        <w:rPr>
          <w:rFonts w:eastAsia="Times" w:cs="Arial"/>
          <w:sz w:val="20"/>
        </w:rPr>
        <w:t xml:space="preserve"> </w:t>
      </w:r>
      <w:r w:rsidR="66DDDC91" w:rsidRPr="0A98BCE3">
        <w:rPr>
          <w:rFonts w:eastAsia="Times" w:cs="Arial"/>
          <w:sz w:val="20"/>
        </w:rPr>
        <w:t xml:space="preserve"> </w:t>
      </w:r>
    </w:p>
    <w:p w14:paraId="73721670" w14:textId="079C11D7" w:rsidR="00ED45BF" w:rsidRDefault="006B4CE1" w:rsidP="00DA2342">
      <w:pPr>
        <w:spacing w:line="276" w:lineRule="auto"/>
        <w:rPr>
          <w:rFonts w:eastAsia="Times" w:cs="Arial"/>
          <w:sz w:val="20"/>
        </w:rPr>
      </w:pPr>
      <w:r>
        <w:rPr>
          <w:rFonts w:eastAsia="Times" w:cs="Arial"/>
          <w:sz w:val="20"/>
        </w:rPr>
        <w:t xml:space="preserve">The SSR will regulate the new Social Service Standards </w:t>
      </w:r>
      <w:r w:rsidR="00D64C31">
        <w:rPr>
          <w:rFonts w:eastAsia="Times" w:cs="Arial"/>
          <w:sz w:val="20"/>
        </w:rPr>
        <w:t>and the Victorian Child Safe Standards</w:t>
      </w:r>
      <w:r w:rsidR="00231DCA">
        <w:rPr>
          <w:rFonts w:eastAsia="Times" w:cs="Arial"/>
          <w:sz w:val="20"/>
        </w:rPr>
        <w:t>,</w:t>
      </w:r>
      <w:r w:rsidR="00D64C31">
        <w:rPr>
          <w:rFonts w:eastAsia="Times" w:cs="Arial"/>
          <w:sz w:val="20"/>
        </w:rPr>
        <w:t xml:space="preserve"> </w:t>
      </w:r>
      <w:r w:rsidR="000E2C38">
        <w:rPr>
          <w:rFonts w:eastAsia="Times" w:cs="Arial"/>
          <w:sz w:val="20"/>
        </w:rPr>
        <w:t>as an integrated sector regulator for the social services sector.</w:t>
      </w:r>
      <w:r w:rsidR="008437E9">
        <w:rPr>
          <w:rFonts w:eastAsia="Times" w:cs="Arial"/>
          <w:sz w:val="20"/>
        </w:rPr>
        <w:t xml:space="preserve"> </w:t>
      </w:r>
    </w:p>
    <w:p w14:paraId="3D85BDB4" w14:textId="06A536E7" w:rsidR="00ED45BF" w:rsidRDefault="00ED45BF" w:rsidP="00DA2342">
      <w:pPr>
        <w:spacing w:line="276" w:lineRule="auto"/>
        <w:rPr>
          <w:rFonts w:eastAsia="Times" w:cs="Arial"/>
          <w:sz w:val="20"/>
        </w:rPr>
      </w:pPr>
      <w:r>
        <w:rPr>
          <w:rFonts w:eastAsia="Times" w:cs="Arial"/>
          <w:sz w:val="20"/>
        </w:rPr>
        <w:t xml:space="preserve">As an integrated sector regulator, the SSR </w:t>
      </w:r>
      <w:r w:rsidR="00F304D7">
        <w:rPr>
          <w:rFonts w:eastAsia="Times" w:cs="Arial"/>
          <w:sz w:val="20"/>
        </w:rPr>
        <w:t xml:space="preserve">will have various functions </w:t>
      </w:r>
      <w:r w:rsidR="00BE4B63">
        <w:rPr>
          <w:rFonts w:eastAsia="Times" w:cs="Arial"/>
          <w:sz w:val="20"/>
        </w:rPr>
        <w:t>that include</w:t>
      </w:r>
      <w:r w:rsidR="001B6AA0" w:rsidRPr="006C460C">
        <w:rPr>
          <w:rFonts w:eastAsia="Times" w:cs="Arial"/>
          <w:sz w:val="20"/>
        </w:rPr>
        <w:t>:</w:t>
      </w:r>
    </w:p>
    <w:p w14:paraId="3DE3F901" w14:textId="003EF3CD" w:rsidR="00F304D7" w:rsidRPr="001B6AA0" w:rsidRDefault="00ED0029" w:rsidP="00DA2342">
      <w:pPr>
        <w:pStyle w:val="ListParagraph"/>
        <w:numPr>
          <w:ilvl w:val="0"/>
          <w:numId w:val="31"/>
        </w:numPr>
        <w:spacing w:line="276" w:lineRule="auto"/>
        <w:rPr>
          <w:rFonts w:eastAsia="Times" w:cs="Arial"/>
          <w:sz w:val="20"/>
        </w:rPr>
      </w:pPr>
      <w:r>
        <w:rPr>
          <w:rFonts w:eastAsia="Times" w:cs="Arial"/>
          <w:sz w:val="20"/>
        </w:rPr>
        <w:t>p</w:t>
      </w:r>
      <w:r w:rsidR="00F304D7" w:rsidRPr="001B6AA0">
        <w:rPr>
          <w:rFonts w:eastAsia="Times" w:cs="Arial"/>
          <w:sz w:val="20"/>
        </w:rPr>
        <w:t xml:space="preserve">roviding </w:t>
      </w:r>
      <w:r w:rsidR="001B6AA0" w:rsidRPr="001B6AA0">
        <w:rPr>
          <w:rFonts w:eastAsia="Times" w:cs="Arial"/>
          <w:sz w:val="20"/>
        </w:rPr>
        <w:t>education,</w:t>
      </w:r>
      <w:r w:rsidR="00F304D7" w:rsidRPr="001B6AA0">
        <w:rPr>
          <w:rFonts w:eastAsia="Times" w:cs="Arial"/>
          <w:sz w:val="20"/>
        </w:rPr>
        <w:t xml:space="preserve"> </w:t>
      </w:r>
      <w:r w:rsidR="00694C69" w:rsidRPr="001B6AA0">
        <w:rPr>
          <w:rFonts w:eastAsia="Times" w:cs="Arial"/>
          <w:sz w:val="20"/>
        </w:rPr>
        <w:t>information,</w:t>
      </w:r>
      <w:r w:rsidR="008F07CA" w:rsidRPr="001B6AA0">
        <w:rPr>
          <w:rFonts w:eastAsia="Times" w:cs="Arial"/>
          <w:sz w:val="20"/>
        </w:rPr>
        <w:t xml:space="preserve"> and advice on the Child Safe </w:t>
      </w:r>
      <w:r w:rsidR="00EF4967">
        <w:rPr>
          <w:rFonts w:eastAsia="Times" w:cs="Arial"/>
          <w:sz w:val="20"/>
        </w:rPr>
        <w:t>S</w:t>
      </w:r>
      <w:r w:rsidR="008F07CA" w:rsidRPr="001B6AA0">
        <w:rPr>
          <w:rFonts w:eastAsia="Times" w:cs="Arial"/>
          <w:sz w:val="20"/>
        </w:rPr>
        <w:t>tandards</w:t>
      </w:r>
      <w:r w:rsidR="00FF3195">
        <w:rPr>
          <w:rFonts w:eastAsia="Times" w:cs="Arial"/>
          <w:sz w:val="20"/>
        </w:rPr>
        <w:t xml:space="preserve"> to promote consistenc</w:t>
      </w:r>
      <w:r w:rsidR="00D8406B">
        <w:rPr>
          <w:rFonts w:eastAsia="Times" w:cs="Arial"/>
          <w:sz w:val="20"/>
        </w:rPr>
        <w:t>y in child safety outcomes</w:t>
      </w:r>
    </w:p>
    <w:p w14:paraId="2C97D282" w14:textId="6C7FB297" w:rsidR="008F07CA" w:rsidRPr="001B6AA0" w:rsidRDefault="00ED0029" w:rsidP="00DA2342">
      <w:pPr>
        <w:pStyle w:val="ListParagraph"/>
        <w:numPr>
          <w:ilvl w:val="0"/>
          <w:numId w:val="31"/>
        </w:numPr>
        <w:spacing w:line="276" w:lineRule="auto"/>
        <w:rPr>
          <w:rFonts w:eastAsia="Times" w:cs="Arial"/>
          <w:sz w:val="20"/>
        </w:rPr>
      </w:pPr>
      <w:r>
        <w:rPr>
          <w:rFonts w:eastAsia="Times" w:cs="Arial"/>
          <w:sz w:val="20"/>
        </w:rPr>
        <w:t>i</w:t>
      </w:r>
      <w:r w:rsidR="001B6AA0" w:rsidRPr="001B6AA0">
        <w:rPr>
          <w:rFonts w:eastAsia="Times" w:cs="Arial"/>
          <w:sz w:val="20"/>
        </w:rPr>
        <w:t>nvestigating,</w:t>
      </w:r>
      <w:r w:rsidR="008F07CA" w:rsidRPr="001B6AA0">
        <w:rPr>
          <w:rFonts w:eastAsia="Times" w:cs="Arial"/>
          <w:sz w:val="20"/>
        </w:rPr>
        <w:t xml:space="preserve"> </w:t>
      </w:r>
      <w:r w:rsidR="00CF102F" w:rsidRPr="001B6AA0">
        <w:rPr>
          <w:rFonts w:eastAsia="Times" w:cs="Arial"/>
          <w:sz w:val="20"/>
        </w:rPr>
        <w:t>monitoring,</w:t>
      </w:r>
      <w:r w:rsidR="008F07CA" w:rsidRPr="001B6AA0">
        <w:rPr>
          <w:rFonts w:eastAsia="Times" w:cs="Arial"/>
          <w:sz w:val="20"/>
        </w:rPr>
        <w:t xml:space="preserve"> and enforcing compliance with the </w:t>
      </w:r>
      <w:r w:rsidR="00D77F55">
        <w:rPr>
          <w:rFonts w:eastAsia="Times" w:cs="Arial"/>
          <w:sz w:val="20"/>
        </w:rPr>
        <w:t>C</w:t>
      </w:r>
      <w:r w:rsidR="008F07CA" w:rsidRPr="001B6AA0">
        <w:rPr>
          <w:rFonts w:eastAsia="Times" w:cs="Arial"/>
          <w:sz w:val="20"/>
        </w:rPr>
        <w:t xml:space="preserve">hild </w:t>
      </w:r>
      <w:r w:rsidR="00BF0D43">
        <w:rPr>
          <w:rFonts w:eastAsia="Times" w:cs="Arial"/>
          <w:sz w:val="20"/>
        </w:rPr>
        <w:t>S</w:t>
      </w:r>
      <w:r w:rsidR="008F07CA" w:rsidRPr="001B6AA0">
        <w:rPr>
          <w:rFonts w:eastAsia="Times" w:cs="Arial"/>
          <w:sz w:val="20"/>
        </w:rPr>
        <w:t xml:space="preserve">afe </w:t>
      </w:r>
      <w:r w:rsidR="00BF0D43">
        <w:rPr>
          <w:rFonts w:eastAsia="Times" w:cs="Arial"/>
          <w:sz w:val="20"/>
        </w:rPr>
        <w:t>S</w:t>
      </w:r>
      <w:r w:rsidR="008F07CA" w:rsidRPr="001B6AA0">
        <w:rPr>
          <w:rFonts w:eastAsia="Times" w:cs="Arial"/>
          <w:sz w:val="20"/>
        </w:rPr>
        <w:t>tandards</w:t>
      </w:r>
      <w:r w:rsidR="00B02AFE" w:rsidRPr="001B6AA0">
        <w:rPr>
          <w:rFonts w:eastAsia="Times" w:cs="Arial"/>
          <w:sz w:val="20"/>
        </w:rPr>
        <w:t xml:space="preserve"> by agencies in scope</w:t>
      </w:r>
    </w:p>
    <w:p w14:paraId="512A7FBB" w14:textId="1D948967" w:rsidR="00154B14" w:rsidRPr="001B6AA0" w:rsidRDefault="00ED0029" w:rsidP="00DA2342">
      <w:pPr>
        <w:pStyle w:val="ListParagraph"/>
        <w:numPr>
          <w:ilvl w:val="0"/>
          <w:numId w:val="31"/>
        </w:numPr>
        <w:spacing w:line="276" w:lineRule="auto"/>
        <w:rPr>
          <w:rFonts w:eastAsia="Times" w:cs="Arial"/>
          <w:sz w:val="20"/>
        </w:rPr>
      </w:pPr>
      <w:r>
        <w:rPr>
          <w:rFonts w:eastAsia="Times" w:cs="Arial"/>
          <w:sz w:val="20"/>
        </w:rPr>
        <w:t>c</w:t>
      </w:r>
      <w:r w:rsidR="00154B14" w:rsidRPr="001B6AA0">
        <w:rPr>
          <w:rFonts w:eastAsia="Times" w:cs="Arial"/>
          <w:sz w:val="20"/>
        </w:rPr>
        <w:t xml:space="preserve">ollecting, </w:t>
      </w:r>
      <w:r w:rsidR="00CF102F" w:rsidRPr="001B6AA0">
        <w:rPr>
          <w:rFonts w:eastAsia="Times" w:cs="Arial"/>
          <w:sz w:val="20"/>
        </w:rPr>
        <w:t>analysing,</w:t>
      </w:r>
      <w:r w:rsidR="00154B14" w:rsidRPr="001B6AA0">
        <w:rPr>
          <w:rFonts w:eastAsia="Times" w:cs="Arial"/>
          <w:sz w:val="20"/>
        </w:rPr>
        <w:t xml:space="preserve"> and publishing information and </w:t>
      </w:r>
      <w:r w:rsidR="00201C50" w:rsidRPr="001B6AA0">
        <w:rPr>
          <w:rFonts w:eastAsia="Times" w:cs="Arial"/>
          <w:sz w:val="20"/>
        </w:rPr>
        <w:t xml:space="preserve">data regarding compliance with the Child Safe Standards </w:t>
      </w:r>
      <w:r w:rsidR="00E7519C" w:rsidRPr="001B6AA0">
        <w:rPr>
          <w:rFonts w:eastAsia="Times" w:cs="Arial"/>
          <w:sz w:val="20"/>
        </w:rPr>
        <w:t xml:space="preserve">and </w:t>
      </w:r>
      <w:r w:rsidR="00A27B92" w:rsidRPr="001B6AA0">
        <w:rPr>
          <w:rFonts w:eastAsia="Times" w:cs="Arial"/>
          <w:sz w:val="20"/>
        </w:rPr>
        <w:t xml:space="preserve">providing information and data to the Commission </w:t>
      </w:r>
      <w:r w:rsidR="00D5176C" w:rsidRPr="001B6AA0">
        <w:rPr>
          <w:rFonts w:eastAsia="Times" w:cs="Arial"/>
          <w:sz w:val="20"/>
        </w:rPr>
        <w:t>for Children and Young People as required</w:t>
      </w:r>
      <w:r>
        <w:rPr>
          <w:rFonts w:eastAsia="Times" w:cs="Arial"/>
          <w:sz w:val="20"/>
        </w:rPr>
        <w:t>, and</w:t>
      </w:r>
    </w:p>
    <w:p w14:paraId="0E24FA57" w14:textId="1DCE2C80" w:rsidR="00FA58F5" w:rsidRPr="001B6AA0" w:rsidRDefault="00ED0029" w:rsidP="00DA2342">
      <w:pPr>
        <w:pStyle w:val="ListParagraph"/>
        <w:numPr>
          <w:ilvl w:val="0"/>
          <w:numId w:val="31"/>
        </w:numPr>
        <w:spacing w:line="276" w:lineRule="auto"/>
        <w:rPr>
          <w:rFonts w:eastAsia="Times" w:cs="Arial"/>
          <w:sz w:val="20"/>
        </w:rPr>
      </w:pPr>
      <w:r>
        <w:rPr>
          <w:rFonts w:eastAsia="Times" w:cs="Arial"/>
          <w:sz w:val="20"/>
        </w:rPr>
        <w:t>p</w:t>
      </w:r>
      <w:r w:rsidR="00FA58F5" w:rsidRPr="001B6AA0">
        <w:rPr>
          <w:rFonts w:eastAsia="Times" w:cs="Arial"/>
          <w:sz w:val="20"/>
        </w:rPr>
        <w:t>romoting continuous improvement by</w:t>
      </w:r>
      <w:r w:rsidR="008875EE" w:rsidRPr="001B6AA0">
        <w:rPr>
          <w:rFonts w:eastAsia="Times" w:cs="Arial"/>
          <w:sz w:val="20"/>
        </w:rPr>
        <w:t xml:space="preserve"> relevant entities in relation to the safety of children</w:t>
      </w:r>
      <w:r w:rsidR="00770163">
        <w:rPr>
          <w:rFonts w:eastAsia="Times" w:cs="Arial"/>
          <w:sz w:val="20"/>
        </w:rPr>
        <w:t>.</w:t>
      </w:r>
    </w:p>
    <w:p w14:paraId="69F51B4A" w14:textId="77777777" w:rsidR="00325CBD" w:rsidRDefault="00325CBD" w:rsidP="00E6429A">
      <w:pPr>
        <w:spacing w:line="240" w:lineRule="auto"/>
        <w:rPr>
          <w:b/>
          <w:bCs/>
          <w:sz w:val="20"/>
        </w:rPr>
      </w:pPr>
    </w:p>
    <w:p w14:paraId="38B3CEAF" w14:textId="03DF3D89" w:rsidR="00F25CB5" w:rsidRPr="00C21DD6" w:rsidRDefault="00D97F43" w:rsidP="00E6429A">
      <w:pPr>
        <w:spacing w:line="240" w:lineRule="auto"/>
        <w:rPr>
          <w:b/>
          <w:bCs/>
          <w:sz w:val="20"/>
        </w:rPr>
      </w:pPr>
      <w:r w:rsidRPr="00C21DD6">
        <w:rPr>
          <w:b/>
          <w:bCs/>
          <w:sz w:val="20"/>
        </w:rPr>
        <w:t>Changes to the regulation of Child Safe Standards</w:t>
      </w:r>
    </w:p>
    <w:p w14:paraId="4CBDD975" w14:textId="652B15FC" w:rsidR="00CF102F" w:rsidRDefault="00EF3B0E" w:rsidP="00924A0B">
      <w:pPr>
        <w:spacing w:line="276" w:lineRule="auto"/>
        <w:rPr>
          <w:rFonts w:eastAsia="Times" w:cs="Arial"/>
          <w:sz w:val="20"/>
        </w:rPr>
      </w:pPr>
      <w:r w:rsidRPr="00776ED6">
        <w:rPr>
          <w:sz w:val="20"/>
        </w:rPr>
        <w:t>O</w:t>
      </w:r>
      <w:r w:rsidRPr="00776ED6">
        <w:rPr>
          <w:rFonts w:eastAsia="Times" w:cs="Arial"/>
          <w:sz w:val="20"/>
        </w:rPr>
        <w:t>rganisations that are in scope of the Child Safe Standards</w:t>
      </w:r>
      <w:r w:rsidR="00000681">
        <w:rPr>
          <w:rFonts w:eastAsia="Times" w:cs="Arial"/>
          <w:sz w:val="20"/>
        </w:rPr>
        <w:t xml:space="preserve"> (the Standards)</w:t>
      </w:r>
      <w:r w:rsidRPr="00776ED6">
        <w:rPr>
          <w:rFonts w:eastAsia="Times" w:cs="Arial"/>
          <w:sz w:val="20"/>
        </w:rPr>
        <w:t>, and are</w:t>
      </w:r>
      <w:r w:rsidR="00F53D7D" w:rsidRPr="00776ED6">
        <w:rPr>
          <w:rFonts w:eastAsia="Times" w:cs="Arial"/>
          <w:sz w:val="20"/>
        </w:rPr>
        <w:t xml:space="preserve"> currently</w:t>
      </w:r>
      <w:r w:rsidRPr="00EF3B0E">
        <w:rPr>
          <w:rFonts w:eastAsia="Times" w:cs="Arial"/>
          <w:sz w:val="20"/>
        </w:rPr>
        <w:t xml:space="preserve"> regulated</w:t>
      </w:r>
    </w:p>
    <w:p w14:paraId="5501DECF" w14:textId="77777777" w:rsidR="00CF102F" w:rsidRDefault="00CF102F" w:rsidP="00924A0B">
      <w:pPr>
        <w:spacing w:line="276" w:lineRule="auto"/>
        <w:rPr>
          <w:rFonts w:eastAsia="Times" w:cs="Arial"/>
          <w:sz w:val="20"/>
        </w:rPr>
      </w:pPr>
    </w:p>
    <w:p w14:paraId="13A9110B" w14:textId="77777777" w:rsidR="00CF102F" w:rsidRDefault="00CF102F" w:rsidP="00924A0B">
      <w:pPr>
        <w:spacing w:line="276" w:lineRule="auto"/>
        <w:rPr>
          <w:rFonts w:eastAsia="Times" w:cs="Arial"/>
          <w:sz w:val="20"/>
        </w:rPr>
      </w:pPr>
    </w:p>
    <w:p w14:paraId="46ED7007" w14:textId="77777777" w:rsidR="00CF102F" w:rsidRDefault="00CF102F" w:rsidP="00924A0B">
      <w:pPr>
        <w:spacing w:line="276" w:lineRule="auto"/>
        <w:rPr>
          <w:rFonts w:eastAsia="Times" w:cs="Arial"/>
          <w:sz w:val="20"/>
        </w:rPr>
      </w:pPr>
    </w:p>
    <w:p w14:paraId="4EF2268B" w14:textId="77777777" w:rsidR="00CF102F" w:rsidRDefault="00CF102F" w:rsidP="00924A0B">
      <w:pPr>
        <w:spacing w:line="276" w:lineRule="auto"/>
        <w:rPr>
          <w:rFonts w:eastAsia="Times" w:cs="Arial"/>
          <w:sz w:val="20"/>
        </w:rPr>
      </w:pPr>
    </w:p>
    <w:p w14:paraId="48D504F5" w14:textId="77777777" w:rsidR="00CF102F" w:rsidRDefault="00CF102F" w:rsidP="00924A0B">
      <w:pPr>
        <w:spacing w:line="276" w:lineRule="auto"/>
        <w:rPr>
          <w:rFonts w:eastAsia="Times" w:cs="Arial"/>
          <w:sz w:val="20"/>
        </w:rPr>
      </w:pPr>
    </w:p>
    <w:p w14:paraId="358F75EF" w14:textId="77777777" w:rsidR="00CF102F" w:rsidRDefault="00CF102F" w:rsidP="00924A0B">
      <w:pPr>
        <w:spacing w:line="276" w:lineRule="auto"/>
        <w:rPr>
          <w:rFonts w:eastAsia="Times" w:cs="Arial"/>
          <w:sz w:val="20"/>
        </w:rPr>
      </w:pPr>
    </w:p>
    <w:p w14:paraId="118C442D" w14:textId="77777777" w:rsidR="00CF102F" w:rsidRDefault="00CF102F" w:rsidP="00CF102F">
      <w:pPr>
        <w:spacing w:before="240" w:line="276" w:lineRule="auto"/>
        <w:rPr>
          <w:rFonts w:eastAsia="Times" w:cs="Arial"/>
          <w:sz w:val="20"/>
        </w:rPr>
      </w:pPr>
    </w:p>
    <w:p w14:paraId="11CED609" w14:textId="77777777" w:rsidR="00464EBD" w:rsidRDefault="00464EBD" w:rsidP="00CF102F">
      <w:pPr>
        <w:spacing w:before="240" w:line="276" w:lineRule="auto"/>
        <w:rPr>
          <w:rFonts w:eastAsia="Times" w:cs="Arial"/>
          <w:sz w:val="20"/>
        </w:rPr>
      </w:pPr>
    </w:p>
    <w:p w14:paraId="64075A95" w14:textId="6B96C34A" w:rsidR="00EF3B0E" w:rsidRPr="00EF3B0E" w:rsidRDefault="00EF3B0E" w:rsidP="00CF102F">
      <w:pPr>
        <w:spacing w:before="240" w:line="276" w:lineRule="auto"/>
        <w:rPr>
          <w:rFonts w:eastAsia="Times" w:cs="Arial"/>
          <w:sz w:val="20"/>
        </w:rPr>
      </w:pPr>
      <w:r w:rsidRPr="00EF3B0E">
        <w:rPr>
          <w:rFonts w:eastAsia="Times" w:cs="Arial"/>
          <w:sz w:val="20"/>
        </w:rPr>
        <w:t xml:space="preserve">by the </w:t>
      </w:r>
      <w:r w:rsidR="00231DCA">
        <w:rPr>
          <w:rFonts w:eastAsia="Times" w:cs="Arial"/>
          <w:sz w:val="20"/>
        </w:rPr>
        <w:t>HSR</w:t>
      </w:r>
      <w:r w:rsidRPr="00EF3B0E">
        <w:rPr>
          <w:rFonts w:eastAsia="Times" w:cs="Arial"/>
          <w:sz w:val="20"/>
        </w:rPr>
        <w:t xml:space="preserve">, will be regulated by the </w:t>
      </w:r>
      <w:r w:rsidR="006F096F">
        <w:rPr>
          <w:rFonts w:eastAsia="Times" w:cs="Arial"/>
          <w:sz w:val="20"/>
        </w:rPr>
        <w:t>SSR</w:t>
      </w:r>
      <w:r w:rsidRPr="00EF3B0E">
        <w:rPr>
          <w:rFonts w:eastAsia="Times" w:cs="Arial"/>
          <w:sz w:val="20"/>
        </w:rPr>
        <w:t xml:space="preserve"> from 1 July 2024. </w:t>
      </w:r>
    </w:p>
    <w:p w14:paraId="53714FDF" w14:textId="6FC9FA92" w:rsidR="00DE433B" w:rsidRPr="00675759" w:rsidRDefault="245EE03E" w:rsidP="00924A0B">
      <w:pPr>
        <w:spacing w:line="276" w:lineRule="auto"/>
        <w:rPr>
          <w:rFonts w:eastAsia="Times" w:cs="Arial"/>
          <w:sz w:val="20"/>
        </w:rPr>
      </w:pPr>
      <w:r w:rsidRPr="2488BD08">
        <w:rPr>
          <w:rFonts w:eastAsia="Times" w:cs="Arial"/>
          <w:sz w:val="20"/>
        </w:rPr>
        <w:t xml:space="preserve">Services in scope of </w:t>
      </w:r>
      <w:r w:rsidR="007E4AA2" w:rsidRPr="2488BD08">
        <w:rPr>
          <w:rFonts w:eastAsia="Times" w:cs="Arial"/>
          <w:sz w:val="20"/>
        </w:rPr>
        <w:t>the Standards</w:t>
      </w:r>
      <w:r w:rsidR="49DE5BC3" w:rsidRPr="2488BD08">
        <w:rPr>
          <w:rFonts w:eastAsia="Times" w:cs="Arial"/>
          <w:sz w:val="20"/>
        </w:rPr>
        <w:t xml:space="preserve"> in the </w:t>
      </w:r>
      <w:r w:rsidRPr="2488BD08">
        <w:rPr>
          <w:rFonts w:eastAsia="Times" w:cs="Arial"/>
          <w:sz w:val="20"/>
        </w:rPr>
        <w:t xml:space="preserve">new regulatory framework include: </w:t>
      </w:r>
    </w:p>
    <w:p w14:paraId="289D6DDC" w14:textId="4C690930" w:rsidR="00DE433B" w:rsidRPr="00675759" w:rsidRDefault="756653A3" w:rsidP="00924A0B">
      <w:pPr>
        <w:pStyle w:val="ListParagraph"/>
        <w:numPr>
          <w:ilvl w:val="0"/>
          <w:numId w:val="1"/>
        </w:numPr>
        <w:spacing w:line="276" w:lineRule="auto"/>
        <w:rPr>
          <w:rFonts w:eastAsia="Times" w:cs="Arial"/>
          <w:sz w:val="20"/>
        </w:rPr>
      </w:pPr>
      <w:r w:rsidRPr="690D1443">
        <w:rPr>
          <w:rFonts w:eastAsia="Times" w:cs="Arial"/>
          <w:sz w:val="20"/>
        </w:rPr>
        <w:t>s</w:t>
      </w:r>
      <w:r w:rsidR="5DD5923D" w:rsidRPr="690D1443">
        <w:rPr>
          <w:rFonts w:eastAsia="Times" w:cs="Arial"/>
          <w:sz w:val="20"/>
        </w:rPr>
        <w:t xml:space="preserve">ome </w:t>
      </w:r>
      <w:r w:rsidR="64C2CC2E" w:rsidRPr="690D1443">
        <w:rPr>
          <w:rFonts w:eastAsia="Times" w:cs="Arial"/>
          <w:sz w:val="20"/>
        </w:rPr>
        <w:t xml:space="preserve">of the </w:t>
      </w:r>
      <w:r w:rsidR="5DD5923D" w:rsidRPr="690D1443">
        <w:rPr>
          <w:rFonts w:eastAsia="Times" w:cs="Arial"/>
          <w:sz w:val="20"/>
        </w:rPr>
        <w:t>services delivered by the Department of Families Fairness and Housing (DFFH), including child protection services and secure welfare services</w:t>
      </w:r>
    </w:p>
    <w:p w14:paraId="7FE19B51" w14:textId="741F9603" w:rsidR="00F25CB5" w:rsidRDefault="5DD5923D" w:rsidP="00924A0B">
      <w:pPr>
        <w:pStyle w:val="ListParagraph"/>
        <w:numPr>
          <w:ilvl w:val="0"/>
          <w:numId w:val="1"/>
        </w:numPr>
        <w:spacing w:line="276" w:lineRule="auto"/>
      </w:pPr>
      <w:r w:rsidRPr="690D1443">
        <w:rPr>
          <w:rFonts w:eastAsia="Times" w:cs="Arial"/>
          <w:sz w:val="20"/>
        </w:rPr>
        <w:t>out of home care services for children and young people</w:t>
      </w:r>
    </w:p>
    <w:p w14:paraId="07A1B34B" w14:textId="283477B8" w:rsidR="00DE433B" w:rsidRPr="00675759" w:rsidRDefault="5DD5923D" w:rsidP="00924A0B">
      <w:pPr>
        <w:pStyle w:val="ListParagraph"/>
        <w:numPr>
          <w:ilvl w:val="0"/>
          <w:numId w:val="1"/>
        </w:numPr>
        <w:spacing w:line="276" w:lineRule="auto"/>
      </w:pPr>
      <w:r w:rsidRPr="690D1443">
        <w:rPr>
          <w:rFonts w:eastAsia="Times" w:cs="Arial"/>
          <w:sz w:val="20"/>
        </w:rPr>
        <w:t>community-based child and family services including early parenting, intake services, Aboriginal child specialist advice support services and counselling services</w:t>
      </w:r>
    </w:p>
    <w:p w14:paraId="00200D5E" w14:textId="14C74C28" w:rsidR="00DE433B" w:rsidRPr="00675759" w:rsidRDefault="5DD5923D" w:rsidP="00924A0B">
      <w:pPr>
        <w:pStyle w:val="ListParagraph"/>
        <w:numPr>
          <w:ilvl w:val="0"/>
          <w:numId w:val="1"/>
        </w:numPr>
        <w:spacing w:line="276" w:lineRule="auto"/>
      </w:pPr>
      <w:r w:rsidRPr="690D1443">
        <w:rPr>
          <w:rFonts w:eastAsia="Times" w:cs="Arial"/>
          <w:sz w:val="20"/>
        </w:rPr>
        <w:t>disability services offered or funded by the department, or funded by the Transport Accident Commission</w:t>
      </w:r>
      <w:r w:rsidR="002C3B55">
        <w:rPr>
          <w:rFonts w:eastAsia="Times" w:cs="Arial"/>
          <w:sz w:val="20"/>
        </w:rPr>
        <w:t xml:space="preserve"> (TAC</w:t>
      </w:r>
      <w:r w:rsidR="009D74DF">
        <w:rPr>
          <w:rFonts w:eastAsia="Times" w:cs="Arial"/>
          <w:sz w:val="20"/>
        </w:rPr>
        <w:t xml:space="preserve">), </w:t>
      </w:r>
      <w:r w:rsidR="009D74DF" w:rsidRPr="690D1443">
        <w:rPr>
          <w:rFonts w:eastAsia="Times" w:cs="Arial"/>
          <w:sz w:val="20"/>
        </w:rPr>
        <w:t>WorkSafe</w:t>
      </w:r>
      <w:r w:rsidR="00315B6F">
        <w:rPr>
          <w:rFonts w:eastAsia="Times" w:cs="Arial"/>
          <w:sz w:val="20"/>
        </w:rPr>
        <w:t xml:space="preserve"> or the National Disability Insurance Scheme</w:t>
      </w:r>
      <w:r w:rsidR="009D74DF">
        <w:rPr>
          <w:rFonts w:eastAsia="Times" w:cs="Arial"/>
          <w:sz w:val="20"/>
        </w:rPr>
        <w:t xml:space="preserve"> (NDIS)</w:t>
      </w:r>
    </w:p>
    <w:p w14:paraId="227A75D3" w14:textId="20773EAD" w:rsidR="00DE433B" w:rsidRPr="00675759" w:rsidRDefault="5DD5923D" w:rsidP="00924A0B">
      <w:pPr>
        <w:pStyle w:val="ListParagraph"/>
        <w:numPr>
          <w:ilvl w:val="0"/>
          <w:numId w:val="1"/>
        </w:numPr>
        <w:spacing w:line="276" w:lineRule="auto"/>
      </w:pPr>
      <w:r w:rsidRPr="690D1443">
        <w:rPr>
          <w:rFonts w:eastAsia="Times" w:cs="Arial"/>
          <w:sz w:val="20"/>
        </w:rPr>
        <w:t>family violence services</w:t>
      </w:r>
      <w:r w:rsidR="002C3B55">
        <w:rPr>
          <w:rFonts w:eastAsia="Times" w:cs="Arial"/>
          <w:sz w:val="20"/>
        </w:rPr>
        <w:t xml:space="preserve"> </w:t>
      </w:r>
      <w:r w:rsidR="00560B63">
        <w:rPr>
          <w:rFonts w:eastAsia="Times" w:cs="Arial"/>
          <w:sz w:val="20"/>
        </w:rPr>
        <w:t>e.g.,</w:t>
      </w:r>
      <w:r w:rsidR="00560B63" w:rsidRPr="690D1443">
        <w:rPr>
          <w:rFonts w:eastAsia="Times" w:cs="Arial"/>
          <w:sz w:val="20"/>
        </w:rPr>
        <w:t xml:space="preserve"> case</w:t>
      </w:r>
      <w:r w:rsidRPr="690D1443">
        <w:rPr>
          <w:rFonts w:eastAsia="Times" w:cs="Arial"/>
          <w:sz w:val="20"/>
        </w:rPr>
        <w:t xml:space="preserve"> management, support, and accommodation services (for those at risk of or who have experienced family violence) and services for perpetrators</w:t>
      </w:r>
    </w:p>
    <w:p w14:paraId="3FC5604E" w14:textId="0275972F" w:rsidR="00DE433B" w:rsidRPr="00675759" w:rsidRDefault="5DD5923D" w:rsidP="00924A0B">
      <w:pPr>
        <w:pStyle w:val="ListParagraph"/>
        <w:numPr>
          <w:ilvl w:val="0"/>
          <w:numId w:val="1"/>
        </w:numPr>
        <w:spacing w:line="276" w:lineRule="auto"/>
        <w:rPr>
          <w:rFonts w:eastAsia="Times" w:cs="Arial"/>
          <w:sz w:val="20"/>
        </w:rPr>
      </w:pPr>
      <w:r w:rsidRPr="690D1443">
        <w:rPr>
          <w:rFonts w:eastAsia="Times" w:cs="Arial"/>
          <w:sz w:val="20"/>
        </w:rPr>
        <w:t>sexual assault services</w:t>
      </w:r>
      <w:r w:rsidR="28A2FDCA" w:rsidRPr="690D1443">
        <w:rPr>
          <w:rFonts w:eastAsia="Times" w:cs="Arial"/>
          <w:sz w:val="20"/>
        </w:rPr>
        <w:t xml:space="preserve"> e.g.,</w:t>
      </w:r>
      <w:r w:rsidRPr="690D1443">
        <w:rPr>
          <w:rFonts w:eastAsia="Times" w:cs="Arial"/>
          <w:sz w:val="20"/>
        </w:rPr>
        <w:t xml:space="preserve"> specialist services for survivors of sexual assault and specialist harmful sexual behaviour services</w:t>
      </w:r>
      <w:r w:rsidR="002857B0">
        <w:rPr>
          <w:rFonts w:eastAsia="Times" w:cs="Arial"/>
          <w:sz w:val="20"/>
        </w:rPr>
        <w:t>, and</w:t>
      </w:r>
    </w:p>
    <w:p w14:paraId="40412B40" w14:textId="145C1E33" w:rsidR="006F0F87" w:rsidRDefault="5DD5923D" w:rsidP="00924A0B">
      <w:pPr>
        <w:pStyle w:val="ListParagraph"/>
        <w:numPr>
          <w:ilvl w:val="0"/>
          <w:numId w:val="1"/>
        </w:numPr>
        <w:spacing w:line="276" w:lineRule="auto"/>
      </w:pPr>
      <w:r w:rsidRPr="690D1443">
        <w:rPr>
          <w:rFonts w:eastAsia="Times" w:cs="Arial"/>
          <w:sz w:val="20"/>
        </w:rPr>
        <w:t>homelessness services</w:t>
      </w:r>
      <w:r w:rsidR="2339B4AE" w:rsidRPr="690D1443">
        <w:rPr>
          <w:rFonts w:eastAsia="Times" w:cs="Arial"/>
          <w:sz w:val="20"/>
        </w:rPr>
        <w:t xml:space="preserve"> e.g., </w:t>
      </w:r>
      <w:r w:rsidRPr="690D1443">
        <w:rPr>
          <w:rFonts w:eastAsia="Times" w:cs="Arial"/>
          <w:sz w:val="20"/>
        </w:rPr>
        <w:t xml:space="preserve">assessment, case management, </w:t>
      </w:r>
      <w:r w:rsidR="00560B63" w:rsidRPr="690D1443">
        <w:rPr>
          <w:rFonts w:eastAsia="Times" w:cs="Arial"/>
          <w:sz w:val="20"/>
        </w:rPr>
        <w:t>support,</w:t>
      </w:r>
      <w:r w:rsidRPr="690D1443">
        <w:rPr>
          <w:rFonts w:eastAsia="Times" w:cs="Arial"/>
          <w:sz w:val="20"/>
        </w:rPr>
        <w:t xml:space="preserve"> and accommodation services.</w:t>
      </w:r>
    </w:p>
    <w:p w14:paraId="79712D1E" w14:textId="77777777" w:rsidR="0055495F" w:rsidRDefault="00000681" w:rsidP="00AF471A">
      <w:pPr>
        <w:spacing w:line="276" w:lineRule="auto"/>
        <w:rPr>
          <w:sz w:val="20"/>
        </w:rPr>
      </w:pPr>
      <w:r w:rsidRPr="009E4922">
        <w:rPr>
          <w:sz w:val="20"/>
        </w:rPr>
        <w:t xml:space="preserve">The </w:t>
      </w:r>
      <w:r>
        <w:rPr>
          <w:sz w:val="20"/>
        </w:rPr>
        <w:t>SSR</w:t>
      </w:r>
      <w:r w:rsidRPr="009E4922">
        <w:rPr>
          <w:sz w:val="20"/>
        </w:rPr>
        <w:t xml:space="preserve"> will take a graduated approach to regulating the Standards</w:t>
      </w:r>
      <w:r w:rsidR="001D5AD6">
        <w:rPr>
          <w:sz w:val="20"/>
        </w:rPr>
        <w:t>,</w:t>
      </w:r>
      <w:r w:rsidRPr="009E4922">
        <w:rPr>
          <w:sz w:val="20"/>
        </w:rPr>
        <w:t xml:space="preserve"> focus</w:t>
      </w:r>
      <w:r w:rsidR="001D5AD6">
        <w:rPr>
          <w:sz w:val="20"/>
        </w:rPr>
        <w:t>ing</w:t>
      </w:r>
      <w:r w:rsidRPr="009E4922">
        <w:rPr>
          <w:sz w:val="20"/>
        </w:rPr>
        <w:t xml:space="preserve"> on </w:t>
      </w:r>
      <w:r w:rsidR="000F1C33" w:rsidRPr="000F1C33">
        <w:rPr>
          <w:sz w:val="20"/>
        </w:rPr>
        <w:t>informing,</w:t>
      </w:r>
      <w:r w:rsidRPr="009E4922">
        <w:rPr>
          <w:sz w:val="20"/>
        </w:rPr>
        <w:t xml:space="preserve"> and educating organisations about their obligations under </w:t>
      </w:r>
      <w:r w:rsidR="007E4AA2" w:rsidRPr="009E4922">
        <w:rPr>
          <w:sz w:val="20"/>
        </w:rPr>
        <w:t>the Standards</w:t>
      </w:r>
      <w:r w:rsidRPr="009E4922">
        <w:rPr>
          <w:sz w:val="20"/>
        </w:rPr>
        <w:t>.</w:t>
      </w:r>
      <w:r w:rsidR="000F1C33">
        <w:rPr>
          <w:sz w:val="20"/>
        </w:rPr>
        <w:t xml:space="preserve"> </w:t>
      </w:r>
      <w:r w:rsidRPr="007E4AA2">
        <w:rPr>
          <w:sz w:val="20"/>
        </w:rPr>
        <w:t xml:space="preserve">However, there may be </w:t>
      </w:r>
      <w:r w:rsidR="000F1C33">
        <w:rPr>
          <w:sz w:val="20"/>
        </w:rPr>
        <w:t xml:space="preserve">instances </w:t>
      </w:r>
      <w:r w:rsidRPr="007E4AA2">
        <w:rPr>
          <w:sz w:val="20"/>
        </w:rPr>
        <w:t xml:space="preserve">where the </w:t>
      </w:r>
      <w:r w:rsidR="000F1C33">
        <w:rPr>
          <w:sz w:val="20"/>
        </w:rPr>
        <w:t>SSR</w:t>
      </w:r>
      <w:r w:rsidRPr="007E4AA2">
        <w:rPr>
          <w:sz w:val="20"/>
        </w:rPr>
        <w:t xml:space="preserve"> takes further regulatory action to ensure an organisation’s compliance with the Standards and to address serious risks to the safety of children and young people.</w:t>
      </w:r>
    </w:p>
    <w:p w14:paraId="04F7F2E6" w14:textId="19782FFB" w:rsidR="00D2599B" w:rsidRDefault="001C6278" w:rsidP="00950F1A">
      <w:pPr>
        <w:spacing w:before="240" w:line="276" w:lineRule="auto"/>
        <w:rPr>
          <w:sz w:val="20"/>
        </w:rPr>
      </w:pPr>
      <w:r w:rsidRPr="007E4AA2">
        <w:rPr>
          <w:sz w:val="20"/>
        </w:rPr>
        <w:lastRenderedPageBreak/>
        <w:t xml:space="preserve">Further information </w:t>
      </w:r>
      <w:r w:rsidR="004143F7" w:rsidRPr="007E4AA2">
        <w:rPr>
          <w:sz w:val="20"/>
        </w:rPr>
        <w:t>is a</w:t>
      </w:r>
      <w:r w:rsidR="002B525B">
        <w:rPr>
          <w:sz w:val="20"/>
        </w:rPr>
        <w:t>vailable</w:t>
      </w:r>
      <w:r w:rsidR="004143F7" w:rsidRPr="007E4AA2">
        <w:rPr>
          <w:sz w:val="20"/>
        </w:rPr>
        <w:t xml:space="preserve"> on </w:t>
      </w:r>
      <w:r w:rsidR="009C3609" w:rsidRPr="007E4AA2">
        <w:rPr>
          <w:sz w:val="20"/>
        </w:rPr>
        <w:t xml:space="preserve">the </w:t>
      </w:r>
      <w:hyperlink r:id="rId18" w:history="1">
        <w:r w:rsidR="00D82EFB" w:rsidRPr="007E4AA2">
          <w:rPr>
            <w:rStyle w:val="Hyperlink"/>
            <w:sz w:val="20"/>
          </w:rPr>
          <w:t>Changes to the regulation of Child Safe Standards</w:t>
        </w:r>
      </w:hyperlink>
      <w:r w:rsidR="009C3609" w:rsidRPr="007E4AA2">
        <w:rPr>
          <w:sz w:val="20"/>
        </w:rPr>
        <w:t xml:space="preserve"> webpage</w:t>
      </w:r>
      <w:r w:rsidR="00464EBD">
        <w:rPr>
          <w:sz w:val="20"/>
        </w:rPr>
        <w:t xml:space="preserve">  &lt;</w:t>
      </w:r>
      <w:r w:rsidR="00464EBD" w:rsidRPr="00464EBD">
        <w:rPr>
          <w:sz w:val="20"/>
        </w:rPr>
        <w:t>https://www.vic.gov.au/changes-regulation-child-safe-standards</w:t>
      </w:r>
      <w:r w:rsidR="00464EBD">
        <w:rPr>
          <w:sz w:val="20"/>
        </w:rPr>
        <w:t xml:space="preserve">&gt;.  </w:t>
      </w:r>
      <w:r w:rsidR="00315B6F">
        <w:rPr>
          <w:sz w:val="20"/>
        </w:rPr>
        <w:t>Additional guidance materials will be added to this page over the coming months.</w:t>
      </w:r>
    </w:p>
    <w:p w14:paraId="5AF2215F" w14:textId="2956E0B9" w:rsidR="006866A7" w:rsidRPr="00C21DD6" w:rsidRDefault="006866A7" w:rsidP="00950F1A">
      <w:pPr>
        <w:spacing w:before="240" w:line="276" w:lineRule="auto"/>
        <w:rPr>
          <w:rFonts w:cs="Arial"/>
          <w:b/>
          <w:bCs/>
          <w:sz w:val="20"/>
        </w:rPr>
      </w:pPr>
      <w:r w:rsidRPr="00C21DD6">
        <w:rPr>
          <w:rFonts w:cs="Arial"/>
          <w:b/>
          <w:bCs/>
          <w:sz w:val="20"/>
        </w:rPr>
        <w:t>Updates regardin</w:t>
      </w:r>
      <w:r w:rsidR="0025796B" w:rsidRPr="00C21DD6">
        <w:rPr>
          <w:rFonts w:cs="Arial"/>
          <w:b/>
          <w:bCs/>
          <w:sz w:val="20"/>
        </w:rPr>
        <w:t>g the Worker Carer Exclusion Scheme</w:t>
      </w:r>
    </w:p>
    <w:p w14:paraId="0206F6D6" w14:textId="77777777" w:rsidR="0025796B" w:rsidRPr="003A30A6" w:rsidRDefault="0025796B" w:rsidP="00B50780">
      <w:pPr>
        <w:spacing w:line="276" w:lineRule="auto"/>
        <w:rPr>
          <w:rFonts w:cs="Arial"/>
          <w:sz w:val="20"/>
        </w:rPr>
      </w:pPr>
      <w:r w:rsidRPr="003A30A6">
        <w:rPr>
          <w:rFonts w:cs="Arial"/>
          <w:sz w:val="20"/>
        </w:rPr>
        <w:t xml:space="preserve">As indicated in the April bulletin, the new SSR framework includes the Worker Carer Exclusion Scheme (WCES). </w:t>
      </w:r>
    </w:p>
    <w:p w14:paraId="66E39A73" w14:textId="77777777" w:rsidR="00AF471A" w:rsidRDefault="00DF0EB3" w:rsidP="00924A0B">
      <w:pPr>
        <w:spacing w:line="276" w:lineRule="auto"/>
        <w:rPr>
          <w:rFonts w:cs="Arial"/>
          <w:sz w:val="20"/>
        </w:rPr>
      </w:pPr>
      <w:r>
        <w:rPr>
          <w:rFonts w:cs="Arial"/>
          <w:sz w:val="20"/>
        </w:rPr>
        <w:t xml:space="preserve">On 23 May 2024, the Victorian Government announced that the Disability and Social Services Regulation Amendment Bill </w:t>
      </w:r>
      <w:r w:rsidR="006F3B97">
        <w:rPr>
          <w:rFonts w:cs="Arial"/>
          <w:sz w:val="20"/>
        </w:rPr>
        <w:t xml:space="preserve">(the Bill) </w:t>
      </w:r>
      <w:r>
        <w:rPr>
          <w:rFonts w:cs="Arial"/>
          <w:sz w:val="20"/>
        </w:rPr>
        <w:t>which included the proposed delay to the c</w:t>
      </w:r>
      <w:r w:rsidR="000833E2">
        <w:rPr>
          <w:rFonts w:cs="Arial"/>
          <w:sz w:val="20"/>
        </w:rPr>
        <w:t>ommencement of the Worker Carer Exclusion Scheme</w:t>
      </w:r>
      <w:r w:rsidR="00FE2C38">
        <w:rPr>
          <w:rFonts w:cs="Arial"/>
          <w:sz w:val="20"/>
        </w:rPr>
        <w:t xml:space="preserve"> (WCES)</w:t>
      </w:r>
      <w:r w:rsidR="000833E2">
        <w:rPr>
          <w:rFonts w:cs="Arial"/>
          <w:sz w:val="20"/>
        </w:rPr>
        <w:t xml:space="preserve"> is unlikely to pass prior to 1 July</w:t>
      </w:r>
      <w:r w:rsidR="00485E76">
        <w:rPr>
          <w:rFonts w:cs="Arial"/>
          <w:sz w:val="20"/>
        </w:rPr>
        <w:t xml:space="preserve"> 2024</w:t>
      </w:r>
      <w:r w:rsidR="000833E2">
        <w:rPr>
          <w:rFonts w:cs="Arial"/>
          <w:sz w:val="20"/>
        </w:rPr>
        <w:t xml:space="preserve">. </w:t>
      </w:r>
    </w:p>
    <w:p w14:paraId="60381009" w14:textId="50C35954" w:rsidR="0025796B" w:rsidRPr="003A30A6" w:rsidRDefault="001D3FA0" w:rsidP="00B50780">
      <w:pPr>
        <w:spacing w:line="276" w:lineRule="auto"/>
        <w:rPr>
          <w:rFonts w:cs="Arial"/>
          <w:sz w:val="20"/>
        </w:rPr>
      </w:pPr>
      <w:r w:rsidRPr="001D3FA0">
        <w:rPr>
          <w:rFonts w:cs="Arial"/>
          <w:sz w:val="20"/>
        </w:rPr>
        <w:t xml:space="preserve">As </w:t>
      </w:r>
      <w:r w:rsidR="00315B6F">
        <w:rPr>
          <w:rFonts w:cs="Arial"/>
          <w:sz w:val="20"/>
        </w:rPr>
        <w:t xml:space="preserve">a result of this delay, </w:t>
      </w:r>
      <w:r w:rsidRPr="001D3FA0">
        <w:rPr>
          <w:rFonts w:cs="Arial"/>
          <w:sz w:val="20"/>
        </w:rPr>
        <w:t xml:space="preserve">the </w:t>
      </w:r>
      <w:r w:rsidR="002D48AB">
        <w:rPr>
          <w:rFonts w:cs="Arial"/>
          <w:sz w:val="20"/>
        </w:rPr>
        <w:t>WCES</w:t>
      </w:r>
      <w:r w:rsidRPr="001D3FA0">
        <w:rPr>
          <w:rFonts w:cs="Arial"/>
          <w:sz w:val="20"/>
        </w:rPr>
        <w:t xml:space="preserve"> for workers and carers of children and young people in residential, foster care and secure care will start on 1 July 2024.</w:t>
      </w:r>
      <w:r w:rsidR="0025796B" w:rsidRPr="003A30A6">
        <w:rPr>
          <w:rFonts w:cs="Arial"/>
          <w:sz w:val="20"/>
        </w:rPr>
        <w:t xml:space="preserve"> </w:t>
      </w:r>
    </w:p>
    <w:p w14:paraId="5D7DDE74" w14:textId="77777777" w:rsidR="002D48AB" w:rsidRDefault="0025796B" w:rsidP="00B50780">
      <w:pPr>
        <w:spacing w:line="276" w:lineRule="auto"/>
        <w:rPr>
          <w:rFonts w:cs="Arial"/>
          <w:sz w:val="20"/>
        </w:rPr>
      </w:pPr>
      <w:r w:rsidRPr="003A30A6">
        <w:rPr>
          <w:rFonts w:cs="Arial"/>
          <w:sz w:val="20"/>
        </w:rPr>
        <w:t xml:space="preserve">The WCES will replace the current Victorian Carer Register and the Suitability Panel. </w:t>
      </w:r>
      <w:r w:rsidR="001D3FA0" w:rsidRPr="001D3FA0">
        <w:rPr>
          <w:rFonts w:cs="Arial"/>
          <w:sz w:val="20"/>
        </w:rPr>
        <w:t>This means providers engaging or employing residential, foster care or secure care workers and carers will have obligations under the WCES.</w:t>
      </w:r>
    </w:p>
    <w:p w14:paraId="61CC0E20" w14:textId="773F9682" w:rsidR="0025796B" w:rsidRPr="003A30A6" w:rsidRDefault="0025796B" w:rsidP="00924A0B">
      <w:pPr>
        <w:spacing w:line="276" w:lineRule="auto"/>
        <w:rPr>
          <w:rFonts w:cs="Arial"/>
          <w:sz w:val="20"/>
        </w:rPr>
      </w:pPr>
      <w:r w:rsidRPr="003A30A6">
        <w:rPr>
          <w:rFonts w:cs="Arial"/>
          <w:sz w:val="20"/>
        </w:rPr>
        <w:t>The scheme aims to prevent workers and carers of children and young people in residential, foster care or secure care from working in the out-of-home care sector if their behaviour presents an unjustifiable risk of harm to children and young people.</w:t>
      </w:r>
    </w:p>
    <w:p w14:paraId="77649435" w14:textId="3449ABA1" w:rsidR="00C13DBB" w:rsidRDefault="00C13DBB" w:rsidP="00924A0B">
      <w:pPr>
        <w:spacing w:line="276" w:lineRule="auto"/>
        <w:rPr>
          <w:rFonts w:cs="Arial"/>
          <w:sz w:val="20"/>
        </w:rPr>
      </w:pPr>
      <w:r w:rsidRPr="004A335E">
        <w:rPr>
          <w:rFonts w:cs="Arial"/>
          <w:sz w:val="20"/>
        </w:rPr>
        <w:t xml:space="preserve">Providers </w:t>
      </w:r>
      <w:r>
        <w:rPr>
          <w:rFonts w:cs="Arial"/>
          <w:sz w:val="20"/>
        </w:rPr>
        <w:t xml:space="preserve">seeking </w:t>
      </w:r>
      <w:r w:rsidRPr="004A335E">
        <w:rPr>
          <w:rFonts w:cs="Arial"/>
          <w:sz w:val="20"/>
        </w:rPr>
        <w:t>to employ or engage a new worker or carer of children and young people in residential, foster care or secure care, will need to confirm with the S</w:t>
      </w:r>
      <w:r w:rsidR="00372071">
        <w:rPr>
          <w:rFonts w:cs="Arial"/>
          <w:sz w:val="20"/>
        </w:rPr>
        <w:t>SR</w:t>
      </w:r>
      <w:r w:rsidRPr="004A335E">
        <w:rPr>
          <w:rFonts w:cs="Arial"/>
          <w:sz w:val="20"/>
        </w:rPr>
        <w:t xml:space="preserve"> that the worker or carer is not listed on the scheme’s exclusion database before engaging them.</w:t>
      </w:r>
    </w:p>
    <w:p w14:paraId="69051B15" w14:textId="4E54D23C" w:rsidR="00F0226C" w:rsidRPr="00D2599B" w:rsidRDefault="00670B81" w:rsidP="00B31357">
      <w:pPr>
        <w:pStyle w:val="TOCheadingfactsheet"/>
        <w:spacing w:before="0" w:after="0" w:line="240" w:lineRule="auto"/>
        <w:rPr>
          <w:rFonts w:eastAsiaTheme="minorEastAsia" w:cs="Arial"/>
          <w:b w:val="0"/>
          <w:bCs/>
          <w:sz w:val="20"/>
        </w:rPr>
      </w:pPr>
      <w:r w:rsidRPr="00D2599B">
        <w:rPr>
          <w:rFonts w:eastAsiaTheme="minorEastAsia" w:cs="Arial"/>
          <w:b w:val="0"/>
          <w:bCs/>
          <w:sz w:val="20"/>
        </w:rPr>
        <w:t>To find out more about the SSR</w:t>
      </w:r>
      <w:r w:rsidR="006866A7" w:rsidRPr="00D2599B">
        <w:rPr>
          <w:rFonts w:eastAsiaTheme="minorEastAsia" w:cs="Arial"/>
          <w:b w:val="0"/>
          <w:bCs/>
          <w:sz w:val="20"/>
        </w:rPr>
        <w:t xml:space="preserve"> and WCES</w:t>
      </w:r>
      <w:r w:rsidRPr="00D2599B">
        <w:rPr>
          <w:rFonts w:eastAsiaTheme="minorEastAsia" w:cs="Arial"/>
          <w:b w:val="0"/>
          <w:bCs/>
          <w:sz w:val="20"/>
        </w:rPr>
        <w:t xml:space="preserve">, visit the </w:t>
      </w:r>
      <w:hyperlink r:id="rId19" w:history="1">
        <w:r w:rsidRPr="00D2599B">
          <w:rPr>
            <w:b w:val="0"/>
            <w:bCs/>
            <w:color w:val="0000FF"/>
            <w:sz w:val="20"/>
            <w:u w:val="single"/>
          </w:rPr>
          <w:t>Social Services Regulator</w:t>
        </w:r>
      </w:hyperlink>
      <w:r w:rsidRPr="00D2599B">
        <w:rPr>
          <w:rFonts w:eastAsiaTheme="minorEastAsia" w:cs="Arial"/>
          <w:b w:val="0"/>
          <w:bCs/>
          <w:sz w:val="20"/>
        </w:rPr>
        <w:t xml:space="preserve"> website </w:t>
      </w:r>
      <w:r w:rsidR="009D74DF">
        <w:rPr>
          <w:rFonts w:eastAsiaTheme="minorEastAsia" w:cs="Arial"/>
          <w:b w:val="0"/>
          <w:bCs/>
          <w:sz w:val="20"/>
        </w:rPr>
        <w:t>&lt;</w:t>
      </w:r>
      <w:r w:rsidR="007F353B" w:rsidRPr="00D2599B">
        <w:rPr>
          <w:rFonts w:eastAsiaTheme="minorEastAsia" w:cs="Arial"/>
          <w:b w:val="0"/>
          <w:bCs/>
          <w:sz w:val="20"/>
        </w:rPr>
        <w:t>https://www.vic.gov.au/social-services-regulator</w:t>
      </w:r>
      <w:r w:rsidR="007F353B">
        <w:rPr>
          <w:rFonts w:eastAsiaTheme="minorEastAsia" w:cs="Arial"/>
          <w:b w:val="0"/>
          <w:bCs/>
          <w:sz w:val="20"/>
        </w:rPr>
        <w:t>&gt;</w:t>
      </w:r>
    </w:p>
    <w:p w14:paraId="4DB2DA7B" w14:textId="77777777" w:rsidR="00F0226C" w:rsidRPr="00D2599B" w:rsidRDefault="00F0226C" w:rsidP="00B31357">
      <w:pPr>
        <w:pStyle w:val="TOCheadingfactsheet"/>
        <w:spacing w:before="0" w:after="0" w:line="240" w:lineRule="auto"/>
        <w:rPr>
          <w:rFonts w:eastAsiaTheme="minorEastAsia" w:cs="Arial"/>
          <w:b w:val="0"/>
          <w:bCs/>
          <w:sz w:val="20"/>
        </w:rPr>
      </w:pPr>
    </w:p>
    <w:p w14:paraId="0D8C6153" w14:textId="77777777" w:rsidR="00F0226C" w:rsidRDefault="00F0226C" w:rsidP="00B31357">
      <w:pPr>
        <w:pStyle w:val="TOCheadingfactsheet"/>
        <w:spacing w:before="0" w:after="0" w:line="240" w:lineRule="auto"/>
        <w:rPr>
          <w:rFonts w:eastAsiaTheme="minorEastAsia" w:cs="Arial"/>
          <w:sz w:val="20"/>
        </w:rPr>
      </w:pPr>
    </w:p>
    <w:p w14:paraId="44BD45DA" w14:textId="3EA9A785" w:rsidR="002A4579" w:rsidRDefault="002A4579" w:rsidP="00B31357">
      <w:pPr>
        <w:pStyle w:val="TOCheadingfactsheet"/>
        <w:spacing w:before="0" w:after="0" w:line="240" w:lineRule="auto"/>
        <w:rPr>
          <w:sz w:val="28"/>
        </w:rPr>
      </w:pPr>
      <w:r w:rsidRPr="5CD80712">
        <w:rPr>
          <w:sz w:val="28"/>
        </w:rPr>
        <w:t>Spotlight:</w:t>
      </w:r>
      <w:r>
        <w:rPr>
          <w:sz w:val="28"/>
        </w:rPr>
        <w:t xml:space="preserve"> Changes to workers covered by the Reportable Conduct Scheme</w:t>
      </w:r>
      <w:r w:rsidRPr="00A05A22">
        <w:rPr>
          <w:sz w:val="28"/>
        </w:rPr>
        <w:t xml:space="preserve"> </w:t>
      </w:r>
    </w:p>
    <w:p w14:paraId="03425973" w14:textId="77777777" w:rsidR="007D5E4B" w:rsidRDefault="007D5E4B" w:rsidP="007E4AA2">
      <w:pPr>
        <w:pStyle w:val="Body"/>
        <w:spacing w:after="0" w:line="240" w:lineRule="auto"/>
        <w:rPr>
          <w:rFonts w:cs="Arial"/>
          <w:sz w:val="20"/>
        </w:rPr>
      </w:pPr>
    </w:p>
    <w:p w14:paraId="03E0A277" w14:textId="109A79DF" w:rsidR="00A72B1E" w:rsidRDefault="003A30A6" w:rsidP="00B31357">
      <w:pPr>
        <w:pStyle w:val="Body"/>
        <w:spacing w:after="0" w:line="276" w:lineRule="auto"/>
        <w:rPr>
          <w:rFonts w:cs="Arial"/>
          <w:sz w:val="20"/>
        </w:rPr>
      </w:pPr>
      <w:r w:rsidRPr="003A30A6">
        <w:rPr>
          <w:rFonts w:cs="Arial"/>
          <w:sz w:val="20"/>
        </w:rPr>
        <w:t xml:space="preserve">The Commission for Children and Young People (CCYP) recently announced upcoming changes to the </w:t>
      </w:r>
    </w:p>
    <w:p w14:paraId="255A0C4E" w14:textId="77777777" w:rsidR="002A5C37" w:rsidRDefault="003A30A6" w:rsidP="00B31357">
      <w:pPr>
        <w:pStyle w:val="Body"/>
        <w:spacing w:after="0" w:line="276" w:lineRule="auto"/>
        <w:rPr>
          <w:rFonts w:cs="Arial"/>
          <w:sz w:val="20"/>
        </w:rPr>
      </w:pPr>
      <w:r w:rsidRPr="003A30A6">
        <w:rPr>
          <w:rFonts w:cs="Arial"/>
          <w:sz w:val="20"/>
        </w:rPr>
        <w:t xml:space="preserve">Reportable Conduct Scheme. </w:t>
      </w:r>
    </w:p>
    <w:p w14:paraId="7B6F1A1E" w14:textId="45762E0D" w:rsidR="003A30A6" w:rsidRDefault="003A30A6" w:rsidP="00B31357">
      <w:pPr>
        <w:pStyle w:val="Body"/>
        <w:spacing w:after="0" w:line="276" w:lineRule="auto"/>
        <w:rPr>
          <w:rFonts w:cs="Arial"/>
          <w:sz w:val="20"/>
        </w:rPr>
      </w:pPr>
    </w:p>
    <w:p w14:paraId="17FC1B90" w14:textId="77777777" w:rsidR="00CF102F" w:rsidRDefault="00CF102F" w:rsidP="00B31357">
      <w:pPr>
        <w:pStyle w:val="Body"/>
        <w:spacing w:after="0" w:line="276" w:lineRule="auto"/>
        <w:rPr>
          <w:rFonts w:cs="Arial"/>
          <w:sz w:val="20"/>
        </w:rPr>
      </w:pPr>
    </w:p>
    <w:p w14:paraId="5C92DCB8" w14:textId="77777777" w:rsidR="00CF102F" w:rsidRDefault="00CF102F" w:rsidP="00B31357">
      <w:pPr>
        <w:pStyle w:val="Body"/>
        <w:spacing w:after="0" w:line="276" w:lineRule="auto"/>
        <w:rPr>
          <w:rFonts w:cs="Arial"/>
          <w:sz w:val="20"/>
        </w:rPr>
      </w:pPr>
    </w:p>
    <w:p w14:paraId="1ED9A112" w14:textId="77777777" w:rsidR="00CF102F" w:rsidRPr="003A30A6" w:rsidRDefault="00CF102F" w:rsidP="00B31357">
      <w:pPr>
        <w:pStyle w:val="Body"/>
        <w:spacing w:after="0" w:line="276" w:lineRule="auto"/>
        <w:rPr>
          <w:rFonts w:cs="Arial"/>
          <w:sz w:val="20"/>
        </w:rPr>
      </w:pPr>
    </w:p>
    <w:p w14:paraId="2FB6BEBE" w14:textId="2653D47A" w:rsidR="00A05A5A" w:rsidRDefault="003A30A6" w:rsidP="003A30A6">
      <w:pPr>
        <w:pStyle w:val="Body"/>
        <w:spacing w:after="0"/>
        <w:rPr>
          <w:rFonts w:cs="Arial"/>
          <w:sz w:val="20"/>
        </w:rPr>
      </w:pPr>
      <w:r w:rsidRPr="003A30A6">
        <w:rPr>
          <w:rFonts w:cs="Arial"/>
          <w:sz w:val="20"/>
        </w:rPr>
        <w:t xml:space="preserve">From 1 July 2024, the Reportable Conduct Scheme will </w:t>
      </w:r>
    </w:p>
    <w:p w14:paraId="262BD8A0" w14:textId="06ED8B4A" w:rsidR="00B439E6" w:rsidRDefault="003A30A6" w:rsidP="003A30A6">
      <w:pPr>
        <w:pStyle w:val="Body"/>
        <w:spacing w:after="0"/>
        <w:rPr>
          <w:rFonts w:cs="Arial"/>
          <w:sz w:val="20"/>
        </w:rPr>
      </w:pPr>
      <w:r w:rsidRPr="003A30A6">
        <w:rPr>
          <w:rFonts w:cs="Arial"/>
          <w:sz w:val="20"/>
        </w:rPr>
        <w:t>cover more types of employees including labour hire workers, secondees, directors of companies and individual business owners.</w:t>
      </w:r>
    </w:p>
    <w:p w14:paraId="31D658B8" w14:textId="77777777" w:rsidR="00A72B1E" w:rsidRDefault="00A72B1E" w:rsidP="003A30A6">
      <w:pPr>
        <w:pStyle w:val="Body"/>
        <w:spacing w:after="0"/>
        <w:rPr>
          <w:rFonts w:cs="Arial"/>
          <w:sz w:val="20"/>
        </w:rPr>
      </w:pPr>
    </w:p>
    <w:p w14:paraId="5CD3654C" w14:textId="3E783F94" w:rsidR="003A30A6" w:rsidRPr="003A30A6" w:rsidRDefault="003A30A6" w:rsidP="003C734B">
      <w:pPr>
        <w:pStyle w:val="Body"/>
        <w:spacing w:after="0" w:line="276" w:lineRule="auto"/>
        <w:rPr>
          <w:rFonts w:cs="Arial"/>
          <w:sz w:val="20"/>
        </w:rPr>
      </w:pPr>
      <w:r w:rsidRPr="003A30A6">
        <w:rPr>
          <w:rFonts w:cs="Arial"/>
          <w:sz w:val="20"/>
        </w:rPr>
        <w:t xml:space="preserve">This means responsibilities for heads of organisations will extend to include more individuals in their workplaces whether they are employed directly or supplied by an external provider. The changes are being made to ensure that allegations of harm and abuse by workers in all types of employment are reported and investigated to create better safeguards for children in Victoria.  </w:t>
      </w:r>
    </w:p>
    <w:p w14:paraId="569623CD" w14:textId="77777777" w:rsidR="00B439E6" w:rsidRDefault="00B439E6" w:rsidP="00776ED6">
      <w:pPr>
        <w:pStyle w:val="Body"/>
        <w:spacing w:after="0" w:line="240" w:lineRule="auto"/>
        <w:rPr>
          <w:rFonts w:cs="Arial"/>
          <w:sz w:val="20"/>
        </w:rPr>
      </w:pPr>
    </w:p>
    <w:p w14:paraId="34E2083A" w14:textId="6B2070D9" w:rsidR="003A30A6" w:rsidRPr="003A30A6" w:rsidRDefault="003A30A6" w:rsidP="00B50780">
      <w:pPr>
        <w:pStyle w:val="Body"/>
        <w:spacing w:after="0" w:line="276" w:lineRule="auto"/>
        <w:rPr>
          <w:rFonts w:cs="Arial"/>
          <w:sz w:val="20"/>
        </w:rPr>
      </w:pPr>
      <w:r w:rsidRPr="003A30A6">
        <w:rPr>
          <w:rFonts w:cs="Arial"/>
          <w:sz w:val="20"/>
        </w:rPr>
        <w:t xml:space="preserve">These changes also align with the broader definition of an employee for the Reportable Conduct Scheme outlined in the </w:t>
      </w:r>
      <w:r w:rsidRPr="003A30A6">
        <w:rPr>
          <w:rFonts w:cs="Arial"/>
          <w:i/>
          <w:iCs/>
          <w:sz w:val="20"/>
        </w:rPr>
        <w:t>Child Wellbeing and Safety Act 2005</w:t>
      </w:r>
      <w:r w:rsidRPr="003A30A6">
        <w:rPr>
          <w:rFonts w:cs="Arial"/>
          <w:sz w:val="20"/>
        </w:rPr>
        <w:t xml:space="preserve">. </w:t>
      </w:r>
    </w:p>
    <w:p w14:paraId="159E775D" w14:textId="77777777" w:rsidR="00B439E6" w:rsidRDefault="00B439E6" w:rsidP="00B50780">
      <w:pPr>
        <w:pStyle w:val="Body"/>
        <w:spacing w:after="0" w:line="276" w:lineRule="auto"/>
        <w:rPr>
          <w:rFonts w:cs="Arial"/>
          <w:sz w:val="20"/>
        </w:rPr>
      </w:pPr>
    </w:p>
    <w:p w14:paraId="5E6256F6" w14:textId="5111094C" w:rsidR="003A30A6" w:rsidRPr="003A30A6" w:rsidRDefault="003A30A6" w:rsidP="00B50780">
      <w:pPr>
        <w:pStyle w:val="Body"/>
        <w:spacing w:after="0" w:line="276" w:lineRule="auto"/>
        <w:rPr>
          <w:rFonts w:cs="Arial"/>
          <w:b/>
          <w:bCs/>
          <w:sz w:val="20"/>
        </w:rPr>
      </w:pPr>
      <w:r w:rsidRPr="003A30A6">
        <w:rPr>
          <w:rFonts w:cs="Arial"/>
          <w:sz w:val="20"/>
        </w:rPr>
        <w:t>More information regarding the above changes can be accessed via the</w:t>
      </w:r>
      <w:r w:rsidRPr="003A30A6">
        <w:rPr>
          <w:rFonts w:cs="Arial"/>
          <w:b/>
          <w:bCs/>
          <w:sz w:val="20"/>
        </w:rPr>
        <w:t xml:space="preserve">  </w:t>
      </w:r>
      <w:hyperlink r:id="rId20" w:history="1">
        <w:r w:rsidRPr="00B439E6">
          <w:rPr>
            <w:rStyle w:val="Hyperlink"/>
            <w:rFonts w:cs="Arial"/>
            <w:sz w:val="20"/>
          </w:rPr>
          <w:t>Changes to workers covered by the Reportable Conduct Scheme</w:t>
        </w:r>
      </w:hyperlink>
      <w:r w:rsidRPr="00B439E6">
        <w:rPr>
          <w:rFonts w:cs="Arial"/>
          <w:sz w:val="20"/>
        </w:rPr>
        <w:t xml:space="preserve">  webpage  &lt;https://ccyp.vic.gov.au/reportable-conduct-scheme/labour-hire-workers/&gt;</w:t>
      </w:r>
    </w:p>
    <w:p w14:paraId="4EB216D0" w14:textId="77777777" w:rsidR="004A1A1C" w:rsidRDefault="004A1A1C" w:rsidP="0096760C">
      <w:pPr>
        <w:pStyle w:val="Body"/>
        <w:spacing w:after="0"/>
        <w:rPr>
          <w:rFonts w:eastAsiaTheme="minorEastAsia" w:cs="Arial"/>
          <w:sz w:val="20"/>
        </w:rPr>
      </w:pPr>
    </w:p>
    <w:p w14:paraId="080A7C9C" w14:textId="77777777" w:rsidR="00C9243B" w:rsidRDefault="00C9243B" w:rsidP="00522795">
      <w:pPr>
        <w:spacing w:line="240" w:lineRule="auto"/>
        <w:rPr>
          <w:rFonts w:cs="Arial"/>
          <w:b/>
          <w:bCs/>
          <w:sz w:val="20"/>
        </w:rPr>
      </w:pPr>
      <w:r>
        <w:rPr>
          <w:rFonts w:cs="Arial"/>
          <w:b/>
          <w:bCs/>
          <w:sz w:val="20"/>
        </w:rPr>
        <w:t>Resources for Child Safe Standards</w:t>
      </w:r>
    </w:p>
    <w:p w14:paraId="155B1E47" w14:textId="56FD23A6" w:rsidR="00C9243B" w:rsidRDefault="00C9243B" w:rsidP="00B50780">
      <w:pPr>
        <w:spacing w:line="276" w:lineRule="auto"/>
        <w:rPr>
          <w:rFonts w:cs="Arial"/>
          <w:sz w:val="20"/>
        </w:rPr>
      </w:pPr>
      <w:r w:rsidRPr="00D10A0C">
        <w:rPr>
          <w:rFonts w:cs="Arial"/>
          <w:sz w:val="20"/>
        </w:rPr>
        <w:t xml:space="preserve">To support </w:t>
      </w:r>
      <w:r>
        <w:rPr>
          <w:rFonts w:cs="Arial"/>
          <w:sz w:val="20"/>
        </w:rPr>
        <w:t xml:space="preserve">your agency’s compliance with </w:t>
      </w:r>
      <w:r w:rsidRPr="00D10A0C">
        <w:rPr>
          <w:rFonts w:cs="Arial"/>
          <w:sz w:val="20"/>
        </w:rPr>
        <w:t xml:space="preserve">the </w:t>
      </w:r>
      <w:r w:rsidR="000610D0">
        <w:rPr>
          <w:rFonts w:cs="Arial"/>
          <w:sz w:val="20"/>
        </w:rPr>
        <w:t>C</w:t>
      </w:r>
      <w:r w:rsidRPr="00D10A0C">
        <w:rPr>
          <w:rFonts w:cs="Arial"/>
          <w:sz w:val="20"/>
        </w:rPr>
        <w:t xml:space="preserve">hild safe standards, </w:t>
      </w:r>
      <w:r>
        <w:rPr>
          <w:rFonts w:cs="Arial"/>
          <w:sz w:val="20"/>
        </w:rPr>
        <w:t xml:space="preserve">you can make </w:t>
      </w:r>
      <w:r w:rsidRPr="00D10A0C">
        <w:rPr>
          <w:rFonts w:cs="Arial"/>
          <w:sz w:val="20"/>
        </w:rPr>
        <w:t>use of</w:t>
      </w:r>
      <w:r>
        <w:rPr>
          <w:rFonts w:cs="Arial"/>
          <w:sz w:val="20"/>
        </w:rPr>
        <w:t xml:space="preserve"> the following </w:t>
      </w:r>
      <w:r w:rsidR="00751D91">
        <w:rPr>
          <w:rFonts w:cs="Arial"/>
          <w:sz w:val="20"/>
        </w:rPr>
        <w:t>resources:</w:t>
      </w:r>
    </w:p>
    <w:p w14:paraId="63A546B5" w14:textId="20FA787C" w:rsidR="00C9243B" w:rsidRDefault="006E00A2" w:rsidP="00B50780">
      <w:pPr>
        <w:pStyle w:val="ListParagraph"/>
        <w:numPr>
          <w:ilvl w:val="0"/>
          <w:numId w:val="35"/>
        </w:numPr>
        <w:spacing w:line="276" w:lineRule="auto"/>
        <w:rPr>
          <w:rFonts w:cs="Arial"/>
          <w:sz w:val="20"/>
        </w:rPr>
      </w:pPr>
      <w:hyperlink r:id="rId21" w:history="1">
        <w:r w:rsidR="00C9243B" w:rsidRPr="00E108E6">
          <w:rPr>
            <w:rStyle w:val="Hyperlink"/>
            <w:rFonts w:cs="Arial"/>
            <w:sz w:val="20"/>
          </w:rPr>
          <w:t>Child Safety Risk Management Resources</w:t>
        </w:r>
      </w:hyperlink>
      <w:r w:rsidR="00C9243B" w:rsidRPr="009A56A5">
        <w:rPr>
          <w:rFonts w:cs="Arial"/>
          <w:sz w:val="20"/>
        </w:rPr>
        <w:t xml:space="preserve"> </w:t>
      </w:r>
      <w:r w:rsidR="00C9243B" w:rsidRPr="009A56A5" w:rsidDel="00701508">
        <w:rPr>
          <w:rFonts w:cs="Arial"/>
          <w:sz w:val="20"/>
        </w:rPr>
        <w:t xml:space="preserve"> </w:t>
      </w:r>
      <w:r w:rsidR="004B141B">
        <w:rPr>
          <w:rFonts w:cs="Arial"/>
          <w:sz w:val="20"/>
        </w:rPr>
        <w:t>&lt;</w:t>
      </w:r>
      <w:r w:rsidR="004B141B" w:rsidRPr="00215AB6">
        <w:rPr>
          <w:rFonts w:cs="Arial"/>
          <w:sz w:val="20"/>
        </w:rPr>
        <w:t>https://www.childsafety.gov.au/resources/child-safety-risk-management-resources</w:t>
      </w:r>
      <w:r w:rsidR="004B141B">
        <w:rPr>
          <w:rFonts w:cs="Arial"/>
          <w:sz w:val="20"/>
        </w:rPr>
        <w:t>&gt;</w:t>
      </w:r>
    </w:p>
    <w:p w14:paraId="2F149D1A" w14:textId="4C005B5F" w:rsidR="00C67296" w:rsidRDefault="006E00A2" w:rsidP="00B50780">
      <w:pPr>
        <w:pStyle w:val="ListParagraph"/>
        <w:numPr>
          <w:ilvl w:val="0"/>
          <w:numId w:val="35"/>
        </w:numPr>
        <w:spacing w:line="276" w:lineRule="auto"/>
        <w:rPr>
          <w:rFonts w:cs="Arial"/>
          <w:sz w:val="20"/>
        </w:rPr>
      </w:pPr>
      <w:hyperlink r:id="rId22" w:anchor="CSS_Guide" w:history="1">
        <w:r w:rsidR="007D5E51" w:rsidRPr="009A3BF1">
          <w:rPr>
            <w:color w:val="0000FF"/>
            <w:sz w:val="20"/>
            <w:u w:val="single"/>
          </w:rPr>
          <w:t>CCYP Resources and support for the Child Safe Standards</w:t>
        </w:r>
      </w:hyperlink>
      <w:r w:rsidR="007D5E51">
        <w:t xml:space="preserve"> </w:t>
      </w:r>
      <w:r w:rsidR="004B141B">
        <w:t>&lt;</w:t>
      </w:r>
      <w:r w:rsidR="004B141B" w:rsidRPr="00215AB6">
        <w:rPr>
          <w:rFonts w:cs="Arial"/>
          <w:sz w:val="20"/>
        </w:rPr>
        <w:t>https://ccyp.vic.gov.au/resources/child-safe-standards/#CSS_Guide</w:t>
      </w:r>
      <w:r w:rsidR="004B141B">
        <w:rPr>
          <w:rStyle w:val="Hyperlink"/>
          <w:rFonts w:cs="Arial"/>
          <w:sz w:val="20"/>
        </w:rPr>
        <w:t>&gt;</w:t>
      </w:r>
    </w:p>
    <w:p w14:paraId="4E9F812E" w14:textId="480C40B1" w:rsidR="00C9243B" w:rsidRDefault="006E00A2" w:rsidP="00B50780">
      <w:pPr>
        <w:pStyle w:val="ListParagraph"/>
        <w:numPr>
          <w:ilvl w:val="0"/>
          <w:numId w:val="35"/>
        </w:numPr>
        <w:spacing w:line="276" w:lineRule="auto"/>
        <w:rPr>
          <w:rFonts w:cs="Arial"/>
          <w:sz w:val="20"/>
        </w:rPr>
      </w:pPr>
      <w:hyperlink r:id="rId23" w:history="1">
        <w:r w:rsidR="006D3982">
          <w:rPr>
            <w:rStyle w:val="Hyperlink"/>
            <w:rFonts w:cs="Arial"/>
            <w:sz w:val="20"/>
          </w:rPr>
          <w:t>Office of the Children's Guardian Resources, Guide to the Child Safe Standards Handbook</w:t>
        </w:r>
      </w:hyperlink>
      <w:r w:rsidR="00C67296">
        <w:rPr>
          <w:rFonts w:cs="Arial"/>
          <w:sz w:val="20"/>
        </w:rPr>
        <w:t xml:space="preserve"> </w:t>
      </w:r>
      <w:r w:rsidR="004B141B">
        <w:rPr>
          <w:rFonts w:cs="Arial"/>
          <w:sz w:val="20"/>
        </w:rPr>
        <w:t>&lt;</w:t>
      </w:r>
      <w:r w:rsidR="004B141B" w:rsidRPr="00215AB6">
        <w:rPr>
          <w:rFonts w:cs="Arial"/>
          <w:sz w:val="20"/>
        </w:rPr>
        <w:t>https://ocg.nsw.gov.au/resources</w:t>
      </w:r>
      <w:r w:rsidR="004B141B">
        <w:rPr>
          <w:rFonts w:cs="Arial"/>
          <w:sz w:val="20"/>
        </w:rPr>
        <w:t>&gt;</w:t>
      </w:r>
    </w:p>
    <w:p w14:paraId="1FF141BD" w14:textId="77777777" w:rsidR="00F47CE6" w:rsidRPr="00F07668" w:rsidRDefault="00F47CE6" w:rsidP="00F47CE6">
      <w:pPr>
        <w:pStyle w:val="TOCheadingfactsheet"/>
        <w:spacing w:line="240" w:lineRule="auto"/>
        <w:rPr>
          <w:sz w:val="28"/>
        </w:rPr>
      </w:pPr>
      <w:r>
        <w:rPr>
          <w:sz w:val="28"/>
        </w:rPr>
        <w:t>Closing remarks</w:t>
      </w:r>
    </w:p>
    <w:p w14:paraId="523680CB" w14:textId="01A020C5" w:rsidR="007B1094" w:rsidRDefault="006743BF" w:rsidP="00F47CE6">
      <w:pPr>
        <w:spacing w:line="240" w:lineRule="auto"/>
        <w:rPr>
          <w:rFonts w:cs="Arial"/>
          <w:b/>
          <w:bCs/>
          <w:sz w:val="20"/>
        </w:rPr>
      </w:pPr>
      <w:r>
        <w:rPr>
          <w:rFonts w:cs="Arial"/>
          <w:b/>
          <w:bCs/>
          <w:sz w:val="20"/>
        </w:rPr>
        <w:t xml:space="preserve">Future </w:t>
      </w:r>
      <w:r w:rsidR="006237BA">
        <w:rPr>
          <w:rFonts w:cs="Arial"/>
          <w:b/>
          <w:bCs/>
          <w:sz w:val="20"/>
        </w:rPr>
        <w:t>communications</w:t>
      </w:r>
    </w:p>
    <w:p w14:paraId="157B7B7A" w14:textId="541588D4" w:rsidR="006743BF" w:rsidRDefault="00BD71C2" w:rsidP="00B31357">
      <w:pPr>
        <w:spacing w:line="276" w:lineRule="auto"/>
        <w:rPr>
          <w:rFonts w:cs="Arial"/>
          <w:sz w:val="20"/>
        </w:rPr>
      </w:pPr>
      <w:r w:rsidRPr="00A849E9">
        <w:rPr>
          <w:rFonts w:cs="Arial"/>
          <w:sz w:val="20"/>
        </w:rPr>
        <w:t>While this is the last bulletin from the HSR, w</w:t>
      </w:r>
      <w:r w:rsidR="00DF671E" w:rsidRPr="00A849E9">
        <w:rPr>
          <w:rFonts w:cs="Arial"/>
          <w:sz w:val="20"/>
        </w:rPr>
        <w:t xml:space="preserve">e anticipate </w:t>
      </w:r>
      <w:r w:rsidR="001F702A" w:rsidRPr="00A849E9">
        <w:rPr>
          <w:rFonts w:cs="Arial"/>
          <w:sz w:val="20"/>
        </w:rPr>
        <w:t xml:space="preserve">that the SSR will set up some form of </w:t>
      </w:r>
      <w:r w:rsidR="00484B0C">
        <w:rPr>
          <w:rFonts w:cs="Arial"/>
          <w:sz w:val="20"/>
        </w:rPr>
        <w:t xml:space="preserve">periodic </w:t>
      </w:r>
      <w:r w:rsidR="001F702A" w:rsidRPr="00A849E9">
        <w:rPr>
          <w:rFonts w:cs="Arial"/>
          <w:sz w:val="20"/>
        </w:rPr>
        <w:t>commun</w:t>
      </w:r>
      <w:r w:rsidR="00133EB2" w:rsidRPr="00A849E9">
        <w:rPr>
          <w:rFonts w:cs="Arial"/>
          <w:sz w:val="20"/>
        </w:rPr>
        <w:t>ication with providers</w:t>
      </w:r>
      <w:r w:rsidRPr="00A849E9">
        <w:rPr>
          <w:rFonts w:cs="Arial"/>
          <w:sz w:val="20"/>
        </w:rPr>
        <w:t xml:space="preserve"> </w:t>
      </w:r>
      <w:r w:rsidR="00A849E9" w:rsidRPr="00A849E9">
        <w:rPr>
          <w:rFonts w:cs="Arial"/>
          <w:sz w:val="20"/>
        </w:rPr>
        <w:t>going forward</w:t>
      </w:r>
      <w:r w:rsidR="00133EB2" w:rsidRPr="00A849E9">
        <w:rPr>
          <w:rFonts w:cs="Arial"/>
          <w:sz w:val="20"/>
        </w:rPr>
        <w:t>. We will be in touch with you</w:t>
      </w:r>
      <w:r w:rsidR="003009DA" w:rsidRPr="00A849E9">
        <w:rPr>
          <w:rFonts w:cs="Arial"/>
          <w:sz w:val="20"/>
        </w:rPr>
        <w:t xml:space="preserve"> once </w:t>
      </w:r>
      <w:r w:rsidRPr="00A849E9">
        <w:rPr>
          <w:rFonts w:cs="Arial"/>
          <w:sz w:val="20"/>
        </w:rPr>
        <w:t>we</w:t>
      </w:r>
      <w:r w:rsidR="00A849E9" w:rsidRPr="00A849E9">
        <w:rPr>
          <w:rFonts w:cs="Arial"/>
          <w:sz w:val="20"/>
        </w:rPr>
        <w:t xml:space="preserve"> have established </w:t>
      </w:r>
      <w:r w:rsidR="009B3A99">
        <w:rPr>
          <w:rFonts w:cs="Arial"/>
          <w:sz w:val="20"/>
        </w:rPr>
        <w:t>the format in which this will occur</w:t>
      </w:r>
      <w:r w:rsidR="00A849E9" w:rsidRPr="00A849E9">
        <w:rPr>
          <w:rFonts w:cs="Arial"/>
          <w:sz w:val="20"/>
        </w:rPr>
        <w:t>.</w:t>
      </w:r>
    </w:p>
    <w:p w14:paraId="13CF5439" w14:textId="77777777" w:rsidR="00B31357" w:rsidRDefault="00B31357" w:rsidP="00F47CE6">
      <w:pPr>
        <w:spacing w:line="240" w:lineRule="auto"/>
        <w:rPr>
          <w:rFonts w:cs="Arial"/>
          <w:sz w:val="20"/>
        </w:rPr>
      </w:pPr>
    </w:p>
    <w:p w14:paraId="0B4E2CD5" w14:textId="77777777" w:rsidR="00CF102F" w:rsidRDefault="00CF102F" w:rsidP="00F47CE6">
      <w:pPr>
        <w:spacing w:line="240" w:lineRule="auto"/>
        <w:rPr>
          <w:rFonts w:cs="Arial"/>
          <w:sz w:val="20"/>
        </w:rPr>
      </w:pPr>
    </w:p>
    <w:p w14:paraId="6C89458F" w14:textId="77777777" w:rsidR="00CF102F" w:rsidRDefault="00CF102F" w:rsidP="00F47CE6">
      <w:pPr>
        <w:spacing w:line="240" w:lineRule="auto"/>
        <w:rPr>
          <w:rFonts w:cs="Arial"/>
          <w:sz w:val="20"/>
        </w:rPr>
      </w:pPr>
    </w:p>
    <w:p w14:paraId="3DF021ED" w14:textId="77777777" w:rsidR="002A5C37" w:rsidRPr="00A849E9" w:rsidRDefault="002A5C37" w:rsidP="00F47CE6">
      <w:pPr>
        <w:spacing w:line="240" w:lineRule="auto"/>
        <w:rPr>
          <w:rFonts w:cs="Arial"/>
          <w:sz w:val="20"/>
        </w:rPr>
      </w:pPr>
    </w:p>
    <w:p w14:paraId="0573B20D" w14:textId="05C68255" w:rsidR="00F47CE6" w:rsidRDefault="00F47CE6" w:rsidP="00F47CE6">
      <w:pPr>
        <w:spacing w:line="240" w:lineRule="auto"/>
        <w:rPr>
          <w:rFonts w:cs="Arial"/>
          <w:b/>
          <w:bCs/>
          <w:sz w:val="20"/>
        </w:rPr>
      </w:pPr>
      <w:r>
        <w:rPr>
          <w:rFonts w:cs="Arial"/>
          <w:b/>
          <w:bCs/>
          <w:sz w:val="20"/>
        </w:rPr>
        <w:lastRenderedPageBreak/>
        <w:t>A special thank you from</w:t>
      </w:r>
      <w:r w:rsidR="006743BF">
        <w:rPr>
          <w:rFonts w:cs="Arial"/>
          <w:b/>
          <w:bCs/>
          <w:sz w:val="20"/>
        </w:rPr>
        <w:t xml:space="preserve"> the</w:t>
      </w:r>
      <w:r>
        <w:rPr>
          <w:rFonts w:cs="Arial"/>
          <w:b/>
          <w:bCs/>
          <w:sz w:val="20"/>
        </w:rPr>
        <w:t xml:space="preserve"> HSR</w:t>
      </w:r>
    </w:p>
    <w:p w14:paraId="42824DA7" w14:textId="77777777" w:rsidR="00F47CE6" w:rsidRDefault="00F47CE6" w:rsidP="007F353B">
      <w:pPr>
        <w:spacing w:line="276" w:lineRule="auto"/>
        <w:rPr>
          <w:rFonts w:cs="Arial"/>
          <w:sz w:val="20"/>
        </w:rPr>
      </w:pPr>
      <w:r w:rsidRPr="001F5700">
        <w:rPr>
          <w:rFonts w:cs="Arial"/>
          <w:sz w:val="20"/>
        </w:rPr>
        <w:t xml:space="preserve">We would like to extend our sincere gratitude to our subscribers </w:t>
      </w:r>
      <w:r>
        <w:rPr>
          <w:rFonts w:cs="Arial"/>
          <w:sz w:val="20"/>
        </w:rPr>
        <w:t>across the sector.</w:t>
      </w:r>
      <w:r w:rsidRPr="005C0740">
        <w:t xml:space="preserve"> </w:t>
      </w:r>
      <w:r w:rsidRPr="005C0740">
        <w:rPr>
          <w:rFonts w:cs="Arial"/>
          <w:sz w:val="20"/>
        </w:rPr>
        <w:t>It has been a great pleasure working with you all</w:t>
      </w:r>
      <w:r>
        <w:rPr>
          <w:rFonts w:cs="Arial"/>
          <w:sz w:val="20"/>
        </w:rPr>
        <w:t xml:space="preserve"> and we appreciate the </w:t>
      </w:r>
      <w:r w:rsidRPr="001F5700">
        <w:rPr>
          <w:rFonts w:cs="Arial"/>
          <w:sz w:val="20"/>
        </w:rPr>
        <w:t>feedback and</w:t>
      </w:r>
      <w:r>
        <w:rPr>
          <w:rFonts w:cs="Arial"/>
          <w:sz w:val="20"/>
        </w:rPr>
        <w:t xml:space="preserve"> suggestions that you have provided to us over the years. </w:t>
      </w:r>
    </w:p>
    <w:p w14:paraId="443AD3B1" w14:textId="5419A097" w:rsidR="00F47CE6" w:rsidRDefault="00F47CE6" w:rsidP="007F353B">
      <w:pPr>
        <w:spacing w:line="276" w:lineRule="auto"/>
      </w:pPr>
      <w:r>
        <w:rPr>
          <w:rFonts w:cs="Arial"/>
          <w:sz w:val="20"/>
        </w:rPr>
        <w:t>Lastly, thank you</w:t>
      </w:r>
      <w:r w:rsidRPr="001F5700">
        <w:rPr>
          <w:rFonts w:cs="Arial"/>
          <w:sz w:val="20"/>
        </w:rPr>
        <w:t xml:space="preserve"> for your </w:t>
      </w:r>
      <w:r>
        <w:rPr>
          <w:rFonts w:cs="Arial"/>
          <w:sz w:val="20"/>
        </w:rPr>
        <w:t xml:space="preserve">hard work and </w:t>
      </w:r>
      <w:r w:rsidRPr="001F5700">
        <w:rPr>
          <w:rFonts w:cs="Arial"/>
          <w:sz w:val="20"/>
        </w:rPr>
        <w:t>commitment to</w:t>
      </w:r>
      <w:r>
        <w:rPr>
          <w:rFonts w:cs="Arial"/>
          <w:sz w:val="20"/>
        </w:rPr>
        <w:t>wards</w:t>
      </w:r>
      <w:r w:rsidRPr="001F5700">
        <w:rPr>
          <w:rFonts w:cs="Arial"/>
          <w:sz w:val="20"/>
        </w:rPr>
        <w:t xml:space="preserve"> keeping children safe.</w:t>
      </w:r>
      <w:r>
        <w:rPr>
          <w:rFonts w:cs="Arial"/>
          <w:sz w:val="20"/>
        </w:rPr>
        <w:t xml:space="preserve"> We look forward to working with you again soon</w:t>
      </w:r>
      <w:r w:rsidR="00DA2342">
        <w:rPr>
          <w:rFonts w:cs="Arial"/>
          <w:sz w:val="20"/>
        </w:rPr>
        <w:t>,</w:t>
      </w:r>
      <w:r>
        <w:rPr>
          <w:rFonts w:cs="Arial"/>
          <w:sz w:val="20"/>
        </w:rPr>
        <w:t xml:space="preserve"> under the SSR reform.</w:t>
      </w:r>
    </w:p>
    <w:p w14:paraId="125A41AD" w14:textId="0F7BD351" w:rsidR="00161626" w:rsidRDefault="00161626" w:rsidP="00A503DD">
      <w:pPr>
        <w:pStyle w:val="TOCheadingfactsheet"/>
        <w:spacing w:before="0" w:line="276" w:lineRule="auto"/>
        <w:rPr>
          <w:rFonts w:eastAsiaTheme="minorEastAsia"/>
        </w:rPr>
      </w:pPr>
      <w:r w:rsidRPr="5CD80712">
        <w:rPr>
          <w:bCs/>
          <w:sz w:val="28"/>
        </w:rPr>
        <w:t>For more information</w:t>
      </w:r>
      <w:r>
        <w:rPr>
          <w:bCs/>
          <w:sz w:val="28"/>
        </w:rPr>
        <w:t xml:space="preserve"> </w:t>
      </w:r>
    </w:p>
    <w:p w14:paraId="2694DB66" w14:textId="62840AF1" w:rsidR="00BD63D3" w:rsidRDefault="0096760C" w:rsidP="00A503DD">
      <w:pPr>
        <w:pStyle w:val="Body"/>
        <w:spacing w:after="200" w:line="276" w:lineRule="auto"/>
        <w:rPr>
          <w:rFonts w:eastAsiaTheme="minorEastAsia" w:cs="Arial"/>
          <w:sz w:val="20"/>
        </w:rPr>
      </w:pPr>
      <w:r w:rsidRPr="0096760C">
        <w:rPr>
          <w:rFonts w:eastAsiaTheme="minorEastAsia" w:cs="Arial"/>
          <w:sz w:val="20"/>
        </w:rPr>
        <w:t xml:space="preserve">If your organisation needs information or guidance about implementation of the Standards, under the SSR you can </w:t>
      </w:r>
      <w:hyperlink r:id="rId24" w:history="1">
        <w:r w:rsidR="00965F66" w:rsidRPr="00965F66">
          <w:rPr>
            <w:rStyle w:val="Hyperlink"/>
            <w:rFonts w:eastAsiaTheme="minorEastAsia" w:cs="Arial"/>
            <w:sz w:val="20"/>
          </w:rPr>
          <w:t>email SSR Enquiries</w:t>
        </w:r>
      </w:hyperlink>
      <w:r w:rsidR="008D6AEB">
        <w:rPr>
          <w:rStyle w:val="Hyperlink"/>
          <w:rFonts w:eastAsiaTheme="minorEastAsia" w:cs="Arial"/>
          <w:sz w:val="20"/>
        </w:rPr>
        <w:t xml:space="preserve"> &lt;</w:t>
      </w:r>
      <w:r w:rsidR="00073F4B">
        <w:rPr>
          <w:rStyle w:val="Hyperlink"/>
          <w:rFonts w:eastAsiaTheme="minorEastAsia" w:cs="Arial"/>
          <w:sz w:val="20"/>
        </w:rPr>
        <w:t>enquiries@ssr.vic.gov.au</w:t>
      </w:r>
      <w:r w:rsidR="002A066B">
        <w:rPr>
          <w:rStyle w:val="Hyperlink"/>
          <w:rFonts w:eastAsiaTheme="minorEastAsia" w:cs="Arial"/>
          <w:sz w:val="20"/>
        </w:rPr>
        <w:t>&gt;</w:t>
      </w:r>
    </w:p>
    <w:p w14:paraId="33E554FF" w14:textId="248BB2A5" w:rsidR="000765D3" w:rsidRPr="0088572D" w:rsidRDefault="000765D3" w:rsidP="00367BA8">
      <w:pPr>
        <w:pStyle w:val="Body"/>
        <w:spacing w:after="0"/>
        <w:rPr>
          <w:rFonts w:eastAsiaTheme="minorEastAsia" w:cs="Arial"/>
          <w:sz w:val="20"/>
        </w:rPr>
        <w:sectPr w:rsidR="000765D3" w:rsidRPr="0088572D" w:rsidSect="00413F85">
          <w:type w:val="continuous"/>
          <w:pgSz w:w="11906" w:h="16838" w:code="9"/>
          <w:pgMar w:top="1276" w:right="851" w:bottom="1134" w:left="851" w:header="567" w:footer="510" w:gutter="0"/>
          <w:cols w:num="2" w:space="340"/>
          <w:docGrid w:linePitch="360"/>
        </w:sectPr>
      </w:pPr>
    </w:p>
    <w:p w14:paraId="77ED766E" w14:textId="57843DE1" w:rsidR="00122ADB" w:rsidRPr="00122ADB" w:rsidRDefault="00122ADB" w:rsidP="5CD80712">
      <w:pPr>
        <w:pStyle w:val="Body"/>
        <w:spacing w:after="220"/>
        <w:rPr>
          <w:sz w:val="20"/>
        </w:rPr>
        <w:sectPr w:rsidR="00122ADB" w:rsidRPr="00122ADB" w:rsidSect="00413F85">
          <w:type w:val="continuous"/>
          <w:pgSz w:w="11906" w:h="16838" w:code="9"/>
          <w:pgMar w:top="1276" w:right="851" w:bottom="1134" w:left="851" w:header="567" w:footer="510" w:gutter="0"/>
          <w:cols w:num="2" w:space="340"/>
          <w:docGrid w:linePitch="360"/>
        </w:sectPr>
      </w:pPr>
    </w:p>
    <w:tbl>
      <w:tblPr>
        <w:tblpPr w:leftFromText="180" w:rightFromText="180" w:vertAnchor="text" w:horzAnchor="margin" w:tblpY="-60"/>
        <w:tblW w:w="10916" w:type="dxa"/>
        <w:tblLook w:val="04A0" w:firstRow="1" w:lastRow="0" w:firstColumn="1" w:lastColumn="0" w:noHBand="0" w:noVBand="1"/>
      </w:tblPr>
      <w:tblGrid>
        <w:gridCol w:w="10916"/>
      </w:tblGrid>
      <w:tr w:rsidR="002A066B" w14:paraId="2B077DCB" w14:textId="77777777" w:rsidTr="00762336">
        <w:tc>
          <w:tcPr>
            <w:tcW w:w="10916" w:type="dxa"/>
          </w:tcPr>
          <w:p w14:paraId="1BD5C61F" w14:textId="77777777" w:rsidR="002A066B" w:rsidRDefault="002A066B" w:rsidP="002A066B">
            <w:pPr>
              <w:pStyle w:val="Bullet1"/>
              <w:numPr>
                <w:ilvl w:val="0"/>
                <w:numId w:val="0"/>
              </w:numPr>
              <w:ind w:left="284" w:hanging="284"/>
              <w:jc w:val="both"/>
              <w:rPr>
                <w:rFonts w:eastAsia="Arial" w:cs="Arial"/>
                <w:color w:val="000000" w:themeColor="text1"/>
                <w:sz w:val="20"/>
              </w:rPr>
            </w:pPr>
            <w:r w:rsidRPr="00225743">
              <w:rPr>
                <w:rFonts w:eastAsia="Arial" w:cs="Arial"/>
                <w:color w:val="000000" w:themeColor="text1"/>
                <w:sz w:val="20"/>
              </w:rPr>
              <w:t xml:space="preserve">To receive this document in another format </w:t>
            </w:r>
            <w:r w:rsidRPr="00C3483A">
              <w:rPr>
                <w:rFonts w:eastAsia="Arial" w:cs="Arial"/>
                <w:color w:val="000000" w:themeColor="text1"/>
                <w:sz w:val="20"/>
              </w:rPr>
              <w:t xml:space="preserve">please </w:t>
            </w:r>
            <w:hyperlink r:id="rId25" w:history="1">
              <w:r w:rsidRPr="00C3483A">
                <w:rPr>
                  <w:rStyle w:val="normaltextrun"/>
                  <w:color w:val="004C97"/>
                  <w:sz w:val="20"/>
                  <w:u w:val="single"/>
                </w:rPr>
                <w:t>email Child Safe Orgs</w:t>
              </w:r>
            </w:hyperlink>
            <w:r w:rsidRPr="00225743">
              <w:rPr>
                <w:rFonts w:eastAsia="Arial" w:cs="Arial"/>
                <w:color w:val="000000" w:themeColor="text1"/>
                <w:sz w:val="20"/>
              </w:rPr>
              <w:t xml:space="preserve"> </w:t>
            </w:r>
            <w:r>
              <w:rPr>
                <w:rFonts w:eastAsia="Arial" w:cs="Arial"/>
                <w:color w:val="000000" w:themeColor="text1"/>
              </w:rPr>
              <w:t>&lt;</w:t>
            </w:r>
            <w:r w:rsidRPr="005F44D5">
              <w:rPr>
                <w:rFonts w:eastAsia="Arial" w:cs="Arial"/>
                <w:color w:val="000000" w:themeColor="text1"/>
                <w:sz w:val="20"/>
              </w:rPr>
              <w:t>childsafeorgs@dffh.vic.gov.au</w:t>
            </w:r>
            <w:r>
              <w:rPr>
                <w:rFonts w:eastAsia="Arial" w:cs="Arial"/>
                <w:color w:val="000000" w:themeColor="text1"/>
                <w:sz w:val="20"/>
              </w:rPr>
              <w:t xml:space="preserve">&gt; prior to 30 June </w:t>
            </w:r>
          </w:p>
          <w:p w14:paraId="731E45D6" w14:textId="77777777" w:rsidR="002A066B" w:rsidRPr="00225743" w:rsidRDefault="002A066B" w:rsidP="002A066B">
            <w:pPr>
              <w:pStyle w:val="Bullet1"/>
              <w:numPr>
                <w:ilvl w:val="0"/>
                <w:numId w:val="0"/>
              </w:numPr>
              <w:ind w:left="284" w:hanging="284"/>
              <w:jc w:val="both"/>
              <w:rPr>
                <w:rFonts w:eastAsia="Arial" w:cs="Arial"/>
                <w:color w:val="000000" w:themeColor="text1"/>
                <w:sz w:val="20"/>
              </w:rPr>
            </w:pPr>
            <w:r>
              <w:rPr>
                <w:rFonts w:eastAsia="Arial" w:cs="Arial"/>
                <w:color w:val="000000" w:themeColor="text1"/>
                <w:sz w:val="20"/>
              </w:rPr>
              <w:t>2024</w:t>
            </w:r>
            <w:r w:rsidRPr="00225743">
              <w:rPr>
                <w:rFonts w:eastAsia="Arial" w:cs="Arial"/>
                <w:color w:val="000000" w:themeColor="text1"/>
                <w:sz w:val="20"/>
              </w:rPr>
              <w:t>.</w:t>
            </w:r>
          </w:p>
          <w:p w14:paraId="6B6A13E2" w14:textId="77777777" w:rsidR="002A066B" w:rsidRPr="0055119B" w:rsidRDefault="002A066B" w:rsidP="002A066B">
            <w:pPr>
              <w:pStyle w:val="Imprint"/>
            </w:pPr>
            <w:r w:rsidRPr="0055119B">
              <w:t>Authorised and published by the Victorian Government, 1 Treasury Place, Melbourne.</w:t>
            </w:r>
          </w:p>
          <w:p w14:paraId="5F89A9BB" w14:textId="77777777" w:rsidR="002A066B" w:rsidRPr="0055119B" w:rsidRDefault="002A066B" w:rsidP="002A066B">
            <w:pPr>
              <w:pStyle w:val="Imprint"/>
            </w:pPr>
            <w:r w:rsidRPr="0055119B">
              <w:t xml:space="preserve">© State of Victoria, Australia, Department </w:t>
            </w:r>
            <w:r w:rsidRPr="001B058F">
              <w:t xml:space="preserve">of </w:t>
            </w:r>
            <w:r>
              <w:t>Families, Fairness and Housing</w:t>
            </w:r>
            <w:r w:rsidRPr="0055119B">
              <w:t xml:space="preserve">, </w:t>
            </w:r>
            <w:r>
              <w:t>June 2024</w:t>
            </w:r>
            <w:r w:rsidRPr="0055119B">
              <w:t>.</w:t>
            </w:r>
          </w:p>
          <w:p w14:paraId="3F4142AD" w14:textId="77777777" w:rsidR="002A066B" w:rsidRPr="00EE46E1" w:rsidRDefault="002A066B" w:rsidP="002A066B">
            <w:pPr>
              <w:pStyle w:val="Imprint"/>
              <w:rPr>
                <w:color w:val="auto"/>
              </w:rPr>
            </w:pPr>
            <w:r w:rsidRPr="5CD80712">
              <w:rPr>
                <w:color w:val="auto"/>
              </w:rPr>
              <w:t>In this document, ‘Aboriginal’ refers to both Aboriginal and Torres Strait Islander people. ‘Indigenous’ or ‘Koori/Koorie’ is retained when part of the title of a report, program, or quotation.</w:t>
            </w:r>
          </w:p>
          <w:p w14:paraId="45A7B539" w14:textId="77777777" w:rsidR="002A066B" w:rsidRPr="0055119B" w:rsidRDefault="002A066B" w:rsidP="002A066B">
            <w:pPr>
              <w:pStyle w:val="Imprint"/>
            </w:pPr>
            <w:r w:rsidRPr="0055119B">
              <w:t xml:space="preserve">ISSN </w:t>
            </w:r>
            <w:r>
              <w:rPr>
                <w:rFonts w:cs="Arial"/>
                <w:b/>
                <w:bCs/>
                <w:color w:val="000000"/>
              </w:rPr>
              <w:t xml:space="preserve"> </w:t>
            </w:r>
            <w:r>
              <w:rPr>
                <w:rFonts w:cs="Arial"/>
                <w:color w:val="000000"/>
              </w:rPr>
              <w:t>2653-2484</w:t>
            </w:r>
            <w:r>
              <w:rPr>
                <w:rFonts w:cs="Arial"/>
                <w:b/>
                <w:bCs/>
                <w:color w:val="000000"/>
              </w:rPr>
              <w:t xml:space="preserve"> -</w:t>
            </w:r>
            <w:r w:rsidRPr="0055119B">
              <w:t xml:space="preserve"> online/PDF/Word</w:t>
            </w:r>
          </w:p>
          <w:p w14:paraId="4DE02565" w14:textId="77777777" w:rsidR="002A066B" w:rsidRDefault="002A066B" w:rsidP="002A066B">
            <w:pPr>
              <w:pStyle w:val="Imprint"/>
            </w:pPr>
            <w:r w:rsidRPr="0055119B">
              <w:t xml:space="preserve">Available at </w:t>
            </w:r>
            <w:hyperlink r:id="rId26" w:tgtFrame="_blank" w:history="1">
              <w:r w:rsidRPr="4AD6C5D0">
                <w:rPr>
                  <w:rStyle w:val="normaltextrun"/>
                  <w:rFonts w:cs="Arial"/>
                  <w:color w:val="004C97"/>
                  <w:u w:val="single"/>
                </w:rPr>
                <w:t>Resources for Child Safe Standards</w:t>
              </w:r>
            </w:hyperlink>
            <w:r w:rsidRPr="4AD6C5D0">
              <w:rPr>
                <w:rStyle w:val="normaltextrun"/>
                <w:rFonts w:cs="Arial"/>
              </w:rPr>
              <w:t xml:space="preserve"> </w:t>
            </w:r>
            <w:r w:rsidRPr="00EE46E1">
              <w:rPr>
                <w:rFonts w:cs="Arial"/>
              </w:rPr>
              <w:t>&lt;https://providers.d</w:t>
            </w:r>
            <w:r>
              <w:rPr>
                <w:rFonts w:cs="Arial"/>
              </w:rPr>
              <w:t>ffh</w:t>
            </w:r>
            <w:r w:rsidRPr="00EE46E1">
              <w:rPr>
                <w:rFonts w:cs="Arial"/>
              </w:rPr>
              <w:t>.vic.gov.au/resources-child-safe-standards&gt;.</w:t>
            </w:r>
          </w:p>
        </w:tc>
      </w:tr>
    </w:tbl>
    <w:p w14:paraId="5295AEB3" w14:textId="77777777" w:rsidR="000E26F6" w:rsidRPr="000E26F6" w:rsidRDefault="000E26F6" w:rsidP="000E26F6">
      <w:pPr>
        <w:rPr>
          <w:rFonts w:eastAsia="Times" w:cs="Arial"/>
          <w:sz w:val="20"/>
          <w:lang w:val="en-GB"/>
        </w:rPr>
      </w:pPr>
    </w:p>
    <w:p w14:paraId="076BB82B" w14:textId="77777777" w:rsidR="000E26F6" w:rsidRPr="000E26F6" w:rsidRDefault="000E26F6" w:rsidP="000E26F6">
      <w:pPr>
        <w:rPr>
          <w:rFonts w:eastAsia="Times" w:cs="Arial"/>
          <w:sz w:val="20"/>
          <w:lang w:val="en-GB"/>
        </w:rPr>
      </w:pPr>
    </w:p>
    <w:p w14:paraId="699E28E2" w14:textId="77777777" w:rsidR="000E26F6" w:rsidRPr="000E26F6" w:rsidRDefault="000E26F6" w:rsidP="000E26F6">
      <w:pPr>
        <w:rPr>
          <w:rFonts w:eastAsia="Times" w:cs="Arial"/>
          <w:sz w:val="20"/>
          <w:lang w:val="en-GB"/>
        </w:rPr>
      </w:pPr>
    </w:p>
    <w:p w14:paraId="763C0D5D" w14:textId="77777777" w:rsidR="000E26F6" w:rsidRPr="000E26F6" w:rsidRDefault="000E26F6" w:rsidP="000E26F6">
      <w:pPr>
        <w:rPr>
          <w:rFonts w:eastAsia="Times" w:cs="Arial"/>
          <w:sz w:val="20"/>
          <w:lang w:val="en-GB"/>
        </w:rPr>
      </w:pPr>
    </w:p>
    <w:p w14:paraId="4D9CED0A" w14:textId="77777777" w:rsidR="000E26F6" w:rsidRPr="000E26F6" w:rsidRDefault="000E26F6" w:rsidP="000E26F6">
      <w:pPr>
        <w:rPr>
          <w:rFonts w:eastAsia="Times" w:cs="Arial"/>
          <w:sz w:val="20"/>
          <w:lang w:val="en-GB"/>
        </w:rPr>
      </w:pPr>
    </w:p>
    <w:p w14:paraId="31DF396B" w14:textId="77777777" w:rsidR="000E26F6" w:rsidRDefault="000E26F6" w:rsidP="000E26F6">
      <w:pPr>
        <w:rPr>
          <w:rFonts w:eastAsia="Times" w:cs="Arial"/>
          <w:sz w:val="20"/>
          <w:lang w:val="en-GB"/>
        </w:rPr>
      </w:pPr>
    </w:p>
    <w:p w14:paraId="3A06B8BD" w14:textId="2EEA01CE" w:rsidR="000E26F6" w:rsidRPr="000E26F6" w:rsidRDefault="000E26F6" w:rsidP="000E26F6">
      <w:pPr>
        <w:tabs>
          <w:tab w:val="left" w:pos="3480"/>
        </w:tabs>
        <w:rPr>
          <w:rFonts w:eastAsia="Times" w:cs="Arial"/>
          <w:sz w:val="20"/>
          <w:lang w:val="en-GB"/>
        </w:rPr>
      </w:pPr>
      <w:r>
        <w:rPr>
          <w:rFonts w:eastAsia="Times" w:cs="Arial"/>
          <w:sz w:val="20"/>
          <w:lang w:val="en-GB"/>
        </w:rPr>
        <w:tab/>
      </w:r>
    </w:p>
    <w:sectPr w:rsidR="000E26F6" w:rsidRPr="000E26F6" w:rsidSect="00413F85">
      <w:footerReference w:type="default" r:id="rId2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F750" w14:textId="77777777" w:rsidR="00F71A74" w:rsidRDefault="00F71A74">
      <w:r>
        <w:separator/>
      </w:r>
    </w:p>
    <w:p w14:paraId="1354AD54" w14:textId="77777777" w:rsidR="00F71A74" w:rsidRDefault="00F71A74"/>
  </w:endnote>
  <w:endnote w:type="continuationSeparator" w:id="0">
    <w:p w14:paraId="79F9EA18" w14:textId="77777777" w:rsidR="00F71A74" w:rsidRDefault="00F71A74">
      <w:r>
        <w:continuationSeparator/>
      </w:r>
    </w:p>
    <w:p w14:paraId="0396A138" w14:textId="77777777" w:rsidR="00F71A74" w:rsidRDefault="00F71A74"/>
  </w:endnote>
  <w:endnote w:type="continuationNotice" w:id="1">
    <w:p w14:paraId="38A60ADC" w14:textId="77777777" w:rsidR="00F71A74" w:rsidRDefault="00F71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EB5A" w14:textId="77777777" w:rsidR="00D30D1A" w:rsidRDefault="00D30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6BF3CD8" w:rsidR="00E261B3" w:rsidRPr="00F65AA9" w:rsidRDefault="00D30D1A" w:rsidP="00EF2C72">
    <w:pPr>
      <w:pStyle w:val="Footer"/>
    </w:pPr>
    <w:r>
      <w:rPr>
        <w:noProof/>
        <w:lang w:eastAsia="en-AU"/>
      </w:rPr>
      <mc:AlternateContent>
        <mc:Choice Requires="wps">
          <w:drawing>
            <wp:anchor distT="0" distB="0" distL="114300" distR="114300" simplePos="0" relativeHeight="251658752" behindDoc="0" locked="0" layoutInCell="0" allowOverlap="1" wp14:anchorId="618DF2C6" wp14:editId="5D0881F4">
              <wp:simplePos x="0" y="0"/>
              <wp:positionH relativeFrom="page">
                <wp:posOffset>0</wp:posOffset>
              </wp:positionH>
              <wp:positionV relativeFrom="page">
                <wp:posOffset>10189210</wp:posOffset>
              </wp:positionV>
              <wp:extent cx="7560310" cy="311785"/>
              <wp:effectExtent l="0" t="0" r="0" b="12065"/>
              <wp:wrapNone/>
              <wp:docPr id="1630703671" name="MSIPCM4a7f4b4a9800a9a65ae50ae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CB9B1" w14:textId="2FF9CB14" w:rsidR="00D30D1A" w:rsidRPr="00D30D1A" w:rsidRDefault="00D30D1A" w:rsidP="00D30D1A">
                          <w:pPr>
                            <w:spacing w:after="0"/>
                            <w:jc w:val="center"/>
                            <w:rPr>
                              <w:rFonts w:ascii="Arial Black" w:hAnsi="Arial Black"/>
                              <w:color w:val="000000"/>
                              <w:sz w:val="20"/>
                            </w:rPr>
                          </w:pPr>
                          <w:r w:rsidRPr="00D30D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8DF2C6" id="_x0000_t202" coordsize="21600,21600" o:spt="202" path="m,l,21600r21600,l21600,xe">
              <v:stroke joinstyle="miter"/>
              <v:path gradientshapeok="t" o:connecttype="rect"/>
            </v:shapetype>
            <v:shape id="MSIPCM4a7f4b4a9800a9a65ae50ae4"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EACB9B1" w14:textId="2FF9CB14" w:rsidR="00D30D1A" w:rsidRPr="00D30D1A" w:rsidRDefault="00D30D1A" w:rsidP="00D30D1A">
                    <w:pPr>
                      <w:spacing w:after="0"/>
                      <w:jc w:val="center"/>
                      <w:rPr>
                        <w:rFonts w:ascii="Arial Black" w:hAnsi="Arial Black"/>
                        <w:color w:val="000000"/>
                        <w:sz w:val="20"/>
                      </w:rPr>
                    </w:pPr>
                    <w:r w:rsidRPr="00D30D1A">
                      <w:rPr>
                        <w:rFonts w:ascii="Arial Black" w:hAnsi="Arial Black"/>
                        <w:color w:val="000000"/>
                        <w:sz w:val="20"/>
                      </w:rPr>
                      <w:t>OFFICIAL</w:t>
                    </w:r>
                  </w:p>
                </w:txbxContent>
              </v:textbox>
              <w10:wrap anchorx="page" anchory="page"/>
            </v:shape>
          </w:pict>
        </mc:Fallback>
      </mc:AlternateContent>
    </w:r>
    <w:r w:rsidR="00425615">
      <w:rPr>
        <w:noProof/>
        <w:lang w:eastAsia="en-AU"/>
      </w:rPr>
      <w:drawing>
        <wp:anchor distT="0" distB="0" distL="114300" distR="114300" simplePos="0" relativeHeight="251657728" behindDoc="1" locked="1" layoutInCell="1" allowOverlap="1" wp14:anchorId="66488CFF" wp14:editId="19388040">
          <wp:simplePos x="542925" y="8639175"/>
          <wp:positionH relativeFrom="page">
            <wp:align>left</wp:align>
          </wp:positionH>
          <wp:positionV relativeFrom="page">
            <wp:align>bottom</wp:align>
          </wp:positionV>
          <wp:extent cx="7560000" cy="1767600"/>
          <wp:effectExtent l="0" t="0" r="3175" b="0"/>
          <wp:wrapNone/>
          <wp:docPr id="3" name="Picture 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17676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656" behindDoc="0" locked="0" layoutInCell="0" allowOverlap="1" wp14:anchorId="3F220AE8" wp14:editId="1604F9A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568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BEB5" w14:textId="63E9E928" w:rsidR="005A2AF8" w:rsidRPr="00F65AA9" w:rsidRDefault="00D30D1A" w:rsidP="00EF2C72">
    <w:pPr>
      <w:pStyle w:val="Footer"/>
    </w:pPr>
    <w:r>
      <w:rPr>
        <w:noProof/>
      </w:rPr>
      <mc:AlternateContent>
        <mc:Choice Requires="wps">
          <w:drawing>
            <wp:anchor distT="0" distB="0" distL="114300" distR="114300" simplePos="1" relativeHeight="251659776" behindDoc="0" locked="0" layoutInCell="0" allowOverlap="1" wp14:anchorId="1FA28397" wp14:editId="1ADB16DF">
              <wp:simplePos x="0" y="10189687"/>
              <wp:positionH relativeFrom="page">
                <wp:posOffset>0</wp:posOffset>
              </wp:positionH>
              <wp:positionV relativeFrom="page">
                <wp:posOffset>10189210</wp:posOffset>
              </wp:positionV>
              <wp:extent cx="7560310" cy="311785"/>
              <wp:effectExtent l="0" t="0" r="0" b="12065"/>
              <wp:wrapNone/>
              <wp:docPr id="2106885305" name="MSIPCMdbc443dbb087aacbed9b0e1c"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56E749" w14:textId="2257BF50" w:rsidR="00D30D1A" w:rsidRPr="00D30D1A" w:rsidRDefault="00D30D1A" w:rsidP="00D30D1A">
                          <w:pPr>
                            <w:spacing w:after="0"/>
                            <w:jc w:val="center"/>
                            <w:rPr>
                              <w:rFonts w:ascii="Arial Black" w:hAnsi="Arial Black"/>
                              <w:color w:val="000000"/>
                              <w:sz w:val="20"/>
                            </w:rPr>
                          </w:pPr>
                          <w:r w:rsidRPr="00D30D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A28397" id="_x0000_t202" coordsize="21600,21600" o:spt="202" path="m,l,21600r21600,l21600,xe">
              <v:stroke joinstyle="miter"/>
              <v:path gradientshapeok="t" o:connecttype="rect"/>
            </v:shapetype>
            <v:shape id="MSIPCMdbc443dbb087aacbed9b0e1c" o:spid="_x0000_s1029" type="#_x0000_t202" alt="{&quot;HashCode&quot;:904758361,&quot;Height&quot;:841.0,&quot;Width&quot;:595.0,&quot;Placement&quot;:&quot;Footer&quot;,&quot;Index&quot;:&quot;Primary&quot;,&quot;Section&quot;:4,&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156E749" w14:textId="2257BF50" w:rsidR="00D30D1A" w:rsidRPr="00D30D1A" w:rsidRDefault="00D30D1A" w:rsidP="00D30D1A">
                    <w:pPr>
                      <w:spacing w:after="0"/>
                      <w:jc w:val="center"/>
                      <w:rPr>
                        <w:rFonts w:ascii="Arial Black" w:hAnsi="Arial Black"/>
                        <w:color w:val="000000"/>
                        <w:sz w:val="20"/>
                      </w:rPr>
                    </w:pPr>
                    <w:r w:rsidRPr="00D30D1A">
                      <w:rPr>
                        <w:rFonts w:ascii="Arial Black" w:hAnsi="Arial Black"/>
                        <w:color w:val="000000"/>
                        <w:sz w:val="20"/>
                      </w:rPr>
                      <w:t>OFFICIAL</w:t>
                    </w:r>
                  </w:p>
                </w:txbxContent>
              </v:textbox>
              <w10:wrap anchorx="page" anchory="page"/>
            </v:shape>
          </w:pict>
        </mc:Fallback>
      </mc:AlternateContent>
    </w:r>
    <w:r w:rsidR="005A2AF8">
      <w:rPr>
        <w:noProof/>
      </w:rPr>
      <mc:AlternateContent>
        <mc:Choice Requires="wps">
          <w:drawing>
            <wp:anchor distT="0" distB="0" distL="114300" distR="114300" simplePos="0" relativeHeight="251656704" behindDoc="0" locked="0" layoutInCell="0" allowOverlap="1" wp14:anchorId="07EC6432" wp14:editId="03EA5D3D">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7BE87" w14:textId="113BD9EC" w:rsidR="005A2AF8" w:rsidRPr="005A2AF8" w:rsidRDefault="005A2AF8" w:rsidP="005A2AF8">
                          <w:pPr>
                            <w:spacing w:after="0"/>
                            <w:jc w:val="center"/>
                            <w:rPr>
                              <w:rFonts w:ascii="Arial Black" w:hAnsi="Arial Black"/>
                              <w:color w:val="000000"/>
                              <w:sz w:val="20"/>
                            </w:rPr>
                          </w:pPr>
                          <w:r w:rsidRPr="005A2A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C6432" id="Text Box 4"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A77BE87" w14:textId="113BD9EC" w:rsidR="005A2AF8" w:rsidRPr="005A2AF8" w:rsidRDefault="005A2AF8" w:rsidP="005A2AF8">
                    <w:pPr>
                      <w:spacing w:after="0"/>
                      <w:jc w:val="center"/>
                      <w:rPr>
                        <w:rFonts w:ascii="Arial Black" w:hAnsi="Arial Black"/>
                        <w:color w:val="000000"/>
                        <w:sz w:val="20"/>
                      </w:rPr>
                    </w:pPr>
                    <w:r w:rsidRPr="005A2AF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8D08" w14:textId="77777777" w:rsidR="00F71A74" w:rsidRDefault="00F71A74" w:rsidP="00207717">
      <w:pPr>
        <w:spacing w:before="120"/>
      </w:pPr>
      <w:r>
        <w:separator/>
      </w:r>
    </w:p>
  </w:footnote>
  <w:footnote w:type="continuationSeparator" w:id="0">
    <w:p w14:paraId="34AA5560" w14:textId="77777777" w:rsidR="00F71A74" w:rsidRDefault="00F71A74">
      <w:r>
        <w:continuationSeparator/>
      </w:r>
    </w:p>
    <w:p w14:paraId="059A06B7" w14:textId="77777777" w:rsidR="00F71A74" w:rsidRDefault="00F71A74"/>
  </w:footnote>
  <w:footnote w:type="continuationNotice" w:id="1">
    <w:p w14:paraId="03DE0021" w14:textId="77777777" w:rsidR="00F71A74" w:rsidRDefault="00F71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1439" w14:textId="77777777" w:rsidR="00D30D1A" w:rsidRDefault="00D30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5522F590"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24BB" w14:textId="77777777" w:rsidR="00D30D1A" w:rsidRDefault="00D30D1A">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duQq1HRs">
      <int2:state int2:value="Rejected" int2:type="LegacyProofing"/>
    </int2:textHash>
    <int2:textHash int2:hashCode="Rb1C0FXHZAIeAk" int2:id="mIAqmai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93B3D19"/>
    <w:multiLevelType w:val="multilevel"/>
    <w:tmpl w:val="F94A4F3A"/>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A79775F"/>
    <w:multiLevelType w:val="hybridMultilevel"/>
    <w:tmpl w:val="96B64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5890EA66"/>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4705326"/>
    <w:multiLevelType w:val="hybridMultilevel"/>
    <w:tmpl w:val="3B22F7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BC4FA4"/>
    <w:multiLevelType w:val="hybridMultilevel"/>
    <w:tmpl w:val="398C3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10929"/>
    <w:multiLevelType w:val="hybridMultilevel"/>
    <w:tmpl w:val="5902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7549AC"/>
    <w:multiLevelType w:val="hybridMultilevel"/>
    <w:tmpl w:val="2EBAF664"/>
    <w:lvl w:ilvl="0" w:tplc="8808230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EA55F9"/>
    <w:multiLevelType w:val="hybridMultilevel"/>
    <w:tmpl w:val="E9564E3C"/>
    <w:lvl w:ilvl="0" w:tplc="9C4C75D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7A1103"/>
    <w:multiLevelType w:val="hybridMultilevel"/>
    <w:tmpl w:val="948C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C34DCC"/>
    <w:multiLevelType w:val="hybridMultilevel"/>
    <w:tmpl w:val="8E26B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77A43"/>
    <w:multiLevelType w:val="hybridMultilevel"/>
    <w:tmpl w:val="3DA8B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FC3088"/>
    <w:multiLevelType w:val="hybridMultilevel"/>
    <w:tmpl w:val="2F52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40307"/>
    <w:multiLevelType w:val="hybridMultilevel"/>
    <w:tmpl w:val="A0A08F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01422E"/>
    <w:multiLevelType w:val="hybridMultilevel"/>
    <w:tmpl w:val="B80E9134"/>
    <w:lvl w:ilvl="0" w:tplc="12024E88">
      <w:start w:val="1"/>
      <w:numFmt w:val="bullet"/>
      <w:lvlText w:val=""/>
      <w:lvlJc w:val="left"/>
      <w:pPr>
        <w:ind w:left="720" w:hanging="360"/>
      </w:pPr>
      <w:rPr>
        <w:rFonts w:ascii="Symbol" w:hAnsi="Symbol" w:hint="default"/>
      </w:rPr>
    </w:lvl>
    <w:lvl w:ilvl="1" w:tplc="2C3EA930">
      <w:start w:val="1"/>
      <w:numFmt w:val="bullet"/>
      <w:lvlText w:val="o"/>
      <w:lvlJc w:val="left"/>
      <w:pPr>
        <w:ind w:left="1440" w:hanging="360"/>
      </w:pPr>
      <w:rPr>
        <w:rFonts w:ascii="Courier New" w:hAnsi="Courier New" w:hint="default"/>
      </w:rPr>
    </w:lvl>
    <w:lvl w:ilvl="2" w:tplc="3F12020A">
      <w:start w:val="1"/>
      <w:numFmt w:val="bullet"/>
      <w:lvlText w:val=""/>
      <w:lvlJc w:val="left"/>
      <w:pPr>
        <w:ind w:left="2160" w:hanging="360"/>
      </w:pPr>
      <w:rPr>
        <w:rFonts w:ascii="Wingdings" w:hAnsi="Wingdings" w:hint="default"/>
      </w:rPr>
    </w:lvl>
    <w:lvl w:ilvl="3" w:tplc="A358DE00">
      <w:start w:val="1"/>
      <w:numFmt w:val="bullet"/>
      <w:lvlText w:val=""/>
      <w:lvlJc w:val="left"/>
      <w:pPr>
        <w:ind w:left="2880" w:hanging="360"/>
      </w:pPr>
      <w:rPr>
        <w:rFonts w:ascii="Symbol" w:hAnsi="Symbol" w:hint="default"/>
      </w:rPr>
    </w:lvl>
    <w:lvl w:ilvl="4" w:tplc="43D49192">
      <w:start w:val="1"/>
      <w:numFmt w:val="bullet"/>
      <w:lvlText w:val="o"/>
      <w:lvlJc w:val="left"/>
      <w:pPr>
        <w:ind w:left="3600" w:hanging="360"/>
      </w:pPr>
      <w:rPr>
        <w:rFonts w:ascii="Courier New" w:hAnsi="Courier New" w:hint="default"/>
      </w:rPr>
    </w:lvl>
    <w:lvl w:ilvl="5" w:tplc="08DE9ECC">
      <w:start w:val="1"/>
      <w:numFmt w:val="bullet"/>
      <w:lvlText w:val=""/>
      <w:lvlJc w:val="left"/>
      <w:pPr>
        <w:ind w:left="4320" w:hanging="360"/>
      </w:pPr>
      <w:rPr>
        <w:rFonts w:ascii="Wingdings" w:hAnsi="Wingdings" w:hint="default"/>
      </w:rPr>
    </w:lvl>
    <w:lvl w:ilvl="6" w:tplc="A5983574">
      <w:start w:val="1"/>
      <w:numFmt w:val="bullet"/>
      <w:lvlText w:val=""/>
      <w:lvlJc w:val="left"/>
      <w:pPr>
        <w:ind w:left="5040" w:hanging="360"/>
      </w:pPr>
      <w:rPr>
        <w:rFonts w:ascii="Symbol" w:hAnsi="Symbol" w:hint="default"/>
      </w:rPr>
    </w:lvl>
    <w:lvl w:ilvl="7" w:tplc="0F302456">
      <w:start w:val="1"/>
      <w:numFmt w:val="bullet"/>
      <w:lvlText w:val="o"/>
      <w:lvlJc w:val="left"/>
      <w:pPr>
        <w:ind w:left="5760" w:hanging="360"/>
      </w:pPr>
      <w:rPr>
        <w:rFonts w:ascii="Courier New" w:hAnsi="Courier New" w:hint="default"/>
      </w:rPr>
    </w:lvl>
    <w:lvl w:ilvl="8" w:tplc="46AA5A94">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9ED44D5"/>
    <w:multiLevelType w:val="multilevel"/>
    <w:tmpl w:val="A1AA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8FF7A7D"/>
    <w:multiLevelType w:val="hybridMultilevel"/>
    <w:tmpl w:val="0B74AEE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4C9B56"/>
    <w:multiLevelType w:val="hybridMultilevel"/>
    <w:tmpl w:val="FFFFFFFF"/>
    <w:lvl w:ilvl="0" w:tplc="4E766660">
      <w:start w:val="1"/>
      <w:numFmt w:val="bullet"/>
      <w:lvlText w:val=""/>
      <w:lvlJc w:val="left"/>
      <w:pPr>
        <w:ind w:left="360" w:hanging="360"/>
      </w:pPr>
      <w:rPr>
        <w:rFonts w:ascii="Symbol" w:hAnsi="Symbol" w:hint="default"/>
      </w:rPr>
    </w:lvl>
    <w:lvl w:ilvl="1" w:tplc="0C428F5A">
      <w:start w:val="1"/>
      <w:numFmt w:val="bullet"/>
      <w:lvlText w:val="o"/>
      <w:lvlJc w:val="left"/>
      <w:pPr>
        <w:ind w:left="1080" w:hanging="360"/>
      </w:pPr>
      <w:rPr>
        <w:rFonts w:ascii="Courier New" w:hAnsi="Courier New" w:hint="default"/>
      </w:rPr>
    </w:lvl>
    <w:lvl w:ilvl="2" w:tplc="F1D06FC4">
      <w:start w:val="1"/>
      <w:numFmt w:val="bullet"/>
      <w:lvlText w:val=""/>
      <w:lvlJc w:val="left"/>
      <w:pPr>
        <w:ind w:left="1800" w:hanging="360"/>
      </w:pPr>
      <w:rPr>
        <w:rFonts w:ascii="Wingdings" w:hAnsi="Wingdings" w:hint="default"/>
      </w:rPr>
    </w:lvl>
    <w:lvl w:ilvl="3" w:tplc="4A0E5500">
      <w:start w:val="1"/>
      <w:numFmt w:val="bullet"/>
      <w:lvlText w:val=""/>
      <w:lvlJc w:val="left"/>
      <w:pPr>
        <w:ind w:left="2520" w:hanging="360"/>
      </w:pPr>
      <w:rPr>
        <w:rFonts w:ascii="Symbol" w:hAnsi="Symbol" w:hint="default"/>
      </w:rPr>
    </w:lvl>
    <w:lvl w:ilvl="4" w:tplc="6F9C4C4C">
      <w:start w:val="1"/>
      <w:numFmt w:val="bullet"/>
      <w:lvlText w:val="o"/>
      <w:lvlJc w:val="left"/>
      <w:pPr>
        <w:ind w:left="3240" w:hanging="360"/>
      </w:pPr>
      <w:rPr>
        <w:rFonts w:ascii="Courier New" w:hAnsi="Courier New" w:hint="default"/>
      </w:rPr>
    </w:lvl>
    <w:lvl w:ilvl="5" w:tplc="5038ECC4">
      <w:start w:val="1"/>
      <w:numFmt w:val="bullet"/>
      <w:lvlText w:val=""/>
      <w:lvlJc w:val="left"/>
      <w:pPr>
        <w:ind w:left="3960" w:hanging="360"/>
      </w:pPr>
      <w:rPr>
        <w:rFonts w:ascii="Wingdings" w:hAnsi="Wingdings" w:hint="default"/>
      </w:rPr>
    </w:lvl>
    <w:lvl w:ilvl="6" w:tplc="B678C1D4">
      <w:start w:val="1"/>
      <w:numFmt w:val="bullet"/>
      <w:lvlText w:val=""/>
      <w:lvlJc w:val="left"/>
      <w:pPr>
        <w:ind w:left="4680" w:hanging="360"/>
      </w:pPr>
      <w:rPr>
        <w:rFonts w:ascii="Symbol" w:hAnsi="Symbol" w:hint="default"/>
      </w:rPr>
    </w:lvl>
    <w:lvl w:ilvl="7" w:tplc="8228B494">
      <w:start w:val="1"/>
      <w:numFmt w:val="bullet"/>
      <w:lvlText w:val="o"/>
      <w:lvlJc w:val="left"/>
      <w:pPr>
        <w:ind w:left="5400" w:hanging="360"/>
      </w:pPr>
      <w:rPr>
        <w:rFonts w:ascii="Courier New" w:hAnsi="Courier New" w:hint="default"/>
      </w:rPr>
    </w:lvl>
    <w:lvl w:ilvl="8" w:tplc="39666B9A">
      <w:start w:val="1"/>
      <w:numFmt w:val="bullet"/>
      <w:lvlText w:val=""/>
      <w:lvlJc w:val="left"/>
      <w:pPr>
        <w:ind w:left="6120" w:hanging="360"/>
      </w:pPr>
      <w:rPr>
        <w:rFonts w:ascii="Wingdings" w:hAnsi="Wingdings" w:hint="default"/>
      </w:rPr>
    </w:lvl>
  </w:abstractNum>
  <w:abstractNum w:abstractNumId="24" w15:restartNumberingAfterBreak="0">
    <w:nsid w:val="65838876"/>
    <w:multiLevelType w:val="hybridMultilevel"/>
    <w:tmpl w:val="C038B9B0"/>
    <w:lvl w:ilvl="0" w:tplc="4AC4A7AE">
      <w:start w:val="1"/>
      <w:numFmt w:val="bullet"/>
      <w:lvlText w:val=""/>
      <w:lvlJc w:val="left"/>
      <w:pPr>
        <w:ind w:left="720" w:hanging="360"/>
      </w:pPr>
      <w:rPr>
        <w:rFonts w:ascii="Symbol" w:hAnsi="Symbol" w:hint="default"/>
      </w:rPr>
    </w:lvl>
    <w:lvl w:ilvl="1" w:tplc="5C0A7B36">
      <w:start w:val="1"/>
      <w:numFmt w:val="bullet"/>
      <w:lvlText w:val="o"/>
      <w:lvlJc w:val="left"/>
      <w:pPr>
        <w:ind w:left="1440" w:hanging="360"/>
      </w:pPr>
      <w:rPr>
        <w:rFonts w:ascii="Courier New" w:hAnsi="Courier New" w:hint="default"/>
      </w:rPr>
    </w:lvl>
    <w:lvl w:ilvl="2" w:tplc="6AD0484C">
      <w:start w:val="1"/>
      <w:numFmt w:val="bullet"/>
      <w:lvlText w:val=""/>
      <w:lvlJc w:val="left"/>
      <w:pPr>
        <w:ind w:left="2160" w:hanging="360"/>
      </w:pPr>
      <w:rPr>
        <w:rFonts w:ascii="Wingdings" w:hAnsi="Wingdings" w:hint="default"/>
      </w:rPr>
    </w:lvl>
    <w:lvl w:ilvl="3" w:tplc="2174C820">
      <w:start w:val="1"/>
      <w:numFmt w:val="bullet"/>
      <w:lvlText w:val=""/>
      <w:lvlJc w:val="left"/>
      <w:pPr>
        <w:ind w:left="2880" w:hanging="360"/>
      </w:pPr>
      <w:rPr>
        <w:rFonts w:ascii="Symbol" w:hAnsi="Symbol" w:hint="default"/>
      </w:rPr>
    </w:lvl>
    <w:lvl w:ilvl="4" w:tplc="318E7C88">
      <w:start w:val="1"/>
      <w:numFmt w:val="bullet"/>
      <w:lvlText w:val="o"/>
      <w:lvlJc w:val="left"/>
      <w:pPr>
        <w:ind w:left="3600" w:hanging="360"/>
      </w:pPr>
      <w:rPr>
        <w:rFonts w:ascii="Courier New" w:hAnsi="Courier New" w:hint="default"/>
      </w:rPr>
    </w:lvl>
    <w:lvl w:ilvl="5" w:tplc="13AABC6C">
      <w:start w:val="1"/>
      <w:numFmt w:val="bullet"/>
      <w:lvlText w:val=""/>
      <w:lvlJc w:val="left"/>
      <w:pPr>
        <w:ind w:left="4320" w:hanging="360"/>
      </w:pPr>
      <w:rPr>
        <w:rFonts w:ascii="Wingdings" w:hAnsi="Wingdings" w:hint="default"/>
      </w:rPr>
    </w:lvl>
    <w:lvl w:ilvl="6" w:tplc="118A5374">
      <w:start w:val="1"/>
      <w:numFmt w:val="bullet"/>
      <w:lvlText w:val=""/>
      <w:lvlJc w:val="left"/>
      <w:pPr>
        <w:ind w:left="5040" w:hanging="360"/>
      </w:pPr>
      <w:rPr>
        <w:rFonts w:ascii="Symbol" w:hAnsi="Symbol" w:hint="default"/>
      </w:rPr>
    </w:lvl>
    <w:lvl w:ilvl="7" w:tplc="FFD2BAC6">
      <w:start w:val="1"/>
      <w:numFmt w:val="bullet"/>
      <w:lvlText w:val="o"/>
      <w:lvlJc w:val="left"/>
      <w:pPr>
        <w:ind w:left="5760" w:hanging="360"/>
      </w:pPr>
      <w:rPr>
        <w:rFonts w:ascii="Courier New" w:hAnsi="Courier New" w:hint="default"/>
      </w:rPr>
    </w:lvl>
    <w:lvl w:ilvl="8" w:tplc="EA28AA16">
      <w:start w:val="1"/>
      <w:numFmt w:val="bullet"/>
      <w:lvlText w:val=""/>
      <w:lvlJc w:val="left"/>
      <w:pPr>
        <w:ind w:left="6480" w:hanging="360"/>
      </w:pPr>
      <w:rPr>
        <w:rFonts w:ascii="Wingdings" w:hAnsi="Wingdings" w:hint="default"/>
      </w:rPr>
    </w:lvl>
  </w:abstractNum>
  <w:abstractNum w:abstractNumId="25" w15:restartNumberingAfterBreak="0">
    <w:nsid w:val="698F6509"/>
    <w:multiLevelType w:val="hybridMultilevel"/>
    <w:tmpl w:val="DF22B9A2"/>
    <w:lvl w:ilvl="0" w:tplc="8808230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BC067E"/>
    <w:multiLevelType w:val="hybridMultilevel"/>
    <w:tmpl w:val="7180A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445BC"/>
    <w:multiLevelType w:val="hybridMultilevel"/>
    <w:tmpl w:val="A35CA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85517D"/>
    <w:multiLevelType w:val="multilevel"/>
    <w:tmpl w:val="C042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086E9E"/>
    <w:multiLevelType w:val="hybridMultilevel"/>
    <w:tmpl w:val="FE9A1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E2772D"/>
    <w:multiLevelType w:val="multilevel"/>
    <w:tmpl w:val="89AC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6AB90F"/>
    <w:multiLevelType w:val="hybridMultilevel"/>
    <w:tmpl w:val="CA5CBC84"/>
    <w:lvl w:ilvl="0" w:tplc="9480807E">
      <w:start w:val="1"/>
      <w:numFmt w:val="bullet"/>
      <w:lvlText w:val=""/>
      <w:lvlJc w:val="left"/>
      <w:pPr>
        <w:ind w:left="720" w:hanging="360"/>
      </w:pPr>
      <w:rPr>
        <w:rFonts w:ascii="Symbol" w:hAnsi="Symbol" w:hint="default"/>
      </w:rPr>
    </w:lvl>
    <w:lvl w:ilvl="1" w:tplc="C7EA1548">
      <w:start w:val="1"/>
      <w:numFmt w:val="bullet"/>
      <w:lvlText w:val="o"/>
      <w:lvlJc w:val="left"/>
      <w:pPr>
        <w:ind w:left="1440" w:hanging="360"/>
      </w:pPr>
      <w:rPr>
        <w:rFonts w:ascii="Courier New" w:hAnsi="Courier New" w:hint="default"/>
      </w:rPr>
    </w:lvl>
    <w:lvl w:ilvl="2" w:tplc="B5BA2874">
      <w:start w:val="1"/>
      <w:numFmt w:val="bullet"/>
      <w:lvlText w:val=""/>
      <w:lvlJc w:val="left"/>
      <w:pPr>
        <w:ind w:left="2160" w:hanging="360"/>
      </w:pPr>
      <w:rPr>
        <w:rFonts w:ascii="Wingdings" w:hAnsi="Wingdings" w:hint="default"/>
      </w:rPr>
    </w:lvl>
    <w:lvl w:ilvl="3" w:tplc="2CEE14D4">
      <w:start w:val="1"/>
      <w:numFmt w:val="bullet"/>
      <w:lvlText w:val=""/>
      <w:lvlJc w:val="left"/>
      <w:pPr>
        <w:ind w:left="2880" w:hanging="360"/>
      </w:pPr>
      <w:rPr>
        <w:rFonts w:ascii="Symbol" w:hAnsi="Symbol" w:hint="default"/>
      </w:rPr>
    </w:lvl>
    <w:lvl w:ilvl="4" w:tplc="6BAAD166">
      <w:start w:val="1"/>
      <w:numFmt w:val="bullet"/>
      <w:lvlText w:val="o"/>
      <w:lvlJc w:val="left"/>
      <w:pPr>
        <w:ind w:left="3600" w:hanging="360"/>
      </w:pPr>
      <w:rPr>
        <w:rFonts w:ascii="Courier New" w:hAnsi="Courier New" w:hint="default"/>
      </w:rPr>
    </w:lvl>
    <w:lvl w:ilvl="5" w:tplc="DE82BFE8">
      <w:start w:val="1"/>
      <w:numFmt w:val="bullet"/>
      <w:lvlText w:val=""/>
      <w:lvlJc w:val="left"/>
      <w:pPr>
        <w:ind w:left="4320" w:hanging="360"/>
      </w:pPr>
      <w:rPr>
        <w:rFonts w:ascii="Wingdings" w:hAnsi="Wingdings" w:hint="default"/>
      </w:rPr>
    </w:lvl>
    <w:lvl w:ilvl="6" w:tplc="D96A3C32">
      <w:start w:val="1"/>
      <w:numFmt w:val="bullet"/>
      <w:lvlText w:val=""/>
      <w:lvlJc w:val="left"/>
      <w:pPr>
        <w:ind w:left="5040" w:hanging="360"/>
      </w:pPr>
      <w:rPr>
        <w:rFonts w:ascii="Symbol" w:hAnsi="Symbol" w:hint="default"/>
      </w:rPr>
    </w:lvl>
    <w:lvl w:ilvl="7" w:tplc="A246E88C">
      <w:start w:val="1"/>
      <w:numFmt w:val="bullet"/>
      <w:lvlText w:val="o"/>
      <w:lvlJc w:val="left"/>
      <w:pPr>
        <w:ind w:left="5760" w:hanging="360"/>
      </w:pPr>
      <w:rPr>
        <w:rFonts w:ascii="Courier New" w:hAnsi="Courier New" w:hint="default"/>
      </w:rPr>
    </w:lvl>
    <w:lvl w:ilvl="8" w:tplc="DD48A060">
      <w:start w:val="1"/>
      <w:numFmt w:val="bullet"/>
      <w:lvlText w:val=""/>
      <w:lvlJc w:val="left"/>
      <w:pPr>
        <w:ind w:left="6480" w:hanging="360"/>
      </w:pPr>
      <w:rPr>
        <w:rFonts w:ascii="Wingdings" w:hAnsi="Wingdings" w:hint="default"/>
      </w:rPr>
    </w:lvl>
  </w:abstractNum>
  <w:abstractNum w:abstractNumId="32" w15:restartNumberingAfterBreak="0">
    <w:nsid w:val="79C2684E"/>
    <w:multiLevelType w:val="hybridMultilevel"/>
    <w:tmpl w:val="AC16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721725">
    <w:abstractNumId w:val="31"/>
  </w:num>
  <w:num w:numId="2" w16cid:durableId="757143513">
    <w:abstractNumId w:val="15"/>
  </w:num>
  <w:num w:numId="3" w16cid:durableId="103574262">
    <w:abstractNumId w:val="24"/>
  </w:num>
  <w:num w:numId="4" w16cid:durableId="1239053016">
    <w:abstractNumId w:val="16"/>
  </w:num>
  <w:num w:numId="5" w16cid:durableId="1325550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4252905">
    <w:abstractNumId w:val="20"/>
  </w:num>
  <w:num w:numId="7" w16cid:durableId="376858146">
    <w:abstractNumId w:val="19"/>
  </w:num>
  <w:num w:numId="8" w16cid:durableId="1424572470">
    <w:abstractNumId w:val="22"/>
  </w:num>
  <w:num w:numId="9" w16cid:durableId="1378774823">
    <w:abstractNumId w:val="17"/>
  </w:num>
  <w:num w:numId="10" w16cid:durableId="1120225120">
    <w:abstractNumId w:val="4"/>
  </w:num>
  <w:num w:numId="11" w16cid:durableId="901407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999230">
    <w:abstractNumId w:val="20"/>
  </w:num>
  <w:num w:numId="13" w16cid:durableId="1291668654">
    <w:abstractNumId w:val="30"/>
  </w:num>
  <w:num w:numId="14" w16cid:durableId="1041124577">
    <w:abstractNumId w:val="28"/>
  </w:num>
  <w:num w:numId="15" w16cid:durableId="282806219">
    <w:abstractNumId w:val="20"/>
  </w:num>
  <w:num w:numId="16" w16cid:durableId="1795711220">
    <w:abstractNumId w:val="21"/>
  </w:num>
  <w:num w:numId="17" w16cid:durableId="281572907">
    <w:abstractNumId w:val="5"/>
  </w:num>
  <w:num w:numId="18" w16cid:durableId="1812939464">
    <w:abstractNumId w:val="14"/>
  </w:num>
  <w:num w:numId="19" w16cid:durableId="1567304508">
    <w:abstractNumId w:val="29"/>
  </w:num>
  <w:num w:numId="20" w16cid:durableId="275407549">
    <w:abstractNumId w:val="13"/>
  </w:num>
  <w:num w:numId="21" w16cid:durableId="1259145469">
    <w:abstractNumId w:val="32"/>
  </w:num>
  <w:num w:numId="22" w16cid:durableId="1053383625">
    <w:abstractNumId w:val="6"/>
  </w:num>
  <w:num w:numId="23" w16cid:durableId="180701968">
    <w:abstractNumId w:val="7"/>
  </w:num>
  <w:num w:numId="24" w16cid:durableId="1613702418">
    <w:abstractNumId w:val="18"/>
  </w:num>
  <w:num w:numId="25" w16cid:durableId="1828934850">
    <w:abstractNumId w:val="2"/>
  </w:num>
  <w:num w:numId="26" w16cid:durableId="1768579794">
    <w:abstractNumId w:val="12"/>
  </w:num>
  <w:num w:numId="27" w16cid:durableId="1504974152">
    <w:abstractNumId w:val="27"/>
  </w:num>
  <w:num w:numId="28" w16cid:durableId="1366713747">
    <w:abstractNumId w:val="9"/>
  </w:num>
  <w:num w:numId="29" w16cid:durableId="378624676">
    <w:abstractNumId w:val="8"/>
  </w:num>
  <w:num w:numId="30" w16cid:durableId="101922488">
    <w:abstractNumId w:val="25"/>
  </w:num>
  <w:num w:numId="31" w16cid:durableId="2086681389">
    <w:abstractNumId w:val="26"/>
  </w:num>
  <w:num w:numId="32" w16cid:durableId="1262688090">
    <w:abstractNumId w:val="1"/>
  </w:num>
  <w:num w:numId="33" w16cid:durableId="37895100">
    <w:abstractNumId w:val="23"/>
  </w:num>
  <w:num w:numId="34" w16cid:durableId="129985040">
    <w:abstractNumId w:val="10"/>
  </w:num>
  <w:num w:numId="35" w16cid:durableId="89752159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681"/>
    <w:rsid w:val="00000719"/>
    <w:rsid w:val="00000D2C"/>
    <w:rsid w:val="00001926"/>
    <w:rsid w:val="00001C24"/>
    <w:rsid w:val="00002D68"/>
    <w:rsid w:val="00002DC2"/>
    <w:rsid w:val="00003056"/>
    <w:rsid w:val="00003403"/>
    <w:rsid w:val="00005347"/>
    <w:rsid w:val="0000705B"/>
    <w:rsid w:val="000072B6"/>
    <w:rsid w:val="000073E8"/>
    <w:rsid w:val="0001021B"/>
    <w:rsid w:val="0001099D"/>
    <w:rsid w:val="00010D36"/>
    <w:rsid w:val="00011D89"/>
    <w:rsid w:val="00015479"/>
    <w:rsid w:val="000154FD"/>
    <w:rsid w:val="000155EC"/>
    <w:rsid w:val="00017514"/>
    <w:rsid w:val="00017D25"/>
    <w:rsid w:val="00017E69"/>
    <w:rsid w:val="00020EE4"/>
    <w:rsid w:val="000219BE"/>
    <w:rsid w:val="00022271"/>
    <w:rsid w:val="0002262C"/>
    <w:rsid w:val="000233CD"/>
    <w:rsid w:val="000235E8"/>
    <w:rsid w:val="00023F82"/>
    <w:rsid w:val="0002471C"/>
    <w:rsid w:val="00024D89"/>
    <w:rsid w:val="000250B6"/>
    <w:rsid w:val="000250DA"/>
    <w:rsid w:val="00025C9E"/>
    <w:rsid w:val="00027D92"/>
    <w:rsid w:val="00030AB5"/>
    <w:rsid w:val="00030CD6"/>
    <w:rsid w:val="00030F3E"/>
    <w:rsid w:val="000314A7"/>
    <w:rsid w:val="00031F41"/>
    <w:rsid w:val="000337AF"/>
    <w:rsid w:val="00033D81"/>
    <w:rsid w:val="000346BD"/>
    <w:rsid w:val="00037366"/>
    <w:rsid w:val="00041BF0"/>
    <w:rsid w:val="00041DF8"/>
    <w:rsid w:val="00041F53"/>
    <w:rsid w:val="000426E5"/>
    <w:rsid w:val="000427AD"/>
    <w:rsid w:val="00042B4A"/>
    <w:rsid w:val="00042C8A"/>
    <w:rsid w:val="00042DB5"/>
    <w:rsid w:val="000438BD"/>
    <w:rsid w:val="00043E61"/>
    <w:rsid w:val="00043F3A"/>
    <w:rsid w:val="000447A9"/>
    <w:rsid w:val="0004536B"/>
    <w:rsid w:val="00046990"/>
    <w:rsid w:val="00046B68"/>
    <w:rsid w:val="00047C0B"/>
    <w:rsid w:val="00050E54"/>
    <w:rsid w:val="000527DD"/>
    <w:rsid w:val="00053E24"/>
    <w:rsid w:val="00054C23"/>
    <w:rsid w:val="00055504"/>
    <w:rsid w:val="00055E22"/>
    <w:rsid w:val="00056113"/>
    <w:rsid w:val="0005676B"/>
    <w:rsid w:val="000578B2"/>
    <w:rsid w:val="00060959"/>
    <w:rsid w:val="00060C8F"/>
    <w:rsid w:val="00060CDD"/>
    <w:rsid w:val="000610D0"/>
    <w:rsid w:val="00061C58"/>
    <w:rsid w:val="0006298A"/>
    <w:rsid w:val="00062BB9"/>
    <w:rsid w:val="000633C9"/>
    <w:rsid w:val="00064516"/>
    <w:rsid w:val="000645F6"/>
    <w:rsid w:val="0006525C"/>
    <w:rsid w:val="00065BEB"/>
    <w:rsid w:val="000663CD"/>
    <w:rsid w:val="00066886"/>
    <w:rsid w:val="00067158"/>
    <w:rsid w:val="0006748E"/>
    <w:rsid w:val="00067A67"/>
    <w:rsid w:val="000704C9"/>
    <w:rsid w:val="00070BAE"/>
    <w:rsid w:val="00070FAA"/>
    <w:rsid w:val="00072370"/>
    <w:rsid w:val="00072F5F"/>
    <w:rsid w:val="000733FE"/>
    <w:rsid w:val="00073514"/>
    <w:rsid w:val="00073F4B"/>
    <w:rsid w:val="00074219"/>
    <w:rsid w:val="00074ED5"/>
    <w:rsid w:val="00075A4F"/>
    <w:rsid w:val="00075EF7"/>
    <w:rsid w:val="000765D3"/>
    <w:rsid w:val="000766B5"/>
    <w:rsid w:val="00076FB6"/>
    <w:rsid w:val="00077B66"/>
    <w:rsid w:val="00080586"/>
    <w:rsid w:val="00081E8E"/>
    <w:rsid w:val="0008216B"/>
    <w:rsid w:val="000826F0"/>
    <w:rsid w:val="00082B8F"/>
    <w:rsid w:val="000833E2"/>
    <w:rsid w:val="00083E98"/>
    <w:rsid w:val="0008508E"/>
    <w:rsid w:val="00086557"/>
    <w:rsid w:val="00086ED9"/>
    <w:rsid w:val="00087951"/>
    <w:rsid w:val="00088F05"/>
    <w:rsid w:val="000904B0"/>
    <w:rsid w:val="000907F6"/>
    <w:rsid w:val="0009113B"/>
    <w:rsid w:val="000921F8"/>
    <w:rsid w:val="000923E3"/>
    <w:rsid w:val="00092A5E"/>
    <w:rsid w:val="00093402"/>
    <w:rsid w:val="00093524"/>
    <w:rsid w:val="00093EBF"/>
    <w:rsid w:val="00094DA3"/>
    <w:rsid w:val="0009500C"/>
    <w:rsid w:val="00095F91"/>
    <w:rsid w:val="000960CE"/>
    <w:rsid w:val="000964CD"/>
    <w:rsid w:val="00096CD1"/>
    <w:rsid w:val="000A012C"/>
    <w:rsid w:val="000A0EB9"/>
    <w:rsid w:val="000A172E"/>
    <w:rsid w:val="000A186C"/>
    <w:rsid w:val="000A1EA4"/>
    <w:rsid w:val="000A229E"/>
    <w:rsid w:val="000A2476"/>
    <w:rsid w:val="000A2627"/>
    <w:rsid w:val="000A2A22"/>
    <w:rsid w:val="000A2BBF"/>
    <w:rsid w:val="000A2DDD"/>
    <w:rsid w:val="000A3C34"/>
    <w:rsid w:val="000A41D4"/>
    <w:rsid w:val="000A425A"/>
    <w:rsid w:val="000A47A4"/>
    <w:rsid w:val="000A493C"/>
    <w:rsid w:val="000A523F"/>
    <w:rsid w:val="000A5828"/>
    <w:rsid w:val="000A641A"/>
    <w:rsid w:val="000A6919"/>
    <w:rsid w:val="000B071E"/>
    <w:rsid w:val="000B0888"/>
    <w:rsid w:val="000B2117"/>
    <w:rsid w:val="000B2512"/>
    <w:rsid w:val="000B3390"/>
    <w:rsid w:val="000B35A4"/>
    <w:rsid w:val="000B3EDB"/>
    <w:rsid w:val="000B4D2E"/>
    <w:rsid w:val="000B543D"/>
    <w:rsid w:val="000B55F9"/>
    <w:rsid w:val="000B5A14"/>
    <w:rsid w:val="000B5BF7"/>
    <w:rsid w:val="000B609B"/>
    <w:rsid w:val="000B6B38"/>
    <w:rsid w:val="000B6BC8"/>
    <w:rsid w:val="000B73F2"/>
    <w:rsid w:val="000B77E8"/>
    <w:rsid w:val="000B7A1C"/>
    <w:rsid w:val="000B7F3C"/>
    <w:rsid w:val="000C02D0"/>
    <w:rsid w:val="000C0303"/>
    <w:rsid w:val="000C0802"/>
    <w:rsid w:val="000C1465"/>
    <w:rsid w:val="000C31BB"/>
    <w:rsid w:val="000C37E8"/>
    <w:rsid w:val="000C42EA"/>
    <w:rsid w:val="000C4546"/>
    <w:rsid w:val="000C7AAA"/>
    <w:rsid w:val="000D1242"/>
    <w:rsid w:val="000D238E"/>
    <w:rsid w:val="000D26F0"/>
    <w:rsid w:val="000D27B9"/>
    <w:rsid w:val="000D317C"/>
    <w:rsid w:val="000D39CA"/>
    <w:rsid w:val="000D3E5B"/>
    <w:rsid w:val="000D4E52"/>
    <w:rsid w:val="000E0970"/>
    <w:rsid w:val="000E14CE"/>
    <w:rsid w:val="000E1C49"/>
    <w:rsid w:val="000E26F6"/>
    <w:rsid w:val="000E2AF0"/>
    <w:rsid w:val="000E2C38"/>
    <w:rsid w:val="000E2EF6"/>
    <w:rsid w:val="000E320C"/>
    <w:rsid w:val="000E3CC7"/>
    <w:rsid w:val="000E482C"/>
    <w:rsid w:val="000E5CAC"/>
    <w:rsid w:val="000E6B52"/>
    <w:rsid w:val="000E6BD4"/>
    <w:rsid w:val="000E6D6D"/>
    <w:rsid w:val="000E7F48"/>
    <w:rsid w:val="000F037C"/>
    <w:rsid w:val="000F0AFB"/>
    <w:rsid w:val="000F1C33"/>
    <w:rsid w:val="000F1F1E"/>
    <w:rsid w:val="000F2247"/>
    <w:rsid w:val="000F2259"/>
    <w:rsid w:val="000F2DDA"/>
    <w:rsid w:val="000F2EA0"/>
    <w:rsid w:val="000F4782"/>
    <w:rsid w:val="000F4BF0"/>
    <w:rsid w:val="000F5213"/>
    <w:rsid w:val="000F580E"/>
    <w:rsid w:val="000F7A2E"/>
    <w:rsid w:val="00101001"/>
    <w:rsid w:val="00101895"/>
    <w:rsid w:val="00102B8B"/>
    <w:rsid w:val="00103276"/>
    <w:rsid w:val="0010392D"/>
    <w:rsid w:val="00103F51"/>
    <w:rsid w:val="0010447F"/>
    <w:rsid w:val="00104FE3"/>
    <w:rsid w:val="00105291"/>
    <w:rsid w:val="00105841"/>
    <w:rsid w:val="001059DB"/>
    <w:rsid w:val="00105DCD"/>
    <w:rsid w:val="0010664C"/>
    <w:rsid w:val="0010714F"/>
    <w:rsid w:val="00107EAA"/>
    <w:rsid w:val="0011122A"/>
    <w:rsid w:val="001120C5"/>
    <w:rsid w:val="001129BA"/>
    <w:rsid w:val="00112B78"/>
    <w:rsid w:val="001132F0"/>
    <w:rsid w:val="00113C8B"/>
    <w:rsid w:val="00115534"/>
    <w:rsid w:val="0011690A"/>
    <w:rsid w:val="00116B36"/>
    <w:rsid w:val="00120387"/>
    <w:rsid w:val="00120BD3"/>
    <w:rsid w:val="00121764"/>
    <w:rsid w:val="00121E6B"/>
    <w:rsid w:val="001224F3"/>
    <w:rsid w:val="00122ADB"/>
    <w:rsid w:val="00122FEA"/>
    <w:rsid w:val="001232BD"/>
    <w:rsid w:val="00123724"/>
    <w:rsid w:val="0012482A"/>
    <w:rsid w:val="00124ED5"/>
    <w:rsid w:val="0012581C"/>
    <w:rsid w:val="00126B5B"/>
    <w:rsid w:val="001276FA"/>
    <w:rsid w:val="00132543"/>
    <w:rsid w:val="00132616"/>
    <w:rsid w:val="00132FE1"/>
    <w:rsid w:val="001335F3"/>
    <w:rsid w:val="00133EB2"/>
    <w:rsid w:val="001356BA"/>
    <w:rsid w:val="001363E0"/>
    <w:rsid w:val="00137758"/>
    <w:rsid w:val="00140627"/>
    <w:rsid w:val="00142D3D"/>
    <w:rsid w:val="001437AC"/>
    <w:rsid w:val="001437C1"/>
    <w:rsid w:val="001447B3"/>
    <w:rsid w:val="001448ED"/>
    <w:rsid w:val="0014797F"/>
    <w:rsid w:val="00151B03"/>
    <w:rsid w:val="00152073"/>
    <w:rsid w:val="00152E5C"/>
    <w:rsid w:val="0015338C"/>
    <w:rsid w:val="00154B14"/>
    <w:rsid w:val="001552EE"/>
    <w:rsid w:val="00156598"/>
    <w:rsid w:val="00156FC2"/>
    <w:rsid w:val="00157F5F"/>
    <w:rsid w:val="00161626"/>
    <w:rsid w:val="00161939"/>
    <w:rsid w:val="00161AA0"/>
    <w:rsid w:val="00161D2E"/>
    <w:rsid w:val="00161F3E"/>
    <w:rsid w:val="00162093"/>
    <w:rsid w:val="00162CA9"/>
    <w:rsid w:val="00162D48"/>
    <w:rsid w:val="00163F15"/>
    <w:rsid w:val="00164150"/>
    <w:rsid w:val="001643D1"/>
    <w:rsid w:val="00164554"/>
    <w:rsid w:val="00164610"/>
    <w:rsid w:val="00164E57"/>
    <w:rsid w:val="00165459"/>
    <w:rsid w:val="001656D0"/>
    <w:rsid w:val="00165A57"/>
    <w:rsid w:val="00165C1C"/>
    <w:rsid w:val="001712C2"/>
    <w:rsid w:val="00172BAF"/>
    <w:rsid w:val="00173027"/>
    <w:rsid w:val="00173979"/>
    <w:rsid w:val="001758B9"/>
    <w:rsid w:val="00175DB4"/>
    <w:rsid w:val="0017674D"/>
    <w:rsid w:val="001771DD"/>
    <w:rsid w:val="00177995"/>
    <w:rsid w:val="00177A8C"/>
    <w:rsid w:val="00177BD1"/>
    <w:rsid w:val="001806B2"/>
    <w:rsid w:val="00181513"/>
    <w:rsid w:val="001815B3"/>
    <w:rsid w:val="001823CF"/>
    <w:rsid w:val="00183DE9"/>
    <w:rsid w:val="00186368"/>
    <w:rsid w:val="00186B33"/>
    <w:rsid w:val="001870B6"/>
    <w:rsid w:val="00190D17"/>
    <w:rsid w:val="00191001"/>
    <w:rsid w:val="00191D8D"/>
    <w:rsid w:val="001926E4"/>
    <w:rsid w:val="00192F9D"/>
    <w:rsid w:val="00193E60"/>
    <w:rsid w:val="001945FB"/>
    <w:rsid w:val="00195149"/>
    <w:rsid w:val="00196829"/>
    <w:rsid w:val="00196DB5"/>
    <w:rsid w:val="00196EB8"/>
    <w:rsid w:val="00196EFB"/>
    <w:rsid w:val="001979FF"/>
    <w:rsid w:val="00197B17"/>
    <w:rsid w:val="001A086E"/>
    <w:rsid w:val="001A1950"/>
    <w:rsid w:val="001A1C54"/>
    <w:rsid w:val="001A202A"/>
    <w:rsid w:val="001A23C6"/>
    <w:rsid w:val="001A247E"/>
    <w:rsid w:val="001A3ACE"/>
    <w:rsid w:val="001A4DB9"/>
    <w:rsid w:val="001A5054"/>
    <w:rsid w:val="001A5176"/>
    <w:rsid w:val="001A5FB0"/>
    <w:rsid w:val="001A6DA9"/>
    <w:rsid w:val="001A7BDF"/>
    <w:rsid w:val="001B03BF"/>
    <w:rsid w:val="001B03F5"/>
    <w:rsid w:val="001B058F"/>
    <w:rsid w:val="001B08D8"/>
    <w:rsid w:val="001B2288"/>
    <w:rsid w:val="001B26CA"/>
    <w:rsid w:val="001B2E64"/>
    <w:rsid w:val="001B32E5"/>
    <w:rsid w:val="001B41D2"/>
    <w:rsid w:val="001B4DDE"/>
    <w:rsid w:val="001B56C6"/>
    <w:rsid w:val="001B61B2"/>
    <w:rsid w:val="001B6AA0"/>
    <w:rsid w:val="001B6B96"/>
    <w:rsid w:val="001B7228"/>
    <w:rsid w:val="001B738B"/>
    <w:rsid w:val="001B7E73"/>
    <w:rsid w:val="001B7EEC"/>
    <w:rsid w:val="001C09DB"/>
    <w:rsid w:val="001C100C"/>
    <w:rsid w:val="001C1087"/>
    <w:rsid w:val="001C10C2"/>
    <w:rsid w:val="001C1499"/>
    <w:rsid w:val="001C1F7F"/>
    <w:rsid w:val="001C2035"/>
    <w:rsid w:val="001C2200"/>
    <w:rsid w:val="001C277E"/>
    <w:rsid w:val="001C27FA"/>
    <w:rsid w:val="001C2A72"/>
    <w:rsid w:val="001C31B7"/>
    <w:rsid w:val="001C3840"/>
    <w:rsid w:val="001C404E"/>
    <w:rsid w:val="001C59F2"/>
    <w:rsid w:val="001C6278"/>
    <w:rsid w:val="001C647D"/>
    <w:rsid w:val="001C66E6"/>
    <w:rsid w:val="001C7FC7"/>
    <w:rsid w:val="001D08EB"/>
    <w:rsid w:val="001D0B75"/>
    <w:rsid w:val="001D219B"/>
    <w:rsid w:val="001D35BE"/>
    <w:rsid w:val="001D39A5"/>
    <w:rsid w:val="001D3C09"/>
    <w:rsid w:val="001D3FA0"/>
    <w:rsid w:val="001D44E8"/>
    <w:rsid w:val="001D4952"/>
    <w:rsid w:val="001D51B1"/>
    <w:rsid w:val="001D5AD6"/>
    <w:rsid w:val="001D60EC"/>
    <w:rsid w:val="001D62BA"/>
    <w:rsid w:val="001D62CE"/>
    <w:rsid w:val="001D6644"/>
    <w:rsid w:val="001D6BD8"/>
    <w:rsid w:val="001D6F59"/>
    <w:rsid w:val="001D78C3"/>
    <w:rsid w:val="001E099C"/>
    <w:rsid w:val="001E0B96"/>
    <w:rsid w:val="001E2368"/>
    <w:rsid w:val="001E258C"/>
    <w:rsid w:val="001E2690"/>
    <w:rsid w:val="001E2DEC"/>
    <w:rsid w:val="001E2EEA"/>
    <w:rsid w:val="001E35C5"/>
    <w:rsid w:val="001E3A19"/>
    <w:rsid w:val="001E3BAD"/>
    <w:rsid w:val="001E415B"/>
    <w:rsid w:val="001E44DF"/>
    <w:rsid w:val="001E4BAB"/>
    <w:rsid w:val="001E4CFE"/>
    <w:rsid w:val="001E60A1"/>
    <w:rsid w:val="001E68A5"/>
    <w:rsid w:val="001E6BB0"/>
    <w:rsid w:val="001E70E8"/>
    <w:rsid w:val="001E7282"/>
    <w:rsid w:val="001E791A"/>
    <w:rsid w:val="001F0268"/>
    <w:rsid w:val="001F0D4E"/>
    <w:rsid w:val="001F273A"/>
    <w:rsid w:val="001F3826"/>
    <w:rsid w:val="001F5700"/>
    <w:rsid w:val="001F6E46"/>
    <w:rsid w:val="001F6EDE"/>
    <w:rsid w:val="001F702A"/>
    <w:rsid w:val="001F715C"/>
    <w:rsid w:val="001F76BB"/>
    <w:rsid w:val="001F7C91"/>
    <w:rsid w:val="00201C50"/>
    <w:rsid w:val="00202186"/>
    <w:rsid w:val="002033B7"/>
    <w:rsid w:val="00203629"/>
    <w:rsid w:val="00203CD0"/>
    <w:rsid w:val="00206463"/>
    <w:rsid w:val="00206F2F"/>
    <w:rsid w:val="00207717"/>
    <w:rsid w:val="0021053D"/>
    <w:rsid w:val="00210A92"/>
    <w:rsid w:val="00211274"/>
    <w:rsid w:val="002114D7"/>
    <w:rsid w:val="00211A1F"/>
    <w:rsid w:val="00212639"/>
    <w:rsid w:val="00212F83"/>
    <w:rsid w:val="00212F9D"/>
    <w:rsid w:val="00213781"/>
    <w:rsid w:val="00214B1A"/>
    <w:rsid w:val="002154A1"/>
    <w:rsid w:val="00215AB6"/>
    <w:rsid w:val="00216C03"/>
    <w:rsid w:val="00220C04"/>
    <w:rsid w:val="002212CA"/>
    <w:rsid w:val="0022249F"/>
    <w:rsid w:val="00222545"/>
    <w:rsid w:val="0022278D"/>
    <w:rsid w:val="002232A8"/>
    <w:rsid w:val="0022533B"/>
    <w:rsid w:val="00225743"/>
    <w:rsid w:val="00225A19"/>
    <w:rsid w:val="00225D25"/>
    <w:rsid w:val="0022701F"/>
    <w:rsid w:val="00227865"/>
    <w:rsid w:val="00227C68"/>
    <w:rsid w:val="00230FA6"/>
    <w:rsid w:val="00231B74"/>
    <w:rsid w:val="00231C37"/>
    <w:rsid w:val="00231DCA"/>
    <w:rsid w:val="002333F5"/>
    <w:rsid w:val="00233724"/>
    <w:rsid w:val="00233DD0"/>
    <w:rsid w:val="00234837"/>
    <w:rsid w:val="0023584A"/>
    <w:rsid w:val="002365B4"/>
    <w:rsid w:val="00237263"/>
    <w:rsid w:val="00241133"/>
    <w:rsid w:val="0024182F"/>
    <w:rsid w:val="00242378"/>
    <w:rsid w:val="002425EC"/>
    <w:rsid w:val="002426A9"/>
    <w:rsid w:val="00243254"/>
    <w:rsid w:val="002432E1"/>
    <w:rsid w:val="00244DFE"/>
    <w:rsid w:val="00244E2E"/>
    <w:rsid w:val="0024598F"/>
    <w:rsid w:val="00246207"/>
    <w:rsid w:val="00246BAF"/>
    <w:rsid w:val="00246C5E"/>
    <w:rsid w:val="0024788A"/>
    <w:rsid w:val="002479EA"/>
    <w:rsid w:val="00247BDA"/>
    <w:rsid w:val="00250960"/>
    <w:rsid w:val="00250DC4"/>
    <w:rsid w:val="00251343"/>
    <w:rsid w:val="002530CA"/>
    <w:rsid w:val="002536A4"/>
    <w:rsid w:val="0025426F"/>
    <w:rsid w:val="00254676"/>
    <w:rsid w:val="00254F58"/>
    <w:rsid w:val="002550DB"/>
    <w:rsid w:val="002551A9"/>
    <w:rsid w:val="00255827"/>
    <w:rsid w:val="0025714B"/>
    <w:rsid w:val="0025715C"/>
    <w:rsid w:val="002573BF"/>
    <w:rsid w:val="0025796B"/>
    <w:rsid w:val="002617EB"/>
    <w:rsid w:val="00261BAC"/>
    <w:rsid w:val="00261EE3"/>
    <w:rsid w:val="002620BC"/>
    <w:rsid w:val="00262802"/>
    <w:rsid w:val="002632CA"/>
    <w:rsid w:val="00263A90"/>
    <w:rsid w:val="0026408B"/>
    <w:rsid w:val="0026438A"/>
    <w:rsid w:val="0026479C"/>
    <w:rsid w:val="00264EDC"/>
    <w:rsid w:val="0026776C"/>
    <w:rsid w:val="002677E5"/>
    <w:rsid w:val="00267C3E"/>
    <w:rsid w:val="0027039A"/>
    <w:rsid w:val="002709BB"/>
    <w:rsid w:val="00270EFA"/>
    <w:rsid w:val="0027131C"/>
    <w:rsid w:val="002737D9"/>
    <w:rsid w:val="00273BAC"/>
    <w:rsid w:val="00274FF2"/>
    <w:rsid w:val="00275553"/>
    <w:rsid w:val="002763B3"/>
    <w:rsid w:val="00276FCB"/>
    <w:rsid w:val="00280256"/>
    <w:rsid w:val="002802E3"/>
    <w:rsid w:val="002805C7"/>
    <w:rsid w:val="00282079"/>
    <w:rsid w:val="0028213D"/>
    <w:rsid w:val="002828C6"/>
    <w:rsid w:val="002839C4"/>
    <w:rsid w:val="00284DA9"/>
    <w:rsid w:val="002850BA"/>
    <w:rsid w:val="002857B0"/>
    <w:rsid w:val="00285D7C"/>
    <w:rsid w:val="002862F1"/>
    <w:rsid w:val="00286A57"/>
    <w:rsid w:val="00286D2F"/>
    <w:rsid w:val="0029009F"/>
    <w:rsid w:val="00290541"/>
    <w:rsid w:val="00290D6B"/>
    <w:rsid w:val="00290E2E"/>
    <w:rsid w:val="00291373"/>
    <w:rsid w:val="00294160"/>
    <w:rsid w:val="002942A5"/>
    <w:rsid w:val="0029597D"/>
    <w:rsid w:val="002962C3"/>
    <w:rsid w:val="00296ABA"/>
    <w:rsid w:val="0029752B"/>
    <w:rsid w:val="00297CD4"/>
    <w:rsid w:val="002A066B"/>
    <w:rsid w:val="002A0A9C"/>
    <w:rsid w:val="002A0D6C"/>
    <w:rsid w:val="002A3CE1"/>
    <w:rsid w:val="002A3F8B"/>
    <w:rsid w:val="002A4579"/>
    <w:rsid w:val="002A483C"/>
    <w:rsid w:val="002A49E4"/>
    <w:rsid w:val="002A5C37"/>
    <w:rsid w:val="002A71F1"/>
    <w:rsid w:val="002A7966"/>
    <w:rsid w:val="002A7FC3"/>
    <w:rsid w:val="002B0181"/>
    <w:rsid w:val="002B025C"/>
    <w:rsid w:val="002B0C7C"/>
    <w:rsid w:val="002B1017"/>
    <w:rsid w:val="002B16B6"/>
    <w:rsid w:val="002B1729"/>
    <w:rsid w:val="002B184A"/>
    <w:rsid w:val="002B1857"/>
    <w:rsid w:val="002B1F95"/>
    <w:rsid w:val="002B3482"/>
    <w:rsid w:val="002B36C7"/>
    <w:rsid w:val="002B3A72"/>
    <w:rsid w:val="002B4DD4"/>
    <w:rsid w:val="002B4E9D"/>
    <w:rsid w:val="002B525B"/>
    <w:rsid w:val="002B5277"/>
    <w:rsid w:val="002B5375"/>
    <w:rsid w:val="002B668A"/>
    <w:rsid w:val="002B68D2"/>
    <w:rsid w:val="002B6F95"/>
    <w:rsid w:val="002B728F"/>
    <w:rsid w:val="002B77C1"/>
    <w:rsid w:val="002C00AA"/>
    <w:rsid w:val="002C09F0"/>
    <w:rsid w:val="002C0ED7"/>
    <w:rsid w:val="002C2728"/>
    <w:rsid w:val="002C3B55"/>
    <w:rsid w:val="002C4C8A"/>
    <w:rsid w:val="002C60CD"/>
    <w:rsid w:val="002C7A3F"/>
    <w:rsid w:val="002C7CCE"/>
    <w:rsid w:val="002D0897"/>
    <w:rsid w:val="002D1E0D"/>
    <w:rsid w:val="002D1F8D"/>
    <w:rsid w:val="002D43E4"/>
    <w:rsid w:val="002D48AB"/>
    <w:rsid w:val="002D5006"/>
    <w:rsid w:val="002D7358"/>
    <w:rsid w:val="002E01D0"/>
    <w:rsid w:val="002E09B5"/>
    <w:rsid w:val="002E161D"/>
    <w:rsid w:val="002E1BBC"/>
    <w:rsid w:val="002E1D71"/>
    <w:rsid w:val="002E2CCC"/>
    <w:rsid w:val="002E3100"/>
    <w:rsid w:val="002E383A"/>
    <w:rsid w:val="002E3DEC"/>
    <w:rsid w:val="002E5C33"/>
    <w:rsid w:val="002E6C95"/>
    <w:rsid w:val="002E7C36"/>
    <w:rsid w:val="002F0241"/>
    <w:rsid w:val="002F1A38"/>
    <w:rsid w:val="002F1B62"/>
    <w:rsid w:val="002F2B64"/>
    <w:rsid w:val="002F2F36"/>
    <w:rsid w:val="002F3ADF"/>
    <w:rsid w:val="002F3D32"/>
    <w:rsid w:val="002F49A7"/>
    <w:rsid w:val="002F4AAC"/>
    <w:rsid w:val="002F5650"/>
    <w:rsid w:val="002F5F31"/>
    <w:rsid w:val="002F5F46"/>
    <w:rsid w:val="002F6B44"/>
    <w:rsid w:val="002F7893"/>
    <w:rsid w:val="002F7BF5"/>
    <w:rsid w:val="003009DA"/>
    <w:rsid w:val="003011B8"/>
    <w:rsid w:val="00301871"/>
    <w:rsid w:val="003020DC"/>
    <w:rsid w:val="00302216"/>
    <w:rsid w:val="00303E53"/>
    <w:rsid w:val="00305CC1"/>
    <w:rsid w:val="00306E5F"/>
    <w:rsid w:val="00307269"/>
    <w:rsid w:val="00307D3E"/>
    <w:rsid w:val="00307E14"/>
    <w:rsid w:val="0031067C"/>
    <w:rsid w:val="003114D9"/>
    <w:rsid w:val="00311C55"/>
    <w:rsid w:val="00311EAC"/>
    <w:rsid w:val="003127DD"/>
    <w:rsid w:val="00312C6F"/>
    <w:rsid w:val="00314054"/>
    <w:rsid w:val="0031516D"/>
    <w:rsid w:val="0031532D"/>
    <w:rsid w:val="003157EB"/>
    <w:rsid w:val="00315B6F"/>
    <w:rsid w:val="00316072"/>
    <w:rsid w:val="00316AF5"/>
    <w:rsid w:val="00316F27"/>
    <w:rsid w:val="00317481"/>
    <w:rsid w:val="00317761"/>
    <w:rsid w:val="00320792"/>
    <w:rsid w:val="0032086C"/>
    <w:rsid w:val="003214F1"/>
    <w:rsid w:val="00322C72"/>
    <w:rsid w:val="00322E4B"/>
    <w:rsid w:val="00324D16"/>
    <w:rsid w:val="003252EE"/>
    <w:rsid w:val="003258A7"/>
    <w:rsid w:val="00325CBD"/>
    <w:rsid w:val="003262D8"/>
    <w:rsid w:val="00326802"/>
    <w:rsid w:val="00326AFB"/>
    <w:rsid w:val="00326C70"/>
    <w:rsid w:val="0032702F"/>
    <w:rsid w:val="00327870"/>
    <w:rsid w:val="003279BD"/>
    <w:rsid w:val="00330A1C"/>
    <w:rsid w:val="0033259D"/>
    <w:rsid w:val="00332F4B"/>
    <w:rsid w:val="003333D2"/>
    <w:rsid w:val="0033354D"/>
    <w:rsid w:val="00333A67"/>
    <w:rsid w:val="0033581B"/>
    <w:rsid w:val="00336263"/>
    <w:rsid w:val="00337339"/>
    <w:rsid w:val="003406C6"/>
    <w:rsid w:val="00340E4B"/>
    <w:rsid w:val="003418CC"/>
    <w:rsid w:val="00341BAF"/>
    <w:rsid w:val="00341CAE"/>
    <w:rsid w:val="00343EC7"/>
    <w:rsid w:val="00344575"/>
    <w:rsid w:val="00345668"/>
    <w:rsid w:val="003459BD"/>
    <w:rsid w:val="00346A2A"/>
    <w:rsid w:val="00346C65"/>
    <w:rsid w:val="0034700B"/>
    <w:rsid w:val="00350D38"/>
    <w:rsid w:val="00351B36"/>
    <w:rsid w:val="0035279F"/>
    <w:rsid w:val="00352946"/>
    <w:rsid w:val="00355B34"/>
    <w:rsid w:val="00356214"/>
    <w:rsid w:val="00357B4E"/>
    <w:rsid w:val="00357C3D"/>
    <w:rsid w:val="00360E25"/>
    <w:rsid w:val="00361A85"/>
    <w:rsid w:val="00361EC3"/>
    <w:rsid w:val="0036201C"/>
    <w:rsid w:val="00362748"/>
    <w:rsid w:val="00363328"/>
    <w:rsid w:val="003640E5"/>
    <w:rsid w:val="003645FE"/>
    <w:rsid w:val="0036592D"/>
    <w:rsid w:val="003679D2"/>
    <w:rsid w:val="00367BA8"/>
    <w:rsid w:val="00370B3A"/>
    <w:rsid w:val="0037100D"/>
    <w:rsid w:val="003716FD"/>
    <w:rsid w:val="00371EA2"/>
    <w:rsid w:val="0037204B"/>
    <w:rsid w:val="00372071"/>
    <w:rsid w:val="00372A18"/>
    <w:rsid w:val="00373416"/>
    <w:rsid w:val="00373449"/>
    <w:rsid w:val="00373EF4"/>
    <w:rsid w:val="00373F66"/>
    <w:rsid w:val="003744CF"/>
    <w:rsid w:val="00374717"/>
    <w:rsid w:val="003753B8"/>
    <w:rsid w:val="00375CA0"/>
    <w:rsid w:val="0037676C"/>
    <w:rsid w:val="00377295"/>
    <w:rsid w:val="00381043"/>
    <w:rsid w:val="00381837"/>
    <w:rsid w:val="00381878"/>
    <w:rsid w:val="00382028"/>
    <w:rsid w:val="003826C9"/>
    <w:rsid w:val="003829E5"/>
    <w:rsid w:val="00382F3B"/>
    <w:rsid w:val="003831FA"/>
    <w:rsid w:val="00385E76"/>
    <w:rsid w:val="00386109"/>
    <w:rsid w:val="003861D1"/>
    <w:rsid w:val="0038649C"/>
    <w:rsid w:val="00386944"/>
    <w:rsid w:val="00391A6D"/>
    <w:rsid w:val="003921DA"/>
    <w:rsid w:val="00392CC4"/>
    <w:rsid w:val="00392E2A"/>
    <w:rsid w:val="00394141"/>
    <w:rsid w:val="003956CC"/>
    <w:rsid w:val="00395C9A"/>
    <w:rsid w:val="003A04E1"/>
    <w:rsid w:val="003A0853"/>
    <w:rsid w:val="003A1EEC"/>
    <w:rsid w:val="003A21EB"/>
    <w:rsid w:val="003A27E2"/>
    <w:rsid w:val="003A30A6"/>
    <w:rsid w:val="003A33D2"/>
    <w:rsid w:val="003A61A0"/>
    <w:rsid w:val="003A6501"/>
    <w:rsid w:val="003A6B67"/>
    <w:rsid w:val="003A7231"/>
    <w:rsid w:val="003A725A"/>
    <w:rsid w:val="003A7273"/>
    <w:rsid w:val="003B006C"/>
    <w:rsid w:val="003B0B38"/>
    <w:rsid w:val="003B10FF"/>
    <w:rsid w:val="003B13B6"/>
    <w:rsid w:val="003B14C3"/>
    <w:rsid w:val="003B15E6"/>
    <w:rsid w:val="003B1BDC"/>
    <w:rsid w:val="003B3520"/>
    <w:rsid w:val="003B408A"/>
    <w:rsid w:val="003B40EA"/>
    <w:rsid w:val="003B4C94"/>
    <w:rsid w:val="003B6F27"/>
    <w:rsid w:val="003B7ED6"/>
    <w:rsid w:val="003C08A2"/>
    <w:rsid w:val="003C0951"/>
    <w:rsid w:val="003C0A9D"/>
    <w:rsid w:val="003C0D1C"/>
    <w:rsid w:val="003C0DC1"/>
    <w:rsid w:val="003C2045"/>
    <w:rsid w:val="003C2663"/>
    <w:rsid w:val="003C2A3D"/>
    <w:rsid w:val="003C2EC0"/>
    <w:rsid w:val="003C312A"/>
    <w:rsid w:val="003C43A1"/>
    <w:rsid w:val="003C46BB"/>
    <w:rsid w:val="003C4FC0"/>
    <w:rsid w:val="003C52E1"/>
    <w:rsid w:val="003C55F4"/>
    <w:rsid w:val="003C5975"/>
    <w:rsid w:val="003C62A9"/>
    <w:rsid w:val="003C734B"/>
    <w:rsid w:val="003C760F"/>
    <w:rsid w:val="003C7897"/>
    <w:rsid w:val="003C7A3F"/>
    <w:rsid w:val="003D0B17"/>
    <w:rsid w:val="003D12CA"/>
    <w:rsid w:val="003D1D4C"/>
    <w:rsid w:val="003D2766"/>
    <w:rsid w:val="003D2A74"/>
    <w:rsid w:val="003D3A27"/>
    <w:rsid w:val="003D3E8F"/>
    <w:rsid w:val="003D6475"/>
    <w:rsid w:val="003D68DE"/>
    <w:rsid w:val="003D6926"/>
    <w:rsid w:val="003D6EE6"/>
    <w:rsid w:val="003E11AE"/>
    <w:rsid w:val="003E190E"/>
    <w:rsid w:val="003E1B1F"/>
    <w:rsid w:val="003E2C97"/>
    <w:rsid w:val="003E375C"/>
    <w:rsid w:val="003E4086"/>
    <w:rsid w:val="003E41EA"/>
    <w:rsid w:val="003E4F54"/>
    <w:rsid w:val="003E639E"/>
    <w:rsid w:val="003E6EAF"/>
    <w:rsid w:val="003E71E5"/>
    <w:rsid w:val="003F0445"/>
    <w:rsid w:val="003F0447"/>
    <w:rsid w:val="003F04A4"/>
    <w:rsid w:val="003F0A52"/>
    <w:rsid w:val="003F0CF0"/>
    <w:rsid w:val="003F14B1"/>
    <w:rsid w:val="003F27C2"/>
    <w:rsid w:val="003F2B20"/>
    <w:rsid w:val="003F31DE"/>
    <w:rsid w:val="003F3289"/>
    <w:rsid w:val="003F3462"/>
    <w:rsid w:val="003F3570"/>
    <w:rsid w:val="003F3C62"/>
    <w:rsid w:val="003F42C7"/>
    <w:rsid w:val="003F5290"/>
    <w:rsid w:val="003F530C"/>
    <w:rsid w:val="003F5C64"/>
    <w:rsid w:val="003F5C97"/>
    <w:rsid w:val="003F5CB9"/>
    <w:rsid w:val="003F5E65"/>
    <w:rsid w:val="003F6780"/>
    <w:rsid w:val="003F7BAC"/>
    <w:rsid w:val="004013C7"/>
    <w:rsid w:val="00401FCF"/>
    <w:rsid w:val="004023E6"/>
    <w:rsid w:val="00405399"/>
    <w:rsid w:val="00405657"/>
    <w:rsid w:val="00406285"/>
    <w:rsid w:val="004072E3"/>
    <w:rsid w:val="00407851"/>
    <w:rsid w:val="00407F26"/>
    <w:rsid w:val="0041046F"/>
    <w:rsid w:val="0041087B"/>
    <w:rsid w:val="00411437"/>
    <w:rsid w:val="004122E9"/>
    <w:rsid w:val="004131BB"/>
    <w:rsid w:val="00413563"/>
    <w:rsid w:val="004139AE"/>
    <w:rsid w:val="00413D3B"/>
    <w:rsid w:val="00413F85"/>
    <w:rsid w:val="004140AF"/>
    <w:rsid w:val="004143F7"/>
    <w:rsid w:val="004148F9"/>
    <w:rsid w:val="004155F6"/>
    <w:rsid w:val="004156C5"/>
    <w:rsid w:val="0041575B"/>
    <w:rsid w:val="00415DA0"/>
    <w:rsid w:val="00416D9D"/>
    <w:rsid w:val="004204A8"/>
    <w:rsid w:val="0042084E"/>
    <w:rsid w:val="00420927"/>
    <w:rsid w:val="00420C57"/>
    <w:rsid w:val="00421ED0"/>
    <w:rsid w:val="00421EEF"/>
    <w:rsid w:val="004233B2"/>
    <w:rsid w:val="00423774"/>
    <w:rsid w:val="00424D65"/>
    <w:rsid w:val="00425615"/>
    <w:rsid w:val="00425743"/>
    <w:rsid w:val="00427174"/>
    <w:rsid w:val="00430393"/>
    <w:rsid w:val="00431806"/>
    <w:rsid w:val="00431B48"/>
    <w:rsid w:val="00432921"/>
    <w:rsid w:val="004350F9"/>
    <w:rsid w:val="004355CA"/>
    <w:rsid w:val="004375C4"/>
    <w:rsid w:val="00437AC5"/>
    <w:rsid w:val="00437BB1"/>
    <w:rsid w:val="00440117"/>
    <w:rsid w:val="0044014D"/>
    <w:rsid w:val="00440B63"/>
    <w:rsid w:val="00441531"/>
    <w:rsid w:val="0044245F"/>
    <w:rsid w:val="00442C6C"/>
    <w:rsid w:val="00442C94"/>
    <w:rsid w:val="00443253"/>
    <w:rsid w:val="004436E2"/>
    <w:rsid w:val="004437A1"/>
    <w:rsid w:val="00443CBE"/>
    <w:rsid w:val="00443E8A"/>
    <w:rsid w:val="004441BC"/>
    <w:rsid w:val="004451DB"/>
    <w:rsid w:val="004468B4"/>
    <w:rsid w:val="00447040"/>
    <w:rsid w:val="00447566"/>
    <w:rsid w:val="00447CBA"/>
    <w:rsid w:val="00450672"/>
    <w:rsid w:val="004507C2"/>
    <w:rsid w:val="004519C5"/>
    <w:rsid w:val="00452232"/>
    <w:rsid w:val="0045230A"/>
    <w:rsid w:val="00452C17"/>
    <w:rsid w:val="00453146"/>
    <w:rsid w:val="0045467F"/>
    <w:rsid w:val="00454AD0"/>
    <w:rsid w:val="00454B45"/>
    <w:rsid w:val="004553A1"/>
    <w:rsid w:val="004569D5"/>
    <w:rsid w:val="00456EB6"/>
    <w:rsid w:val="004570B2"/>
    <w:rsid w:val="00457337"/>
    <w:rsid w:val="00460A1D"/>
    <w:rsid w:val="0046166B"/>
    <w:rsid w:val="0046279E"/>
    <w:rsid w:val="00462CD0"/>
    <w:rsid w:val="00462E3D"/>
    <w:rsid w:val="0046367C"/>
    <w:rsid w:val="00463B82"/>
    <w:rsid w:val="0046427D"/>
    <w:rsid w:val="00464EBD"/>
    <w:rsid w:val="004651E3"/>
    <w:rsid w:val="004654FC"/>
    <w:rsid w:val="004656AE"/>
    <w:rsid w:val="004660ED"/>
    <w:rsid w:val="00466E02"/>
    <w:rsid w:val="00466E79"/>
    <w:rsid w:val="00467A1B"/>
    <w:rsid w:val="00470D7D"/>
    <w:rsid w:val="00471845"/>
    <w:rsid w:val="0047372D"/>
    <w:rsid w:val="00473BA3"/>
    <w:rsid w:val="004741CF"/>
    <w:rsid w:val="004743DD"/>
    <w:rsid w:val="00474A34"/>
    <w:rsid w:val="00474CEA"/>
    <w:rsid w:val="00481337"/>
    <w:rsid w:val="00481F84"/>
    <w:rsid w:val="00482461"/>
    <w:rsid w:val="00483968"/>
    <w:rsid w:val="00483B67"/>
    <w:rsid w:val="004841BE"/>
    <w:rsid w:val="00484B0C"/>
    <w:rsid w:val="00484F86"/>
    <w:rsid w:val="00485E76"/>
    <w:rsid w:val="00487596"/>
    <w:rsid w:val="00490746"/>
    <w:rsid w:val="00490852"/>
    <w:rsid w:val="00490D72"/>
    <w:rsid w:val="00490EC6"/>
    <w:rsid w:val="004915C5"/>
    <w:rsid w:val="00491C9C"/>
    <w:rsid w:val="0049221E"/>
    <w:rsid w:val="00492F30"/>
    <w:rsid w:val="00493692"/>
    <w:rsid w:val="004946F4"/>
    <w:rsid w:val="0049487E"/>
    <w:rsid w:val="004950EF"/>
    <w:rsid w:val="004955A5"/>
    <w:rsid w:val="0049604B"/>
    <w:rsid w:val="00496349"/>
    <w:rsid w:val="00496772"/>
    <w:rsid w:val="00497660"/>
    <w:rsid w:val="004A0319"/>
    <w:rsid w:val="004A0904"/>
    <w:rsid w:val="004A160D"/>
    <w:rsid w:val="004A1744"/>
    <w:rsid w:val="004A1A1C"/>
    <w:rsid w:val="004A335E"/>
    <w:rsid w:val="004A3E81"/>
    <w:rsid w:val="004A4195"/>
    <w:rsid w:val="004A4DF5"/>
    <w:rsid w:val="004A4F03"/>
    <w:rsid w:val="004A5B2D"/>
    <w:rsid w:val="004A5C62"/>
    <w:rsid w:val="004A5CE5"/>
    <w:rsid w:val="004A6B55"/>
    <w:rsid w:val="004A707D"/>
    <w:rsid w:val="004A7B63"/>
    <w:rsid w:val="004B0032"/>
    <w:rsid w:val="004B0407"/>
    <w:rsid w:val="004B141B"/>
    <w:rsid w:val="004B1FC9"/>
    <w:rsid w:val="004B2DED"/>
    <w:rsid w:val="004B4185"/>
    <w:rsid w:val="004B467F"/>
    <w:rsid w:val="004B55E7"/>
    <w:rsid w:val="004B5AA0"/>
    <w:rsid w:val="004B5F7F"/>
    <w:rsid w:val="004B71F9"/>
    <w:rsid w:val="004C14F0"/>
    <w:rsid w:val="004C190A"/>
    <w:rsid w:val="004C4AD1"/>
    <w:rsid w:val="004C5100"/>
    <w:rsid w:val="004C5541"/>
    <w:rsid w:val="004C5945"/>
    <w:rsid w:val="004C62F8"/>
    <w:rsid w:val="004C6D63"/>
    <w:rsid w:val="004C6EEE"/>
    <w:rsid w:val="004C702B"/>
    <w:rsid w:val="004D0033"/>
    <w:rsid w:val="004D016B"/>
    <w:rsid w:val="004D0210"/>
    <w:rsid w:val="004D0EAC"/>
    <w:rsid w:val="004D1B22"/>
    <w:rsid w:val="004D23CC"/>
    <w:rsid w:val="004D25AF"/>
    <w:rsid w:val="004D36F2"/>
    <w:rsid w:val="004D371A"/>
    <w:rsid w:val="004D4155"/>
    <w:rsid w:val="004D48E7"/>
    <w:rsid w:val="004D5BD2"/>
    <w:rsid w:val="004D6781"/>
    <w:rsid w:val="004D789D"/>
    <w:rsid w:val="004E04A8"/>
    <w:rsid w:val="004E069B"/>
    <w:rsid w:val="004E07FD"/>
    <w:rsid w:val="004E1106"/>
    <w:rsid w:val="004E138F"/>
    <w:rsid w:val="004E2182"/>
    <w:rsid w:val="004E4649"/>
    <w:rsid w:val="004E58AA"/>
    <w:rsid w:val="004E5C2B"/>
    <w:rsid w:val="004E6B6F"/>
    <w:rsid w:val="004F00DD"/>
    <w:rsid w:val="004F0467"/>
    <w:rsid w:val="004F0D75"/>
    <w:rsid w:val="004F0DB4"/>
    <w:rsid w:val="004F1297"/>
    <w:rsid w:val="004F139E"/>
    <w:rsid w:val="004F1914"/>
    <w:rsid w:val="004F2133"/>
    <w:rsid w:val="004F2763"/>
    <w:rsid w:val="004F3AE0"/>
    <w:rsid w:val="004F5398"/>
    <w:rsid w:val="004F55F1"/>
    <w:rsid w:val="004F6936"/>
    <w:rsid w:val="004F7B35"/>
    <w:rsid w:val="004F7EE2"/>
    <w:rsid w:val="00500B19"/>
    <w:rsid w:val="00503DC6"/>
    <w:rsid w:val="00504114"/>
    <w:rsid w:val="005051F2"/>
    <w:rsid w:val="00505323"/>
    <w:rsid w:val="005064F6"/>
    <w:rsid w:val="00506F5D"/>
    <w:rsid w:val="005075F0"/>
    <w:rsid w:val="00510AB9"/>
    <w:rsid w:val="00510AC6"/>
    <w:rsid w:val="00510C37"/>
    <w:rsid w:val="005116D5"/>
    <w:rsid w:val="0051183E"/>
    <w:rsid w:val="005126D0"/>
    <w:rsid w:val="00513109"/>
    <w:rsid w:val="00513857"/>
    <w:rsid w:val="00514667"/>
    <w:rsid w:val="00515514"/>
    <w:rsid w:val="0051568D"/>
    <w:rsid w:val="0052074B"/>
    <w:rsid w:val="0052109F"/>
    <w:rsid w:val="00521292"/>
    <w:rsid w:val="00522795"/>
    <w:rsid w:val="0052295F"/>
    <w:rsid w:val="00523308"/>
    <w:rsid w:val="0052380F"/>
    <w:rsid w:val="00523A0F"/>
    <w:rsid w:val="00523E33"/>
    <w:rsid w:val="00524647"/>
    <w:rsid w:val="00524D11"/>
    <w:rsid w:val="00525424"/>
    <w:rsid w:val="00526661"/>
    <w:rsid w:val="00526AC7"/>
    <w:rsid w:val="00526C15"/>
    <w:rsid w:val="00527386"/>
    <w:rsid w:val="0053021F"/>
    <w:rsid w:val="00531D9D"/>
    <w:rsid w:val="00533DC4"/>
    <w:rsid w:val="00533F3A"/>
    <w:rsid w:val="00533F91"/>
    <w:rsid w:val="005349D3"/>
    <w:rsid w:val="00534B70"/>
    <w:rsid w:val="005355F1"/>
    <w:rsid w:val="00536499"/>
    <w:rsid w:val="00536FF9"/>
    <w:rsid w:val="0054146B"/>
    <w:rsid w:val="00541957"/>
    <w:rsid w:val="00541A0A"/>
    <w:rsid w:val="00542A03"/>
    <w:rsid w:val="00543311"/>
    <w:rsid w:val="00543903"/>
    <w:rsid w:val="00543F11"/>
    <w:rsid w:val="0054535C"/>
    <w:rsid w:val="0054603C"/>
    <w:rsid w:val="00546101"/>
    <w:rsid w:val="00546305"/>
    <w:rsid w:val="005473C7"/>
    <w:rsid w:val="005476A5"/>
    <w:rsid w:val="00547776"/>
    <w:rsid w:val="0054787F"/>
    <w:rsid w:val="00547A95"/>
    <w:rsid w:val="00550789"/>
    <w:rsid w:val="0055119B"/>
    <w:rsid w:val="0055143F"/>
    <w:rsid w:val="00551F62"/>
    <w:rsid w:val="005526C6"/>
    <w:rsid w:val="00552B29"/>
    <w:rsid w:val="00552E99"/>
    <w:rsid w:val="00553983"/>
    <w:rsid w:val="005547E4"/>
    <w:rsid w:val="0055495F"/>
    <w:rsid w:val="0055509D"/>
    <w:rsid w:val="00555120"/>
    <w:rsid w:val="0055717C"/>
    <w:rsid w:val="0056042C"/>
    <w:rsid w:val="00560B63"/>
    <w:rsid w:val="00561202"/>
    <w:rsid w:val="0056596F"/>
    <w:rsid w:val="00565980"/>
    <w:rsid w:val="0056735A"/>
    <w:rsid w:val="00571837"/>
    <w:rsid w:val="00572031"/>
    <w:rsid w:val="00572252"/>
    <w:rsid w:val="00572282"/>
    <w:rsid w:val="00573C01"/>
    <w:rsid w:val="00573CE3"/>
    <w:rsid w:val="0057673E"/>
    <w:rsid w:val="005768CA"/>
    <w:rsid w:val="00576E84"/>
    <w:rsid w:val="00577270"/>
    <w:rsid w:val="00580394"/>
    <w:rsid w:val="00580549"/>
    <w:rsid w:val="005809CD"/>
    <w:rsid w:val="005811EF"/>
    <w:rsid w:val="005817D3"/>
    <w:rsid w:val="00581E1E"/>
    <w:rsid w:val="00582B8C"/>
    <w:rsid w:val="00583C14"/>
    <w:rsid w:val="00584084"/>
    <w:rsid w:val="00585CE5"/>
    <w:rsid w:val="0058609A"/>
    <w:rsid w:val="00587026"/>
    <w:rsid w:val="0058726F"/>
    <w:rsid w:val="00587567"/>
    <w:rsid w:val="0058757E"/>
    <w:rsid w:val="005930D8"/>
    <w:rsid w:val="00593A44"/>
    <w:rsid w:val="00593A51"/>
    <w:rsid w:val="005947D3"/>
    <w:rsid w:val="00594EC4"/>
    <w:rsid w:val="00595378"/>
    <w:rsid w:val="0059594D"/>
    <w:rsid w:val="0059664F"/>
    <w:rsid w:val="00596A4B"/>
    <w:rsid w:val="00596F21"/>
    <w:rsid w:val="00597507"/>
    <w:rsid w:val="005A1A29"/>
    <w:rsid w:val="005A1C52"/>
    <w:rsid w:val="005A1DAE"/>
    <w:rsid w:val="005A2AF8"/>
    <w:rsid w:val="005A3B42"/>
    <w:rsid w:val="005A42A4"/>
    <w:rsid w:val="005A42F8"/>
    <w:rsid w:val="005A479D"/>
    <w:rsid w:val="005A5FFA"/>
    <w:rsid w:val="005A7788"/>
    <w:rsid w:val="005B12AB"/>
    <w:rsid w:val="005B1817"/>
    <w:rsid w:val="005B1BAD"/>
    <w:rsid w:val="005B1C6D"/>
    <w:rsid w:val="005B21B6"/>
    <w:rsid w:val="005B239D"/>
    <w:rsid w:val="005B3829"/>
    <w:rsid w:val="005B3A08"/>
    <w:rsid w:val="005B41EE"/>
    <w:rsid w:val="005B4992"/>
    <w:rsid w:val="005B5A71"/>
    <w:rsid w:val="005B66EB"/>
    <w:rsid w:val="005B7A63"/>
    <w:rsid w:val="005B7CFB"/>
    <w:rsid w:val="005B7D9D"/>
    <w:rsid w:val="005C030A"/>
    <w:rsid w:val="005C0740"/>
    <w:rsid w:val="005C0955"/>
    <w:rsid w:val="005C0F71"/>
    <w:rsid w:val="005C49DA"/>
    <w:rsid w:val="005C4A44"/>
    <w:rsid w:val="005C50F3"/>
    <w:rsid w:val="005C54B5"/>
    <w:rsid w:val="005C56E8"/>
    <w:rsid w:val="005C5D80"/>
    <w:rsid w:val="005C5D90"/>
    <w:rsid w:val="005C5D91"/>
    <w:rsid w:val="005C6796"/>
    <w:rsid w:val="005D0063"/>
    <w:rsid w:val="005D07A3"/>
    <w:rsid w:val="005D07B8"/>
    <w:rsid w:val="005D1125"/>
    <w:rsid w:val="005D1B27"/>
    <w:rsid w:val="005D1C7E"/>
    <w:rsid w:val="005D2138"/>
    <w:rsid w:val="005D2B86"/>
    <w:rsid w:val="005D2EED"/>
    <w:rsid w:val="005D35FC"/>
    <w:rsid w:val="005D4AD0"/>
    <w:rsid w:val="005D4E33"/>
    <w:rsid w:val="005D50CF"/>
    <w:rsid w:val="005D6597"/>
    <w:rsid w:val="005D736A"/>
    <w:rsid w:val="005D77F4"/>
    <w:rsid w:val="005E0881"/>
    <w:rsid w:val="005E14E7"/>
    <w:rsid w:val="005E26A3"/>
    <w:rsid w:val="005E2718"/>
    <w:rsid w:val="005E2ECB"/>
    <w:rsid w:val="005E37A0"/>
    <w:rsid w:val="005E447E"/>
    <w:rsid w:val="005E4900"/>
    <w:rsid w:val="005E4FD1"/>
    <w:rsid w:val="005E51B7"/>
    <w:rsid w:val="005E5587"/>
    <w:rsid w:val="005F0775"/>
    <w:rsid w:val="005F0B62"/>
    <w:rsid w:val="005F0CF5"/>
    <w:rsid w:val="005F0DBA"/>
    <w:rsid w:val="005F1D24"/>
    <w:rsid w:val="005F21EB"/>
    <w:rsid w:val="005F44D5"/>
    <w:rsid w:val="005F46E6"/>
    <w:rsid w:val="005F5603"/>
    <w:rsid w:val="005F57A8"/>
    <w:rsid w:val="005F59D9"/>
    <w:rsid w:val="005F64CF"/>
    <w:rsid w:val="005F6D52"/>
    <w:rsid w:val="005F75CA"/>
    <w:rsid w:val="00601092"/>
    <w:rsid w:val="006021C8"/>
    <w:rsid w:val="006041AD"/>
    <w:rsid w:val="00605598"/>
    <w:rsid w:val="00605641"/>
    <w:rsid w:val="00605908"/>
    <w:rsid w:val="006066FF"/>
    <w:rsid w:val="00606C2F"/>
    <w:rsid w:val="00607850"/>
    <w:rsid w:val="00610D7C"/>
    <w:rsid w:val="006110E3"/>
    <w:rsid w:val="006110F9"/>
    <w:rsid w:val="006129C8"/>
    <w:rsid w:val="00613296"/>
    <w:rsid w:val="00613414"/>
    <w:rsid w:val="00614030"/>
    <w:rsid w:val="00615934"/>
    <w:rsid w:val="00615A6B"/>
    <w:rsid w:val="00616472"/>
    <w:rsid w:val="0061660E"/>
    <w:rsid w:val="00616744"/>
    <w:rsid w:val="00617709"/>
    <w:rsid w:val="006200C2"/>
    <w:rsid w:val="00620154"/>
    <w:rsid w:val="006204C6"/>
    <w:rsid w:val="006216A5"/>
    <w:rsid w:val="006237BA"/>
    <w:rsid w:val="0062408D"/>
    <w:rsid w:val="006240CC"/>
    <w:rsid w:val="0062486B"/>
    <w:rsid w:val="00624940"/>
    <w:rsid w:val="006254F8"/>
    <w:rsid w:val="00626A4E"/>
    <w:rsid w:val="00627DA7"/>
    <w:rsid w:val="006302F3"/>
    <w:rsid w:val="00630C68"/>
    <w:rsid w:val="00630DA4"/>
    <w:rsid w:val="00631CD4"/>
    <w:rsid w:val="00632597"/>
    <w:rsid w:val="006328AE"/>
    <w:rsid w:val="00633383"/>
    <w:rsid w:val="00634CCA"/>
    <w:rsid w:val="00634D13"/>
    <w:rsid w:val="0063500E"/>
    <w:rsid w:val="006358B4"/>
    <w:rsid w:val="006358BC"/>
    <w:rsid w:val="00637068"/>
    <w:rsid w:val="006371C5"/>
    <w:rsid w:val="006375F5"/>
    <w:rsid w:val="0064036E"/>
    <w:rsid w:val="0064166E"/>
    <w:rsid w:val="00641724"/>
    <w:rsid w:val="006419AA"/>
    <w:rsid w:val="00643526"/>
    <w:rsid w:val="00643825"/>
    <w:rsid w:val="00643BEB"/>
    <w:rsid w:val="0064417C"/>
    <w:rsid w:val="00644272"/>
    <w:rsid w:val="00644B1F"/>
    <w:rsid w:val="00644B7E"/>
    <w:rsid w:val="006454E6"/>
    <w:rsid w:val="00646235"/>
    <w:rsid w:val="00646929"/>
    <w:rsid w:val="00646A68"/>
    <w:rsid w:val="00650047"/>
    <w:rsid w:val="006505BD"/>
    <w:rsid w:val="006508EA"/>
    <w:rsid w:val="0065092E"/>
    <w:rsid w:val="0065223C"/>
    <w:rsid w:val="00652AA4"/>
    <w:rsid w:val="00652C44"/>
    <w:rsid w:val="006557A7"/>
    <w:rsid w:val="00656290"/>
    <w:rsid w:val="006578F8"/>
    <w:rsid w:val="006601C9"/>
    <w:rsid w:val="006608D8"/>
    <w:rsid w:val="00661C07"/>
    <w:rsid w:val="006620C3"/>
    <w:rsid w:val="006621D7"/>
    <w:rsid w:val="006621FD"/>
    <w:rsid w:val="00662512"/>
    <w:rsid w:val="00662836"/>
    <w:rsid w:val="0066302A"/>
    <w:rsid w:val="00663A7A"/>
    <w:rsid w:val="00663F21"/>
    <w:rsid w:val="00664F99"/>
    <w:rsid w:val="0066547A"/>
    <w:rsid w:val="00667709"/>
    <w:rsid w:val="00667770"/>
    <w:rsid w:val="00667F34"/>
    <w:rsid w:val="006703F7"/>
    <w:rsid w:val="00670597"/>
    <w:rsid w:val="006706D0"/>
    <w:rsid w:val="00670B81"/>
    <w:rsid w:val="00671064"/>
    <w:rsid w:val="0067155F"/>
    <w:rsid w:val="006720B5"/>
    <w:rsid w:val="0067231B"/>
    <w:rsid w:val="00672379"/>
    <w:rsid w:val="00672E30"/>
    <w:rsid w:val="00673C6A"/>
    <w:rsid w:val="006743BF"/>
    <w:rsid w:val="006754F9"/>
    <w:rsid w:val="00675759"/>
    <w:rsid w:val="006766EB"/>
    <w:rsid w:val="00677017"/>
    <w:rsid w:val="006770B0"/>
    <w:rsid w:val="00677574"/>
    <w:rsid w:val="0068013E"/>
    <w:rsid w:val="006807B2"/>
    <w:rsid w:val="0068251D"/>
    <w:rsid w:val="0068320C"/>
    <w:rsid w:val="00683878"/>
    <w:rsid w:val="00683925"/>
    <w:rsid w:val="00683F10"/>
    <w:rsid w:val="0068454C"/>
    <w:rsid w:val="00684A5E"/>
    <w:rsid w:val="006866A7"/>
    <w:rsid w:val="00686F22"/>
    <w:rsid w:val="00691B62"/>
    <w:rsid w:val="00692D71"/>
    <w:rsid w:val="006933B5"/>
    <w:rsid w:val="00693BB4"/>
    <w:rsid w:val="00693D14"/>
    <w:rsid w:val="00694C69"/>
    <w:rsid w:val="00695A93"/>
    <w:rsid w:val="0069619F"/>
    <w:rsid w:val="00696F27"/>
    <w:rsid w:val="00696FB8"/>
    <w:rsid w:val="006A1602"/>
    <w:rsid w:val="006A18C2"/>
    <w:rsid w:val="006A1E89"/>
    <w:rsid w:val="006A3383"/>
    <w:rsid w:val="006A48D6"/>
    <w:rsid w:val="006A53FC"/>
    <w:rsid w:val="006A5603"/>
    <w:rsid w:val="006A5E2B"/>
    <w:rsid w:val="006A768E"/>
    <w:rsid w:val="006B077C"/>
    <w:rsid w:val="006B16AF"/>
    <w:rsid w:val="006B176D"/>
    <w:rsid w:val="006B33A3"/>
    <w:rsid w:val="006B377D"/>
    <w:rsid w:val="006B387E"/>
    <w:rsid w:val="006B3E04"/>
    <w:rsid w:val="006B4637"/>
    <w:rsid w:val="006B4CE1"/>
    <w:rsid w:val="006B51BC"/>
    <w:rsid w:val="006B65BB"/>
    <w:rsid w:val="006B6803"/>
    <w:rsid w:val="006B757F"/>
    <w:rsid w:val="006C02ED"/>
    <w:rsid w:val="006C2CA2"/>
    <w:rsid w:val="006C34F9"/>
    <w:rsid w:val="006C45AA"/>
    <w:rsid w:val="006C460C"/>
    <w:rsid w:val="006C4E3D"/>
    <w:rsid w:val="006C54D9"/>
    <w:rsid w:val="006C5D09"/>
    <w:rsid w:val="006C78B6"/>
    <w:rsid w:val="006C7D5C"/>
    <w:rsid w:val="006D04C6"/>
    <w:rsid w:val="006D0F16"/>
    <w:rsid w:val="006D1DA5"/>
    <w:rsid w:val="006D2A3F"/>
    <w:rsid w:val="006D2FBC"/>
    <w:rsid w:val="006D312D"/>
    <w:rsid w:val="006D3982"/>
    <w:rsid w:val="006D44C9"/>
    <w:rsid w:val="006D4AB3"/>
    <w:rsid w:val="006D50ED"/>
    <w:rsid w:val="006D569B"/>
    <w:rsid w:val="006D647B"/>
    <w:rsid w:val="006D66B4"/>
    <w:rsid w:val="006D6E9B"/>
    <w:rsid w:val="006D7408"/>
    <w:rsid w:val="006D79AB"/>
    <w:rsid w:val="006E00A2"/>
    <w:rsid w:val="006E1171"/>
    <w:rsid w:val="006E138B"/>
    <w:rsid w:val="006E1867"/>
    <w:rsid w:val="006E1BE4"/>
    <w:rsid w:val="006E204E"/>
    <w:rsid w:val="006E28D9"/>
    <w:rsid w:val="006E30CE"/>
    <w:rsid w:val="006E49F7"/>
    <w:rsid w:val="006E61A1"/>
    <w:rsid w:val="006E712F"/>
    <w:rsid w:val="006F0281"/>
    <w:rsid w:val="006F0330"/>
    <w:rsid w:val="006F096F"/>
    <w:rsid w:val="006F0F87"/>
    <w:rsid w:val="006F1DF1"/>
    <w:rsid w:val="006F1FDC"/>
    <w:rsid w:val="006F28CF"/>
    <w:rsid w:val="006F315E"/>
    <w:rsid w:val="006F3B97"/>
    <w:rsid w:val="006F6B8C"/>
    <w:rsid w:val="007013EF"/>
    <w:rsid w:val="00701508"/>
    <w:rsid w:val="007019D2"/>
    <w:rsid w:val="00702993"/>
    <w:rsid w:val="00702D5A"/>
    <w:rsid w:val="00704005"/>
    <w:rsid w:val="007055BD"/>
    <w:rsid w:val="00711BC5"/>
    <w:rsid w:val="00711C11"/>
    <w:rsid w:val="00712028"/>
    <w:rsid w:val="0071255C"/>
    <w:rsid w:val="00713B8B"/>
    <w:rsid w:val="00713C03"/>
    <w:rsid w:val="00714657"/>
    <w:rsid w:val="00715233"/>
    <w:rsid w:val="007173CA"/>
    <w:rsid w:val="007173E7"/>
    <w:rsid w:val="0072010E"/>
    <w:rsid w:val="00720524"/>
    <w:rsid w:val="00720932"/>
    <w:rsid w:val="007216AA"/>
    <w:rsid w:val="00721AB5"/>
    <w:rsid w:val="00721CFB"/>
    <w:rsid w:val="00721DEF"/>
    <w:rsid w:val="0072251F"/>
    <w:rsid w:val="00724A43"/>
    <w:rsid w:val="00725208"/>
    <w:rsid w:val="007254E9"/>
    <w:rsid w:val="00725FFC"/>
    <w:rsid w:val="007262BF"/>
    <w:rsid w:val="007273AC"/>
    <w:rsid w:val="00731AD4"/>
    <w:rsid w:val="00732094"/>
    <w:rsid w:val="007322AE"/>
    <w:rsid w:val="007323F7"/>
    <w:rsid w:val="0073339E"/>
    <w:rsid w:val="007346E4"/>
    <w:rsid w:val="007361E0"/>
    <w:rsid w:val="00737CD0"/>
    <w:rsid w:val="00737F25"/>
    <w:rsid w:val="007409E1"/>
    <w:rsid w:val="00740F22"/>
    <w:rsid w:val="00741343"/>
    <w:rsid w:val="00741977"/>
    <w:rsid w:val="00741CF0"/>
    <w:rsid w:val="00741F1A"/>
    <w:rsid w:val="007434B1"/>
    <w:rsid w:val="00743A2C"/>
    <w:rsid w:val="007447DA"/>
    <w:rsid w:val="00744E53"/>
    <w:rsid w:val="007450F8"/>
    <w:rsid w:val="00745363"/>
    <w:rsid w:val="007458E8"/>
    <w:rsid w:val="00745A2D"/>
    <w:rsid w:val="00745FE7"/>
    <w:rsid w:val="007461EA"/>
    <w:rsid w:val="0074696E"/>
    <w:rsid w:val="0074759F"/>
    <w:rsid w:val="00747B22"/>
    <w:rsid w:val="00750135"/>
    <w:rsid w:val="00750EC2"/>
    <w:rsid w:val="00750F7B"/>
    <w:rsid w:val="00751D91"/>
    <w:rsid w:val="00752378"/>
    <w:rsid w:val="00752B28"/>
    <w:rsid w:val="007541A9"/>
    <w:rsid w:val="00754E36"/>
    <w:rsid w:val="007568E9"/>
    <w:rsid w:val="00756B18"/>
    <w:rsid w:val="00761AD7"/>
    <w:rsid w:val="00761FDE"/>
    <w:rsid w:val="00762336"/>
    <w:rsid w:val="00762889"/>
    <w:rsid w:val="00763139"/>
    <w:rsid w:val="00763702"/>
    <w:rsid w:val="00763E69"/>
    <w:rsid w:val="007640C9"/>
    <w:rsid w:val="00764EC5"/>
    <w:rsid w:val="007659E8"/>
    <w:rsid w:val="007676F8"/>
    <w:rsid w:val="00767A54"/>
    <w:rsid w:val="00770163"/>
    <w:rsid w:val="00770F37"/>
    <w:rsid w:val="007711A0"/>
    <w:rsid w:val="00771495"/>
    <w:rsid w:val="00771B8C"/>
    <w:rsid w:val="00771E60"/>
    <w:rsid w:val="00771FC4"/>
    <w:rsid w:val="00772D5E"/>
    <w:rsid w:val="007745C6"/>
    <w:rsid w:val="0077463E"/>
    <w:rsid w:val="00775124"/>
    <w:rsid w:val="007761F1"/>
    <w:rsid w:val="007766AC"/>
    <w:rsid w:val="00776928"/>
    <w:rsid w:val="00776ACA"/>
    <w:rsid w:val="00776E0F"/>
    <w:rsid w:val="00776ED6"/>
    <w:rsid w:val="007774B1"/>
    <w:rsid w:val="0077789E"/>
    <w:rsid w:val="00777BE1"/>
    <w:rsid w:val="007806DF"/>
    <w:rsid w:val="00781FA6"/>
    <w:rsid w:val="0078235A"/>
    <w:rsid w:val="00782AE3"/>
    <w:rsid w:val="0078320E"/>
    <w:rsid w:val="007833D8"/>
    <w:rsid w:val="00784F23"/>
    <w:rsid w:val="00785677"/>
    <w:rsid w:val="0078636A"/>
    <w:rsid w:val="00786F16"/>
    <w:rsid w:val="00787037"/>
    <w:rsid w:val="00787A24"/>
    <w:rsid w:val="00787E74"/>
    <w:rsid w:val="007901E6"/>
    <w:rsid w:val="00791BD7"/>
    <w:rsid w:val="0079258F"/>
    <w:rsid w:val="007933F7"/>
    <w:rsid w:val="007934F5"/>
    <w:rsid w:val="00793736"/>
    <w:rsid w:val="0079584A"/>
    <w:rsid w:val="007960F7"/>
    <w:rsid w:val="00796332"/>
    <w:rsid w:val="00796874"/>
    <w:rsid w:val="00796D44"/>
    <w:rsid w:val="00796E20"/>
    <w:rsid w:val="00797A26"/>
    <w:rsid w:val="00797C32"/>
    <w:rsid w:val="007A11E8"/>
    <w:rsid w:val="007A1789"/>
    <w:rsid w:val="007A6270"/>
    <w:rsid w:val="007A7BEB"/>
    <w:rsid w:val="007B0914"/>
    <w:rsid w:val="007B0F86"/>
    <w:rsid w:val="007B1094"/>
    <w:rsid w:val="007B1106"/>
    <w:rsid w:val="007B1374"/>
    <w:rsid w:val="007B16F7"/>
    <w:rsid w:val="007B1C7E"/>
    <w:rsid w:val="007B32E5"/>
    <w:rsid w:val="007B3A24"/>
    <w:rsid w:val="007B3DB9"/>
    <w:rsid w:val="007B589F"/>
    <w:rsid w:val="007B6186"/>
    <w:rsid w:val="007B73BC"/>
    <w:rsid w:val="007B7E4E"/>
    <w:rsid w:val="007C06D3"/>
    <w:rsid w:val="007C1838"/>
    <w:rsid w:val="007C20B9"/>
    <w:rsid w:val="007C2A8F"/>
    <w:rsid w:val="007C3C9E"/>
    <w:rsid w:val="007C44AB"/>
    <w:rsid w:val="007C7301"/>
    <w:rsid w:val="007C74C2"/>
    <w:rsid w:val="007C7859"/>
    <w:rsid w:val="007C7A72"/>
    <w:rsid w:val="007C7EFF"/>
    <w:rsid w:val="007C7F28"/>
    <w:rsid w:val="007D0D35"/>
    <w:rsid w:val="007D1466"/>
    <w:rsid w:val="007D244D"/>
    <w:rsid w:val="007D284D"/>
    <w:rsid w:val="007D2875"/>
    <w:rsid w:val="007D2BDE"/>
    <w:rsid w:val="007D2FB6"/>
    <w:rsid w:val="007D49EB"/>
    <w:rsid w:val="007D4A5E"/>
    <w:rsid w:val="007D5E1C"/>
    <w:rsid w:val="007D5E4B"/>
    <w:rsid w:val="007D5E51"/>
    <w:rsid w:val="007D657C"/>
    <w:rsid w:val="007D72E1"/>
    <w:rsid w:val="007D7840"/>
    <w:rsid w:val="007E0A4D"/>
    <w:rsid w:val="007E0DE2"/>
    <w:rsid w:val="007E10E2"/>
    <w:rsid w:val="007E2C7A"/>
    <w:rsid w:val="007E325B"/>
    <w:rsid w:val="007E3B98"/>
    <w:rsid w:val="007E417A"/>
    <w:rsid w:val="007E4AA2"/>
    <w:rsid w:val="007E6A18"/>
    <w:rsid w:val="007E7B4C"/>
    <w:rsid w:val="007F0E6E"/>
    <w:rsid w:val="007F239B"/>
    <w:rsid w:val="007F2B3E"/>
    <w:rsid w:val="007F31B6"/>
    <w:rsid w:val="007F33BA"/>
    <w:rsid w:val="007F353B"/>
    <w:rsid w:val="007F546C"/>
    <w:rsid w:val="007F6206"/>
    <w:rsid w:val="007F625F"/>
    <w:rsid w:val="007F665E"/>
    <w:rsid w:val="007F6A2D"/>
    <w:rsid w:val="007F6E36"/>
    <w:rsid w:val="00800412"/>
    <w:rsid w:val="00800AE0"/>
    <w:rsid w:val="008039C5"/>
    <w:rsid w:val="0080400B"/>
    <w:rsid w:val="0080587B"/>
    <w:rsid w:val="00805F4C"/>
    <w:rsid w:val="0080629A"/>
    <w:rsid w:val="00806468"/>
    <w:rsid w:val="00810342"/>
    <w:rsid w:val="008119CA"/>
    <w:rsid w:val="008130C4"/>
    <w:rsid w:val="00813C2F"/>
    <w:rsid w:val="00814AC9"/>
    <w:rsid w:val="0081548E"/>
    <w:rsid w:val="008155F0"/>
    <w:rsid w:val="0081582F"/>
    <w:rsid w:val="00816671"/>
    <w:rsid w:val="00816735"/>
    <w:rsid w:val="00816C07"/>
    <w:rsid w:val="00817C9A"/>
    <w:rsid w:val="008200A6"/>
    <w:rsid w:val="00820141"/>
    <w:rsid w:val="00820E0C"/>
    <w:rsid w:val="00821D6B"/>
    <w:rsid w:val="00823275"/>
    <w:rsid w:val="00823375"/>
    <w:rsid w:val="0082366F"/>
    <w:rsid w:val="008249A1"/>
    <w:rsid w:val="0082522D"/>
    <w:rsid w:val="0082523C"/>
    <w:rsid w:val="008252C6"/>
    <w:rsid w:val="00826D2E"/>
    <w:rsid w:val="00827008"/>
    <w:rsid w:val="00830A78"/>
    <w:rsid w:val="00831340"/>
    <w:rsid w:val="00832E59"/>
    <w:rsid w:val="008338A2"/>
    <w:rsid w:val="008338AA"/>
    <w:rsid w:val="008344F0"/>
    <w:rsid w:val="00834D60"/>
    <w:rsid w:val="0083687C"/>
    <w:rsid w:val="00836BF2"/>
    <w:rsid w:val="008372B5"/>
    <w:rsid w:val="00837E5D"/>
    <w:rsid w:val="00840480"/>
    <w:rsid w:val="00841AA9"/>
    <w:rsid w:val="008423E1"/>
    <w:rsid w:val="008426E0"/>
    <w:rsid w:val="00842CFE"/>
    <w:rsid w:val="008437E9"/>
    <w:rsid w:val="00843D95"/>
    <w:rsid w:val="00845A33"/>
    <w:rsid w:val="0084603D"/>
    <w:rsid w:val="008470E5"/>
    <w:rsid w:val="008474FE"/>
    <w:rsid w:val="0085048E"/>
    <w:rsid w:val="00850FF6"/>
    <w:rsid w:val="0085232E"/>
    <w:rsid w:val="00852378"/>
    <w:rsid w:val="008535D2"/>
    <w:rsid w:val="00853EE4"/>
    <w:rsid w:val="00854207"/>
    <w:rsid w:val="008548D7"/>
    <w:rsid w:val="008554F2"/>
    <w:rsid w:val="00855535"/>
    <w:rsid w:val="0085573C"/>
    <w:rsid w:val="00855917"/>
    <w:rsid w:val="00855AFD"/>
    <w:rsid w:val="0085603D"/>
    <w:rsid w:val="008567B7"/>
    <w:rsid w:val="0085761D"/>
    <w:rsid w:val="008578B7"/>
    <w:rsid w:val="00857C5A"/>
    <w:rsid w:val="00857C8E"/>
    <w:rsid w:val="00860BDE"/>
    <w:rsid w:val="00860FB3"/>
    <w:rsid w:val="0086150F"/>
    <w:rsid w:val="0086255E"/>
    <w:rsid w:val="008633F0"/>
    <w:rsid w:val="00863FFB"/>
    <w:rsid w:val="008640A6"/>
    <w:rsid w:val="00864185"/>
    <w:rsid w:val="00864CDD"/>
    <w:rsid w:val="0086567B"/>
    <w:rsid w:val="00867D9D"/>
    <w:rsid w:val="008701B4"/>
    <w:rsid w:val="0087032D"/>
    <w:rsid w:val="0087192F"/>
    <w:rsid w:val="00871BB5"/>
    <w:rsid w:val="00872C54"/>
    <w:rsid w:val="00872E0A"/>
    <w:rsid w:val="00873594"/>
    <w:rsid w:val="00874AFC"/>
    <w:rsid w:val="00875285"/>
    <w:rsid w:val="00875717"/>
    <w:rsid w:val="00876ED9"/>
    <w:rsid w:val="00876F4C"/>
    <w:rsid w:val="00877C5C"/>
    <w:rsid w:val="00880E38"/>
    <w:rsid w:val="008819D0"/>
    <w:rsid w:val="0088311E"/>
    <w:rsid w:val="00883C02"/>
    <w:rsid w:val="00884B62"/>
    <w:rsid w:val="00884BA7"/>
    <w:rsid w:val="0088529C"/>
    <w:rsid w:val="0088572D"/>
    <w:rsid w:val="00885C96"/>
    <w:rsid w:val="008875EE"/>
    <w:rsid w:val="00887903"/>
    <w:rsid w:val="00887CF9"/>
    <w:rsid w:val="0089002B"/>
    <w:rsid w:val="008906DF"/>
    <w:rsid w:val="008922A9"/>
    <w:rsid w:val="0089270A"/>
    <w:rsid w:val="00892D08"/>
    <w:rsid w:val="00893AF6"/>
    <w:rsid w:val="00893EC2"/>
    <w:rsid w:val="00894BC4"/>
    <w:rsid w:val="0089538C"/>
    <w:rsid w:val="00895D7D"/>
    <w:rsid w:val="00896D2E"/>
    <w:rsid w:val="008A1317"/>
    <w:rsid w:val="008A28A8"/>
    <w:rsid w:val="008A4106"/>
    <w:rsid w:val="008A44CF"/>
    <w:rsid w:val="008A5B32"/>
    <w:rsid w:val="008A5D60"/>
    <w:rsid w:val="008B12AA"/>
    <w:rsid w:val="008B1FBC"/>
    <w:rsid w:val="008B2029"/>
    <w:rsid w:val="008B2EE4"/>
    <w:rsid w:val="008B372A"/>
    <w:rsid w:val="008B3821"/>
    <w:rsid w:val="008B41B5"/>
    <w:rsid w:val="008B43C1"/>
    <w:rsid w:val="008B443A"/>
    <w:rsid w:val="008B4678"/>
    <w:rsid w:val="008B476C"/>
    <w:rsid w:val="008B4D3D"/>
    <w:rsid w:val="008B5014"/>
    <w:rsid w:val="008B57C7"/>
    <w:rsid w:val="008B604F"/>
    <w:rsid w:val="008B735E"/>
    <w:rsid w:val="008B74C7"/>
    <w:rsid w:val="008B78E0"/>
    <w:rsid w:val="008C2F92"/>
    <w:rsid w:val="008C4190"/>
    <w:rsid w:val="008C45E8"/>
    <w:rsid w:val="008C589D"/>
    <w:rsid w:val="008C5D11"/>
    <w:rsid w:val="008C6D51"/>
    <w:rsid w:val="008C74FC"/>
    <w:rsid w:val="008D178A"/>
    <w:rsid w:val="008D2846"/>
    <w:rsid w:val="008D29C2"/>
    <w:rsid w:val="008D2EA4"/>
    <w:rsid w:val="008D4236"/>
    <w:rsid w:val="008D462F"/>
    <w:rsid w:val="008D498A"/>
    <w:rsid w:val="008D5180"/>
    <w:rsid w:val="008D51CC"/>
    <w:rsid w:val="008D53F5"/>
    <w:rsid w:val="008D5460"/>
    <w:rsid w:val="008D58CB"/>
    <w:rsid w:val="008D5C45"/>
    <w:rsid w:val="008D6826"/>
    <w:rsid w:val="008D6AEB"/>
    <w:rsid w:val="008D6DCF"/>
    <w:rsid w:val="008D74A2"/>
    <w:rsid w:val="008D7918"/>
    <w:rsid w:val="008E0917"/>
    <w:rsid w:val="008E0BE4"/>
    <w:rsid w:val="008E1907"/>
    <w:rsid w:val="008E1FC8"/>
    <w:rsid w:val="008E2347"/>
    <w:rsid w:val="008E27FB"/>
    <w:rsid w:val="008E33B3"/>
    <w:rsid w:val="008E4376"/>
    <w:rsid w:val="008E570C"/>
    <w:rsid w:val="008E6E7E"/>
    <w:rsid w:val="008E77AE"/>
    <w:rsid w:val="008E7A0A"/>
    <w:rsid w:val="008E7B49"/>
    <w:rsid w:val="008F005E"/>
    <w:rsid w:val="008F07CA"/>
    <w:rsid w:val="008F1F28"/>
    <w:rsid w:val="008F49DF"/>
    <w:rsid w:val="008F5744"/>
    <w:rsid w:val="008F59F6"/>
    <w:rsid w:val="008F5AD1"/>
    <w:rsid w:val="008F7724"/>
    <w:rsid w:val="00900719"/>
    <w:rsid w:val="009017AC"/>
    <w:rsid w:val="00901D69"/>
    <w:rsid w:val="00902A9A"/>
    <w:rsid w:val="00902F87"/>
    <w:rsid w:val="00903296"/>
    <w:rsid w:val="009037DC"/>
    <w:rsid w:val="00903B10"/>
    <w:rsid w:val="00903C55"/>
    <w:rsid w:val="009043BA"/>
    <w:rsid w:val="00904476"/>
    <w:rsid w:val="00904A1C"/>
    <w:rsid w:val="00905030"/>
    <w:rsid w:val="00905A51"/>
    <w:rsid w:val="009062B8"/>
    <w:rsid w:val="00906490"/>
    <w:rsid w:val="00906722"/>
    <w:rsid w:val="0090692A"/>
    <w:rsid w:val="009111B2"/>
    <w:rsid w:val="0091144B"/>
    <w:rsid w:val="009128F5"/>
    <w:rsid w:val="0091360B"/>
    <w:rsid w:val="00913E47"/>
    <w:rsid w:val="009147FA"/>
    <w:rsid w:val="00914BE6"/>
    <w:rsid w:val="009151F5"/>
    <w:rsid w:val="00916B4E"/>
    <w:rsid w:val="009173D8"/>
    <w:rsid w:val="0092026B"/>
    <w:rsid w:val="009203C8"/>
    <w:rsid w:val="00921094"/>
    <w:rsid w:val="00922C5B"/>
    <w:rsid w:val="009237E3"/>
    <w:rsid w:val="00924A0B"/>
    <w:rsid w:val="00924AE1"/>
    <w:rsid w:val="00924E4C"/>
    <w:rsid w:val="00924F93"/>
    <w:rsid w:val="009257ED"/>
    <w:rsid w:val="009260C7"/>
    <w:rsid w:val="009269B1"/>
    <w:rsid w:val="0092724D"/>
    <w:rsid w:val="009272B3"/>
    <w:rsid w:val="00927F4C"/>
    <w:rsid w:val="009315BE"/>
    <w:rsid w:val="00931A8A"/>
    <w:rsid w:val="0093338F"/>
    <w:rsid w:val="009339E3"/>
    <w:rsid w:val="00934D9D"/>
    <w:rsid w:val="0093691E"/>
    <w:rsid w:val="0093746E"/>
    <w:rsid w:val="00937BD9"/>
    <w:rsid w:val="009406F5"/>
    <w:rsid w:val="00942FBB"/>
    <w:rsid w:val="00944E5D"/>
    <w:rsid w:val="00945436"/>
    <w:rsid w:val="00946612"/>
    <w:rsid w:val="00946CAF"/>
    <w:rsid w:val="00946D64"/>
    <w:rsid w:val="0095002A"/>
    <w:rsid w:val="009504FB"/>
    <w:rsid w:val="009506B1"/>
    <w:rsid w:val="00950E2C"/>
    <w:rsid w:val="00950F1A"/>
    <w:rsid w:val="00951D50"/>
    <w:rsid w:val="009525EB"/>
    <w:rsid w:val="009527BF"/>
    <w:rsid w:val="0095470B"/>
    <w:rsid w:val="00954874"/>
    <w:rsid w:val="00954D01"/>
    <w:rsid w:val="00955538"/>
    <w:rsid w:val="00955646"/>
    <w:rsid w:val="00955E8E"/>
    <w:rsid w:val="0095615A"/>
    <w:rsid w:val="0095644A"/>
    <w:rsid w:val="00956702"/>
    <w:rsid w:val="009569AE"/>
    <w:rsid w:val="00957212"/>
    <w:rsid w:val="0095736A"/>
    <w:rsid w:val="0095741B"/>
    <w:rsid w:val="0096111D"/>
    <w:rsid w:val="00961400"/>
    <w:rsid w:val="00963646"/>
    <w:rsid w:val="0096541E"/>
    <w:rsid w:val="00965D04"/>
    <w:rsid w:val="00965D1D"/>
    <w:rsid w:val="00965F66"/>
    <w:rsid w:val="0096632D"/>
    <w:rsid w:val="00966415"/>
    <w:rsid w:val="0096679D"/>
    <w:rsid w:val="00967124"/>
    <w:rsid w:val="0096760C"/>
    <w:rsid w:val="00970B7E"/>
    <w:rsid w:val="009718C7"/>
    <w:rsid w:val="00971B57"/>
    <w:rsid w:val="0097382B"/>
    <w:rsid w:val="00973E90"/>
    <w:rsid w:val="009740A6"/>
    <w:rsid w:val="0097559F"/>
    <w:rsid w:val="00975E89"/>
    <w:rsid w:val="009761EA"/>
    <w:rsid w:val="00976355"/>
    <w:rsid w:val="00976BDF"/>
    <w:rsid w:val="0097761E"/>
    <w:rsid w:val="00977B6B"/>
    <w:rsid w:val="00980F3C"/>
    <w:rsid w:val="00981021"/>
    <w:rsid w:val="00981B73"/>
    <w:rsid w:val="00982454"/>
    <w:rsid w:val="00982AB1"/>
    <w:rsid w:val="00982CF0"/>
    <w:rsid w:val="00982EBE"/>
    <w:rsid w:val="009841ED"/>
    <w:rsid w:val="00984AFB"/>
    <w:rsid w:val="009853E1"/>
    <w:rsid w:val="009855B0"/>
    <w:rsid w:val="009859AA"/>
    <w:rsid w:val="00986E6B"/>
    <w:rsid w:val="00986FFE"/>
    <w:rsid w:val="009871B1"/>
    <w:rsid w:val="00990032"/>
    <w:rsid w:val="00990B19"/>
    <w:rsid w:val="0099153B"/>
    <w:rsid w:val="00991769"/>
    <w:rsid w:val="00991B95"/>
    <w:rsid w:val="00991E8A"/>
    <w:rsid w:val="0099232C"/>
    <w:rsid w:val="00992A9F"/>
    <w:rsid w:val="00994386"/>
    <w:rsid w:val="00994791"/>
    <w:rsid w:val="0099567C"/>
    <w:rsid w:val="00995A72"/>
    <w:rsid w:val="0099690D"/>
    <w:rsid w:val="00996EC9"/>
    <w:rsid w:val="0099762A"/>
    <w:rsid w:val="009A13D8"/>
    <w:rsid w:val="009A1670"/>
    <w:rsid w:val="009A262E"/>
    <w:rsid w:val="009A279E"/>
    <w:rsid w:val="009A3015"/>
    <w:rsid w:val="009A3490"/>
    <w:rsid w:val="009A34E5"/>
    <w:rsid w:val="009A3524"/>
    <w:rsid w:val="009A3BF1"/>
    <w:rsid w:val="009A3C22"/>
    <w:rsid w:val="009A4183"/>
    <w:rsid w:val="009A56A5"/>
    <w:rsid w:val="009B08EB"/>
    <w:rsid w:val="009B0A6F"/>
    <w:rsid w:val="009B0A94"/>
    <w:rsid w:val="009B1115"/>
    <w:rsid w:val="009B1E12"/>
    <w:rsid w:val="009B2112"/>
    <w:rsid w:val="009B213C"/>
    <w:rsid w:val="009B2AE8"/>
    <w:rsid w:val="009B2E0B"/>
    <w:rsid w:val="009B3A99"/>
    <w:rsid w:val="009B4DD8"/>
    <w:rsid w:val="009B5622"/>
    <w:rsid w:val="009B59E9"/>
    <w:rsid w:val="009B6626"/>
    <w:rsid w:val="009B70AA"/>
    <w:rsid w:val="009C0720"/>
    <w:rsid w:val="009C1ADB"/>
    <w:rsid w:val="009C1CB1"/>
    <w:rsid w:val="009C34B2"/>
    <w:rsid w:val="009C3609"/>
    <w:rsid w:val="009C3AD6"/>
    <w:rsid w:val="009C460E"/>
    <w:rsid w:val="009C49C5"/>
    <w:rsid w:val="009C4C62"/>
    <w:rsid w:val="009C4FF0"/>
    <w:rsid w:val="009C5E77"/>
    <w:rsid w:val="009C7A7E"/>
    <w:rsid w:val="009D02E8"/>
    <w:rsid w:val="009D51D0"/>
    <w:rsid w:val="009D524A"/>
    <w:rsid w:val="009D689A"/>
    <w:rsid w:val="009D69D9"/>
    <w:rsid w:val="009D6FAA"/>
    <w:rsid w:val="009D70A4"/>
    <w:rsid w:val="009D74DF"/>
    <w:rsid w:val="009D7A52"/>
    <w:rsid w:val="009D7B14"/>
    <w:rsid w:val="009D7B47"/>
    <w:rsid w:val="009E048B"/>
    <w:rsid w:val="009E08D1"/>
    <w:rsid w:val="009E150E"/>
    <w:rsid w:val="009E1B95"/>
    <w:rsid w:val="009E1CEB"/>
    <w:rsid w:val="009E27A3"/>
    <w:rsid w:val="009E2BBD"/>
    <w:rsid w:val="009E2DE0"/>
    <w:rsid w:val="009E342D"/>
    <w:rsid w:val="009E4922"/>
    <w:rsid w:val="009E496F"/>
    <w:rsid w:val="009E4B0D"/>
    <w:rsid w:val="009E5250"/>
    <w:rsid w:val="009E656F"/>
    <w:rsid w:val="009E6927"/>
    <w:rsid w:val="009E7819"/>
    <w:rsid w:val="009E7A69"/>
    <w:rsid w:val="009E7F92"/>
    <w:rsid w:val="009F02A3"/>
    <w:rsid w:val="009F0EA2"/>
    <w:rsid w:val="009F1566"/>
    <w:rsid w:val="009F1B48"/>
    <w:rsid w:val="009F2E6E"/>
    <w:rsid w:val="009F2F27"/>
    <w:rsid w:val="009F34AA"/>
    <w:rsid w:val="009F3C24"/>
    <w:rsid w:val="009F50AD"/>
    <w:rsid w:val="009F587E"/>
    <w:rsid w:val="009F6190"/>
    <w:rsid w:val="009F6BCB"/>
    <w:rsid w:val="009F6C61"/>
    <w:rsid w:val="009F6D1B"/>
    <w:rsid w:val="009F6E7D"/>
    <w:rsid w:val="009F742E"/>
    <w:rsid w:val="009F7B78"/>
    <w:rsid w:val="00A0057A"/>
    <w:rsid w:val="00A00714"/>
    <w:rsid w:val="00A00C57"/>
    <w:rsid w:val="00A02456"/>
    <w:rsid w:val="00A02FA1"/>
    <w:rsid w:val="00A03546"/>
    <w:rsid w:val="00A04714"/>
    <w:rsid w:val="00A04CCE"/>
    <w:rsid w:val="00A04D57"/>
    <w:rsid w:val="00A05154"/>
    <w:rsid w:val="00A05A22"/>
    <w:rsid w:val="00A05A5A"/>
    <w:rsid w:val="00A07421"/>
    <w:rsid w:val="00A0776B"/>
    <w:rsid w:val="00A10F54"/>
    <w:rsid w:val="00A10FB9"/>
    <w:rsid w:val="00A11421"/>
    <w:rsid w:val="00A11FD8"/>
    <w:rsid w:val="00A13023"/>
    <w:rsid w:val="00A13810"/>
    <w:rsid w:val="00A1389F"/>
    <w:rsid w:val="00A14B3C"/>
    <w:rsid w:val="00A1535D"/>
    <w:rsid w:val="00A157B1"/>
    <w:rsid w:val="00A17A6F"/>
    <w:rsid w:val="00A20889"/>
    <w:rsid w:val="00A20A21"/>
    <w:rsid w:val="00A2134B"/>
    <w:rsid w:val="00A21439"/>
    <w:rsid w:val="00A22218"/>
    <w:rsid w:val="00A22229"/>
    <w:rsid w:val="00A222FC"/>
    <w:rsid w:val="00A22F46"/>
    <w:rsid w:val="00A236AE"/>
    <w:rsid w:val="00A24281"/>
    <w:rsid w:val="00A24442"/>
    <w:rsid w:val="00A2453F"/>
    <w:rsid w:val="00A252B9"/>
    <w:rsid w:val="00A26DD5"/>
    <w:rsid w:val="00A27B92"/>
    <w:rsid w:val="00A301D6"/>
    <w:rsid w:val="00A30A06"/>
    <w:rsid w:val="00A31838"/>
    <w:rsid w:val="00A321EB"/>
    <w:rsid w:val="00A32577"/>
    <w:rsid w:val="00A330BB"/>
    <w:rsid w:val="00A344A3"/>
    <w:rsid w:val="00A34ACD"/>
    <w:rsid w:val="00A35CE0"/>
    <w:rsid w:val="00A364F3"/>
    <w:rsid w:val="00A36E28"/>
    <w:rsid w:val="00A37867"/>
    <w:rsid w:val="00A40A79"/>
    <w:rsid w:val="00A40F69"/>
    <w:rsid w:val="00A41337"/>
    <w:rsid w:val="00A41527"/>
    <w:rsid w:val="00A4252E"/>
    <w:rsid w:val="00A42825"/>
    <w:rsid w:val="00A43612"/>
    <w:rsid w:val="00A44882"/>
    <w:rsid w:val="00A45125"/>
    <w:rsid w:val="00A45C9D"/>
    <w:rsid w:val="00A46237"/>
    <w:rsid w:val="00A46C81"/>
    <w:rsid w:val="00A47A3B"/>
    <w:rsid w:val="00A503DD"/>
    <w:rsid w:val="00A52FCF"/>
    <w:rsid w:val="00A53486"/>
    <w:rsid w:val="00A5385A"/>
    <w:rsid w:val="00A53C65"/>
    <w:rsid w:val="00A54155"/>
    <w:rsid w:val="00A54715"/>
    <w:rsid w:val="00A54E5B"/>
    <w:rsid w:val="00A54F5C"/>
    <w:rsid w:val="00A574F2"/>
    <w:rsid w:val="00A60007"/>
    <w:rsid w:val="00A600AD"/>
    <w:rsid w:val="00A6061C"/>
    <w:rsid w:val="00A6134C"/>
    <w:rsid w:val="00A620EF"/>
    <w:rsid w:val="00A62373"/>
    <w:rsid w:val="00A62D44"/>
    <w:rsid w:val="00A66DE0"/>
    <w:rsid w:val="00A67263"/>
    <w:rsid w:val="00A673C9"/>
    <w:rsid w:val="00A678A9"/>
    <w:rsid w:val="00A67A88"/>
    <w:rsid w:val="00A709FA"/>
    <w:rsid w:val="00A7161C"/>
    <w:rsid w:val="00A72B1E"/>
    <w:rsid w:val="00A72EE4"/>
    <w:rsid w:val="00A73C19"/>
    <w:rsid w:val="00A77162"/>
    <w:rsid w:val="00A77AA3"/>
    <w:rsid w:val="00A80CCA"/>
    <w:rsid w:val="00A82115"/>
    <w:rsid w:val="00A8236D"/>
    <w:rsid w:val="00A849E9"/>
    <w:rsid w:val="00A85088"/>
    <w:rsid w:val="00A854EB"/>
    <w:rsid w:val="00A85560"/>
    <w:rsid w:val="00A872E5"/>
    <w:rsid w:val="00A91020"/>
    <w:rsid w:val="00A910A7"/>
    <w:rsid w:val="00A91406"/>
    <w:rsid w:val="00A91A10"/>
    <w:rsid w:val="00A93057"/>
    <w:rsid w:val="00A93DA9"/>
    <w:rsid w:val="00A9572D"/>
    <w:rsid w:val="00A958FE"/>
    <w:rsid w:val="00A95AD8"/>
    <w:rsid w:val="00A95F2A"/>
    <w:rsid w:val="00A96E65"/>
    <w:rsid w:val="00A96ECE"/>
    <w:rsid w:val="00A9752C"/>
    <w:rsid w:val="00A97796"/>
    <w:rsid w:val="00A978AE"/>
    <w:rsid w:val="00A97992"/>
    <w:rsid w:val="00A97C72"/>
    <w:rsid w:val="00A97FFD"/>
    <w:rsid w:val="00AA310B"/>
    <w:rsid w:val="00AA337C"/>
    <w:rsid w:val="00AA41FF"/>
    <w:rsid w:val="00AA63D4"/>
    <w:rsid w:val="00AB06E8"/>
    <w:rsid w:val="00AB0DA1"/>
    <w:rsid w:val="00AB1CD3"/>
    <w:rsid w:val="00AB352F"/>
    <w:rsid w:val="00AB4EA5"/>
    <w:rsid w:val="00AB7BEA"/>
    <w:rsid w:val="00AC0248"/>
    <w:rsid w:val="00AC0959"/>
    <w:rsid w:val="00AC1208"/>
    <w:rsid w:val="00AC187D"/>
    <w:rsid w:val="00AC209B"/>
    <w:rsid w:val="00AC274B"/>
    <w:rsid w:val="00AC3D53"/>
    <w:rsid w:val="00AC40B8"/>
    <w:rsid w:val="00AC4764"/>
    <w:rsid w:val="00AC5D07"/>
    <w:rsid w:val="00AC5E31"/>
    <w:rsid w:val="00AC6CD2"/>
    <w:rsid w:val="00AC6D36"/>
    <w:rsid w:val="00AD00F5"/>
    <w:rsid w:val="00AD01EE"/>
    <w:rsid w:val="00AD0CBA"/>
    <w:rsid w:val="00AD1822"/>
    <w:rsid w:val="00AD2127"/>
    <w:rsid w:val="00AD26E2"/>
    <w:rsid w:val="00AD2779"/>
    <w:rsid w:val="00AD3156"/>
    <w:rsid w:val="00AD38EB"/>
    <w:rsid w:val="00AD4699"/>
    <w:rsid w:val="00AD5449"/>
    <w:rsid w:val="00AD6B9E"/>
    <w:rsid w:val="00AD755F"/>
    <w:rsid w:val="00AD784C"/>
    <w:rsid w:val="00AD7864"/>
    <w:rsid w:val="00AE0624"/>
    <w:rsid w:val="00AE08DC"/>
    <w:rsid w:val="00AE0F95"/>
    <w:rsid w:val="00AE126A"/>
    <w:rsid w:val="00AE1BAE"/>
    <w:rsid w:val="00AE3005"/>
    <w:rsid w:val="00AE3BD5"/>
    <w:rsid w:val="00AE45DF"/>
    <w:rsid w:val="00AE59A0"/>
    <w:rsid w:val="00AE7145"/>
    <w:rsid w:val="00AE769D"/>
    <w:rsid w:val="00AF04F5"/>
    <w:rsid w:val="00AF0C57"/>
    <w:rsid w:val="00AF12F3"/>
    <w:rsid w:val="00AF26F3"/>
    <w:rsid w:val="00AF3488"/>
    <w:rsid w:val="00AF471A"/>
    <w:rsid w:val="00AF5F04"/>
    <w:rsid w:val="00AF67D3"/>
    <w:rsid w:val="00AF7AD9"/>
    <w:rsid w:val="00AF7E55"/>
    <w:rsid w:val="00AF7EC7"/>
    <w:rsid w:val="00B00466"/>
    <w:rsid w:val="00B00672"/>
    <w:rsid w:val="00B01540"/>
    <w:rsid w:val="00B019EF"/>
    <w:rsid w:val="00B01B4D"/>
    <w:rsid w:val="00B02AFE"/>
    <w:rsid w:val="00B04489"/>
    <w:rsid w:val="00B04995"/>
    <w:rsid w:val="00B050DE"/>
    <w:rsid w:val="00B054A1"/>
    <w:rsid w:val="00B05634"/>
    <w:rsid w:val="00B0613B"/>
    <w:rsid w:val="00B06571"/>
    <w:rsid w:val="00B068BA"/>
    <w:rsid w:val="00B0694D"/>
    <w:rsid w:val="00B07217"/>
    <w:rsid w:val="00B07B9E"/>
    <w:rsid w:val="00B07EB5"/>
    <w:rsid w:val="00B10330"/>
    <w:rsid w:val="00B10A75"/>
    <w:rsid w:val="00B123F7"/>
    <w:rsid w:val="00B12EE4"/>
    <w:rsid w:val="00B131BC"/>
    <w:rsid w:val="00B13851"/>
    <w:rsid w:val="00B13B1C"/>
    <w:rsid w:val="00B13D1C"/>
    <w:rsid w:val="00B13D4C"/>
    <w:rsid w:val="00B14B5F"/>
    <w:rsid w:val="00B21F90"/>
    <w:rsid w:val="00B22291"/>
    <w:rsid w:val="00B22779"/>
    <w:rsid w:val="00B22C31"/>
    <w:rsid w:val="00B22FC0"/>
    <w:rsid w:val="00B23415"/>
    <w:rsid w:val="00B23F9A"/>
    <w:rsid w:val="00B2417B"/>
    <w:rsid w:val="00B2473B"/>
    <w:rsid w:val="00B24796"/>
    <w:rsid w:val="00B24E6F"/>
    <w:rsid w:val="00B2527C"/>
    <w:rsid w:val="00B25D92"/>
    <w:rsid w:val="00B2669D"/>
    <w:rsid w:val="00B26CB5"/>
    <w:rsid w:val="00B27423"/>
    <w:rsid w:val="00B2752E"/>
    <w:rsid w:val="00B30765"/>
    <w:rsid w:val="00B307CC"/>
    <w:rsid w:val="00B31357"/>
    <w:rsid w:val="00B326B7"/>
    <w:rsid w:val="00B334ED"/>
    <w:rsid w:val="00B3396B"/>
    <w:rsid w:val="00B33DA1"/>
    <w:rsid w:val="00B34EB2"/>
    <w:rsid w:val="00B352CB"/>
    <w:rsid w:val="00B3588E"/>
    <w:rsid w:val="00B37AD2"/>
    <w:rsid w:val="00B37EA4"/>
    <w:rsid w:val="00B4198F"/>
    <w:rsid w:val="00B41F3D"/>
    <w:rsid w:val="00B42DF1"/>
    <w:rsid w:val="00B431E8"/>
    <w:rsid w:val="00B439E6"/>
    <w:rsid w:val="00B45141"/>
    <w:rsid w:val="00B45F83"/>
    <w:rsid w:val="00B472D5"/>
    <w:rsid w:val="00B47D6A"/>
    <w:rsid w:val="00B50780"/>
    <w:rsid w:val="00B519CD"/>
    <w:rsid w:val="00B5273A"/>
    <w:rsid w:val="00B543F7"/>
    <w:rsid w:val="00B55C7B"/>
    <w:rsid w:val="00B56224"/>
    <w:rsid w:val="00B565F6"/>
    <w:rsid w:val="00B56F0D"/>
    <w:rsid w:val="00B57329"/>
    <w:rsid w:val="00B57490"/>
    <w:rsid w:val="00B60686"/>
    <w:rsid w:val="00B60E61"/>
    <w:rsid w:val="00B612DB"/>
    <w:rsid w:val="00B623B5"/>
    <w:rsid w:val="00B62B50"/>
    <w:rsid w:val="00B62C60"/>
    <w:rsid w:val="00B62F73"/>
    <w:rsid w:val="00B635B7"/>
    <w:rsid w:val="00B63AE8"/>
    <w:rsid w:val="00B64CFB"/>
    <w:rsid w:val="00B65950"/>
    <w:rsid w:val="00B65B2E"/>
    <w:rsid w:val="00B66D83"/>
    <w:rsid w:val="00B67189"/>
    <w:rsid w:val="00B672C0"/>
    <w:rsid w:val="00B676FD"/>
    <w:rsid w:val="00B678B6"/>
    <w:rsid w:val="00B7029F"/>
    <w:rsid w:val="00B70F07"/>
    <w:rsid w:val="00B712FE"/>
    <w:rsid w:val="00B719A5"/>
    <w:rsid w:val="00B7219E"/>
    <w:rsid w:val="00B73F02"/>
    <w:rsid w:val="00B74762"/>
    <w:rsid w:val="00B74F2C"/>
    <w:rsid w:val="00B75646"/>
    <w:rsid w:val="00B75819"/>
    <w:rsid w:val="00B7629E"/>
    <w:rsid w:val="00B77920"/>
    <w:rsid w:val="00B77F62"/>
    <w:rsid w:val="00B82286"/>
    <w:rsid w:val="00B828ED"/>
    <w:rsid w:val="00B82A8A"/>
    <w:rsid w:val="00B846D6"/>
    <w:rsid w:val="00B847FD"/>
    <w:rsid w:val="00B854C2"/>
    <w:rsid w:val="00B85FB1"/>
    <w:rsid w:val="00B86DE9"/>
    <w:rsid w:val="00B87A1D"/>
    <w:rsid w:val="00B90729"/>
    <w:rsid w:val="00B907DA"/>
    <w:rsid w:val="00B92E06"/>
    <w:rsid w:val="00B935C2"/>
    <w:rsid w:val="00B94512"/>
    <w:rsid w:val="00B9472C"/>
    <w:rsid w:val="00B94962"/>
    <w:rsid w:val="00B950BC"/>
    <w:rsid w:val="00B95342"/>
    <w:rsid w:val="00B970B9"/>
    <w:rsid w:val="00B9714C"/>
    <w:rsid w:val="00B97A42"/>
    <w:rsid w:val="00BA09ED"/>
    <w:rsid w:val="00BA1B20"/>
    <w:rsid w:val="00BA2090"/>
    <w:rsid w:val="00BA29AD"/>
    <w:rsid w:val="00BA33CF"/>
    <w:rsid w:val="00BA3F8D"/>
    <w:rsid w:val="00BA4B68"/>
    <w:rsid w:val="00BA4C2C"/>
    <w:rsid w:val="00BA7084"/>
    <w:rsid w:val="00BA7087"/>
    <w:rsid w:val="00BA76C4"/>
    <w:rsid w:val="00BA7A33"/>
    <w:rsid w:val="00BA7D1C"/>
    <w:rsid w:val="00BB31DF"/>
    <w:rsid w:val="00BB4CA9"/>
    <w:rsid w:val="00BB4D75"/>
    <w:rsid w:val="00BB58AD"/>
    <w:rsid w:val="00BB69E9"/>
    <w:rsid w:val="00BB7A10"/>
    <w:rsid w:val="00BB7B5B"/>
    <w:rsid w:val="00BB7FA3"/>
    <w:rsid w:val="00BC032F"/>
    <w:rsid w:val="00BC1504"/>
    <w:rsid w:val="00BC1DB8"/>
    <w:rsid w:val="00BC2F9E"/>
    <w:rsid w:val="00BC5A0F"/>
    <w:rsid w:val="00BC5F26"/>
    <w:rsid w:val="00BC60BE"/>
    <w:rsid w:val="00BC6AE7"/>
    <w:rsid w:val="00BC730D"/>
    <w:rsid w:val="00BC7468"/>
    <w:rsid w:val="00BC7D4F"/>
    <w:rsid w:val="00BC7ED7"/>
    <w:rsid w:val="00BD0A2D"/>
    <w:rsid w:val="00BD1329"/>
    <w:rsid w:val="00BD1E12"/>
    <w:rsid w:val="00BD27D4"/>
    <w:rsid w:val="00BD2850"/>
    <w:rsid w:val="00BD4087"/>
    <w:rsid w:val="00BD51E5"/>
    <w:rsid w:val="00BD5D8E"/>
    <w:rsid w:val="00BD63D3"/>
    <w:rsid w:val="00BD6772"/>
    <w:rsid w:val="00BD71C2"/>
    <w:rsid w:val="00BE1C11"/>
    <w:rsid w:val="00BE1D4E"/>
    <w:rsid w:val="00BE2551"/>
    <w:rsid w:val="00BE28D2"/>
    <w:rsid w:val="00BE404A"/>
    <w:rsid w:val="00BE4A64"/>
    <w:rsid w:val="00BE4AE2"/>
    <w:rsid w:val="00BE4B63"/>
    <w:rsid w:val="00BE5E43"/>
    <w:rsid w:val="00BE74CB"/>
    <w:rsid w:val="00BE7759"/>
    <w:rsid w:val="00BE7AD8"/>
    <w:rsid w:val="00BE7DFE"/>
    <w:rsid w:val="00BF05DC"/>
    <w:rsid w:val="00BF0D43"/>
    <w:rsid w:val="00BF1528"/>
    <w:rsid w:val="00BF3F2A"/>
    <w:rsid w:val="00BF47CE"/>
    <w:rsid w:val="00BF5023"/>
    <w:rsid w:val="00BF557D"/>
    <w:rsid w:val="00BF5DF2"/>
    <w:rsid w:val="00BF63FC"/>
    <w:rsid w:val="00BF667B"/>
    <w:rsid w:val="00BF776E"/>
    <w:rsid w:val="00BF7F58"/>
    <w:rsid w:val="00C00459"/>
    <w:rsid w:val="00C00CEC"/>
    <w:rsid w:val="00C00F6E"/>
    <w:rsid w:val="00C01381"/>
    <w:rsid w:val="00C01A75"/>
    <w:rsid w:val="00C01AB1"/>
    <w:rsid w:val="00C01CDA"/>
    <w:rsid w:val="00C0228A"/>
    <w:rsid w:val="00C026A0"/>
    <w:rsid w:val="00C02F97"/>
    <w:rsid w:val="00C0355A"/>
    <w:rsid w:val="00C03E71"/>
    <w:rsid w:val="00C03EA4"/>
    <w:rsid w:val="00C04E6D"/>
    <w:rsid w:val="00C04EB6"/>
    <w:rsid w:val="00C04F42"/>
    <w:rsid w:val="00C05E69"/>
    <w:rsid w:val="00C06137"/>
    <w:rsid w:val="00C06668"/>
    <w:rsid w:val="00C06929"/>
    <w:rsid w:val="00C07062"/>
    <w:rsid w:val="00C079B8"/>
    <w:rsid w:val="00C07EC8"/>
    <w:rsid w:val="00C10037"/>
    <w:rsid w:val="00C105FB"/>
    <w:rsid w:val="00C1156B"/>
    <w:rsid w:val="00C123EA"/>
    <w:rsid w:val="00C124E6"/>
    <w:rsid w:val="00C12804"/>
    <w:rsid w:val="00C12A49"/>
    <w:rsid w:val="00C12CEA"/>
    <w:rsid w:val="00C133EE"/>
    <w:rsid w:val="00C13DBB"/>
    <w:rsid w:val="00C149D0"/>
    <w:rsid w:val="00C159FD"/>
    <w:rsid w:val="00C16565"/>
    <w:rsid w:val="00C172B5"/>
    <w:rsid w:val="00C17FD4"/>
    <w:rsid w:val="00C20450"/>
    <w:rsid w:val="00C20644"/>
    <w:rsid w:val="00C20965"/>
    <w:rsid w:val="00C2099B"/>
    <w:rsid w:val="00C21DD6"/>
    <w:rsid w:val="00C231A0"/>
    <w:rsid w:val="00C23701"/>
    <w:rsid w:val="00C23E40"/>
    <w:rsid w:val="00C25B78"/>
    <w:rsid w:val="00C2612A"/>
    <w:rsid w:val="00C26588"/>
    <w:rsid w:val="00C267E7"/>
    <w:rsid w:val="00C26F75"/>
    <w:rsid w:val="00C27DE9"/>
    <w:rsid w:val="00C305E6"/>
    <w:rsid w:val="00C32989"/>
    <w:rsid w:val="00C32BFD"/>
    <w:rsid w:val="00C33388"/>
    <w:rsid w:val="00C33F59"/>
    <w:rsid w:val="00C34815"/>
    <w:rsid w:val="00C3483A"/>
    <w:rsid w:val="00C35484"/>
    <w:rsid w:val="00C35540"/>
    <w:rsid w:val="00C35C44"/>
    <w:rsid w:val="00C36826"/>
    <w:rsid w:val="00C36A15"/>
    <w:rsid w:val="00C36ECA"/>
    <w:rsid w:val="00C4120C"/>
    <w:rsid w:val="00C4165B"/>
    <w:rsid w:val="00C4173A"/>
    <w:rsid w:val="00C442A6"/>
    <w:rsid w:val="00C44616"/>
    <w:rsid w:val="00C45563"/>
    <w:rsid w:val="00C45B4B"/>
    <w:rsid w:val="00C4603B"/>
    <w:rsid w:val="00C463C5"/>
    <w:rsid w:val="00C465BB"/>
    <w:rsid w:val="00C478B7"/>
    <w:rsid w:val="00C47D01"/>
    <w:rsid w:val="00C50DED"/>
    <w:rsid w:val="00C52217"/>
    <w:rsid w:val="00C53C35"/>
    <w:rsid w:val="00C5469B"/>
    <w:rsid w:val="00C54729"/>
    <w:rsid w:val="00C5575A"/>
    <w:rsid w:val="00C56D86"/>
    <w:rsid w:val="00C57310"/>
    <w:rsid w:val="00C57FF3"/>
    <w:rsid w:val="00C602FF"/>
    <w:rsid w:val="00C60BDB"/>
    <w:rsid w:val="00C61174"/>
    <w:rsid w:val="00C6148F"/>
    <w:rsid w:val="00C61A7D"/>
    <w:rsid w:val="00C621B1"/>
    <w:rsid w:val="00C6235A"/>
    <w:rsid w:val="00C62430"/>
    <w:rsid w:val="00C62F7A"/>
    <w:rsid w:val="00C63B9C"/>
    <w:rsid w:val="00C6435B"/>
    <w:rsid w:val="00C65C49"/>
    <w:rsid w:val="00C6682F"/>
    <w:rsid w:val="00C67296"/>
    <w:rsid w:val="00C676EC"/>
    <w:rsid w:val="00C67BF4"/>
    <w:rsid w:val="00C702A0"/>
    <w:rsid w:val="00C712BB"/>
    <w:rsid w:val="00C71B4B"/>
    <w:rsid w:val="00C7275E"/>
    <w:rsid w:val="00C72A09"/>
    <w:rsid w:val="00C74C5D"/>
    <w:rsid w:val="00C762EA"/>
    <w:rsid w:val="00C77690"/>
    <w:rsid w:val="00C77E56"/>
    <w:rsid w:val="00C81523"/>
    <w:rsid w:val="00C81862"/>
    <w:rsid w:val="00C82413"/>
    <w:rsid w:val="00C827B9"/>
    <w:rsid w:val="00C83600"/>
    <w:rsid w:val="00C857AD"/>
    <w:rsid w:val="00C863C4"/>
    <w:rsid w:val="00C8706E"/>
    <w:rsid w:val="00C8713E"/>
    <w:rsid w:val="00C8751D"/>
    <w:rsid w:val="00C9035F"/>
    <w:rsid w:val="00C90B90"/>
    <w:rsid w:val="00C920EA"/>
    <w:rsid w:val="00C9243B"/>
    <w:rsid w:val="00C9266A"/>
    <w:rsid w:val="00C93C3E"/>
    <w:rsid w:val="00C97FA4"/>
    <w:rsid w:val="00CA0D02"/>
    <w:rsid w:val="00CA12E3"/>
    <w:rsid w:val="00CA1476"/>
    <w:rsid w:val="00CA3E9F"/>
    <w:rsid w:val="00CA4E10"/>
    <w:rsid w:val="00CA4F13"/>
    <w:rsid w:val="00CA6611"/>
    <w:rsid w:val="00CA6AE6"/>
    <w:rsid w:val="00CA782F"/>
    <w:rsid w:val="00CA7B8C"/>
    <w:rsid w:val="00CB00B1"/>
    <w:rsid w:val="00CB126D"/>
    <w:rsid w:val="00CB140D"/>
    <w:rsid w:val="00CB187B"/>
    <w:rsid w:val="00CB25BF"/>
    <w:rsid w:val="00CB2835"/>
    <w:rsid w:val="00CB2C12"/>
    <w:rsid w:val="00CB3285"/>
    <w:rsid w:val="00CB4500"/>
    <w:rsid w:val="00CB4622"/>
    <w:rsid w:val="00CB4E8B"/>
    <w:rsid w:val="00CB4FD4"/>
    <w:rsid w:val="00CB57B6"/>
    <w:rsid w:val="00CB735C"/>
    <w:rsid w:val="00CC050A"/>
    <w:rsid w:val="00CC0C72"/>
    <w:rsid w:val="00CC27D6"/>
    <w:rsid w:val="00CC2BFD"/>
    <w:rsid w:val="00CC3998"/>
    <w:rsid w:val="00CC3CA1"/>
    <w:rsid w:val="00CC43C3"/>
    <w:rsid w:val="00CC5495"/>
    <w:rsid w:val="00CC5D7F"/>
    <w:rsid w:val="00CC688A"/>
    <w:rsid w:val="00CC7E4D"/>
    <w:rsid w:val="00CD0876"/>
    <w:rsid w:val="00CD105C"/>
    <w:rsid w:val="00CD1128"/>
    <w:rsid w:val="00CD1F27"/>
    <w:rsid w:val="00CD2696"/>
    <w:rsid w:val="00CD26DD"/>
    <w:rsid w:val="00CD2D16"/>
    <w:rsid w:val="00CD3476"/>
    <w:rsid w:val="00CD4F67"/>
    <w:rsid w:val="00CD5DE0"/>
    <w:rsid w:val="00CD5F4F"/>
    <w:rsid w:val="00CD64DF"/>
    <w:rsid w:val="00CE099A"/>
    <w:rsid w:val="00CE18BE"/>
    <w:rsid w:val="00CE225F"/>
    <w:rsid w:val="00CE251D"/>
    <w:rsid w:val="00CE2C59"/>
    <w:rsid w:val="00CE49D7"/>
    <w:rsid w:val="00CE5364"/>
    <w:rsid w:val="00CE73EC"/>
    <w:rsid w:val="00CE7BE4"/>
    <w:rsid w:val="00CF0DB2"/>
    <w:rsid w:val="00CF0EBB"/>
    <w:rsid w:val="00CF102F"/>
    <w:rsid w:val="00CF1AFC"/>
    <w:rsid w:val="00CF1C01"/>
    <w:rsid w:val="00CF2F50"/>
    <w:rsid w:val="00CF3782"/>
    <w:rsid w:val="00CF4148"/>
    <w:rsid w:val="00CF6198"/>
    <w:rsid w:val="00D00617"/>
    <w:rsid w:val="00D0071F"/>
    <w:rsid w:val="00D00FF9"/>
    <w:rsid w:val="00D0124C"/>
    <w:rsid w:val="00D017FF"/>
    <w:rsid w:val="00D02919"/>
    <w:rsid w:val="00D03A59"/>
    <w:rsid w:val="00D04C61"/>
    <w:rsid w:val="00D05B8D"/>
    <w:rsid w:val="00D05B9B"/>
    <w:rsid w:val="00D065A2"/>
    <w:rsid w:val="00D06CAF"/>
    <w:rsid w:val="00D079AA"/>
    <w:rsid w:val="00D07D83"/>
    <w:rsid w:val="00D07F00"/>
    <w:rsid w:val="00D10A0C"/>
    <w:rsid w:val="00D1130F"/>
    <w:rsid w:val="00D11637"/>
    <w:rsid w:val="00D11D6A"/>
    <w:rsid w:val="00D1383F"/>
    <w:rsid w:val="00D1692B"/>
    <w:rsid w:val="00D17938"/>
    <w:rsid w:val="00D17B72"/>
    <w:rsid w:val="00D20096"/>
    <w:rsid w:val="00D203C7"/>
    <w:rsid w:val="00D204EF"/>
    <w:rsid w:val="00D20863"/>
    <w:rsid w:val="00D22AD0"/>
    <w:rsid w:val="00D22B02"/>
    <w:rsid w:val="00D24068"/>
    <w:rsid w:val="00D24E07"/>
    <w:rsid w:val="00D2599B"/>
    <w:rsid w:val="00D27478"/>
    <w:rsid w:val="00D27D51"/>
    <w:rsid w:val="00D30073"/>
    <w:rsid w:val="00D30D1A"/>
    <w:rsid w:val="00D3185C"/>
    <w:rsid w:val="00D31E7B"/>
    <w:rsid w:val="00D3205F"/>
    <w:rsid w:val="00D325B1"/>
    <w:rsid w:val="00D329E5"/>
    <w:rsid w:val="00D32B95"/>
    <w:rsid w:val="00D3318E"/>
    <w:rsid w:val="00D3330D"/>
    <w:rsid w:val="00D33991"/>
    <w:rsid w:val="00D33CF6"/>
    <w:rsid w:val="00D33E72"/>
    <w:rsid w:val="00D3442E"/>
    <w:rsid w:val="00D35BD6"/>
    <w:rsid w:val="00D35CB6"/>
    <w:rsid w:val="00D35F57"/>
    <w:rsid w:val="00D361B5"/>
    <w:rsid w:val="00D37671"/>
    <w:rsid w:val="00D411A2"/>
    <w:rsid w:val="00D4123A"/>
    <w:rsid w:val="00D41A2C"/>
    <w:rsid w:val="00D44B24"/>
    <w:rsid w:val="00D44FB3"/>
    <w:rsid w:val="00D45A51"/>
    <w:rsid w:val="00D4606D"/>
    <w:rsid w:val="00D46880"/>
    <w:rsid w:val="00D46D7D"/>
    <w:rsid w:val="00D47597"/>
    <w:rsid w:val="00D47E73"/>
    <w:rsid w:val="00D50B9C"/>
    <w:rsid w:val="00D50D68"/>
    <w:rsid w:val="00D513D4"/>
    <w:rsid w:val="00D5176C"/>
    <w:rsid w:val="00D52228"/>
    <w:rsid w:val="00D52D73"/>
    <w:rsid w:val="00D52E58"/>
    <w:rsid w:val="00D54078"/>
    <w:rsid w:val="00D548B2"/>
    <w:rsid w:val="00D5696D"/>
    <w:rsid w:val="00D56B20"/>
    <w:rsid w:val="00D578B3"/>
    <w:rsid w:val="00D60D31"/>
    <w:rsid w:val="00D61272"/>
    <w:rsid w:val="00D618F4"/>
    <w:rsid w:val="00D64167"/>
    <w:rsid w:val="00D64C31"/>
    <w:rsid w:val="00D65D29"/>
    <w:rsid w:val="00D65E5C"/>
    <w:rsid w:val="00D700EF"/>
    <w:rsid w:val="00D7023F"/>
    <w:rsid w:val="00D70AC1"/>
    <w:rsid w:val="00D714CC"/>
    <w:rsid w:val="00D72538"/>
    <w:rsid w:val="00D7383A"/>
    <w:rsid w:val="00D74116"/>
    <w:rsid w:val="00D75EA7"/>
    <w:rsid w:val="00D76AFA"/>
    <w:rsid w:val="00D77AD5"/>
    <w:rsid w:val="00D77F55"/>
    <w:rsid w:val="00D8118C"/>
    <w:rsid w:val="00D8124A"/>
    <w:rsid w:val="00D81ADF"/>
    <w:rsid w:val="00D81F21"/>
    <w:rsid w:val="00D820F2"/>
    <w:rsid w:val="00D82EFB"/>
    <w:rsid w:val="00D83CDA"/>
    <w:rsid w:val="00D8406B"/>
    <w:rsid w:val="00D843CF"/>
    <w:rsid w:val="00D84A45"/>
    <w:rsid w:val="00D864F2"/>
    <w:rsid w:val="00D86886"/>
    <w:rsid w:val="00D868CD"/>
    <w:rsid w:val="00D8799D"/>
    <w:rsid w:val="00D9019D"/>
    <w:rsid w:val="00D90592"/>
    <w:rsid w:val="00D90973"/>
    <w:rsid w:val="00D90998"/>
    <w:rsid w:val="00D9216B"/>
    <w:rsid w:val="00D943F8"/>
    <w:rsid w:val="00D94CF8"/>
    <w:rsid w:val="00D95470"/>
    <w:rsid w:val="00D9565E"/>
    <w:rsid w:val="00D966C2"/>
    <w:rsid w:val="00D96B55"/>
    <w:rsid w:val="00D97F43"/>
    <w:rsid w:val="00DA0DC0"/>
    <w:rsid w:val="00DA1BCF"/>
    <w:rsid w:val="00DA2342"/>
    <w:rsid w:val="00DA2619"/>
    <w:rsid w:val="00DA2E57"/>
    <w:rsid w:val="00DA37B8"/>
    <w:rsid w:val="00DA3877"/>
    <w:rsid w:val="00DA4239"/>
    <w:rsid w:val="00DA451F"/>
    <w:rsid w:val="00DA46BF"/>
    <w:rsid w:val="00DA4868"/>
    <w:rsid w:val="00DA616B"/>
    <w:rsid w:val="00DA63D4"/>
    <w:rsid w:val="00DA65DE"/>
    <w:rsid w:val="00DA6C82"/>
    <w:rsid w:val="00DB023C"/>
    <w:rsid w:val="00DB0B61"/>
    <w:rsid w:val="00DB1474"/>
    <w:rsid w:val="00DB1ED8"/>
    <w:rsid w:val="00DB2962"/>
    <w:rsid w:val="00DB354D"/>
    <w:rsid w:val="00DB3BAF"/>
    <w:rsid w:val="00DB510D"/>
    <w:rsid w:val="00DB52FB"/>
    <w:rsid w:val="00DB6CF8"/>
    <w:rsid w:val="00DB6F26"/>
    <w:rsid w:val="00DC013B"/>
    <w:rsid w:val="00DC090B"/>
    <w:rsid w:val="00DC1679"/>
    <w:rsid w:val="00DC1DC3"/>
    <w:rsid w:val="00DC219B"/>
    <w:rsid w:val="00DC25E7"/>
    <w:rsid w:val="00DC2CF1"/>
    <w:rsid w:val="00DC36B0"/>
    <w:rsid w:val="00DC3732"/>
    <w:rsid w:val="00DC3A7C"/>
    <w:rsid w:val="00DC426C"/>
    <w:rsid w:val="00DC4FCF"/>
    <w:rsid w:val="00DC50E0"/>
    <w:rsid w:val="00DC6386"/>
    <w:rsid w:val="00DC676B"/>
    <w:rsid w:val="00DC6C0D"/>
    <w:rsid w:val="00DC72AB"/>
    <w:rsid w:val="00DC73AA"/>
    <w:rsid w:val="00DC7B28"/>
    <w:rsid w:val="00DC92D3"/>
    <w:rsid w:val="00DD0DF7"/>
    <w:rsid w:val="00DD1130"/>
    <w:rsid w:val="00DD16F6"/>
    <w:rsid w:val="00DD17CD"/>
    <w:rsid w:val="00DD1951"/>
    <w:rsid w:val="00DD3079"/>
    <w:rsid w:val="00DD352D"/>
    <w:rsid w:val="00DD38C8"/>
    <w:rsid w:val="00DD45DD"/>
    <w:rsid w:val="00DD487D"/>
    <w:rsid w:val="00DD4E83"/>
    <w:rsid w:val="00DD534B"/>
    <w:rsid w:val="00DD6628"/>
    <w:rsid w:val="00DD6945"/>
    <w:rsid w:val="00DE0807"/>
    <w:rsid w:val="00DE2D04"/>
    <w:rsid w:val="00DE30E8"/>
    <w:rsid w:val="00DE3250"/>
    <w:rsid w:val="00DE39F6"/>
    <w:rsid w:val="00DE433B"/>
    <w:rsid w:val="00DE442C"/>
    <w:rsid w:val="00DE586E"/>
    <w:rsid w:val="00DE6028"/>
    <w:rsid w:val="00DE6C85"/>
    <w:rsid w:val="00DE70FA"/>
    <w:rsid w:val="00DE78A3"/>
    <w:rsid w:val="00DF01A3"/>
    <w:rsid w:val="00DF0EB3"/>
    <w:rsid w:val="00DF168F"/>
    <w:rsid w:val="00DF19AA"/>
    <w:rsid w:val="00DF19D8"/>
    <w:rsid w:val="00DF1A71"/>
    <w:rsid w:val="00DF1BF6"/>
    <w:rsid w:val="00DF252A"/>
    <w:rsid w:val="00DF2BB7"/>
    <w:rsid w:val="00DF4700"/>
    <w:rsid w:val="00DF4C00"/>
    <w:rsid w:val="00DF50FC"/>
    <w:rsid w:val="00DF547D"/>
    <w:rsid w:val="00DF671E"/>
    <w:rsid w:val="00DF68C7"/>
    <w:rsid w:val="00DF731A"/>
    <w:rsid w:val="00DF731D"/>
    <w:rsid w:val="00DF7655"/>
    <w:rsid w:val="00E00721"/>
    <w:rsid w:val="00E00CC4"/>
    <w:rsid w:val="00E01E77"/>
    <w:rsid w:val="00E05632"/>
    <w:rsid w:val="00E06B75"/>
    <w:rsid w:val="00E07075"/>
    <w:rsid w:val="00E070D5"/>
    <w:rsid w:val="00E0716A"/>
    <w:rsid w:val="00E07C12"/>
    <w:rsid w:val="00E108E6"/>
    <w:rsid w:val="00E10F7C"/>
    <w:rsid w:val="00E11332"/>
    <w:rsid w:val="00E11352"/>
    <w:rsid w:val="00E11999"/>
    <w:rsid w:val="00E128E1"/>
    <w:rsid w:val="00E14BE2"/>
    <w:rsid w:val="00E16BCF"/>
    <w:rsid w:val="00E16BF1"/>
    <w:rsid w:val="00E170DC"/>
    <w:rsid w:val="00E17546"/>
    <w:rsid w:val="00E17628"/>
    <w:rsid w:val="00E210B5"/>
    <w:rsid w:val="00E2164B"/>
    <w:rsid w:val="00E22AD1"/>
    <w:rsid w:val="00E24806"/>
    <w:rsid w:val="00E24FE1"/>
    <w:rsid w:val="00E25295"/>
    <w:rsid w:val="00E2531E"/>
    <w:rsid w:val="00E25CF1"/>
    <w:rsid w:val="00E261B3"/>
    <w:rsid w:val="00E26818"/>
    <w:rsid w:val="00E27FFC"/>
    <w:rsid w:val="00E3008E"/>
    <w:rsid w:val="00E30706"/>
    <w:rsid w:val="00E30B15"/>
    <w:rsid w:val="00E321A7"/>
    <w:rsid w:val="00E32A0A"/>
    <w:rsid w:val="00E33237"/>
    <w:rsid w:val="00E34296"/>
    <w:rsid w:val="00E3450E"/>
    <w:rsid w:val="00E35F08"/>
    <w:rsid w:val="00E36EC3"/>
    <w:rsid w:val="00E40181"/>
    <w:rsid w:val="00E41935"/>
    <w:rsid w:val="00E43008"/>
    <w:rsid w:val="00E43291"/>
    <w:rsid w:val="00E43972"/>
    <w:rsid w:val="00E459EB"/>
    <w:rsid w:val="00E46601"/>
    <w:rsid w:val="00E50B32"/>
    <w:rsid w:val="00E525C2"/>
    <w:rsid w:val="00E52754"/>
    <w:rsid w:val="00E52768"/>
    <w:rsid w:val="00E52CC4"/>
    <w:rsid w:val="00E52E38"/>
    <w:rsid w:val="00E53EBB"/>
    <w:rsid w:val="00E54950"/>
    <w:rsid w:val="00E55B30"/>
    <w:rsid w:val="00E55FB3"/>
    <w:rsid w:val="00E560C6"/>
    <w:rsid w:val="00E56A01"/>
    <w:rsid w:val="00E571B7"/>
    <w:rsid w:val="00E571FC"/>
    <w:rsid w:val="00E60B7E"/>
    <w:rsid w:val="00E61614"/>
    <w:rsid w:val="00E61A77"/>
    <w:rsid w:val="00E62533"/>
    <w:rsid w:val="00E629A1"/>
    <w:rsid w:val="00E6318E"/>
    <w:rsid w:val="00E6429A"/>
    <w:rsid w:val="00E65FAE"/>
    <w:rsid w:val="00E66218"/>
    <w:rsid w:val="00E66493"/>
    <w:rsid w:val="00E6655C"/>
    <w:rsid w:val="00E6794C"/>
    <w:rsid w:val="00E71591"/>
    <w:rsid w:val="00E71CEB"/>
    <w:rsid w:val="00E72189"/>
    <w:rsid w:val="00E72C5F"/>
    <w:rsid w:val="00E72CF3"/>
    <w:rsid w:val="00E7474F"/>
    <w:rsid w:val="00E74D2B"/>
    <w:rsid w:val="00E7519C"/>
    <w:rsid w:val="00E75C91"/>
    <w:rsid w:val="00E76E35"/>
    <w:rsid w:val="00E8076F"/>
    <w:rsid w:val="00E80DE3"/>
    <w:rsid w:val="00E824B5"/>
    <w:rsid w:val="00E82C55"/>
    <w:rsid w:val="00E8378C"/>
    <w:rsid w:val="00E856E4"/>
    <w:rsid w:val="00E85D27"/>
    <w:rsid w:val="00E86604"/>
    <w:rsid w:val="00E86CC1"/>
    <w:rsid w:val="00E8787E"/>
    <w:rsid w:val="00E87986"/>
    <w:rsid w:val="00E917B6"/>
    <w:rsid w:val="00E9282A"/>
    <w:rsid w:val="00E92AC3"/>
    <w:rsid w:val="00E94314"/>
    <w:rsid w:val="00E94720"/>
    <w:rsid w:val="00E94DF8"/>
    <w:rsid w:val="00E95675"/>
    <w:rsid w:val="00E9797A"/>
    <w:rsid w:val="00EA0ACA"/>
    <w:rsid w:val="00EA0C89"/>
    <w:rsid w:val="00EA0F64"/>
    <w:rsid w:val="00EA284F"/>
    <w:rsid w:val="00EA2F6A"/>
    <w:rsid w:val="00EA3FD9"/>
    <w:rsid w:val="00EA43FE"/>
    <w:rsid w:val="00EA5E36"/>
    <w:rsid w:val="00EB00E0"/>
    <w:rsid w:val="00EB05D5"/>
    <w:rsid w:val="00EB09FE"/>
    <w:rsid w:val="00EB0F7D"/>
    <w:rsid w:val="00EB1473"/>
    <w:rsid w:val="00EB1930"/>
    <w:rsid w:val="00EB1931"/>
    <w:rsid w:val="00EB1E03"/>
    <w:rsid w:val="00EB40F7"/>
    <w:rsid w:val="00EB4912"/>
    <w:rsid w:val="00EB4BCE"/>
    <w:rsid w:val="00EB50F7"/>
    <w:rsid w:val="00EB51F1"/>
    <w:rsid w:val="00EB5F94"/>
    <w:rsid w:val="00EB677A"/>
    <w:rsid w:val="00EB7581"/>
    <w:rsid w:val="00EC002F"/>
    <w:rsid w:val="00EC059F"/>
    <w:rsid w:val="00EC0CE9"/>
    <w:rsid w:val="00EC0EE1"/>
    <w:rsid w:val="00EC1512"/>
    <w:rsid w:val="00EC17FB"/>
    <w:rsid w:val="00EC1970"/>
    <w:rsid w:val="00EC1F24"/>
    <w:rsid w:val="00EC20FF"/>
    <w:rsid w:val="00EC2241"/>
    <w:rsid w:val="00EC22F6"/>
    <w:rsid w:val="00EC34F9"/>
    <w:rsid w:val="00EC44B0"/>
    <w:rsid w:val="00EC5B7A"/>
    <w:rsid w:val="00EC7D03"/>
    <w:rsid w:val="00ED0029"/>
    <w:rsid w:val="00ED0F8E"/>
    <w:rsid w:val="00ED1445"/>
    <w:rsid w:val="00ED20D9"/>
    <w:rsid w:val="00ED217E"/>
    <w:rsid w:val="00ED2A77"/>
    <w:rsid w:val="00ED328D"/>
    <w:rsid w:val="00ED3590"/>
    <w:rsid w:val="00ED3804"/>
    <w:rsid w:val="00ED3BA5"/>
    <w:rsid w:val="00ED406B"/>
    <w:rsid w:val="00ED434F"/>
    <w:rsid w:val="00ED44B0"/>
    <w:rsid w:val="00ED45BF"/>
    <w:rsid w:val="00ED5087"/>
    <w:rsid w:val="00ED5A9B"/>
    <w:rsid w:val="00ED5B9B"/>
    <w:rsid w:val="00ED6BAD"/>
    <w:rsid w:val="00ED6EC6"/>
    <w:rsid w:val="00ED7165"/>
    <w:rsid w:val="00ED7447"/>
    <w:rsid w:val="00EE00D6"/>
    <w:rsid w:val="00EE0224"/>
    <w:rsid w:val="00EE0359"/>
    <w:rsid w:val="00EE0772"/>
    <w:rsid w:val="00EE0C69"/>
    <w:rsid w:val="00EE11E7"/>
    <w:rsid w:val="00EE1488"/>
    <w:rsid w:val="00EE1679"/>
    <w:rsid w:val="00EE1730"/>
    <w:rsid w:val="00EE29AD"/>
    <w:rsid w:val="00EE34B2"/>
    <w:rsid w:val="00EE3E24"/>
    <w:rsid w:val="00EE40DB"/>
    <w:rsid w:val="00EE46E1"/>
    <w:rsid w:val="00EE4D5D"/>
    <w:rsid w:val="00EE5131"/>
    <w:rsid w:val="00EE725F"/>
    <w:rsid w:val="00EE79A2"/>
    <w:rsid w:val="00EE7B86"/>
    <w:rsid w:val="00EF079C"/>
    <w:rsid w:val="00EF095A"/>
    <w:rsid w:val="00EF0F4C"/>
    <w:rsid w:val="00EF109B"/>
    <w:rsid w:val="00EF1326"/>
    <w:rsid w:val="00EF201C"/>
    <w:rsid w:val="00EF21DC"/>
    <w:rsid w:val="00EF2329"/>
    <w:rsid w:val="00EF2C72"/>
    <w:rsid w:val="00EF36AF"/>
    <w:rsid w:val="00EF3B0E"/>
    <w:rsid w:val="00EF3DDA"/>
    <w:rsid w:val="00EF41E3"/>
    <w:rsid w:val="00EF4967"/>
    <w:rsid w:val="00EF4BD7"/>
    <w:rsid w:val="00EF5301"/>
    <w:rsid w:val="00EF59A3"/>
    <w:rsid w:val="00EF5E7C"/>
    <w:rsid w:val="00EF6675"/>
    <w:rsid w:val="00EF7FCD"/>
    <w:rsid w:val="00F0063D"/>
    <w:rsid w:val="00F00F9C"/>
    <w:rsid w:val="00F01E5F"/>
    <w:rsid w:val="00F0226C"/>
    <w:rsid w:val="00F024F3"/>
    <w:rsid w:val="00F02528"/>
    <w:rsid w:val="00F02ABA"/>
    <w:rsid w:val="00F031F2"/>
    <w:rsid w:val="00F032CD"/>
    <w:rsid w:val="00F03701"/>
    <w:rsid w:val="00F03E8B"/>
    <w:rsid w:val="00F0437A"/>
    <w:rsid w:val="00F04F4C"/>
    <w:rsid w:val="00F059E7"/>
    <w:rsid w:val="00F06A6B"/>
    <w:rsid w:val="00F07230"/>
    <w:rsid w:val="00F074BC"/>
    <w:rsid w:val="00F07668"/>
    <w:rsid w:val="00F0799A"/>
    <w:rsid w:val="00F101B8"/>
    <w:rsid w:val="00F10C7D"/>
    <w:rsid w:val="00F11037"/>
    <w:rsid w:val="00F11263"/>
    <w:rsid w:val="00F11CED"/>
    <w:rsid w:val="00F13C89"/>
    <w:rsid w:val="00F15ADF"/>
    <w:rsid w:val="00F15F0B"/>
    <w:rsid w:val="00F168B0"/>
    <w:rsid w:val="00F16F1B"/>
    <w:rsid w:val="00F1742D"/>
    <w:rsid w:val="00F17AEE"/>
    <w:rsid w:val="00F202B3"/>
    <w:rsid w:val="00F203B1"/>
    <w:rsid w:val="00F20AFB"/>
    <w:rsid w:val="00F20DBA"/>
    <w:rsid w:val="00F21BE2"/>
    <w:rsid w:val="00F22BCE"/>
    <w:rsid w:val="00F24D48"/>
    <w:rsid w:val="00F250A9"/>
    <w:rsid w:val="00F25CB5"/>
    <w:rsid w:val="00F267AF"/>
    <w:rsid w:val="00F27216"/>
    <w:rsid w:val="00F304D7"/>
    <w:rsid w:val="00F306E6"/>
    <w:rsid w:val="00F30946"/>
    <w:rsid w:val="00F30A4D"/>
    <w:rsid w:val="00F30AD6"/>
    <w:rsid w:val="00F30FF4"/>
    <w:rsid w:val="00F3122E"/>
    <w:rsid w:val="00F31732"/>
    <w:rsid w:val="00F32368"/>
    <w:rsid w:val="00F324EC"/>
    <w:rsid w:val="00F3299B"/>
    <w:rsid w:val="00F32AB5"/>
    <w:rsid w:val="00F331AD"/>
    <w:rsid w:val="00F33445"/>
    <w:rsid w:val="00F35287"/>
    <w:rsid w:val="00F36B19"/>
    <w:rsid w:val="00F40A70"/>
    <w:rsid w:val="00F4253A"/>
    <w:rsid w:val="00F43832"/>
    <w:rsid w:val="00F43865"/>
    <w:rsid w:val="00F43A37"/>
    <w:rsid w:val="00F4412B"/>
    <w:rsid w:val="00F45303"/>
    <w:rsid w:val="00F4641B"/>
    <w:rsid w:val="00F46EB8"/>
    <w:rsid w:val="00F46FE6"/>
    <w:rsid w:val="00F476B8"/>
    <w:rsid w:val="00F47BB3"/>
    <w:rsid w:val="00F47CE6"/>
    <w:rsid w:val="00F507CA"/>
    <w:rsid w:val="00F50CD1"/>
    <w:rsid w:val="00F50F9F"/>
    <w:rsid w:val="00F511E4"/>
    <w:rsid w:val="00F51A1A"/>
    <w:rsid w:val="00F52084"/>
    <w:rsid w:val="00F52BEB"/>
    <w:rsid w:val="00F52D09"/>
    <w:rsid w:val="00F52E08"/>
    <w:rsid w:val="00F536D2"/>
    <w:rsid w:val="00F53A66"/>
    <w:rsid w:val="00F53D7D"/>
    <w:rsid w:val="00F53FC7"/>
    <w:rsid w:val="00F54610"/>
    <w:rsid w:val="00F5462D"/>
    <w:rsid w:val="00F55B21"/>
    <w:rsid w:val="00F56EF6"/>
    <w:rsid w:val="00F56FCA"/>
    <w:rsid w:val="00F57545"/>
    <w:rsid w:val="00F57CAD"/>
    <w:rsid w:val="00F60082"/>
    <w:rsid w:val="00F61A9F"/>
    <w:rsid w:val="00F61B5F"/>
    <w:rsid w:val="00F62076"/>
    <w:rsid w:val="00F6329A"/>
    <w:rsid w:val="00F64696"/>
    <w:rsid w:val="00F6490E"/>
    <w:rsid w:val="00F65AA9"/>
    <w:rsid w:val="00F664BF"/>
    <w:rsid w:val="00F6768F"/>
    <w:rsid w:val="00F67AEE"/>
    <w:rsid w:val="00F702F2"/>
    <w:rsid w:val="00F71A74"/>
    <w:rsid w:val="00F72115"/>
    <w:rsid w:val="00F72B1A"/>
    <w:rsid w:val="00F72C2C"/>
    <w:rsid w:val="00F741F2"/>
    <w:rsid w:val="00F75335"/>
    <w:rsid w:val="00F7618F"/>
    <w:rsid w:val="00F76CAB"/>
    <w:rsid w:val="00F772C6"/>
    <w:rsid w:val="00F80590"/>
    <w:rsid w:val="00F80635"/>
    <w:rsid w:val="00F80CFE"/>
    <w:rsid w:val="00F815B5"/>
    <w:rsid w:val="00F81BD7"/>
    <w:rsid w:val="00F81F77"/>
    <w:rsid w:val="00F821C3"/>
    <w:rsid w:val="00F85195"/>
    <w:rsid w:val="00F85522"/>
    <w:rsid w:val="00F868E3"/>
    <w:rsid w:val="00F86F87"/>
    <w:rsid w:val="00F87B60"/>
    <w:rsid w:val="00F90C4D"/>
    <w:rsid w:val="00F93457"/>
    <w:rsid w:val="00F936B8"/>
    <w:rsid w:val="00F938BA"/>
    <w:rsid w:val="00F9412A"/>
    <w:rsid w:val="00F9423B"/>
    <w:rsid w:val="00F9444F"/>
    <w:rsid w:val="00F94B42"/>
    <w:rsid w:val="00F94B9E"/>
    <w:rsid w:val="00F94F1E"/>
    <w:rsid w:val="00F959AE"/>
    <w:rsid w:val="00F9698B"/>
    <w:rsid w:val="00F97919"/>
    <w:rsid w:val="00FA2503"/>
    <w:rsid w:val="00FA2829"/>
    <w:rsid w:val="00FA2C46"/>
    <w:rsid w:val="00FA2F16"/>
    <w:rsid w:val="00FA343C"/>
    <w:rsid w:val="00FA3525"/>
    <w:rsid w:val="00FA3D38"/>
    <w:rsid w:val="00FA4CFD"/>
    <w:rsid w:val="00FA58F5"/>
    <w:rsid w:val="00FA5A53"/>
    <w:rsid w:val="00FA6A54"/>
    <w:rsid w:val="00FB0688"/>
    <w:rsid w:val="00FB09E3"/>
    <w:rsid w:val="00FB0C82"/>
    <w:rsid w:val="00FB1439"/>
    <w:rsid w:val="00FB193E"/>
    <w:rsid w:val="00FB1D10"/>
    <w:rsid w:val="00FB20F7"/>
    <w:rsid w:val="00FB2150"/>
    <w:rsid w:val="00FB24BE"/>
    <w:rsid w:val="00FB25D5"/>
    <w:rsid w:val="00FB2F19"/>
    <w:rsid w:val="00FB3501"/>
    <w:rsid w:val="00FB3C94"/>
    <w:rsid w:val="00FB405D"/>
    <w:rsid w:val="00FB4769"/>
    <w:rsid w:val="00FB4A4D"/>
    <w:rsid w:val="00FB4CDA"/>
    <w:rsid w:val="00FB4DDB"/>
    <w:rsid w:val="00FB4EC3"/>
    <w:rsid w:val="00FB6481"/>
    <w:rsid w:val="00FB6B8F"/>
    <w:rsid w:val="00FB6D36"/>
    <w:rsid w:val="00FC035E"/>
    <w:rsid w:val="00FC0965"/>
    <w:rsid w:val="00FC0F81"/>
    <w:rsid w:val="00FC1E40"/>
    <w:rsid w:val="00FC252F"/>
    <w:rsid w:val="00FC2CB7"/>
    <w:rsid w:val="00FC2E44"/>
    <w:rsid w:val="00FC395C"/>
    <w:rsid w:val="00FC3B26"/>
    <w:rsid w:val="00FC522F"/>
    <w:rsid w:val="00FC59D1"/>
    <w:rsid w:val="00FC5E8E"/>
    <w:rsid w:val="00FC6D28"/>
    <w:rsid w:val="00FD01BD"/>
    <w:rsid w:val="00FD0369"/>
    <w:rsid w:val="00FD1272"/>
    <w:rsid w:val="00FD1785"/>
    <w:rsid w:val="00FD346A"/>
    <w:rsid w:val="00FD3766"/>
    <w:rsid w:val="00FD38A9"/>
    <w:rsid w:val="00FD3FCA"/>
    <w:rsid w:val="00FD47C4"/>
    <w:rsid w:val="00FD481F"/>
    <w:rsid w:val="00FD4EDD"/>
    <w:rsid w:val="00FD5281"/>
    <w:rsid w:val="00FD5368"/>
    <w:rsid w:val="00FD75FE"/>
    <w:rsid w:val="00FE101B"/>
    <w:rsid w:val="00FE2C38"/>
    <w:rsid w:val="00FE2DCF"/>
    <w:rsid w:val="00FE36E3"/>
    <w:rsid w:val="00FE3FA7"/>
    <w:rsid w:val="00FE4325"/>
    <w:rsid w:val="00FE4368"/>
    <w:rsid w:val="00FE5334"/>
    <w:rsid w:val="00FE62CB"/>
    <w:rsid w:val="00FE6821"/>
    <w:rsid w:val="00FF0ACA"/>
    <w:rsid w:val="00FF0DDF"/>
    <w:rsid w:val="00FF2A4E"/>
    <w:rsid w:val="00FF2FCE"/>
    <w:rsid w:val="00FF3195"/>
    <w:rsid w:val="00FF4D5A"/>
    <w:rsid w:val="00FF4F5F"/>
    <w:rsid w:val="00FF4F7D"/>
    <w:rsid w:val="00FF5230"/>
    <w:rsid w:val="00FF5425"/>
    <w:rsid w:val="00FF6D9D"/>
    <w:rsid w:val="00FF7078"/>
    <w:rsid w:val="00FF7259"/>
    <w:rsid w:val="00FF7DD5"/>
    <w:rsid w:val="00FF7F8D"/>
    <w:rsid w:val="0181BFDA"/>
    <w:rsid w:val="0194DB34"/>
    <w:rsid w:val="01FBE155"/>
    <w:rsid w:val="02071E21"/>
    <w:rsid w:val="02B9434B"/>
    <w:rsid w:val="02E735AF"/>
    <w:rsid w:val="031248DA"/>
    <w:rsid w:val="034B55CC"/>
    <w:rsid w:val="037291D0"/>
    <w:rsid w:val="03B627A2"/>
    <w:rsid w:val="05421F28"/>
    <w:rsid w:val="055A3C30"/>
    <w:rsid w:val="059D30C8"/>
    <w:rsid w:val="05D0DC67"/>
    <w:rsid w:val="065C1EF7"/>
    <w:rsid w:val="066CCC54"/>
    <w:rsid w:val="06DA8F44"/>
    <w:rsid w:val="070737D7"/>
    <w:rsid w:val="07606052"/>
    <w:rsid w:val="07AA8D19"/>
    <w:rsid w:val="0851FA7C"/>
    <w:rsid w:val="09A51DDB"/>
    <w:rsid w:val="0A530C6B"/>
    <w:rsid w:val="0A7A3A99"/>
    <w:rsid w:val="0A98BCE3"/>
    <w:rsid w:val="0B801CF1"/>
    <w:rsid w:val="0BC13987"/>
    <w:rsid w:val="0BD45AD9"/>
    <w:rsid w:val="0C28216D"/>
    <w:rsid w:val="0CA5FAFD"/>
    <w:rsid w:val="0D3C085E"/>
    <w:rsid w:val="0DC3F1CE"/>
    <w:rsid w:val="0DECC65B"/>
    <w:rsid w:val="0E00A640"/>
    <w:rsid w:val="0E31AF1C"/>
    <w:rsid w:val="0E5A0F9A"/>
    <w:rsid w:val="0E788EFE"/>
    <w:rsid w:val="0E9A8400"/>
    <w:rsid w:val="0EA1120B"/>
    <w:rsid w:val="0EE62DC5"/>
    <w:rsid w:val="0EFD0AC8"/>
    <w:rsid w:val="0F479D78"/>
    <w:rsid w:val="0F4A8B49"/>
    <w:rsid w:val="0F5FC22F"/>
    <w:rsid w:val="0FED8CD5"/>
    <w:rsid w:val="121863C0"/>
    <w:rsid w:val="12FC1424"/>
    <w:rsid w:val="141DFC6C"/>
    <w:rsid w:val="143E6B09"/>
    <w:rsid w:val="14684621"/>
    <w:rsid w:val="151F38BF"/>
    <w:rsid w:val="15373A49"/>
    <w:rsid w:val="1623697B"/>
    <w:rsid w:val="17009344"/>
    <w:rsid w:val="17434B6A"/>
    <w:rsid w:val="1761E26F"/>
    <w:rsid w:val="1809CD3A"/>
    <w:rsid w:val="181EC07F"/>
    <w:rsid w:val="182107AD"/>
    <w:rsid w:val="184B6764"/>
    <w:rsid w:val="184FE1D7"/>
    <w:rsid w:val="187EFA24"/>
    <w:rsid w:val="18B4A986"/>
    <w:rsid w:val="18F16D8F"/>
    <w:rsid w:val="191C5FB5"/>
    <w:rsid w:val="195BE139"/>
    <w:rsid w:val="19671E05"/>
    <w:rsid w:val="1A8D3DF0"/>
    <w:rsid w:val="1AA274D6"/>
    <w:rsid w:val="1AF78A83"/>
    <w:rsid w:val="1CA4574E"/>
    <w:rsid w:val="1CE1D94C"/>
    <w:rsid w:val="1D3AD0DA"/>
    <w:rsid w:val="1D7B1B38"/>
    <w:rsid w:val="1D924CCF"/>
    <w:rsid w:val="1DCACC33"/>
    <w:rsid w:val="1E748803"/>
    <w:rsid w:val="1EB1FDC8"/>
    <w:rsid w:val="1EBF235B"/>
    <w:rsid w:val="1EEA8A1C"/>
    <w:rsid w:val="1F60AF13"/>
    <w:rsid w:val="1F9727E9"/>
    <w:rsid w:val="1FBA87F1"/>
    <w:rsid w:val="20294E76"/>
    <w:rsid w:val="203270AF"/>
    <w:rsid w:val="20A1664A"/>
    <w:rsid w:val="20DEA544"/>
    <w:rsid w:val="216FB65F"/>
    <w:rsid w:val="217480E7"/>
    <w:rsid w:val="21D37C6F"/>
    <w:rsid w:val="22B98758"/>
    <w:rsid w:val="22E99B22"/>
    <w:rsid w:val="22F56C32"/>
    <w:rsid w:val="230037E1"/>
    <w:rsid w:val="2339B4AE"/>
    <w:rsid w:val="2349DD39"/>
    <w:rsid w:val="2350C7DC"/>
    <w:rsid w:val="23F8E333"/>
    <w:rsid w:val="24164606"/>
    <w:rsid w:val="241E6562"/>
    <w:rsid w:val="245EE03E"/>
    <w:rsid w:val="2488BD08"/>
    <w:rsid w:val="24AE645B"/>
    <w:rsid w:val="24B2EF51"/>
    <w:rsid w:val="24E41B2A"/>
    <w:rsid w:val="2515B386"/>
    <w:rsid w:val="25297813"/>
    <w:rsid w:val="252E64DF"/>
    <w:rsid w:val="25B5A1B4"/>
    <w:rsid w:val="25C1D633"/>
    <w:rsid w:val="25D069F4"/>
    <w:rsid w:val="2617BD97"/>
    <w:rsid w:val="2618AE52"/>
    <w:rsid w:val="26479BCE"/>
    <w:rsid w:val="267CF681"/>
    <w:rsid w:val="26CA3540"/>
    <w:rsid w:val="27F9AADB"/>
    <w:rsid w:val="28A2FDCA"/>
    <w:rsid w:val="28D0EB50"/>
    <w:rsid w:val="28D2D267"/>
    <w:rsid w:val="2924B5C5"/>
    <w:rsid w:val="298966F8"/>
    <w:rsid w:val="2A65A0DF"/>
    <w:rsid w:val="2A9F933A"/>
    <w:rsid w:val="2B253759"/>
    <w:rsid w:val="2B78EA2B"/>
    <w:rsid w:val="2B84DB39"/>
    <w:rsid w:val="2C471FA1"/>
    <w:rsid w:val="2C587020"/>
    <w:rsid w:val="2C91DBCA"/>
    <w:rsid w:val="2E792E45"/>
    <w:rsid w:val="2E997CDD"/>
    <w:rsid w:val="2EDA3A25"/>
    <w:rsid w:val="2F079D01"/>
    <w:rsid w:val="2F39D84D"/>
    <w:rsid w:val="2F490B0D"/>
    <w:rsid w:val="30F81FA8"/>
    <w:rsid w:val="31BDD29E"/>
    <w:rsid w:val="31CC63A0"/>
    <w:rsid w:val="32360470"/>
    <w:rsid w:val="32F81376"/>
    <w:rsid w:val="333F4ABB"/>
    <w:rsid w:val="33EEA85F"/>
    <w:rsid w:val="3474083B"/>
    <w:rsid w:val="34849712"/>
    <w:rsid w:val="366A4533"/>
    <w:rsid w:val="37D9A28A"/>
    <w:rsid w:val="37F39F34"/>
    <w:rsid w:val="38007FD6"/>
    <w:rsid w:val="389C5937"/>
    <w:rsid w:val="38DC2538"/>
    <w:rsid w:val="38E42001"/>
    <w:rsid w:val="3905A571"/>
    <w:rsid w:val="39B0CA93"/>
    <w:rsid w:val="3A80782A"/>
    <w:rsid w:val="3ACA1155"/>
    <w:rsid w:val="3AD1FB7C"/>
    <w:rsid w:val="3AD96C05"/>
    <w:rsid w:val="3B529D72"/>
    <w:rsid w:val="3B9C0DA0"/>
    <w:rsid w:val="3C43E4C2"/>
    <w:rsid w:val="3C4C0894"/>
    <w:rsid w:val="3CE31C0B"/>
    <w:rsid w:val="3D96BFA6"/>
    <w:rsid w:val="3DDFB523"/>
    <w:rsid w:val="3E7EBD79"/>
    <w:rsid w:val="3E8A3E34"/>
    <w:rsid w:val="3EE8E548"/>
    <w:rsid w:val="3F08E477"/>
    <w:rsid w:val="3F358EB0"/>
    <w:rsid w:val="3F7EEDDB"/>
    <w:rsid w:val="4069321E"/>
    <w:rsid w:val="4113DF32"/>
    <w:rsid w:val="41148CE6"/>
    <w:rsid w:val="4244121F"/>
    <w:rsid w:val="42856512"/>
    <w:rsid w:val="4394CDC1"/>
    <w:rsid w:val="43A71F85"/>
    <w:rsid w:val="43C047E2"/>
    <w:rsid w:val="43E6FEFF"/>
    <w:rsid w:val="43F2AD6E"/>
    <w:rsid w:val="4430E8F3"/>
    <w:rsid w:val="44DD7F5A"/>
    <w:rsid w:val="453E3E13"/>
    <w:rsid w:val="457BB2E1"/>
    <w:rsid w:val="458E9DFA"/>
    <w:rsid w:val="45A1B939"/>
    <w:rsid w:val="45F97CC1"/>
    <w:rsid w:val="460354AD"/>
    <w:rsid w:val="46D6D8D4"/>
    <w:rsid w:val="46F3F72D"/>
    <w:rsid w:val="479F250E"/>
    <w:rsid w:val="47D29F3F"/>
    <w:rsid w:val="47DA4924"/>
    <w:rsid w:val="47F11C52"/>
    <w:rsid w:val="47F9DB43"/>
    <w:rsid w:val="480B1EA3"/>
    <w:rsid w:val="4834E247"/>
    <w:rsid w:val="48D0C23D"/>
    <w:rsid w:val="493AF56F"/>
    <w:rsid w:val="494EB303"/>
    <w:rsid w:val="498F086A"/>
    <w:rsid w:val="49A1C3B4"/>
    <w:rsid w:val="49DC3374"/>
    <w:rsid w:val="49DE5BC3"/>
    <w:rsid w:val="49E7775D"/>
    <w:rsid w:val="4A4F2404"/>
    <w:rsid w:val="4A893394"/>
    <w:rsid w:val="4AB010E0"/>
    <w:rsid w:val="4AD6C5D0"/>
    <w:rsid w:val="4AEA8364"/>
    <w:rsid w:val="4BD366E7"/>
    <w:rsid w:val="4BE352C2"/>
    <w:rsid w:val="4C0B5F2F"/>
    <w:rsid w:val="4C472ED0"/>
    <w:rsid w:val="4C68BE45"/>
    <w:rsid w:val="4C7CB9D6"/>
    <w:rsid w:val="4D66467D"/>
    <w:rsid w:val="4DD6EB61"/>
    <w:rsid w:val="4E2BBCD4"/>
    <w:rsid w:val="4E3935A3"/>
    <w:rsid w:val="4E90CCE2"/>
    <w:rsid w:val="4F229527"/>
    <w:rsid w:val="4F7ABA8C"/>
    <w:rsid w:val="4FF59ECE"/>
    <w:rsid w:val="5034C926"/>
    <w:rsid w:val="506FE7B9"/>
    <w:rsid w:val="50DD908B"/>
    <w:rsid w:val="50EE2605"/>
    <w:rsid w:val="510DE853"/>
    <w:rsid w:val="51AB4DF7"/>
    <w:rsid w:val="51DBF6CB"/>
    <w:rsid w:val="522F3583"/>
    <w:rsid w:val="5279991F"/>
    <w:rsid w:val="527F9263"/>
    <w:rsid w:val="52D7FFC9"/>
    <w:rsid w:val="5321CD73"/>
    <w:rsid w:val="53471E58"/>
    <w:rsid w:val="53A5A0DD"/>
    <w:rsid w:val="53B1389A"/>
    <w:rsid w:val="53E86FA0"/>
    <w:rsid w:val="5473D02A"/>
    <w:rsid w:val="5475DC8E"/>
    <w:rsid w:val="54B0C3FA"/>
    <w:rsid w:val="55A0E0B0"/>
    <w:rsid w:val="55F7D7A0"/>
    <w:rsid w:val="560BF75F"/>
    <w:rsid w:val="567EBF1A"/>
    <w:rsid w:val="57295673"/>
    <w:rsid w:val="590B035B"/>
    <w:rsid w:val="592B1560"/>
    <w:rsid w:val="5958A861"/>
    <w:rsid w:val="59C08483"/>
    <w:rsid w:val="59F329DA"/>
    <w:rsid w:val="5A13262A"/>
    <w:rsid w:val="5A1AC3DC"/>
    <w:rsid w:val="5A1B49FC"/>
    <w:rsid w:val="5AA0AD5C"/>
    <w:rsid w:val="5ABEA597"/>
    <w:rsid w:val="5B8A9459"/>
    <w:rsid w:val="5C6FB164"/>
    <w:rsid w:val="5CD80712"/>
    <w:rsid w:val="5D01B91D"/>
    <w:rsid w:val="5DA4D616"/>
    <w:rsid w:val="5DD5923D"/>
    <w:rsid w:val="5E181C98"/>
    <w:rsid w:val="5F3EADBE"/>
    <w:rsid w:val="5F8F7674"/>
    <w:rsid w:val="5FBE7057"/>
    <w:rsid w:val="6024DA41"/>
    <w:rsid w:val="6037F9A8"/>
    <w:rsid w:val="605D85D5"/>
    <w:rsid w:val="609FC266"/>
    <w:rsid w:val="611FC9D0"/>
    <w:rsid w:val="62784739"/>
    <w:rsid w:val="62A40E64"/>
    <w:rsid w:val="62F61119"/>
    <w:rsid w:val="6313A699"/>
    <w:rsid w:val="632F55BA"/>
    <w:rsid w:val="635752E5"/>
    <w:rsid w:val="638A7B38"/>
    <w:rsid w:val="63E3F2EA"/>
    <w:rsid w:val="63E996CA"/>
    <w:rsid w:val="640C75F7"/>
    <w:rsid w:val="6491E17A"/>
    <w:rsid w:val="64C2CC2E"/>
    <w:rsid w:val="65ED825F"/>
    <w:rsid w:val="6609C1DC"/>
    <w:rsid w:val="66DDDC91"/>
    <w:rsid w:val="673AC8D6"/>
    <w:rsid w:val="67C4E92D"/>
    <w:rsid w:val="67FBE900"/>
    <w:rsid w:val="680A5ACB"/>
    <w:rsid w:val="682A0930"/>
    <w:rsid w:val="68B9C4CC"/>
    <w:rsid w:val="690D1443"/>
    <w:rsid w:val="6B0F6F6A"/>
    <w:rsid w:val="6B366243"/>
    <w:rsid w:val="6B645E03"/>
    <w:rsid w:val="6B730250"/>
    <w:rsid w:val="6B852B3F"/>
    <w:rsid w:val="6C998EC8"/>
    <w:rsid w:val="6CC040D3"/>
    <w:rsid w:val="6CEE3CA2"/>
    <w:rsid w:val="6E959476"/>
    <w:rsid w:val="6EEB4DDE"/>
    <w:rsid w:val="6FDF797F"/>
    <w:rsid w:val="6FE299F2"/>
    <w:rsid w:val="707074ED"/>
    <w:rsid w:val="70DFB993"/>
    <w:rsid w:val="71165FC0"/>
    <w:rsid w:val="71296992"/>
    <w:rsid w:val="719080C6"/>
    <w:rsid w:val="71BB75BA"/>
    <w:rsid w:val="72410AF6"/>
    <w:rsid w:val="7254D704"/>
    <w:rsid w:val="72EA943D"/>
    <w:rsid w:val="72ED7FDB"/>
    <w:rsid w:val="735D5F0B"/>
    <w:rsid w:val="73E3DD46"/>
    <w:rsid w:val="74097164"/>
    <w:rsid w:val="740BE838"/>
    <w:rsid w:val="741BE1BF"/>
    <w:rsid w:val="749461F5"/>
    <w:rsid w:val="756653A3"/>
    <w:rsid w:val="75A0355A"/>
    <w:rsid w:val="764E62A2"/>
    <w:rsid w:val="771E703B"/>
    <w:rsid w:val="77201AF5"/>
    <w:rsid w:val="775C75D9"/>
    <w:rsid w:val="77B7DC4D"/>
    <w:rsid w:val="77EA8B64"/>
    <w:rsid w:val="783F7200"/>
    <w:rsid w:val="78732CF2"/>
    <w:rsid w:val="79865BC5"/>
    <w:rsid w:val="79E36FCF"/>
    <w:rsid w:val="79F77405"/>
    <w:rsid w:val="7A87A259"/>
    <w:rsid w:val="7AD138FF"/>
    <w:rsid w:val="7B02CD15"/>
    <w:rsid w:val="7B1D7A53"/>
    <w:rsid w:val="7B620BA0"/>
    <w:rsid w:val="7BBC65CB"/>
    <w:rsid w:val="7C116F1C"/>
    <w:rsid w:val="7CD3336D"/>
    <w:rsid w:val="7D33ACFD"/>
    <w:rsid w:val="7E2B5EC6"/>
    <w:rsid w:val="7E6F03CE"/>
    <w:rsid w:val="7E99AC62"/>
    <w:rsid w:val="7EA3476C"/>
    <w:rsid w:val="7EA8FE0C"/>
    <w:rsid w:val="7F64A8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F91F2A25-D7C7-4E5C-ABA4-2C48548C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16671"/>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7"/>
      </w:numPr>
    </w:pPr>
  </w:style>
  <w:style w:type="numbering" w:customStyle="1" w:styleId="ZZTablebullets">
    <w:name w:val="ZZ Table bullets"/>
    <w:basedOn w:val="NoList"/>
    <w:rsid w:val="00337339"/>
    <w:pPr>
      <w:numPr>
        <w:numId w:val="7"/>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5"/>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6"/>
      </w:numPr>
    </w:pPr>
  </w:style>
  <w:style w:type="numbering" w:customStyle="1" w:styleId="ZZNumbersdigit">
    <w:name w:val="ZZ Numbers digit"/>
    <w:rsid w:val="00337339"/>
    <w:pPr>
      <w:numPr>
        <w:numId w:val="4"/>
      </w:numPr>
    </w:pPr>
  </w:style>
  <w:style w:type="numbering" w:customStyle="1" w:styleId="ZZQuotebullets">
    <w:name w:val="ZZ Quote bullets"/>
    <w:basedOn w:val="ZZNumbersdigit"/>
    <w:rsid w:val="00337339"/>
    <w:pPr>
      <w:numPr>
        <w:numId w:val="8"/>
      </w:numPr>
    </w:pPr>
  </w:style>
  <w:style w:type="paragraph" w:customStyle="1" w:styleId="Numberdigit">
    <w:name w:val="Number digit"/>
    <w:basedOn w:val="Body"/>
    <w:uiPriority w:val="2"/>
    <w:rsid w:val="00337339"/>
    <w:pPr>
      <w:numPr>
        <w:numId w:val="5"/>
      </w:numPr>
    </w:pPr>
  </w:style>
  <w:style w:type="paragraph" w:customStyle="1" w:styleId="Numberloweralphaindent">
    <w:name w:val="Number lower alpha indent"/>
    <w:basedOn w:val="Body"/>
    <w:uiPriority w:val="3"/>
    <w:rsid w:val="00337339"/>
    <w:pPr>
      <w:numPr>
        <w:ilvl w:val="1"/>
        <w:numId w:val="11"/>
      </w:numPr>
    </w:pPr>
  </w:style>
  <w:style w:type="paragraph" w:customStyle="1" w:styleId="Numberdigitindent">
    <w:name w:val="Number digit indent"/>
    <w:basedOn w:val="Numberloweralphaindent"/>
    <w:uiPriority w:val="3"/>
    <w:rsid w:val="00337339"/>
    <w:pPr>
      <w:numPr>
        <w:numId w:val="5"/>
      </w:numPr>
    </w:pPr>
  </w:style>
  <w:style w:type="paragraph" w:customStyle="1" w:styleId="Numberloweralpha">
    <w:name w:val="Number lower alpha"/>
    <w:basedOn w:val="Body"/>
    <w:uiPriority w:val="3"/>
    <w:rsid w:val="00337339"/>
    <w:pPr>
      <w:numPr>
        <w:numId w:val="11"/>
      </w:numPr>
    </w:pPr>
  </w:style>
  <w:style w:type="paragraph" w:customStyle="1" w:styleId="Numberlowerroman">
    <w:name w:val="Number lower roman"/>
    <w:basedOn w:val="Body"/>
    <w:uiPriority w:val="3"/>
    <w:rsid w:val="00337339"/>
    <w:pPr>
      <w:numPr>
        <w:numId w:val="9"/>
      </w:numPr>
    </w:pPr>
  </w:style>
  <w:style w:type="paragraph" w:customStyle="1" w:styleId="Numberlowerromanindent">
    <w:name w:val="Number lower roman indent"/>
    <w:basedOn w:val="Body"/>
    <w:uiPriority w:val="3"/>
    <w:rsid w:val="00337339"/>
    <w:pPr>
      <w:numPr>
        <w:ilvl w:val="1"/>
        <w:numId w:val="9"/>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5"/>
      </w:numPr>
    </w:pPr>
  </w:style>
  <w:style w:type="numbering" w:customStyle="1" w:styleId="ZZNumberslowerroman">
    <w:name w:val="ZZ Numbers lower roman"/>
    <w:basedOn w:val="ZZQuotebullets"/>
    <w:rsid w:val="00337339"/>
    <w:pPr>
      <w:numPr>
        <w:numId w:val="9"/>
      </w:numPr>
    </w:pPr>
  </w:style>
  <w:style w:type="numbering" w:customStyle="1" w:styleId="ZZNumbersloweralpha">
    <w:name w:val="ZZ Numbers lower alpha"/>
    <w:basedOn w:val="NoList"/>
    <w:rsid w:val="00337339"/>
    <w:pPr>
      <w:numPr>
        <w:numId w:val="10"/>
      </w:numPr>
    </w:pPr>
  </w:style>
  <w:style w:type="paragraph" w:customStyle="1" w:styleId="Quotebullet1">
    <w:name w:val="Quote bullet 1"/>
    <w:basedOn w:val="Quotetext"/>
    <w:rsid w:val="00337339"/>
    <w:pPr>
      <w:numPr>
        <w:numId w:val="8"/>
      </w:numPr>
    </w:pPr>
  </w:style>
  <w:style w:type="paragraph" w:customStyle="1" w:styleId="Quotebullet2">
    <w:name w:val="Quote bullet 2"/>
    <w:basedOn w:val="Quotetext"/>
    <w:rsid w:val="0033733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6D7408"/>
    <w:pPr>
      <w:ind w:left="720"/>
      <w:contextualSpacing/>
    </w:pPr>
  </w:style>
  <w:style w:type="character" w:customStyle="1" w:styleId="normaltextrun">
    <w:name w:val="normaltextrun"/>
    <w:basedOn w:val="DefaultParagraphFont"/>
    <w:rsid w:val="00C77690"/>
  </w:style>
  <w:style w:type="numbering" w:customStyle="1" w:styleId="ZZTablebullets1">
    <w:name w:val="ZZ Table bullets1"/>
    <w:basedOn w:val="NoList"/>
    <w:rsid w:val="00F202B3"/>
  </w:style>
  <w:style w:type="paragraph" w:styleId="NormalWeb">
    <w:name w:val="Normal (Web)"/>
    <w:basedOn w:val="Normal"/>
    <w:uiPriority w:val="99"/>
    <w:unhideWhenUsed/>
    <w:rsid w:val="00362748"/>
    <w:pPr>
      <w:spacing w:before="100" w:beforeAutospacing="1" w:after="100" w:afterAutospacing="1" w:line="240" w:lineRule="auto"/>
    </w:pPr>
    <w:rPr>
      <w:rFonts w:ascii="Calibri" w:eastAsiaTheme="minorHAnsi" w:hAnsi="Calibri" w:cs="Calibri"/>
      <w:sz w:val="22"/>
      <w:szCs w:val="22"/>
      <w:lang w:eastAsia="en-AU"/>
    </w:rPr>
  </w:style>
  <w:style w:type="character" w:styleId="Mention">
    <w:name w:val="Mention"/>
    <w:basedOn w:val="DefaultParagraphFont"/>
    <w:uiPriority w:val="99"/>
    <w:unhideWhenUsed/>
    <w:rsid w:val="002942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1036245">
      <w:bodyDiv w:val="1"/>
      <w:marLeft w:val="0"/>
      <w:marRight w:val="0"/>
      <w:marTop w:val="0"/>
      <w:marBottom w:val="0"/>
      <w:divBdr>
        <w:top w:val="none" w:sz="0" w:space="0" w:color="auto"/>
        <w:left w:val="none" w:sz="0" w:space="0" w:color="auto"/>
        <w:bottom w:val="none" w:sz="0" w:space="0" w:color="auto"/>
        <w:right w:val="none" w:sz="0" w:space="0" w:color="auto"/>
      </w:divBdr>
    </w:div>
    <w:div w:id="36834035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3368622">
      <w:bodyDiv w:val="1"/>
      <w:marLeft w:val="0"/>
      <w:marRight w:val="0"/>
      <w:marTop w:val="0"/>
      <w:marBottom w:val="0"/>
      <w:divBdr>
        <w:top w:val="none" w:sz="0" w:space="0" w:color="auto"/>
        <w:left w:val="none" w:sz="0" w:space="0" w:color="auto"/>
        <w:bottom w:val="none" w:sz="0" w:space="0" w:color="auto"/>
        <w:right w:val="none" w:sz="0" w:space="0" w:color="auto"/>
      </w:divBdr>
      <w:divsChild>
        <w:div w:id="471289532">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5106877">
      <w:bodyDiv w:val="1"/>
      <w:marLeft w:val="0"/>
      <w:marRight w:val="0"/>
      <w:marTop w:val="0"/>
      <w:marBottom w:val="0"/>
      <w:divBdr>
        <w:top w:val="none" w:sz="0" w:space="0" w:color="auto"/>
        <w:left w:val="none" w:sz="0" w:space="0" w:color="auto"/>
        <w:bottom w:val="none" w:sz="0" w:space="0" w:color="auto"/>
        <w:right w:val="none" w:sz="0" w:space="0" w:color="auto"/>
      </w:divBdr>
    </w:div>
    <w:div w:id="124703792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3181573">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0518340">
      <w:bodyDiv w:val="1"/>
      <w:marLeft w:val="0"/>
      <w:marRight w:val="0"/>
      <w:marTop w:val="0"/>
      <w:marBottom w:val="0"/>
      <w:divBdr>
        <w:top w:val="none" w:sz="0" w:space="0" w:color="auto"/>
        <w:left w:val="none" w:sz="0" w:space="0" w:color="auto"/>
        <w:bottom w:val="none" w:sz="0" w:space="0" w:color="auto"/>
        <w:right w:val="none" w:sz="0" w:space="0" w:color="auto"/>
      </w:divBdr>
    </w:div>
    <w:div w:id="1939629430">
      <w:bodyDiv w:val="1"/>
      <w:marLeft w:val="0"/>
      <w:marRight w:val="0"/>
      <w:marTop w:val="0"/>
      <w:marBottom w:val="0"/>
      <w:divBdr>
        <w:top w:val="none" w:sz="0" w:space="0" w:color="auto"/>
        <w:left w:val="none" w:sz="0" w:space="0" w:color="auto"/>
        <w:bottom w:val="none" w:sz="0" w:space="0" w:color="auto"/>
        <w:right w:val="none" w:sz="0" w:space="0" w:color="auto"/>
      </w:divBdr>
      <w:divsChild>
        <w:div w:id="1517421434">
          <w:marLeft w:val="0"/>
          <w:marRight w:val="0"/>
          <w:marTop w:val="0"/>
          <w:marBottom w:val="0"/>
          <w:divBdr>
            <w:top w:val="none" w:sz="0" w:space="0" w:color="auto"/>
            <w:left w:val="none" w:sz="0" w:space="0" w:color="auto"/>
            <w:bottom w:val="none" w:sz="0" w:space="0" w:color="auto"/>
            <w:right w:val="none" w:sz="0" w:space="0" w:color="auto"/>
          </w:divBdr>
        </w:div>
        <w:div w:id="1619792663">
          <w:marLeft w:val="0"/>
          <w:marRight w:val="0"/>
          <w:marTop w:val="0"/>
          <w:marBottom w:val="0"/>
          <w:divBdr>
            <w:top w:val="none" w:sz="0" w:space="0" w:color="auto"/>
            <w:left w:val="none" w:sz="0" w:space="0" w:color="auto"/>
            <w:bottom w:val="none" w:sz="0" w:space="0" w:color="auto"/>
            <w:right w:val="none" w:sz="0" w:space="0" w:color="auto"/>
          </w:divBdr>
        </w:div>
        <w:div w:id="1779793121">
          <w:marLeft w:val="0"/>
          <w:marRight w:val="0"/>
          <w:marTop w:val="0"/>
          <w:marBottom w:val="0"/>
          <w:divBdr>
            <w:top w:val="none" w:sz="0" w:space="0" w:color="auto"/>
            <w:left w:val="none" w:sz="0" w:space="0" w:color="auto"/>
            <w:bottom w:val="none" w:sz="0" w:space="0" w:color="auto"/>
            <w:right w:val="none" w:sz="0" w:space="0" w:color="auto"/>
          </w:divBdr>
        </w:div>
        <w:div w:id="1904366410">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550091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ic.gov.au/changes-regulation-child-safe-standards" TargetMode="External"/><Relationship Id="rId26" Type="http://schemas.openxmlformats.org/officeDocument/2006/relationships/hyperlink" Target="https://providers.dffh.vic.gov.au/resources-child-safe-standards" TargetMode="External"/><Relationship Id="rId3" Type="http://schemas.openxmlformats.org/officeDocument/2006/relationships/customXml" Target="../customXml/item3.xml"/><Relationship Id="rId21" Type="http://schemas.openxmlformats.org/officeDocument/2006/relationships/hyperlink" Target="https://www.childsafety.gov.au/resources/child-safety-risk-management-resour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hildsafeorgs@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cyp.vic.gov.au/reportable-conduct-scheme/labour-hire-work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quiries@ssr.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cg.nsw.gov.au/resour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ic.gov.au/social-services-regulator"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cyp.vic.gov.au/resources/child-safe-standards/" TargetMode="External"/><Relationship Id="rId27" Type="http://schemas.openxmlformats.org/officeDocument/2006/relationships/footer" Target="footer4.xml"/><Relationship Id="rId30"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E8E6E378-22A4-4F13-A0EF-6EB5F77A7939}">
    <t:Anchor>
      <t:Comment id="699383443"/>
    </t:Anchor>
    <t:History>
      <t:Event id="{5E927658-CBAA-4C41-9644-A2762558033C}" time="2024-03-27T04:47:36.978Z">
        <t:Attribution userId="S::lorraine.kwangwari@dffh.vic.gov.au::2f8c6133-cc13-4ab2-95ff-c6fd581fe7af" userProvider="AD" userName="Lorraine Kwangwari (DFFH)"/>
        <t:Anchor>
          <t:Comment id="699383443"/>
        </t:Anchor>
        <t:Create/>
      </t:Event>
      <t:Event id="{45E1983C-C6C0-469E-A9B3-6D815A425ADE}" time="2024-03-27T04:47:36.978Z">
        <t:Attribution userId="S::lorraine.kwangwari@dffh.vic.gov.au::2f8c6133-cc13-4ab2-95ff-c6fd581fe7af" userProvider="AD" userName="Lorraine Kwangwari (DFFH)"/>
        <t:Anchor>
          <t:Comment id="699383443"/>
        </t:Anchor>
        <t:Assign userId="S::kate.fitzgerald@dffh.vic.gov.au::4c0d9715-87a9-47e1-b9a8-09ea218d5371" userProvider="AD" userName="Kate Fitzgerald (DFFH)"/>
      </t:Event>
      <t:Event id="{D7221FE3-6372-4665-ACBA-AB3B59525117}" time="2024-03-27T04:47:36.978Z">
        <t:Attribution userId="S::lorraine.kwangwari@dffh.vic.gov.au::2f8c6133-cc13-4ab2-95ff-c6fd581fe7af" userProvider="AD" userName="Lorraine Kwangwari (DFFH)"/>
        <t:Anchor>
          <t:Comment id="699383443"/>
        </t:Anchor>
        <t:SetTitle title="@Kate Fitzgerald (DFFH) I suggest we put the awards under what's on given that it's nothing new to the sector."/>
      </t:Event>
      <t:Event id="{420F32B1-6B51-4C3D-B729-F79868F875C1}" time="2024-03-28T00:26:35.932Z">
        <t:Attribution userId="S::lorraine.kwangwari@dffh.vic.gov.au::2f8c6133-cc13-4ab2-95ff-c6fd581fe7af" userProvider="AD" userName="Lorraine Kwangwari (DFF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4af890-615b-4e4d-8c28-7dc48cc7f4fe">
      <UserInfo>
        <DisplayName>Elaine Inniss (DFFH)</DisplayName>
        <AccountId>14</AccountId>
        <AccountType/>
      </UserInfo>
      <UserInfo>
        <DisplayName>Lorraine Kwangwari (DFFH)</DisplayName>
        <AccountId>430</AccountId>
        <AccountType/>
      </UserInfo>
      <UserInfo>
        <DisplayName>Kate Fitzgerald (DFFH)</DisplayName>
        <AccountId>382</AccountId>
        <AccountType/>
      </UserInfo>
    </SharedWithUsers>
    <_activity xmlns="9e211404-959e-4692-9db3-5e4b297a9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58DE3E8C8594BA19CE8643676DBA1" ma:contentTypeVersion="18" ma:contentTypeDescription="Create a new document." ma:contentTypeScope="" ma:versionID="c1e72a03d1bfd6580055a51617abe9b5">
  <xsd:schema xmlns:xsd="http://www.w3.org/2001/XMLSchema" xmlns:xs="http://www.w3.org/2001/XMLSchema" xmlns:p="http://schemas.microsoft.com/office/2006/metadata/properties" xmlns:ns3="9e211404-959e-4692-9db3-5e4b297a9918" xmlns:ns4="994af890-615b-4e4d-8c28-7dc48cc7f4fe" targetNamespace="http://schemas.microsoft.com/office/2006/metadata/properties" ma:root="true" ma:fieldsID="ba6dc4b499d945f4abea81ed7b86cfa8" ns3:_="" ns4:_="">
    <xsd:import namespace="9e211404-959e-4692-9db3-5e4b297a9918"/>
    <xsd:import namespace="994af890-615b-4e4d-8c28-7dc48cc7f4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11404-959e-4692-9db3-5e4b297a9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af890-615b-4e4d-8c28-7dc48cc7f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9e211404-959e-4692-9db3-5e4b297a9918"/>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994af890-615b-4e4d-8c28-7dc48cc7f4fe"/>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7927E93F-08DF-44F0-A526-01509DA4C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11404-959e-4692-9db3-5e4b297a9918"/>
    <ds:schemaRef ds:uri="994af890-615b-4e4d-8c28-7dc48cc7f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1146</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Child Safe Standards - Bulletin - January 2023</vt:lpstr>
    </vt:vector>
  </TitlesOfParts>
  <Manager/>
  <Company>Victoria State Government, Department of Families, Fairness and Housing</Company>
  <LinksUpToDate>false</LinksUpToDate>
  <CharactersWithSpaces>8613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 Bulletin - January 2023</dc:title>
  <dc:subject>Human Services Regulator Child Safe Standards June edition - Quarterly Bulletin - 2024</dc:subject>
  <dc:creator>Human Services Reqgulator</dc:creator>
  <cp:keywords>Human Services Regulator; Child Safe Standards; Bulletin</cp:keywords>
  <dc:description/>
  <cp:revision>3</cp:revision>
  <cp:lastPrinted>2021-01-30T00:27:00Z</cp:lastPrinted>
  <dcterms:created xsi:type="dcterms:W3CDTF">2024-06-18T06:56:00Z</dcterms:created>
  <dcterms:modified xsi:type="dcterms:W3CDTF">2024-06-18T06:58:00Z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0x01010051058DE3E8C8594BA19CE8643676DBA1</vt:lpwstr>
  </property>
  <property fmtid="{D5CDD505-2E9C-101B-9397-08002B2CF9AE}" pid="4" name="version">
    <vt:lpwstr>v5 17062021 sbv1 17062021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2024-06-15T04:35:19Z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5b6bdce4-9ef4-455f-8c2c-9e45b3279a9d</vt:lpwstr>
  </property>
  <property fmtid="{D5CDD505-2E9C-101B-9397-08002B2CF9AE}" pid="12" name="MSIP_Label_43e64453-338c-4f93-8a4d-0039a0a41f2a_ContentBits">
    <vt:lpwstr>2</vt:lpwstr>
  </property>
</Properties>
</file>