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19C33333" w:rsidR="0074696E" w:rsidRPr="007119E2" w:rsidRDefault="0030534F" w:rsidP="00280C4B">
      <w:pPr>
        <w:pStyle w:val="Sectionbreakfirstpage"/>
      </w:pPr>
      <w:r w:rsidRPr="007119E2">
        <w:drawing>
          <wp:anchor distT="0" distB="0" distL="114300" distR="114300" simplePos="0" relativeHeight="251658240" behindDoc="1" locked="1" layoutInCell="1" allowOverlap="1" wp14:anchorId="708FF854" wp14:editId="308995D2">
            <wp:simplePos x="0" y="0"/>
            <wp:positionH relativeFrom="page">
              <wp:posOffset>0</wp:posOffset>
            </wp:positionH>
            <wp:positionV relativeFrom="page">
              <wp:posOffset>0</wp:posOffset>
            </wp:positionV>
            <wp:extent cx="7560000" cy="18900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8900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7119E2" w:rsidRDefault="00A62D44" w:rsidP="00280C4B">
      <w:pPr>
        <w:pStyle w:val="Sectionbreakfirstpage"/>
        <w:sectPr w:rsidR="00A62D44" w:rsidRPr="007119E2" w:rsidSect="00A16A73">
          <w:headerReference w:type="default" r:id="rId12"/>
          <w:footerReference w:type="default" r:id="rId13"/>
          <w:footerReference w:type="first" r:id="rId14"/>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rsidRPr="007119E2" w14:paraId="765659DC" w14:textId="77777777" w:rsidTr="00CF4148">
        <w:trPr>
          <w:trHeight w:val="1418"/>
        </w:trPr>
        <w:tc>
          <w:tcPr>
            <w:tcW w:w="7825" w:type="dxa"/>
            <w:vAlign w:val="bottom"/>
          </w:tcPr>
          <w:p w14:paraId="1B06FE4C" w14:textId="7E59167B" w:rsidR="00AD784C" w:rsidRPr="007119E2" w:rsidRDefault="00DF30FA" w:rsidP="0016037B">
            <w:pPr>
              <w:pStyle w:val="Documenttitle"/>
            </w:pPr>
            <w:r w:rsidRPr="007119E2">
              <w:t>Safety screening policy for funded organisations</w:t>
            </w:r>
          </w:p>
        </w:tc>
      </w:tr>
      <w:tr w:rsidR="000B2117" w:rsidRPr="007119E2" w14:paraId="5DF317EC" w14:textId="77777777" w:rsidTr="009C1CB1">
        <w:trPr>
          <w:trHeight w:val="1247"/>
        </w:trPr>
        <w:tc>
          <w:tcPr>
            <w:tcW w:w="7825" w:type="dxa"/>
          </w:tcPr>
          <w:p w14:paraId="69C24C39" w14:textId="75B9C0D4" w:rsidR="000B2117" w:rsidRPr="007119E2" w:rsidRDefault="00A63791" w:rsidP="0016037B">
            <w:pPr>
              <w:pStyle w:val="Documentsubtitle"/>
            </w:pPr>
            <w:r>
              <w:t>August</w:t>
            </w:r>
            <w:r w:rsidR="00DF30FA" w:rsidRPr="007119E2">
              <w:t xml:space="preserve"> 2024</w:t>
            </w:r>
          </w:p>
        </w:tc>
      </w:tr>
      <w:tr w:rsidR="00CF4148" w:rsidRPr="007119E2" w14:paraId="5F5E6105" w14:textId="77777777" w:rsidTr="00CF4148">
        <w:trPr>
          <w:trHeight w:val="284"/>
        </w:trPr>
        <w:tc>
          <w:tcPr>
            <w:tcW w:w="7825" w:type="dxa"/>
          </w:tcPr>
          <w:p w14:paraId="45D389E8" w14:textId="74334762" w:rsidR="00CF4148" w:rsidRPr="007119E2" w:rsidRDefault="0070150D" w:rsidP="00CF4148">
            <w:pPr>
              <w:pStyle w:val="Bannermarking"/>
            </w:pPr>
            <w:fldSimple w:instr="FILLIN  &quot;Type the protective marking&quot; \d OFFICIAL \o  \* MERGEFORMAT">
              <w:r w:rsidR="00CF4148" w:rsidRPr="007119E2">
                <w:t>OFFICIAL</w:t>
              </w:r>
            </w:fldSimple>
          </w:p>
        </w:tc>
      </w:tr>
    </w:tbl>
    <w:p w14:paraId="0CBF5D9A" w14:textId="153295C1" w:rsidR="00AD784C" w:rsidRPr="007119E2" w:rsidRDefault="00AD784C" w:rsidP="002365B4">
      <w:pPr>
        <w:pStyle w:val="TOCheadingfactsheet"/>
      </w:pPr>
      <w:r w:rsidRPr="007119E2">
        <w:t>Contents</w:t>
      </w:r>
    </w:p>
    <w:p w14:paraId="711207A7" w14:textId="58EC091F" w:rsidR="00192DE1" w:rsidRDefault="00AD784C">
      <w:pPr>
        <w:pStyle w:val="TOC1"/>
        <w:rPr>
          <w:rFonts w:asciiTheme="minorHAnsi" w:eastAsiaTheme="minorEastAsia" w:hAnsiTheme="minorHAnsi" w:cstheme="minorBidi"/>
          <w:b w:val="0"/>
          <w:kern w:val="2"/>
          <w:sz w:val="24"/>
          <w:szCs w:val="24"/>
          <w:lang w:eastAsia="en-AU"/>
          <w14:ligatures w14:val="standardContextual"/>
        </w:rPr>
      </w:pPr>
      <w:r w:rsidRPr="007119E2">
        <w:fldChar w:fldCharType="begin"/>
      </w:r>
      <w:r w:rsidRPr="007119E2">
        <w:instrText xml:space="preserve"> TOC \h \z \t "Heading 1,1,Heading 2,2" </w:instrText>
      </w:r>
      <w:r w:rsidRPr="007119E2">
        <w:fldChar w:fldCharType="separate"/>
      </w:r>
      <w:hyperlink w:anchor="_Toc175302450" w:history="1">
        <w:r w:rsidR="00192DE1" w:rsidRPr="00311DD3">
          <w:rPr>
            <w:rStyle w:val="Hyperlink"/>
          </w:rPr>
          <w:t>Purpose</w:t>
        </w:r>
        <w:r w:rsidR="00192DE1">
          <w:rPr>
            <w:webHidden/>
          </w:rPr>
          <w:tab/>
        </w:r>
        <w:r w:rsidR="00192DE1">
          <w:rPr>
            <w:webHidden/>
          </w:rPr>
          <w:fldChar w:fldCharType="begin"/>
        </w:r>
        <w:r w:rsidR="00192DE1">
          <w:rPr>
            <w:webHidden/>
          </w:rPr>
          <w:instrText xml:space="preserve"> PAGEREF _Toc175302450 \h </w:instrText>
        </w:r>
        <w:r w:rsidR="00192DE1">
          <w:rPr>
            <w:webHidden/>
          </w:rPr>
        </w:r>
        <w:r w:rsidR="00192DE1">
          <w:rPr>
            <w:webHidden/>
          </w:rPr>
          <w:fldChar w:fldCharType="separate"/>
        </w:r>
        <w:r w:rsidR="00192DE1">
          <w:rPr>
            <w:webHidden/>
          </w:rPr>
          <w:t>2</w:t>
        </w:r>
        <w:r w:rsidR="00192DE1">
          <w:rPr>
            <w:webHidden/>
          </w:rPr>
          <w:fldChar w:fldCharType="end"/>
        </w:r>
      </w:hyperlink>
    </w:p>
    <w:p w14:paraId="5BBC7C84" w14:textId="0C0A01F0" w:rsidR="00192DE1"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5302451" w:history="1">
        <w:r w:rsidR="00192DE1" w:rsidRPr="00311DD3">
          <w:rPr>
            <w:rStyle w:val="Hyperlink"/>
          </w:rPr>
          <w:t>What is safety screening?</w:t>
        </w:r>
        <w:r w:rsidR="00192DE1">
          <w:rPr>
            <w:webHidden/>
          </w:rPr>
          <w:tab/>
        </w:r>
        <w:r w:rsidR="00192DE1">
          <w:rPr>
            <w:webHidden/>
          </w:rPr>
          <w:fldChar w:fldCharType="begin"/>
        </w:r>
        <w:r w:rsidR="00192DE1">
          <w:rPr>
            <w:webHidden/>
          </w:rPr>
          <w:instrText xml:space="preserve"> PAGEREF _Toc175302451 \h </w:instrText>
        </w:r>
        <w:r w:rsidR="00192DE1">
          <w:rPr>
            <w:webHidden/>
          </w:rPr>
        </w:r>
        <w:r w:rsidR="00192DE1">
          <w:rPr>
            <w:webHidden/>
          </w:rPr>
          <w:fldChar w:fldCharType="separate"/>
        </w:r>
        <w:r w:rsidR="00192DE1">
          <w:rPr>
            <w:webHidden/>
          </w:rPr>
          <w:t>2</w:t>
        </w:r>
        <w:r w:rsidR="00192DE1">
          <w:rPr>
            <w:webHidden/>
          </w:rPr>
          <w:fldChar w:fldCharType="end"/>
        </w:r>
      </w:hyperlink>
    </w:p>
    <w:p w14:paraId="6901AEB0" w14:textId="472E2289" w:rsidR="00192DE1"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5302452" w:history="1">
        <w:r w:rsidR="00192DE1" w:rsidRPr="00311DD3">
          <w:rPr>
            <w:rStyle w:val="Hyperlink"/>
          </w:rPr>
          <w:t>Why do safety screening?</w:t>
        </w:r>
        <w:r w:rsidR="00192DE1">
          <w:rPr>
            <w:webHidden/>
          </w:rPr>
          <w:tab/>
        </w:r>
        <w:r w:rsidR="00192DE1">
          <w:rPr>
            <w:webHidden/>
          </w:rPr>
          <w:fldChar w:fldCharType="begin"/>
        </w:r>
        <w:r w:rsidR="00192DE1">
          <w:rPr>
            <w:webHidden/>
          </w:rPr>
          <w:instrText xml:space="preserve"> PAGEREF _Toc175302452 \h </w:instrText>
        </w:r>
        <w:r w:rsidR="00192DE1">
          <w:rPr>
            <w:webHidden/>
          </w:rPr>
        </w:r>
        <w:r w:rsidR="00192DE1">
          <w:rPr>
            <w:webHidden/>
          </w:rPr>
          <w:fldChar w:fldCharType="separate"/>
        </w:r>
        <w:r w:rsidR="00192DE1">
          <w:rPr>
            <w:webHidden/>
          </w:rPr>
          <w:t>2</w:t>
        </w:r>
        <w:r w:rsidR="00192DE1">
          <w:rPr>
            <w:webHidden/>
          </w:rPr>
          <w:fldChar w:fldCharType="end"/>
        </w:r>
      </w:hyperlink>
    </w:p>
    <w:p w14:paraId="009794DF" w14:textId="178BACB3" w:rsidR="00192DE1"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5302453" w:history="1">
        <w:r w:rsidR="00192DE1" w:rsidRPr="00311DD3">
          <w:rPr>
            <w:rStyle w:val="Hyperlink"/>
          </w:rPr>
          <w:t>Scope</w:t>
        </w:r>
        <w:r w:rsidR="00192DE1">
          <w:rPr>
            <w:webHidden/>
          </w:rPr>
          <w:tab/>
        </w:r>
        <w:r w:rsidR="00192DE1">
          <w:rPr>
            <w:webHidden/>
          </w:rPr>
          <w:fldChar w:fldCharType="begin"/>
        </w:r>
        <w:r w:rsidR="00192DE1">
          <w:rPr>
            <w:webHidden/>
          </w:rPr>
          <w:instrText xml:space="preserve"> PAGEREF _Toc175302453 \h </w:instrText>
        </w:r>
        <w:r w:rsidR="00192DE1">
          <w:rPr>
            <w:webHidden/>
          </w:rPr>
        </w:r>
        <w:r w:rsidR="00192DE1">
          <w:rPr>
            <w:webHidden/>
          </w:rPr>
          <w:fldChar w:fldCharType="separate"/>
        </w:r>
        <w:r w:rsidR="00192DE1">
          <w:rPr>
            <w:webHidden/>
          </w:rPr>
          <w:t>2</w:t>
        </w:r>
        <w:r w:rsidR="00192DE1">
          <w:rPr>
            <w:webHidden/>
          </w:rPr>
          <w:fldChar w:fldCharType="end"/>
        </w:r>
      </w:hyperlink>
    </w:p>
    <w:p w14:paraId="5236D6F3" w14:textId="192B53C2" w:rsidR="00192DE1"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5302454" w:history="1">
        <w:r w:rsidR="00192DE1" w:rsidRPr="00311DD3">
          <w:rPr>
            <w:rStyle w:val="Hyperlink"/>
          </w:rPr>
          <w:t>What do we screen?</w:t>
        </w:r>
        <w:r w:rsidR="00192DE1">
          <w:rPr>
            <w:webHidden/>
          </w:rPr>
          <w:tab/>
        </w:r>
        <w:r w:rsidR="00192DE1">
          <w:rPr>
            <w:webHidden/>
          </w:rPr>
          <w:fldChar w:fldCharType="begin"/>
        </w:r>
        <w:r w:rsidR="00192DE1">
          <w:rPr>
            <w:webHidden/>
          </w:rPr>
          <w:instrText xml:space="preserve"> PAGEREF _Toc175302454 \h </w:instrText>
        </w:r>
        <w:r w:rsidR="00192DE1">
          <w:rPr>
            <w:webHidden/>
          </w:rPr>
        </w:r>
        <w:r w:rsidR="00192DE1">
          <w:rPr>
            <w:webHidden/>
          </w:rPr>
          <w:fldChar w:fldCharType="separate"/>
        </w:r>
        <w:r w:rsidR="00192DE1">
          <w:rPr>
            <w:webHidden/>
          </w:rPr>
          <w:t>3</w:t>
        </w:r>
        <w:r w:rsidR="00192DE1">
          <w:rPr>
            <w:webHidden/>
          </w:rPr>
          <w:fldChar w:fldCharType="end"/>
        </w:r>
      </w:hyperlink>
    </w:p>
    <w:p w14:paraId="1CE0FB00" w14:textId="2B267C63" w:rsidR="00192DE1"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5302455" w:history="1">
        <w:r w:rsidR="00192DE1" w:rsidRPr="00311DD3">
          <w:rPr>
            <w:rStyle w:val="Hyperlink"/>
          </w:rPr>
          <w:t>Additional information</w:t>
        </w:r>
        <w:r w:rsidR="00192DE1">
          <w:rPr>
            <w:webHidden/>
          </w:rPr>
          <w:tab/>
        </w:r>
        <w:r w:rsidR="00192DE1">
          <w:rPr>
            <w:webHidden/>
          </w:rPr>
          <w:fldChar w:fldCharType="begin"/>
        </w:r>
        <w:r w:rsidR="00192DE1">
          <w:rPr>
            <w:webHidden/>
          </w:rPr>
          <w:instrText xml:space="preserve"> PAGEREF _Toc175302455 \h </w:instrText>
        </w:r>
        <w:r w:rsidR="00192DE1">
          <w:rPr>
            <w:webHidden/>
          </w:rPr>
        </w:r>
        <w:r w:rsidR="00192DE1">
          <w:rPr>
            <w:webHidden/>
          </w:rPr>
          <w:fldChar w:fldCharType="separate"/>
        </w:r>
        <w:r w:rsidR="00192DE1">
          <w:rPr>
            <w:webHidden/>
          </w:rPr>
          <w:t>10</w:t>
        </w:r>
        <w:r w:rsidR="00192DE1">
          <w:rPr>
            <w:webHidden/>
          </w:rPr>
          <w:fldChar w:fldCharType="end"/>
        </w:r>
      </w:hyperlink>
    </w:p>
    <w:p w14:paraId="7E0A0251" w14:textId="3DC46251" w:rsidR="00192DE1" w:rsidRDefault="00000000">
      <w:pPr>
        <w:pStyle w:val="TOC2"/>
        <w:rPr>
          <w:rFonts w:asciiTheme="minorHAnsi" w:eastAsiaTheme="minorEastAsia" w:hAnsiTheme="minorHAnsi" w:cstheme="minorBidi"/>
          <w:kern w:val="2"/>
          <w:sz w:val="24"/>
          <w:szCs w:val="24"/>
          <w:lang w:eastAsia="en-AU"/>
          <w14:ligatures w14:val="standardContextual"/>
        </w:rPr>
      </w:pPr>
      <w:hyperlink w:anchor="_Toc175302456" w:history="1">
        <w:r w:rsidR="00192DE1" w:rsidRPr="00311DD3">
          <w:rPr>
            <w:rStyle w:val="Hyperlink"/>
            <w:lang w:eastAsia="en-AU"/>
          </w:rPr>
          <w:t>Referee checks</w:t>
        </w:r>
        <w:r w:rsidR="00192DE1">
          <w:rPr>
            <w:webHidden/>
          </w:rPr>
          <w:tab/>
        </w:r>
        <w:r w:rsidR="00192DE1">
          <w:rPr>
            <w:webHidden/>
          </w:rPr>
          <w:fldChar w:fldCharType="begin"/>
        </w:r>
        <w:r w:rsidR="00192DE1">
          <w:rPr>
            <w:webHidden/>
          </w:rPr>
          <w:instrText xml:space="preserve"> PAGEREF _Toc175302456 \h </w:instrText>
        </w:r>
        <w:r w:rsidR="00192DE1">
          <w:rPr>
            <w:webHidden/>
          </w:rPr>
        </w:r>
        <w:r w:rsidR="00192DE1">
          <w:rPr>
            <w:webHidden/>
          </w:rPr>
          <w:fldChar w:fldCharType="separate"/>
        </w:r>
        <w:r w:rsidR="00192DE1">
          <w:rPr>
            <w:webHidden/>
          </w:rPr>
          <w:t>10</w:t>
        </w:r>
        <w:r w:rsidR="00192DE1">
          <w:rPr>
            <w:webHidden/>
          </w:rPr>
          <w:fldChar w:fldCharType="end"/>
        </w:r>
      </w:hyperlink>
    </w:p>
    <w:p w14:paraId="6107DD07" w14:textId="26FD24B0" w:rsidR="00192DE1" w:rsidRDefault="00000000">
      <w:pPr>
        <w:pStyle w:val="TOC2"/>
        <w:rPr>
          <w:rFonts w:asciiTheme="minorHAnsi" w:eastAsiaTheme="minorEastAsia" w:hAnsiTheme="minorHAnsi" w:cstheme="minorBidi"/>
          <w:kern w:val="2"/>
          <w:sz w:val="24"/>
          <w:szCs w:val="24"/>
          <w:lang w:eastAsia="en-AU"/>
          <w14:ligatures w14:val="standardContextual"/>
        </w:rPr>
      </w:pPr>
      <w:hyperlink w:anchor="_Toc175302457" w:history="1">
        <w:r w:rsidR="00192DE1" w:rsidRPr="00311DD3">
          <w:rPr>
            <w:rStyle w:val="Hyperlink"/>
          </w:rPr>
          <w:t>Police record check (including proof of identity)</w:t>
        </w:r>
        <w:r w:rsidR="00192DE1">
          <w:rPr>
            <w:webHidden/>
          </w:rPr>
          <w:tab/>
        </w:r>
        <w:r w:rsidR="00192DE1">
          <w:rPr>
            <w:webHidden/>
          </w:rPr>
          <w:fldChar w:fldCharType="begin"/>
        </w:r>
        <w:r w:rsidR="00192DE1">
          <w:rPr>
            <w:webHidden/>
          </w:rPr>
          <w:instrText xml:space="preserve"> PAGEREF _Toc175302457 \h </w:instrText>
        </w:r>
        <w:r w:rsidR="00192DE1">
          <w:rPr>
            <w:webHidden/>
          </w:rPr>
        </w:r>
        <w:r w:rsidR="00192DE1">
          <w:rPr>
            <w:webHidden/>
          </w:rPr>
          <w:fldChar w:fldCharType="separate"/>
        </w:r>
        <w:r w:rsidR="00192DE1">
          <w:rPr>
            <w:webHidden/>
          </w:rPr>
          <w:t>10</w:t>
        </w:r>
        <w:r w:rsidR="00192DE1">
          <w:rPr>
            <w:webHidden/>
          </w:rPr>
          <w:fldChar w:fldCharType="end"/>
        </w:r>
      </w:hyperlink>
    </w:p>
    <w:p w14:paraId="05B73C46" w14:textId="0A50892D" w:rsidR="00192DE1" w:rsidRDefault="00000000">
      <w:pPr>
        <w:pStyle w:val="TOC2"/>
        <w:rPr>
          <w:rFonts w:asciiTheme="minorHAnsi" w:eastAsiaTheme="minorEastAsia" w:hAnsiTheme="minorHAnsi" w:cstheme="minorBidi"/>
          <w:kern w:val="2"/>
          <w:sz w:val="24"/>
          <w:szCs w:val="24"/>
          <w:lang w:eastAsia="en-AU"/>
          <w14:ligatures w14:val="standardContextual"/>
        </w:rPr>
      </w:pPr>
      <w:hyperlink w:anchor="_Toc175302458" w:history="1">
        <w:r w:rsidR="00192DE1" w:rsidRPr="00311DD3">
          <w:rPr>
            <w:rStyle w:val="Hyperlink"/>
          </w:rPr>
          <w:t>Recurrent police record check – once every three years</w:t>
        </w:r>
        <w:r w:rsidR="00192DE1">
          <w:rPr>
            <w:webHidden/>
          </w:rPr>
          <w:tab/>
        </w:r>
        <w:r w:rsidR="00192DE1">
          <w:rPr>
            <w:webHidden/>
          </w:rPr>
          <w:fldChar w:fldCharType="begin"/>
        </w:r>
        <w:r w:rsidR="00192DE1">
          <w:rPr>
            <w:webHidden/>
          </w:rPr>
          <w:instrText xml:space="preserve"> PAGEREF _Toc175302458 \h </w:instrText>
        </w:r>
        <w:r w:rsidR="00192DE1">
          <w:rPr>
            <w:webHidden/>
          </w:rPr>
        </w:r>
        <w:r w:rsidR="00192DE1">
          <w:rPr>
            <w:webHidden/>
          </w:rPr>
          <w:fldChar w:fldCharType="separate"/>
        </w:r>
        <w:r w:rsidR="00192DE1">
          <w:rPr>
            <w:webHidden/>
          </w:rPr>
          <w:t>10</w:t>
        </w:r>
        <w:r w:rsidR="00192DE1">
          <w:rPr>
            <w:webHidden/>
          </w:rPr>
          <w:fldChar w:fldCharType="end"/>
        </w:r>
      </w:hyperlink>
    </w:p>
    <w:p w14:paraId="618FFE07" w14:textId="13739AD2" w:rsidR="00192DE1" w:rsidRDefault="00000000">
      <w:pPr>
        <w:pStyle w:val="TOC2"/>
        <w:rPr>
          <w:rFonts w:asciiTheme="minorHAnsi" w:eastAsiaTheme="minorEastAsia" w:hAnsiTheme="minorHAnsi" w:cstheme="minorBidi"/>
          <w:kern w:val="2"/>
          <w:sz w:val="24"/>
          <w:szCs w:val="24"/>
          <w:lang w:eastAsia="en-AU"/>
          <w14:ligatures w14:val="standardContextual"/>
        </w:rPr>
      </w:pPr>
      <w:hyperlink w:anchor="_Toc175302459" w:history="1">
        <w:r w:rsidR="00192DE1" w:rsidRPr="00311DD3">
          <w:rPr>
            <w:rStyle w:val="Hyperlink"/>
          </w:rPr>
          <w:t>International police check</w:t>
        </w:r>
        <w:r w:rsidR="00192DE1">
          <w:rPr>
            <w:webHidden/>
          </w:rPr>
          <w:tab/>
        </w:r>
        <w:r w:rsidR="00192DE1">
          <w:rPr>
            <w:webHidden/>
          </w:rPr>
          <w:fldChar w:fldCharType="begin"/>
        </w:r>
        <w:r w:rsidR="00192DE1">
          <w:rPr>
            <w:webHidden/>
          </w:rPr>
          <w:instrText xml:space="preserve"> PAGEREF _Toc175302459 \h </w:instrText>
        </w:r>
        <w:r w:rsidR="00192DE1">
          <w:rPr>
            <w:webHidden/>
          </w:rPr>
        </w:r>
        <w:r w:rsidR="00192DE1">
          <w:rPr>
            <w:webHidden/>
          </w:rPr>
          <w:fldChar w:fldCharType="separate"/>
        </w:r>
        <w:r w:rsidR="00192DE1">
          <w:rPr>
            <w:webHidden/>
          </w:rPr>
          <w:t>10</w:t>
        </w:r>
        <w:r w:rsidR="00192DE1">
          <w:rPr>
            <w:webHidden/>
          </w:rPr>
          <w:fldChar w:fldCharType="end"/>
        </w:r>
      </w:hyperlink>
    </w:p>
    <w:p w14:paraId="6C114003" w14:textId="3CCA1B0E" w:rsidR="00192DE1" w:rsidRDefault="00000000">
      <w:pPr>
        <w:pStyle w:val="TOC2"/>
        <w:rPr>
          <w:rFonts w:asciiTheme="minorHAnsi" w:eastAsiaTheme="minorEastAsia" w:hAnsiTheme="minorHAnsi" w:cstheme="minorBidi"/>
          <w:kern w:val="2"/>
          <w:sz w:val="24"/>
          <w:szCs w:val="24"/>
          <w:lang w:eastAsia="en-AU"/>
          <w14:ligatures w14:val="standardContextual"/>
        </w:rPr>
      </w:pPr>
      <w:hyperlink w:anchor="_Toc175302460" w:history="1">
        <w:r w:rsidR="00192DE1" w:rsidRPr="00311DD3">
          <w:rPr>
            <w:rStyle w:val="Hyperlink"/>
          </w:rPr>
          <w:t>Disclosable outcomes</w:t>
        </w:r>
        <w:r w:rsidR="00192DE1">
          <w:rPr>
            <w:webHidden/>
          </w:rPr>
          <w:tab/>
        </w:r>
        <w:r w:rsidR="00192DE1">
          <w:rPr>
            <w:webHidden/>
          </w:rPr>
          <w:fldChar w:fldCharType="begin"/>
        </w:r>
        <w:r w:rsidR="00192DE1">
          <w:rPr>
            <w:webHidden/>
          </w:rPr>
          <w:instrText xml:space="preserve"> PAGEREF _Toc175302460 \h </w:instrText>
        </w:r>
        <w:r w:rsidR="00192DE1">
          <w:rPr>
            <w:webHidden/>
          </w:rPr>
        </w:r>
        <w:r w:rsidR="00192DE1">
          <w:rPr>
            <w:webHidden/>
          </w:rPr>
          <w:fldChar w:fldCharType="separate"/>
        </w:r>
        <w:r w:rsidR="00192DE1">
          <w:rPr>
            <w:webHidden/>
          </w:rPr>
          <w:t>11</w:t>
        </w:r>
        <w:r w:rsidR="00192DE1">
          <w:rPr>
            <w:webHidden/>
          </w:rPr>
          <w:fldChar w:fldCharType="end"/>
        </w:r>
      </w:hyperlink>
    </w:p>
    <w:p w14:paraId="6CD19B63" w14:textId="384D8450" w:rsidR="00192DE1" w:rsidRDefault="00000000">
      <w:pPr>
        <w:pStyle w:val="TOC2"/>
        <w:rPr>
          <w:rFonts w:asciiTheme="minorHAnsi" w:eastAsiaTheme="minorEastAsia" w:hAnsiTheme="minorHAnsi" w:cstheme="minorBidi"/>
          <w:kern w:val="2"/>
          <w:sz w:val="24"/>
          <w:szCs w:val="24"/>
          <w:lang w:eastAsia="en-AU"/>
          <w14:ligatures w14:val="standardContextual"/>
        </w:rPr>
      </w:pPr>
      <w:hyperlink w:anchor="_Toc175302461" w:history="1">
        <w:r w:rsidR="00192DE1" w:rsidRPr="00311DD3">
          <w:rPr>
            <w:rStyle w:val="Hyperlink"/>
          </w:rPr>
          <w:t>Employment history (including misconduct or disciplinary action disclosure)</w:t>
        </w:r>
        <w:r w:rsidR="00192DE1">
          <w:rPr>
            <w:webHidden/>
          </w:rPr>
          <w:tab/>
        </w:r>
        <w:r w:rsidR="00192DE1">
          <w:rPr>
            <w:webHidden/>
          </w:rPr>
          <w:fldChar w:fldCharType="begin"/>
        </w:r>
        <w:r w:rsidR="00192DE1">
          <w:rPr>
            <w:webHidden/>
          </w:rPr>
          <w:instrText xml:space="preserve"> PAGEREF _Toc175302461 \h </w:instrText>
        </w:r>
        <w:r w:rsidR="00192DE1">
          <w:rPr>
            <w:webHidden/>
          </w:rPr>
        </w:r>
        <w:r w:rsidR="00192DE1">
          <w:rPr>
            <w:webHidden/>
          </w:rPr>
          <w:fldChar w:fldCharType="separate"/>
        </w:r>
        <w:r w:rsidR="00192DE1">
          <w:rPr>
            <w:webHidden/>
          </w:rPr>
          <w:t>11</w:t>
        </w:r>
        <w:r w:rsidR="00192DE1">
          <w:rPr>
            <w:webHidden/>
          </w:rPr>
          <w:fldChar w:fldCharType="end"/>
        </w:r>
      </w:hyperlink>
    </w:p>
    <w:p w14:paraId="40431F2C" w14:textId="7FC8BAFF" w:rsidR="00192DE1" w:rsidRDefault="00000000">
      <w:pPr>
        <w:pStyle w:val="TOC2"/>
        <w:rPr>
          <w:rFonts w:asciiTheme="minorHAnsi" w:eastAsiaTheme="minorEastAsia" w:hAnsiTheme="minorHAnsi" w:cstheme="minorBidi"/>
          <w:kern w:val="2"/>
          <w:sz w:val="24"/>
          <w:szCs w:val="24"/>
          <w:lang w:eastAsia="en-AU"/>
          <w14:ligatures w14:val="standardContextual"/>
        </w:rPr>
      </w:pPr>
      <w:hyperlink w:anchor="_Toc175302462" w:history="1">
        <w:r w:rsidR="00192DE1" w:rsidRPr="00311DD3">
          <w:rPr>
            <w:rStyle w:val="Hyperlink"/>
            <w:lang w:eastAsia="en-AU"/>
          </w:rPr>
          <w:t>Qualification check</w:t>
        </w:r>
        <w:r w:rsidR="00192DE1">
          <w:rPr>
            <w:webHidden/>
          </w:rPr>
          <w:tab/>
        </w:r>
        <w:r w:rsidR="00192DE1">
          <w:rPr>
            <w:webHidden/>
          </w:rPr>
          <w:fldChar w:fldCharType="begin"/>
        </w:r>
        <w:r w:rsidR="00192DE1">
          <w:rPr>
            <w:webHidden/>
          </w:rPr>
          <w:instrText xml:space="preserve"> PAGEREF _Toc175302462 \h </w:instrText>
        </w:r>
        <w:r w:rsidR="00192DE1">
          <w:rPr>
            <w:webHidden/>
          </w:rPr>
        </w:r>
        <w:r w:rsidR="00192DE1">
          <w:rPr>
            <w:webHidden/>
          </w:rPr>
          <w:fldChar w:fldCharType="separate"/>
        </w:r>
        <w:r w:rsidR="00192DE1">
          <w:rPr>
            <w:webHidden/>
          </w:rPr>
          <w:t>11</w:t>
        </w:r>
        <w:r w:rsidR="00192DE1">
          <w:rPr>
            <w:webHidden/>
          </w:rPr>
          <w:fldChar w:fldCharType="end"/>
        </w:r>
      </w:hyperlink>
    </w:p>
    <w:p w14:paraId="6A0FBEB6" w14:textId="24BDB662" w:rsidR="00192DE1" w:rsidRDefault="00000000">
      <w:pPr>
        <w:pStyle w:val="TOC2"/>
        <w:rPr>
          <w:rFonts w:asciiTheme="minorHAnsi" w:eastAsiaTheme="minorEastAsia" w:hAnsiTheme="minorHAnsi" w:cstheme="minorBidi"/>
          <w:kern w:val="2"/>
          <w:sz w:val="24"/>
          <w:szCs w:val="24"/>
          <w:lang w:eastAsia="en-AU"/>
          <w14:ligatures w14:val="standardContextual"/>
        </w:rPr>
      </w:pPr>
      <w:hyperlink w:anchor="_Toc175302463" w:history="1">
        <w:r w:rsidR="00192DE1" w:rsidRPr="00311DD3">
          <w:rPr>
            <w:rStyle w:val="Hyperlink"/>
            <w:lang w:eastAsia="en-AU"/>
          </w:rPr>
          <w:t>Victorian Working with Children Check (WWCC)</w:t>
        </w:r>
        <w:r w:rsidR="00192DE1">
          <w:rPr>
            <w:webHidden/>
          </w:rPr>
          <w:tab/>
        </w:r>
        <w:r w:rsidR="00192DE1">
          <w:rPr>
            <w:webHidden/>
          </w:rPr>
          <w:fldChar w:fldCharType="begin"/>
        </w:r>
        <w:r w:rsidR="00192DE1">
          <w:rPr>
            <w:webHidden/>
          </w:rPr>
          <w:instrText xml:space="preserve"> PAGEREF _Toc175302463 \h </w:instrText>
        </w:r>
        <w:r w:rsidR="00192DE1">
          <w:rPr>
            <w:webHidden/>
          </w:rPr>
        </w:r>
        <w:r w:rsidR="00192DE1">
          <w:rPr>
            <w:webHidden/>
          </w:rPr>
          <w:fldChar w:fldCharType="separate"/>
        </w:r>
        <w:r w:rsidR="00192DE1">
          <w:rPr>
            <w:webHidden/>
          </w:rPr>
          <w:t>11</w:t>
        </w:r>
        <w:r w:rsidR="00192DE1">
          <w:rPr>
            <w:webHidden/>
          </w:rPr>
          <w:fldChar w:fldCharType="end"/>
        </w:r>
      </w:hyperlink>
    </w:p>
    <w:p w14:paraId="79144340" w14:textId="7629D10E" w:rsidR="00192DE1" w:rsidRDefault="00000000">
      <w:pPr>
        <w:pStyle w:val="TOC2"/>
        <w:rPr>
          <w:rFonts w:asciiTheme="minorHAnsi" w:eastAsiaTheme="minorEastAsia" w:hAnsiTheme="minorHAnsi" w:cstheme="minorBidi"/>
          <w:kern w:val="2"/>
          <w:sz w:val="24"/>
          <w:szCs w:val="24"/>
          <w:lang w:eastAsia="en-AU"/>
          <w14:ligatures w14:val="standardContextual"/>
        </w:rPr>
      </w:pPr>
      <w:hyperlink w:anchor="_Toc175302464" w:history="1">
        <w:r w:rsidR="00192DE1" w:rsidRPr="00311DD3">
          <w:rPr>
            <w:rStyle w:val="Hyperlink"/>
            <w:rFonts w:eastAsia="MS Gothic"/>
            <w:lang w:eastAsia="en-AU"/>
          </w:rPr>
          <w:t>Victorian Institute of Teaching Registration</w:t>
        </w:r>
        <w:r w:rsidR="00192DE1">
          <w:rPr>
            <w:webHidden/>
          </w:rPr>
          <w:tab/>
        </w:r>
        <w:r w:rsidR="00192DE1">
          <w:rPr>
            <w:webHidden/>
          </w:rPr>
          <w:fldChar w:fldCharType="begin"/>
        </w:r>
        <w:r w:rsidR="00192DE1">
          <w:rPr>
            <w:webHidden/>
          </w:rPr>
          <w:instrText xml:space="preserve"> PAGEREF _Toc175302464 \h </w:instrText>
        </w:r>
        <w:r w:rsidR="00192DE1">
          <w:rPr>
            <w:webHidden/>
          </w:rPr>
        </w:r>
        <w:r w:rsidR="00192DE1">
          <w:rPr>
            <w:webHidden/>
          </w:rPr>
          <w:fldChar w:fldCharType="separate"/>
        </w:r>
        <w:r w:rsidR="00192DE1">
          <w:rPr>
            <w:webHidden/>
          </w:rPr>
          <w:t>12</w:t>
        </w:r>
        <w:r w:rsidR="00192DE1">
          <w:rPr>
            <w:webHidden/>
          </w:rPr>
          <w:fldChar w:fldCharType="end"/>
        </w:r>
      </w:hyperlink>
    </w:p>
    <w:p w14:paraId="1964E71D" w14:textId="3BE92F03" w:rsidR="00192DE1" w:rsidRDefault="00000000">
      <w:pPr>
        <w:pStyle w:val="TOC2"/>
        <w:rPr>
          <w:rFonts w:asciiTheme="minorHAnsi" w:eastAsiaTheme="minorEastAsia" w:hAnsiTheme="minorHAnsi" w:cstheme="minorBidi"/>
          <w:kern w:val="2"/>
          <w:sz w:val="24"/>
          <w:szCs w:val="24"/>
          <w:lang w:eastAsia="en-AU"/>
          <w14:ligatures w14:val="standardContextual"/>
        </w:rPr>
      </w:pPr>
      <w:hyperlink w:anchor="_Toc175302465" w:history="1">
        <w:r w:rsidR="00192DE1" w:rsidRPr="00311DD3">
          <w:rPr>
            <w:rStyle w:val="Hyperlink"/>
            <w:lang w:eastAsia="en-AU"/>
          </w:rPr>
          <w:t>Worker and Carer Exclusion Scheme (WCES) database check</w:t>
        </w:r>
        <w:r w:rsidR="00192DE1">
          <w:rPr>
            <w:webHidden/>
          </w:rPr>
          <w:tab/>
        </w:r>
        <w:r w:rsidR="00192DE1">
          <w:rPr>
            <w:webHidden/>
          </w:rPr>
          <w:fldChar w:fldCharType="begin"/>
        </w:r>
        <w:r w:rsidR="00192DE1">
          <w:rPr>
            <w:webHidden/>
          </w:rPr>
          <w:instrText xml:space="preserve"> PAGEREF _Toc175302465 \h </w:instrText>
        </w:r>
        <w:r w:rsidR="00192DE1">
          <w:rPr>
            <w:webHidden/>
          </w:rPr>
        </w:r>
        <w:r w:rsidR="00192DE1">
          <w:rPr>
            <w:webHidden/>
          </w:rPr>
          <w:fldChar w:fldCharType="separate"/>
        </w:r>
        <w:r w:rsidR="00192DE1">
          <w:rPr>
            <w:webHidden/>
          </w:rPr>
          <w:t>12</w:t>
        </w:r>
        <w:r w:rsidR="00192DE1">
          <w:rPr>
            <w:webHidden/>
          </w:rPr>
          <w:fldChar w:fldCharType="end"/>
        </w:r>
      </w:hyperlink>
    </w:p>
    <w:p w14:paraId="4F02F690" w14:textId="30F85137" w:rsidR="00192DE1" w:rsidRDefault="00000000">
      <w:pPr>
        <w:pStyle w:val="TOC2"/>
        <w:rPr>
          <w:rFonts w:asciiTheme="minorHAnsi" w:eastAsiaTheme="minorEastAsia" w:hAnsiTheme="minorHAnsi" w:cstheme="minorBidi"/>
          <w:kern w:val="2"/>
          <w:sz w:val="24"/>
          <w:szCs w:val="24"/>
          <w:lang w:eastAsia="en-AU"/>
          <w14:ligatures w14:val="standardContextual"/>
        </w:rPr>
      </w:pPr>
      <w:hyperlink w:anchor="_Toc175302466" w:history="1">
        <w:r w:rsidR="00192DE1" w:rsidRPr="00311DD3">
          <w:rPr>
            <w:rStyle w:val="Hyperlink"/>
          </w:rPr>
          <w:t>Disability worker screening checks</w:t>
        </w:r>
        <w:r w:rsidR="00192DE1">
          <w:rPr>
            <w:webHidden/>
          </w:rPr>
          <w:tab/>
        </w:r>
        <w:r w:rsidR="00192DE1">
          <w:rPr>
            <w:webHidden/>
          </w:rPr>
          <w:fldChar w:fldCharType="begin"/>
        </w:r>
        <w:r w:rsidR="00192DE1">
          <w:rPr>
            <w:webHidden/>
          </w:rPr>
          <w:instrText xml:space="preserve"> PAGEREF _Toc175302466 \h </w:instrText>
        </w:r>
        <w:r w:rsidR="00192DE1">
          <w:rPr>
            <w:webHidden/>
          </w:rPr>
        </w:r>
        <w:r w:rsidR="00192DE1">
          <w:rPr>
            <w:webHidden/>
          </w:rPr>
          <w:fldChar w:fldCharType="separate"/>
        </w:r>
        <w:r w:rsidR="00192DE1">
          <w:rPr>
            <w:webHidden/>
          </w:rPr>
          <w:t>12</w:t>
        </w:r>
        <w:r w:rsidR="00192DE1">
          <w:rPr>
            <w:webHidden/>
          </w:rPr>
          <w:fldChar w:fldCharType="end"/>
        </w:r>
      </w:hyperlink>
    </w:p>
    <w:p w14:paraId="3FB9C08A" w14:textId="489DA90E" w:rsidR="00192DE1" w:rsidRDefault="00000000">
      <w:pPr>
        <w:pStyle w:val="TOC2"/>
        <w:rPr>
          <w:rFonts w:asciiTheme="minorHAnsi" w:eastAsiaTheme="minorEastAsia" w:hAnsiTheme="minorHAnsi" w:cstheme="minorBidi"/>
          <w:kern w:val="2"/>
          <w:sz w:val="24"/>
          <w:szCs w:val="24"/>
          <w:lang w:eastAsia="en-AU"/>
          <w14:ligatures w14:val="standardContextual"/>
        </w:rPr>
      </w:pPr>
      <w:hyperlink w:anchor="_Toc175302467" w:history="1">
        <w:r w:rsidR="00192DE1" w:rsidRPr="00311DD3">
          <w:rPr>
            <w:rStyle w:val="Hyperlink"/>
          </w:rPr>
          <w:t>Disability worker regulation scheme</w:t>
        </w:r>
        <w:r w:rsidR="00192DE1">
          <w:rPr>
            <w:webHidden/>
          </w:rPr>
          <w:tab/>
        </w:r>
        <w:r w:rsidR="00192DE1">
          <w:rPr>
            <w:webHidden/>
          </w:rPr>
          <w:fldChar w:fldCharType="begin"/>
        </w:r>
        <w:r w:rsidR="00192DE1">
          <w:rPr>
            <w:webHidden/>
          </w:rPr>
          <w:instrText xml:space="preserve"> PAGEREF _Toc175302467 \h </w:instrText>
        </w:r>
        <w:r w:rsidR="00192DE1">
          <w:rPr>
            <w:webHidden/>
          </w:rPr>
        </w:r>
        <w:r w:rsidR="00192DE1">
          <w:rPr>
            <w:webHidden/>
          </w:rPr>
          <w:fldChar w:fldCharType="separate"/>
        </w:r>
        <w:r w:rsidR="00192DE1">
          <w:rPr>
            <w:webHidden/>
          </w:rPr>
          <w:t>13</w:t>
        </w:r>
        <w:r w:rsidR="00192DE1">
          <w:rPr>
            <w:webHidden/>
          </w:rPr>
          <w:fldChar w:fldCharType="end"/>
        </w:r>
      </w:hyperlink>
    </w:p>
    <w:p w14:paraId="541C39E2" w14:textId="385A6065" w:rsidR="00192DE1" w:rsidRDefault="00000000">
      <w:pPr>
        <w:pStyle w:val="TOC2"/>
        <w:rPr>
          <w:rFonts w:asciiTheme="minorHAnsi" w:eastAsiaTheme="minorEastAsia" w:hAnsiTheme="minorHAnsi" w:cstheme="minorBidi"/>
          <w:kern w:val="2"/>
          <w:sz w:val="24"/>
          <w:szCs w:val="24"/>
          <w:lang w:eastAsia="en-AU"/>
          <w14:ligatures w14:val="standardContextual"/>
        </w:rPr>
      </w:pPr>
      <w:hyperlink w:anchor="_Toc175302468" w:history="1">
        <w:r w:rsidR="00192DE1" w:rsidRPr="00311DD3">
          <w:rPr>
            <w:rStyle w:val="Hyperlink"/>
          </w:rPr>
          <w:t>Use of labour hire staff</w:t>
        </w:r>
        <w:r w:rsidR="00192DE1">
          <w:rPr>
            <w:webHidden/>
          </w:rPr>
          <w:tab/>
        </w:r>
        <w:r w:rsidR="00192DE1">
          <w:rPr>
            <w:webHidden/>
          </w:rPr>
          <w:fldChar w:fldCharType="begin"/>
        </w:r>
        <w:r w:rsidR="00192DE1">
          <w:rPr>
            <w:webHidden/>
          </w:rPr>
          <w:instrText xml:space="preserve"> PAGEREF _Toc175302468 \h </w:instrText>
        </w:r>
        <w:r w:rsidR="00192DE1">
          <w:rPr>
            <w:webHidden/>
          </w:rPr>
        </w:r>
        <w:r w:rsidR="00192DE1">
          <w:rPr>
            <w:webHidden/>
          </w:rPr>
          <w:fldChar w:fldCharType="separate"/>
        </w:r>
        <w:r w:rsidR="00192DE1">
          <w:rPr>
            <w:webHidden/>
          </w:rPr>
          <w:t>13</w:t>
        </w:r>
        <w:r w:rsidR="00192DE1">
          <w:rPr>
            <w:webHidden/>
          </w:rPr>
          <w:fldChar w:fldCharType="end"/>
        </w:r>
      </w:hyperlink>
    </w:p>
    <w:p w14:paraId="59E58571" w14:textId="245C15E1" w:rsidR="00192DE1" w:rsidRDefault="00000000">
      <w:pPr>
        <w:pStyle w:val="TOC2"/>
        <w:rPr>
          <w:rFonts w:asciiTheme="minorHAnsi" w:eastAsiaTheme="minorEastAsia" w:hAnsiTheme="minorHAnsi" w:cstheme="minorBidi"/>
          <w:kern w:val="2"/>
          <w:sz w:val="24"/>
          <w:szCs w:val="24"/>
          <w:lang w:eastAsia="en-AU"/>
          <w14:ligatures w14:val="standardContextual"/>
        </w:rPr>
      </w:pPr>
      <w:hyperlink w:anchor="_Toc175302469" w:history="1">
        <w:r w:rsidR="00192DE1" w:rsidRPr="00311DD3">
          <w:rPr>
            <w:rStyle w:val="Hyperlink"/>
          </w:rPr>
          <w:t>Student placements</w:t>
        </w:r>
        <w:r w:rsidR="00192DE1">
          <w:rPr>
            <w:webHidden/>
          </w:rPr>
          <w:tab/>
        </w:r>
        <w:r w:rsidR="00192DE1">
          <w:rPr>
            <w:webHidden/>
          </w:rPr>
          <w:fldChar w:fldCharType="begin"/>
        </w:r>
        <w:r w:rsidR="00192DE1">
          <w:rPr>
            <w:webHidden/>
          </w:rPr>
          <w:instrText xml:space="preserve"> PAGEREF _Toc175302469 \h </w:instrText>
        </w:r>
        <w:r w:rsidR="00192DE1">
          <w:rPr>
            <w:webHidden/>
          </w:rPr>
        </w:r>
        <w:r w:rsidR="00192DE1">
          <w:rPr>
            <w:webHidden/>
          </w:rPr>
          <w:fldChar w:fldCharType="separate"/>
        </w:r>
        <w:r w:rsidR="00192DE1">
          <w:rPr>
            <w:webHidden/>
          </w:rPr>
          <w:t>14</w:t>
        </w:r>
        <w:r w:rsidR="00192DE1">
          <w:rPr>
            <w:webHidden/>
          </w:rPr>
          <w:fldChar w:fldCharType="end"/>
        </w:r>
      </w:hyperlink>
    </w:p>
    <w:p w14:paraId="553D20EF" w14:textId="043434A0" w:rsidR="00192DE1" w:rsidRDefault="00000000">
      <w:pPr>
        <w:pStyle w:val="TOC2"/>
        <w:rPr>
          <w:rFonts w:asciiTheme="minorHAnsi" w:eastAsiaTheme="minorEastAsia" w:hAnsiTheme="minorHAnsi" w:cstheme="minorBidi"/>
          <w:kern w:val="2"/>
          <w:sz w:val="24"/>
          <w:szCs w:val="24"/>
          <w:lang w:eastAsia="en-AU"/>
          <w14:ligatures w14:val="standardContextual"/>
        </w:rPr>
      </w:pPr>
      <w:hyperlink w:anchor="_Toc175302470" w:history="1">
        <w:r w:rsidR="00192DE1" w:rsidRPr="00311DD3">
          <w:rPr>
            <w:rStyle w:val="Hyperlink"/>
          </w:rPr>
          <w:t>Safety screening for Health services</w:t>
        </w:r>
        <w:r w:rsidR="00192DE1">
          <w:rPr>
            <w:webHidden/>
          </w:rPr>
          <w:tab/>
        </w:r>
        <w:r w:rsidR="00192DE1">
          <w:rPr>
            <w:webHidden/>
          </w:rPr>
          <w:fldChar w:fldCharType="begin"/>
        </w:r>
        <w:r w:rsidR="00192DE1">
          <w:rPr>
            <w:webHidden/>
          </w:rPr>
          <w:instrText xml:space="preserve"> PAGEREF _Toc175302470 \h </w:instrText>
        </w:r>
        <w:r w:rsidR="00192DE1">
          <w:rPr>
            <w:webHidden/>
          </w:rPr>
        </w:r>
        <w:r w:rsidR="00192DE1">
          <w:rPr>
            <w:webHidden/>
          </w:rPr>
          <w:fldChar w:fldCharType="separate"/>
        </w:r>
        <w:r w:rsidR="00192DE1">
          <w:rPr>
            <w:webHidden/>
          </w:rPr>
          <w:t>14</w:t>
        </w:r>
        <w:r w:rsidR="00192DE1">
          <w:rPr>
            <w:webHidden/>
          </w:rPr>
          <w:fldChar w:fldCharType="end"/>
        </w:r>
      </w:hyperlink>
    </w:p>
    <w:p w14:paraId="25254558" w14:textId="731F6EFF" w:rsidR="00192DE1"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5302471" w:history="1">
        <w:r w:rsidR="00192DE1" w:rsidRPr="00311DD3">
          <w:rPr>
            <w:rStyle w:val="Hyperlink"/>
          </w:rPr>
          <w:t>Record storage and destruction</w:t>
        </w:r>
        <w:r w:rsidR="00192DE1">
          <w:rPr>
            <w:webHidden/>
          </w:rPr>
          <w:tab/>
        </w:r>
        <w:r w:rsidR="00192DE1">
          <w:rPr>
            <w:webHidden/>
          </w:rPr>
          <w:fldChar w:fldCharType="begin"/>
        </w:r>
        <w:r w:rsidR="00192DE1">
          <w:rPr>
            <w:webHidden/>
          </w:rPr>
          <w:instrText xml:space="preserve"> PAGEREF _Toc175302471 \h </w:instrText>
        </w:r>
        <w:r w:rsidR="00192DE1">
          <w:rPr>
            <w:webHidden/>
          </w:rPr>
        </w:r>
        <w:r w:rsidR="00192DE1">
          <w:rPr>
            <w:webHidden/>
          </w:rPr>
          <w:fldChar w:fldCharType="separate"/>
        </w:r>
        <w:r w:rsidR="00192DE1">
          <w:rPr>
            <w:webHidden/>
          </w:rPr>
          <w:t>14</w:t>
        </w:r>
        <w:r w:rsidR="00192DE1">
          <w:rPr>
            <w:webHidden/>
          </w:rPr>
          <w:fldChar w:fldCharType="end"/>
        </w:r>
      </w:hyperlink>
    </w:p>
    <w:p w14:paraId="21E2169D" w14:textId="0E230684" w:rsidR="00192DE1"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5302472" w:history="1">
        <w:r w:rsidR="00192DE1" w:rsidRPr="00311DD3">
          <w:rPr>
            <w:rStyle w:val="Hyperlink"/>
          </w:rPr>
          <w:t>For further information</w:t>
        </w:r>
        <w:r w:rsidR="00192DE1">
          <w:rPr>
            <w:webHidden/>
          </w:rPr>
          <w:tab/>
        </w:r>
        <w:r w:rsidR="00192DE1">
          <w:rPr>
            <w:webHidden/>
          </w:rPr>
          <w:fldChar w:fldCharType="begin"/>
        </w:r>
        <w:r w:rsidR="00192DE1">
          <w:rPr>
            <w:webHidden/>
          </w:rPr>
          <w:instrText xml:space="preserve"> PAGEREF _Toc175302472 \h </w:instrText>
        </w:r>
        <w:r w:rsidR="00192DE1">
          <w:rPr>
            <w:webHidden/>
          </w:rPr>
        </w:r>
        <w:r w:rsidR="00192DE1">
          <w:rPr>
            <w:webHidden/>
          </w:rPr>
          <w:fldChar w:fldCharType="separate"/>
        </w:r>
        <w:r w:rsidR="00192DE1">
          <w:rPr>
            <w:webHidden/>
          </w:rPr>
          <w:t>14</w:t>
        </w:r>
        <w:r w:rsidR="00192DE1">
          <w:rPr>
            <w:webHidden/>
          </w:rPr>
          <w:fldChar w:fldCharType="end"/>
        </w:r>
      </w:hyperlink>
    </w:p>
    <w:p w14:paraId="798A501C" w14:textId="7BCC9733" w:rsidR="00192DE1"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75302473" w:history="1">
        <w:r w:rsidR="00192DE1" w:rsidRPr="00311DD3">
          <w:rPr>
            <w:rStyle w:val="Hyperlink"/>
            <w:lang w:eastAsia="en-AU"/>
          </w:rPr>
          <w:t>Document history</w:t>
        </w:r>
        <w:r w:rsidR="00192DE1">
          <w:rPr>
            <w:webHidden/>
          </w:rPr>
          <w:tab/>
        </w:r>
        <w:r w:rsidR="00192DE1">
          <w:rPr>
            <w:webHidden/>
          </w:rPr>
          <w:fldChar w:fldCharType="begin"/>
        </w:r>
        <w:r w:rsidR="00192DE1">
          <w:rPr>
            <w:webHidden/>
          </w:rPr>
          <w:instrText xml:space="preserve"> PAGEREF _Toc175302473 \h </w:instrText>
        </w:r>
        <w:r w:rsidR="00192DE1">
          <w:rPr>
            <w:webHidden/>
          </w:rPr>
        </w:r>
        <w:r w:rsidR="00192DE1">
          <w:rPr>
            <w:webHidden/>
          </w:rPr>
          <w:fldChar w:fldCharType="separate"/>
        </w:r>
        <w:r w:rsidR="00192DE1">
          <w:rPr>
            <w:webHidden/>
          </w:rPr>
          <w:t>15</w:t>
        </w:r>
        <w:r w:rsidR="00192DE1">
          <w:rPr>
            <w:webHidden/>
          </w:rPr>
          <w:fldChar w:fldCharType="end"/>
        </w:r>
      </w:hyperlink>
    </w:p>
    <w:p w14:paraId="623B2D43" w14:textId="4A304286" w:rsidR="007173CA" w:rsidRPr="007119E2" w:rsidRDefault="00AD784C" w:rsidP="00D079AA">
      <w:pPr>
        <w:pStyle w:val="Body"/>
      </w:pPr>
      <w:r w:rsidRPr="007119E2">
        <w:fldChar w:fldCharType="end"/>
      </w:r>
    </w:p>
    <w:p w14:paraId="13445742" w14:textId="77777777" w:rsidR="00580394" w:rsidRPr="007119E2" w:rsidRDefault="00580394" w:rsidP="007173CA">
      <w:pPr>
        <w:pStyle w:val="Body"/>
        <w:sectPr w:rsidR="00580394" w:rsidRPr="007119E2" w:rsidSect="00A16A73">
          <w:headerReference w:type="default" r:id="rId15"/>
          <w:footerReference w:type="default" r:id="rId16"/>
          <w:type w:val="continuous"/>
          <w:pgSz w:w="11906" w:h="16838" w:code="9"/>
          <w:pgMar w:top="1418" w:right="851" w:bottom="851" w:left="851" w:header="851" w:footer="567" w:gutter="0"/>
          <w:cols w:space="340"/>
          <w:titlePg/>
          <w:docGrid w:linePitch="360"/>
        </w:sectPr>
      </w:pPr>
    </w:p>
    <w:p w14:paraId="4E9813EF" w14:textId="137573AD" w:rsidR="00714325" w:rsidRPr="007119E2" w:rsidRDefault="00714325" w:rsidP="00714325">
      <w:pPr>
        <w:pStyle w:val="Heading1"/>
        <w:spacing w:before="0"/>
      </w:pPr>
      <w:bookmarkStart w:id="0" w:name="_Toc160108179"/>
      <w:bookmarkStart w:id="1" w:name="_Toc175302450"/>
      <w:bookmarkStart w:id="2" w:name="_Toc25828385"/>
      <w:bookmarkStart w:id="3" w:name="_Toc72758195"/>
      <w:bookmarkStart w:id="4" w:name="_Toc88034250"/>
      <w:r w:rsidRPr="007119E2">
        <w:lastRenderedPageBreak/>
        <w:t>Purpose</w:t>
      </w:r>
      <w:bookmarkEnd w:id="0"/>
      <w:bookmarkEnd w:id="1"/>
    </w:p>
    <w:p w14:paraId="6A03D121" w14:textId="1B1EE2A0" w:rsidR="00A011EE" w:rsidRPr="007119E2" w:rsidRDefault="00A011EE" w:rsidP="00A011EE">
      <w:pPr>
        <w:pStyle w:val="Body"/>
      </w:pPr>
      <w:r w:rsidRPr="007119E2">
        <w:t xml:space="preserve">The </w:t>
      </w:r>
      <w:r w:rsidR="006E3C03" w:rsidRPr="007119E2">
        <w:t>Department of Families, Fairness and Housing (DFFH</w:t>
      </w:r>
      <w:r w:rsidR="006E3C03">
        <w:t>)</w:t>
      </w:r>
      <w:r w:rsidR="006E3C03" w:rsidRPr="007119E2">
        <w:t xml:space="preserve"> and th</w:t>
      </w:r>
      <w:r w:rsidR="006E3C03">
        <w:t>e</w:t>
      </w:r>
      <w:r w:rsidR="006E3C03" w:rsidRPr="007119E2">
        <w:t xml:space="preserve"> </w:t>
      </w:r>
      <w:r w:rsidRPr="007119E2">
        <w:t>Department of Health (DH; collectively, ‘the department</w:t>
      </w:r>
      <w:r w:rsidR="00536E22">
        <w:t>s</w:t>
      </w:r>
      <w:r w:rsidRPr="007119E2">
        <w:t xml:space="preserve">’) fund organisations through a Service Agreement to provide health </w:t>
      </w:r>
      <w:r w:rsidR="006E3C03">
        <w:t>and/</w:t>
      </w:r>
      <w:r w:rsidRPr="007119E2">
        <w:t xml:space="preserve">or community services to clients, patients or service users (referred to as ‘clients’). </w:t>
      </w:r>
    </w:p>
    <w:p w14:paraId="2F7AC5B7" w14:textId="5586E0AA" w:rsidR="00A011EE" w:rsidRPr="007119E2" w:rsidRDefault="00A011EE" w:rsidP="00A011EE">
      <w:pPr>
        <w:pStyle w:val="Body"/>
        <w:spacing w:after="240"/>
        <w:rPr>
          <w:spacing w:val="-2"/>
        </w:rPr>
      </w:pPr>
      <w:r w:rsidRPr="007119E2">
        <w:rPr>
          <w:spacing w:val="-2"/>
        </w:rPr>
        <w:t xml:space="preserve">This policy aims to inform </w:t>
      </w:r>
      <w:r w:rsidR="000D4F20">
        <w:rPr>
          <w:spacing w:val="-2"/>
        </w:rPr>
        <w:t>organisations</w:t>
      </w:r>
      <w:r w:rsidR="000D4F20" w:rsidRPr="007119E2">
        <w:rPr>
          <w:spacing w:val="-2"/>
        </w:rPr>
        <w:t xml:space="preserve"> </w:t>
      </w:r>
      <w:r w:rsidRPr="007119E2">
        <w:rPr>
          <w:spacing w:val="-2"/>
        </w:rPr>
        <w:t xml:space="preserve">about the safeguards </w:t>
      </w:r>
      <w:r w:rsidR="000D4F20">
        <w:rPr>
          <w:spacing w:val="-2"/>
        </w:rPr>
        <w:t>they</w:t>
      </w:r>
      <w:r w:rsidRPr="007119E2">
        <w:rPr>
          <w:spacing w:val="-2"/>
        </w:rPr>
        <w:t xml:space="preserve"> need to apply when conducting safety screening checks before workers, volunteers or carers engage with clients. </w:t>
      </w:r>
    </w:p>
    <w:p w14:paraId="3BA29296" w14:textId="1BE37D6E" w:rsidR="00935962" w:rsidRPr="007119E2" w:rsidRDefault="00935962" w:rsidP="00935962">
      <w:pPr>
        <w:pStyle w:val="Heading1"/>
      </w:pPr>
      <w:bookmarkStart w:id="5" w:name="_Toc160108181"/>
      <w:bookmarkStart w:id="6" w:name="_Toc175302451"/>
      <w:bookmarkStart w:id="7" w:name="_Toc160108180"/>
      <w:r w:rsidRPr="007119E2">
        <w:t>What is safety screening?</w:t>
      </w:r>
      <w:bookmarkEnd w:id="5"/>
      <w:bookmarkEnd w:id="6"/>
    </w:p>
    <w:p w14:paraId="7AB3619C" w14:textId="1ED1C255" w:rsidR="00935962" w:rsidRPr="007119E2" w:rsidRDefault="00935962" w:rsidP="00935962">
      <w:pPr>
        <w:pStyle w:val="Body"/>
      </w:pPr>
      <w:r w:rsidRPr="007119E2">
        <w:rPr>
          <w:spacing w:val="-2"/>
        </w:rPr>
        <w:t xml:space="preserve">Safety screening </w:t>
      </w:r>
      <w:r w:rsidR="005110F8" w:rsidRPr="007119E2">
        <w:rPr>
          <w:spacing w:val="-2"/>
        </w:rPr>
        <w:t xml:space="preserve">involves conducting </w:t>
      </w:r>
      <w:r w:rsidRPr="007119E2">
        <w:rPr>
          <w:spacing w:val="-2"/>
        </w:rPr>
        <w:t xml:space="preserve">pre-employment checks across a scale of increasing intensity. This is proportional to the level and type of involvement a worker, carer or volunteer will have with </w:t>
      </w:r>
      <w:r w:rsidR="00023920" w:rsidRPr="007119E2">
        <w:rPr>
          <w:spacing w:val="-2"/>
        </w:rPr>
        <w:t>clients.</w:t>
      </w:r>
      <w:r w:rsidR="001149AB" w:rsidRPr="007119E2">
        <w:t xml:space="preserve"> </w:t>
      </w:r>
      <w:r w:rsidRPr="007119E2">
        <w:t>For example:</w:t>
      </w:r>
    </w:p>
    <w:p w14:paraId="4EB497A8" w14:textId="04FDAB5C" w:rsidR="00935962" w:rsidRPr="007119E2" w:rsidRDefault="00935962" w:rsidP="00E72F5A">
      <w:pPr>
        <w:pStyle w:val="Bullet1"/>
      </w:pPr>
      <w:r w:rsidRPr="007119E2">
        <w:t xml:space="preserve">Almost everyone who </w:t>
      </w:r>
      <w:r w:rsidR="005110F8" w:rsidRPr="007119E2">
        <w:t>engage</w:t>
      </w:r>
      <w:r w:rsidR="00A45729">
        <w:t>s</w:t>
      </w:r>
      <w:r w:rsidR="005110F8" w:rsidRPr="007119E2">
        <w:t xml:space="preserve"> with</w:t>
      </w:r>
      <w:r w:rsidRPr="007119E2">
        <w:t xml:space="preserve"> client</w:t>
      </w:r>
      <w:r w:rsidR="00ED70CD" w:rsidRPr="007119E2">
        <w:t>s</w:t>
      </w:r>
      <w:r w:rsidRPr="007119E2">
        <w:t xml:space="preserve"> as a worker, carer, volunteer or student on placement will require a </w:t>
      </w:r>
      <w:r w:rsidRPr="00135546">
        <w:rPr>
          <w:b/>
          <w:bCs/>
        </w:rPr>
        <w:t>referee check</w:t>
      </w:r>
      <w:r w:rsidR="005110F8" w:rsidRPr="007119E2">
        <w:t xml:space="preserve"> during</w:t>
      </w:r>
      <w:r w:rsidRPr="007119E2">
        <w:t xml:space="preserve"> their recruitment process. This helps to </w:t>
      </w:r>
      <w:r w:rsidR="005110F8" w:rsidRPr="007119E2">
        <w:t xml:space="preserve">confirm </w:t>
      </w:r>
      <w:r w:rsidRPr="007119E2">
        <w:t>they can do the required work and helps organisation</w:t>
      </w:r>
      <w:r w:rsidR="00A011EE" w:rsidRPr="007119E2">
        <w:t>s</w:t>
      </w:r>
      <w:r w:rsidRPr="007119E2">
        <w:t xml:space="preserve"> prevent fraud or misuse of public funds.</w:t>
      </w:r>
    </w:p>
    <w:p w14:paraId="012AD6C9" w14:textId="2AED7A5C" w:rsidR="00935962" w:rsidRPr="007119E2" w:rsidRDefault="00935962" w:rsidP="00E72F5A">
      <w:pPr>
        <w:pStyle w:val="Bullet1"/>
      </w:pPr>
      <w:r w:rsidRPr="007119E2">
        <w:t>Many workers, carers and volunteers will require a new Australian and</w:t>
      </w:r>
      <w:r w:rsidR="007E3CE0" w:rsidRPr="007119E2">
        <w:t>,</w:t>
      </w:r>
      <w:r w:rsidRPr="007119E2">
        <w:t xml:space="preserve"> if relevant, international </w:t>
      </w:r>
      <w:r w:rsidRPr="00135546">
        <w:rPr>
          <w:b/>
          <w:bCs/>
        </w:rPr>
        <w:t>police check</w:t>
      </w:r>
      <w:r w:rsidRPr="007119E2">
        <w:t xml:space="preserve"> before they start supporting clients. For </w:t>
      </w:r>
      <w:r w:rsidR="009D6E02" w:rsidRPr="007119E2">
        <w:t>out-of-home</w:t>
      </w:r>
      <w:r w:rsidR="005110F8" w:rsidRPr="007119E2">
        <w:t xml:space="preserve"> </w:t>
      </w:r>
      <w:r w:rsidRPr="007119E2">
        <w:t xml:space="preserve">care services </w:t>
      </w:r>
      <w:r w:rsidR="009A781A">
        <w:t xml:space="preserve">(also referred to as Care Services) </w:t>
      </w:r>
      <w:r w:rsidRPr="007119E2">
        <w:t xml:space="preserve">for Child Protection clients, this includes police checks on </w:t>
      </w:r>
      <w:r w:rsidR="00E82D94">
        <w:t xml:space="preserve">kinship </w:t>
      </w:r>
      <w:r w:rsidR="00A67C76">
        <w:t xml:space="preserve">and foster </w:t>
      </w:r>
      <w:r w:rsidR="00E82D94">
        <w:t>carers</w:t>
      </w:r>
      <w:r w:rsidR="00A67C76">
        <w:t>, their partners or spouses</w:t>
      </w:r>
      <w:r w:rsidR="004260A4">
        <w:t>,</w:t>
      </w:r>
      <w:r w:rsidR="00E82D94">
        <w:t xml:space="preserve"> </w:t>
      </w:r>
      <w:r w:rsidRPr="007119E2">
        <w:t xml:space="preserve">regular visitors to the home </w:t>
      </w:r>
      <w:r w:rsidR="004260A4">
        <w:t>and</w:t>
      </w:r>
      <w:r w:rsidR="004260A4" w:rsidRPr="007119E2">
        <w:t xml:space="preserve"> </w:t>
      </w:r>
      <w:r w:rsidRPr="007119E2">
        <w:t>other household members.</w:t>
      </w:r>
    </w:p>
    <w:p w14:paraId="637E8CD2" w14:textId="737BF230" w:rsidR="00935962" w:rsidRPr="007119E2" w:rsidRDefault="00935962" w:rsidP="00E72F5A">
      <w:pPr>
        <w:pStyle w:val="Bullet1"/>
      </w:pPr>
      <w:r w:rsidRPr="007119E2">
        <w:t xml:space="preserve">Some programs require evidence the worker has met </w:t>
      </w:r>
      <w:r w:rsidRPr="00135546">
        <w:rPr>
          <w:b/>
          <w:bCs/>
        </w:rPr>
        <w:t>minimum qualification</w:t>
      </w:r>
      <w:r w:rsidRPr="007119E2">
        <w:t xml:space="preserve"> requirements before they start working with clients. These requirements are outlined in standards and program guidelines linked in </w:t>
      </w:r>
      <w:r w:rsidR="00B319A0" w:rsidRPr="007119E2">
        <w:t>your</w:t>
      </w:r>
      <w:r w:rsidRPr="007119E2">
        <w:t xml:space="preserve"> organisation’s Service Agreement at Schedule 3 and will not be listed in this policy.</w:t>
      </w:r>
    </w:p>
    <w:p w14:paraId="08ED5026" w14:textId="0FFC6CFB" w:rsidR="00935962" w:rsidRPr="007119E2" w:rsidRDefault="00935962" w:rsidP="00E72F5A">
      <w:pPr>
        <w:pStyle w:val="Bullet1"/>
        <w:rPr>
          <w:i/>
          <w:iCs/>
        </w:rPr>
      </w:pPr>
      <w:r w:rsidRPr="007119E2">
        <w:t xml:space="preserve">Some programs require additional </w:t>
      </w:r>
      <w:r w:rsidRPr="00135546">
        <w:rPr>
          <w:b/>
          <w:bCs/>
        </w:rPr>
        <w:t>program-specific checks</w:t>
      </w:r>
      <w:r w:rsidRPr="007119E2">
        <w:t xml:space="preserve">. For example, workers, carers and volunteers in disability services or </w:t>
      </w:r>
      <w:r w:rsidR="00135546">
        <w:t xml:space="preserve">caring for </w:t>
      </w:r>
      <w:r w:rsidRPr="007119E2">
        <w:t>Child Protection clients will be subject to more stringent checks including</w:t>
      </w:r>
      <w:r w:rsidRPr="007119E2">
        <w:rPr>
          <w:b/>
          <w:bCs/>
        </w:rPr>
        <w:t xml:space="preserve"> </w:t>
      </w:r>
      <w:r w:rsidRPr="007119E2">
        <w:t xml:space="preserve">carer prohibition or worker exclusion processes. </w:t>
      </w:r>
      <w:r w:rsidR="00E82D94">
        <w:t xml:space="preserve">Kinship carers, usual adult household members residing in a foster care or kinship placement and others </w:t>
      </w:r>
      <w:r w:rsidR="00621A29" w:rsidRPr="007119E2">
        <w:t xml:space="preserve">who </w:t>
      </w:r>
      <w:proofErr w:type="gramStart"/>
      <w:r w:rsidR="00E82D94">
        <w:t>care</w:t>
      </w:r>
      <w:proofErr w:type="gramEnd"/>
      <w:r w:rsidR="00E82D94">
        <w:t xml:space="preserve"> or </w:t>
      </w:r>
      <w:r w:rsidR="00621A29" w:rsidRPr="007119E2">
        <w:t xml:space="preserve">support </w:t>
      </w:r>
      <w:r w:rsidR="00732513" w:rsidRPr="007119E2">
        <w:t>clients aged under 18</w:t>
      </w:r>
      <w:r w:rsidR="00621A29" w:rsidRPr="007119E2">
        <w:t xml:space="preserve"> require a Working with Children Check</w:t>
      </w:r>
      <w:r w:rsidR="00E82D94">
        <w:t xml:space="preserve"> (WWCC)</w:t>
      </w:r>
      <w:r w:rsidR="00732513" w:rsidRPr="007119E2">
        <w:t>.</w:t>
      </w:r>
    </w:p>
    <w:p w14:paraId="7447A097" w14:textId="014FA6AD" w:rsidR="00714325" w:rsidRPr="007119E2" w:rsidRDefault="00714325" w:rsidP="008718DC">
      <w:pPr>
        <w:pStyle w:val="Heading1"/>
      </w:pPr>
      <w:bookmarkStart w:id="8" w:name="_Toc175302452"/>
      <w:r w:rsidRPr="007119E2">
        <w:t>Why do safety screening?</w:t>
      </w:r>
      <w:bookmarkEnd w:id="7"/>
      <w:bookmarkEnd w:id="8"/>
    </w:p>
    <w:p w14:paraId="7AE8C03B" w14:textId="0E23A675" w:rsidR="00714325" w:rsidRPr="007119E2" w:rsidRDefault="00714325" w:rsidP="00714325">
      <w:pPr>
        <w:pStyle w:val="Body"/>
      </w:pPr>
      <w:r w:rsidRPr="007119E2">
        <w:t xml:space="preserve">Safety screening is a </w:t>
      </w:r>
      <w:r w:rsidR="005110F8" w:rsidRPr="007119E2">
        <w:t xml:space="preserve">Service Agreement </w:t>
      </w:r>
      <w:r w:rsidRPr="007119E2">
        <w:t>requirement</w:t>
      </w:r>
      <w:r w:rsidR="005110F8" w:rsidRPr="007119E2">
        <w:t>.</w:t>
      </w:r>
      <w:r w:rsidRPr="007119E2">
        <w:t xml:space="preserve"> It enables organisation</w:t>
      </w:r>
      <w:r w:rsidR="000D4F20">
        <w:t>s</w:t>
      </w:r>
      <w:r w:rsidRPr="007119E2">
        <w:t xml:space="preserve"> to check that job applicants have the experience and expertise to meet performance and quality expectations for the services they deliver. It also allows </w:t>
      </w:r>
      <w:r w:rsidR="000D4F20">
        <w:t>organisations</w:t>
      </w:r>
      <w:r w:rsidR="000D4F20" w:rsidRPr="007119E2">
        <w:t xml:space="preserve"> </w:t>
      </w:r>
      <w:r w:rsidRPr="007119E2">
        <w:t xml:space="preserve">to check whether any past actions by the applicant </w:t>
      </w:r>
      <w:r w:rsidR="00732513" w:rsidRPr="007119E2">
        <w:t xml:space="preserve">could </w:t>
      </w:r>
      <w:r w:rsidRPr="007119E2">
        <w:t xml:space="preserve">present a risk to </w:t>
      </w:r>
      <w:r w:rsidR="000D4F20">
        <w:t>the</w:t>
      </w:r>
      <w:r w:rsidR="000D4F20" w:rsidRPr="007119E2">
        <w:t xml:space="preserve"> </w:t>
      </w:r>
      <w:r w:rsidRPr="007119E2">
        <w:t xml:space="preserve">organisation or to </w:t>
      </w:r>
      <w:r w:rsidR="001F4C63" w:rsidRPr="007119E2">
        <w:t>client</w:t>
      </w:r>
      <w:r w:rsidRPr="007119E2">
        <w:t>s.</w:t>
      </w:r>
    </w:p>
    <w:p w14:paraId="41366235" w14:textId="0B35698C" w:rsidR="00A011EE" w:rsidRPr="00133644" w:rsidRDefault="000D4F20" w:rsidP="00316B94">
      <w:pPr>
        <w:pStyle w:val="Body"/>
        <w:rPr>
          <w:szCs w:val="21"/>
        </w:rPr>
      </w:pPr>
      <w:r>
        <w:rPr>
          <w:szCs w:val="21"/>
        </w:rPr>
        <w:t>O</w:t>
      </w:r>
      <w:r w:rsidR="00BB018A" w:rsidRPr="00133644">
        <w:rPr>
          <w:szCs w:val="21"/>
        </w:rPr>
        <w:t>rganisation</w:t>
      </w:r>
      <w:r>
        <w:rPr>
          <w:szCs w:val="21"/>
        </w:rPr>
        <w:t>s</w:t>
      </w:r>
      <w:r w:rsidR="00BB018A" w:rsidRPr="00133644">
        <w:rPr>
          <w:szCs w:val="21"/>
        </w:rPr>
        <w:t xml:space="preserve"> must also </w:t>
      </w:r>
      <w:r w:rsidR="00714325" w:rsidRPr="00133644">
        <w:rPr>
          <w:szCs w:val="21"/>
        </w:rPr>
        <w:t xml:space="preserve">report on </w:t>
      </w:r>
      <w:r>
        <w:rPr>
          <w:szCs w:val="21"/>
        </w:rPr>
        <w:t>their</w:t>
      </w:r>
      <w:r w:rsidRPr="00133644">
        <w:rPr>
          <w:szCs w:val="21"/>
        </w:rPr>
        <w:t xml:space="preserve"> </w:t>
      </w:r>
      <w:r w:rsidR="00E20708">
        <w:rPr>
          <w:szCs w:val="21"/>
        </w:rPr>
        <w:t>s</w:t>
      </w:r>
      <w:r w:rsidR="00E20708" w:rsidRPr="00133644">
        <w:rPr>
          <w:szCs w:val="21"/>
        </w:rPr>
        <w:t xml:space="preserve">afety </w:t>
      </w:r>
      <w:r w:rsidR="00E20708">
        <w:rPr>
          <w:szCs w:val="21"/>
        </w:rPr>
        <w:t>s</w:t>
      </w:r>
      <w:r w:rsidR="00E20708" w:rsidRPr="00133644">
        <w:rPr>
          <w:szCs w:val="21"/>
        </w:rPr>
        <w:t xml:space="preserve">creening </w:t>
      </w:r>
      <w:r w:rsidR="00714325" w:rsidRPr="00133644">
        <w:rPr>
          <w:szCs w:val="21"/>
        </w:rPr>
        <w:t xml:space="preserve">practices through </w:t>
      </w:r>
      <w:r>
        <w:rPr>
          <w:szCs w:val="21"/>
        </w:rPr>
        <w:t>the</w:t>
      </w:r>
      <w:r w:rsidRPr="00133644">
        <w:rPr>
          <w:szCs w:val="21"/>
        </w:rPr>
        <w:t xml:space="preserve"> </w:t>
      </w:r>
      <w:r w:rsidR="00714325" w:rsidRPr="00133644">
        <w:rPr>
          <w:szCs w:val="21"/>
        </w:rPr>
        <w:t xml:space="preserve">annual </w:t>
      </w:r>
      <w:r w:rsidR="00714325" w:rsidRPr="00133644">
        <w:rPr>
          <w:b/>
          <w:bCs/>
          <w:szCs w:val="21"/>
        </w:rPr>
        <w:t>Service Agreement Compliance Certification</w:t>
      </w:r>
      <w:r w:rsidR="00714325" w:rsidRPr="00133644">
        <w:rPr>
          <w:szCs w:val="21"/>
        </w:rPr>
        <w:t xml:space="preserve"> (SACC). To find out more about the SACC, </w:t>
      </w:r>
      <w:r w:rsidR="00106C18">
        <w:rPr>
          <w:szCs w:val="21"/>
        </w:rPr>
        <w:t>at</w:t>
      </w:r>
      <w:r w:rsidR="00714325" w:rsidRPr="00133644">
        <w:rPr>
          <w:szCs w:val="21"/>
        </w:rPr>
        <w:t xml:space="preserve"> </w:t>
      </w:r>
      <w:hyperlink r:id="rId17" w:history="1">
        <w:r w:rsidR="007226D2" w:rsidRPr="007226D2">
          <w:rPr>
            <w:rStyle w:val="Hyperlink"/>
            <w:szCs w:val="21"/>
          </w:rPr>
          <w:t>Service Agreement</w:t>
        </w:r>
      </w:hyperlink>
      <w:r w:rsidR="00316B94" w:rsidRPr="00133644">
        <w:rPr>
          <w:szCs w:val="21"/>
        </w:rPr>
        <w:t xml:space="preserve">  &lt;</w:t>
      </w:r>
      <w:r w:rsidR="00316B94" w:rsidRPr="007226D2">
        <w:rPr>
          <w:szCs w:val="21"/>
        </w:rPr>
        <w:t>https://fac.dffh.vic.gov.au/service-agreement</w:t>
      </w:r>
      <w:r w:rsidR="00316B94" w:rsidRPr="00133644">
        <w:rPr>
          <w:szCs w:val="21"/>
        </w:rPr>
        <w:t>&gt; and scroll down to the section titled ‘Service agreement compliance certification (SACC)’.</w:t>
      </w:r>
    </w:p>
    <w:p w14:paraId="4EAD83A0" w14:textId="67B9F9C9" w:rsidR="00714325" w:rsidRPr="007119E2" w:rsidRDefault="00714325" w:rsidP="00714325">
      <w:pPr>
        <w:pStyle w:val="Heading1"/>
      </w:pPr>
      <w:bookmarkStart w:id="9" w:name="_Toc160108182"/>
      <w:bookmarkStart w:id="10" w:name="_Toc175302453"/>
      <w:r w:rsidRPr="007119E2">
        <w:t>Scope</w:t>
      </w:r>
      <w:bookmarkEnd w:id="9"/>
      <w:bookmarkEnd w:id="10"/>
    </w:p>
    <w:p w14:paraId="719F61D2" w14:textId="72E0264B" w:rsidR="00714325" w:rsidRPr="007119E2" w:rsidRDefault="00714325" w:rsidP="00714325">
      <w:pPr>
        <w:pStyle w:val="Body"/>
      </w:pPr>
      <w:r w:rsidRPr="007119E2">
        <w:t>The safety screening policy applies to all organisations funded by DFFH</w:t>
      </w:r>
      <w:r w:rsidR="00016381" w:rsidRPr="007119E2">
        <w:t xml:space="preserve"> </w:t>
      </w:r>
      <w:r w:rsidR="00671923" w:rsidRPr="007119E2">
        <w:t xml:space="preserve">or DH </w:t>
      </w:r>
      <w:r w:rsidR="00016381" w:rsidRPr="007119E2">
        <w:t>under a Service Agreement</w:t>
      </w:r>
      <w:r w:rsidRPr="007119E2">
        <w:t xml:space="preserve"> to provide </w:t>
      </w:r>
      <w:r w:rsidRPr="007119E2">
        <w:rPr>
          <w:b/>
          <w:bCs/>
        </w:rPr>
        <w:t>direct interactions</w:t>
      </w:r>
      <w:r w:rsidRPr="007119E2">
        <w:t xml:space="preserve"> with </w:t>
      </w:r>
      <w:r w:rsidR="001F4C63" w:rsidRPr="007119E2">
        <w:t>client</w:t>
      </w:r>
      <w:r w:rsidR="00EC6801" w:rsidRPr="007119E2">
        <w:t>s</w:t>
      </w:r>
      <w:r w:rsidRPr="007119E2">
        <w:t xml:space="preserve">. </w:t>
      </w:r>
    </w:p>
    <w:p w14:paraId="0A78A72F" w14:textId="0442683A" w:rsidR="00714325" w:rsidRPr="007119E2" w:rsidRDefault="001F4C63" w:rsidP="00383B08">
      <w:pPr>
        <w:pStyle w:val="Body"/>
        <w:spacing w:after="60"/>
      </w:pPr>
      <w:r w:rsidRPr="007119E2">
        <w:t>Client</w:t>
      </w:r>
      <w:r w:rsidR="00EC6801" w:rsidRPr="007119E2">
        <w:t xml:space="preserve">s </w:t>
      </w:r>
      <w:r w:rsidR="00714325" w:rsidRPr="007119E2">
        <w:t>include:</w:t>
      </w:r>
    </w:p>
    <w:p w14:paraId="51B26D25" w14:textId="77777777" w:rsidR="00714325" w:rsidRPr="007119E2" w:rsidRDefault="00714325" w:rsidP="00146B51">
      <w:pPr>
        <w:pStyle w:val="Bullet1"/>
      </w:pPr>
      <w:r w:rsidRPr="007119E2">
        <w:lastRenderedPageBreak/>
        <w:t xml:space="preserve">children, young people and adults </w:t>
      </w:r>
    </w:p>
    <w:p w14:paraId="451211B0" w14:textId="77777777" w:rsidR="00714325" w:rsidRPr="007119E2" w:rsidRDefault="00714325" w:rsidP="00F741F8">
      <w:pPr>
        <w:pStyle w:val="Bullet1"/>
        <w:spacing w:after="120"/>
      </w:pPr>
      <w:r w:rsidRPr="007119E2">
        <w:t xml:space="preserve">statutory and non-statutory clients. </w:t>
      </w:r>
    </w:p>
    <w:p w14:paraId="613D6055" w14:textId="77777777" w:rsidR="00714325" w:rsidRPr="007119E2" w:rsidRDefault="00714325" w:rsidP="00714325">
      <w:pPr>
        <w:pStyle w:val="Body"/>
      </w:pPr>
      <w:r w:rsidRPr="007119E2">
        <w:t>People the policy applies to include:</w:t>
      </w:r>
    </w:p>
    <w:p w14:paraId="0AA57D17" w14:textId="77777777" w:rsidR="00714325" w:rsidRPr="007119E2" w:rsidRDefault="00714325" w:rsidP="00146B51">
      <w:pPr>
        <w:pStyle w:val="Bullet1"/>
      </w:pPr>
      <w:r w:rsidRPr="007119E2">
        <w:t>paid employees</w:t>
      </w:r>
    </w:p>
    <w:p w14:paraId="09BC9787" w14:textId="77777777" w:rsidR="00714325" w:rsidRPr="007119E2" w:rsidRDefault="00714325" w:rsidP="00146B51">
      <w:pPr>
        <w:pStyle w:val="Bullet1"/>
      </w:pPr>
      <w:r w:rsidRPr="007119E2">
        <w:t>volunteers</w:t>
      </w:r>
    </w:p>
    <w:p w14:paraId="230DC40D" w14:textId="77777777" w:rsidR="00714325" w:rsidRPr="007119E2" w:rsidRDefault="00714325" w:rsidP="00146B51">
      <w:pPr>
        <w:pStyle w:val="Bullet1"/>
      </w:pPr>
      <w:r w:rsidRPr="007119E2">
        <w:t>carers</w:t>
      </w:r>
    </w:p>
    <w:p w14:paraId="6226EE6D" w14:textId="24B4D598" w:rsidR="00714325" w:rsidRPr="007119E2" w:rsidRDefault="00016381" w:rsidP="00146B51">
      <w:pPr>
        <w:pStyle w:val="Bullet1"/>
      </w:pPr>
      <w:r w:rsidRPr="007119E2">
        <w:t xml:space="preserve">other </w:t>
      </w:r>
      <w:r w:rsidR="00714325" w:rsidRPr="007119E2">
        <w:t>household members for some services</w:t>
      </w:r>
      <w:r w:rsidR="00E82D94">
        <w:t xml:space="preserve"> (for example: usual adult household members residing in foster care and kinship care</w:t>
      </w:r>
      <w:r w:rsidR="00F65E13">
        <w:t xml:space="preserve"> households</w:t>
      </w:r>
      <w:r w:rsidR="00E82D94">
        <w:t>)</w:t>
      </w:r>
    </w:p>
    <w:p w14:paraId="12937822" w14:textId="3DC09E4C" w:rsidR="00316B94" w:rsidRPr="007119E2" w:rsidRDefault="00316B94" w:rsidP="00146B51">
      <w:pPr>
        <w:pStyle w:val="Bullet1"/>
      </w:pPr>
      <w:r w:rsidRPr="007119E2">
        <w:t>regular visitors to the household for some services</w:t>
      </w:r>
    </w:p>
    <w:p w14:paraId="0A95C549" w14:textId="77777777" w:rsidR="00714325" w:rsidRPr="007119E2" w:rsidRDefault="00714325" w:rsidP="009F6D57">
      <w:pPr>
        <w:pStyle w:val="Bullet1"/>
        <w:spacing w:after="160"/>
      </w:pPr>
      <w:r w:rsidRPr="007119E2">
        <w:t>students on placement.</w:t>
      </w:r>
    </w:p>
    <w:p w14:paraId="2EBE3466" w14:textId="77777777" w:rsidR="00714325" w:rsidRPr="007119E2" w:rsidRDefault="00714325" w:rsidP="00255A27">
      <w:pPr>
        <w:pStyle w:val="Body"/>
        <w:spacing w:after="60"/>
      </w:pPr>
      <w:r w:rsidRPr="007119E2">
        <w:t>Direct interactions include:</w:t>
      </w:r>
    </w:p>
    <w:p w14:paraId="51ECED58" w14:textId="265336F7" w:rsidR="00714325" w:rsidRPr="007119E2" w:rsidRDefault="00714325" w:rsidP="00146B51">
      <w:pPr>
        <w:pStyle w:val="Bullet1"/>
      </w:pPr>
      <w:r w:rsidRPr="007119E2">
        <w:t>face</w:t>
      </w:r>
      <w:r w:rsidR="0002729A" w:rsidRPr="007119E2">
        <w:t>-</w:t>
      </w:r>
      <w:r w:rsidRPr="007119E2">
        <w:t>to</w:t>
      </w:r>
      <w:r w:rsidR="0002729A" w:rsidRPr="007119E2">
        <w:t>-</w:t>
      </w:r>
      <w:r w:rsidRPr="007119E2">
        <w:t>face supports</w:t>
      </w:r>
    </w:p>
    <w:p w14:paraId="095A1CF8" w14:textId="7F29C07D" w:rsidR="00714325" w:rsidRPr="007119E2" w:rsidRDefault="00714325" w:rsidP="00146B51">
      <w:pPr>
        <w:pStyle w:val="Bullet1"/>
      </w:pPr>
      <w:r w:rsidRPr="007119E2">
        <w:t>remote service delivery such as email</w:t>
      </w:r>
      <w:r w:rsidR="00757DCD" w:rsidRPr="007119E2">
        <w:t xml:space="preserve"> or other writte</w:t>
      </w:r>
      <w:r w:rsidR="00003409" w:rsidRPr="007119E2">
        <w:t>n contact</w:t>
      </w:r>
      <w:r w:rsidRPr="007119E2">
        <w:t xml:space="preserve">, telephone or online services where a worker interacts directly with a </w:t>
      </w:r>
      <w:r w:rsidR="001F4C63" w:rsidRPr="007119E2">
        <w:t>client</w:t>
      </w:r>
      <w:r w:rsidR="007F792E" w:rsidRPr="007119E2">
        <w:t xml:space="preserve"> </w:t>
      </w:r>
      <w:r w:rsidRPr="007119E2">
        <w:t xml:space="preserve">as an individual or as part of a group </w:t>
      </w:r>
    </w:p>
    <w:p w14:paraId="6115FAF5" w14:textId="77777777" w:rsidR="00714325" w:rsidRPr="007119E2" w:rsidRDefault="00714325" w:rsidP="00146B51">
      <w:pPr>
        <w:pStyle w:val="Bullet1"/>
      </w:pPr>
      <w:r w:rsidRPr="007119E2">
        <w:t>services provided in the person’s home and in settings outside the home</w:t>
      </w:r>
    </w:p>
    <w:p w14:paraId="234970EE" w14:textId="77777777" w:rsidR="00714325" w:rsidRPr="007119E2" w:rsidRDefault="00714325" w:rsidP="00146B51">
      <w:pPr>
        <w:pStyle w:val="Bullet1"/>
      </w:pPr>
      <w:r w:rsidRPr="007119E2">
        <w:t>residential and non-residential services</w:t>
      </w:r>
    </w:p>
    <w:p w14:paraId="537E31D4" w14:textId="628D476F" w:rsidR="00714325" w:rsidRPr="007119E2" w:rsidRDefault="00714325" w:rsidP="009F6D57">
      <w:pPr>
        <w:pStyle w:val="Bullet1"/>
        <w:spacing w:after="160"/>
      </w:pPr>
      <w:r w:rsidRPr="007119E2">
        <w:t>occasional interactions, regular contact and round</w:t>
      </w:r>
      <w:r w:rsidR="0057663B">
        <w:t>-</w:t>
      </w:r>
      <w:r w:rsidRPr="007119E2">
        <w:t>the</w:t>
      </w:r>
      <w:r w:rsidR="0057663B">
        <w:t>-</w:t>
      </w:r>
      <w:r w:rsidRPr="007119E2">
        <w:t>clock care.</w:t>
      </w:r>
    </w:p>
    <w:p w14:paraId="2B4A63EA" w14:textId="07096D13" w:rsidR="00714325" w:rsidRPr="007119E2" w:rsidRDefault="00714325" w:rsidP="00714325">
      <w:pPr>
        <w:pStyle w:val="Body"/>
        <w:rPr>
          <w:b/>
          <w:bCs/>
          <w:i/>
          <w:iCs/>
        </w:rPr>
      </w:pPr>
      <w:r w:rsidRPr="007119E2">
        <w:t>Organisations should check program guidelines for all services they deliver to confirm whether there are specific program or legislative requirements in relation to safety screening or mandatory qualification requirements.</w:t>
      </w:r>
    </w:p>
    <w:p w14:paraId="5B211269" w14:textId="40421F6E" w:rsidR="00714325" w:rsidRPr="007119E2" w:rsidRDefault="00714325" w:rsidP="00714325">
      <w:pPr>
        <w:pStyle w:val="Body"/>
      </w:pPr>
      <w:r w:rsidRPr="007119E2">
        <w:t>Program</w:t>
      </w:r>
      <w:r w:rsidR="000C04D1" w:rsidRPr="007119E2">
        <w:t>, policy</w:t>
      </w:r>
      <w:r w:rsidRPr="007119E2">
        <w:t xml:space="preserve"> and legislative requirements are listed in Schedule 3 of your organisation’s Service Agreement. </w:t>
      </w:r>
      <w:r w:rsidR="00C96AB6" w:rsidRPr="007119E2">
        <w:t>These relate to the specific activities your organisation is funded to deliver.</w:t>
      </w:r>
    </w:p>
    <w:p w14:paraId="1ECC3963" w14:textId="6170670A" w:rsidR="00714325" w:rsidRPr="007119E2" w:rsidRDefault="00714325" w:rsidP="00714325">
      <w:pPr>
        <w:pStyle w:val="Body"/>
      </w:pPr>
      <w:r w:rsidRPr="007119E2">
        <w:t xml:space="preserve">Links to </w:t>
      </w:r>
      <w:r w:rsidR="000A1C54" w:rsidRPr="007119E2">
        <w:t xml:space="preserve">program guidelines </w:t>
      </w:r>
      <w:r w:rsidRPr="007119E2">
        <w:t>can be found via the following websites:</w:t>
      </w:r>
    </w:p>
    <w:p w14:paraId="785367CD" w14:textId="77777777" w:rsidR="002120D4" w:rsidRPr="007119E2" w:rsidRDefault="00C33C10" w:rsidP="00C33C10">
      <w:pPr>
        <w:pStyle w:val="Body"/>
        <w:numPr>
          <w:ilvl w:val="0"/>
          <w:numId w:val="45"/>
        </w:numPr>
      </w:pPr>
      <w:r w:rsidRPr="007119E2">
        <w:t>D</w:t>
      </w:r>
      <w:r w:rsidR="002120D4" w:rsidRPr="007119E2">
        <w:t>FF</w:t>
      </w:r>
      <w:r w:rsidRPr="007119E2">
        <w:t>H-funded programs:</w:t>
      </w:r>
    </w:p>
    <w:p w14:paraId="0647D001" w14:textId="5783BBA3" w:rsidR="00C33C10" w:rsidRPr="007119E2" w:rsidRDefault="00000000" w:rsidP="00133644">
      <w:pPr>
        <w:pStyle w:val="Body"/>
        <w:numPr>
          <w:ilvl w:val="1"/>
          <w:numId w:val="45"/>
        </w:numPr>
      </w:pPr>
      <w:hyperlink r:id="rId18" w:history="1">
        <w:r w:rsidR="00C33C10" w:rsidRPr="007119E2">
          <w:rPr>
            <w:rStyle w:val="Hyperlink"/>
          </w:rPr>
          <w:t>DFFH Providers website</w:t>
        </w:r>
      </w:hyperlink>
      <w:r w:rsidR="002120D4" w:rsidRPr="007119E2">
        <w:t xml:space="preserve"> </w:t>
      </w:r>
      <w:r w:rsidR="00C33C10" w:rsidRPr="007119E2">
        <w:t>&lt;</w:t>
      </w:r>
      <w:r w:rsidR="00C33C10" w:rsidRPr="003721E0">
        <w:t>https://providers.dffh.vic.gov.au/funded-agencies</w:t>
      </w:r>
      <w:r w:rsidR="00C33C10" w:rsidRPr="007119E2">
        <w:t>&gt;</w:t>
      </w:r>
    </w:p>
    <w:p w14:paraId="0C036F89" w14:textId="7DF3B97E" w:rsidR="00C33C10" w:rsidRPr="007119E2" w:rsidRDefault="00000000" w:rsidP="00C33C10">
      <w:pPr>
        <w:pStyle w:val="Body"/>
        <w:numPr>
          <w:ilvl w:val="1"/>
          <w:numId w:val="45"/>
        </w:numPr>
      </w:pPr>
      <w:hyperlink r:id="rId19" w:history="1">
        <w:r w:rsidR="00C33C10" w:rsidRPr="007119E2">
          <w:rPr>
            <w:rStyle w:val="Hyperlink"/>
          </w:rPr>
          <w:t>Housing</w:t>
        </w:r>
      </w:hyperlink>
      <w:r w:rsidR="00C33C10" w:rsidRPr="007119E2">
        <w:t xml:space="preserve"> &lt;</w:t>
      </w:r>
      <w:r w:rsidR="00C33C10" w:rsidRPr="003721E0">
        <w:t>https://providers.dffh.vic.gov.au/housing</w:t>
      </w:r>
      <w:r w:rsidR="00C33C10" w:rsidRPr="007119E2">
        <w:t>&gt;</w:t>
      </w:r>
    </w:p>
    <w:bookmarkStart w:id="11" w:name="_Hlk160784290"/>
    <w:p w14:paraId="4C24A611" w14:textId="0DEA31E1" w:rsidR="002120D4" w:rsidRPr="007119E2" w:rsidRDefault="002120D4" w:rsidP="002120D4">
      <w:pPr>
        <w:pStyle w:val="Body"/>
        <w:numPr>
          <w:ilvl w:val="1"/>
          <w:numId w:val="45"/>
        </w:numPr>
      </w:pPr>
      <w:r w:rsidRPr="007119E2">
        <w:fldChar w:fldCharType="begin"/>
      </w:r>
      <w:r w:rsidRPr="007119E2">
        <w:instrText>HYPERLINK "https://providers.dffh.vic.gov.au/children-youth-and-families"</w:instrText>
      </w:r>
      <w:r w:rsidRPr="007119E2">
        <w:fldChar w:fldCharType="separate"/>
      </w:r>
      <w:r w:rsidRPr="007119E2">
        <w:rPr>
          <w:rStyle w:val="Hyperlink"/>
        </w:rPr>
        <w:t>Children, youth and families</w:t>
      </w:r>
      <w:r w:rsidRPr="007119E2">
        <w:fldChar w:fldCharType="end"/>
      </w:r>
      <w:r w:rsidRPr="007119E2">
        <w:t xml:space="preserve"> &lt;</w:t>
      </w:r>
      <w:r w:rsidRPr="003721E0">
        <w:t>https://providers.dffh.vic.gov.au/children-youth-and-families</w:t>
      </w:r>
      <w:r w:rsidRPr="007119E2">
        <w:t>&gt;</w:t>
      </w:r>
    </w:p>
    <w:p w14:paraId="7ADAA4F2" w14:textId="40C788D1" w:rsidR="00C33C10" w:rsidRPr="007119E2" w:rsidRDefault="00000000" w:rsidP="00C33C10">
      <w:pPr>
        <w:pStyle w:val="Body"/>
        <w:numPr>
          <w:ilvl w:val="1"/>
          <w:numId w:val="45"/>
        </w:numPr>
      </w:pPr>
      <w:hyperlink r:id="rId20" w:history="1">
        <w:r w:rsidR="00C33C10" w:rsidRPr="007119E2">
          <w:rPr>
            <w:rStyle w:val="Hyperlink"/>
          </w:rPr>
          <w:t xml:space="preserve">Disability </w:t>
        </w:r>
      </w:hyperlink>
      <w:bookmarkEnd w:id="11"/>
      <w:r w:rsidR="00C33C10" w:rsidRPr="007119E2">
        <w:t>&lt;</w:t>
      </w:r>
      <w:r w:rsidR="00C33C10" w:rsidRPr="003721E0">
        <w:t>https://providers.dffh.vic.gov.au/disability</w:t>
      </w:r>
      <w:r w:rsidR="00C33C10" w:rsidRPr="007119E2">
        <w:t>&gt;</w:t>
      </w:r>
      <w:r w:rsidR="002120D4" w:rsidRPr="007119E2">
        <w:t>.</w:t>
      </w:r>
    </w:p>
    <w:p w14:paraId="74CF238E" w14:textId="5A927E21" w:rsidR="002120D4" w:rsidRPr="007119E2" w:rsidRDefault="00C33C10" w:rsidP="002120D4">
      <w:pPr>
        <w:pStyle w:val="Body"/>
        <w:numPr>
          <w:ilvl w:val="0"/>
          <w:numId w:val="45"/>
        </w:numPr>
      </w:pPr>
      <w:r w:rsidRPr="007119E2">
        <w:t xml:space="preserve">DH-funded programs: </w:t>
      </w:r>
      <w:hyperlink r:id="rId21" w:history="1">
        <w:r w:rsidRPr="00EC400A">
          <w:rPr>
            <w:rStyle w:val="Hyperlink"/>
          </w:rPr>
          <w:t>Policy and Funding Guidelines for health services</w:t>
        </w:r>
      </w:hyperlink>
      <w:r w:rsidR="00EC400A">
        <w:t xml:space="preserve"> &lt;</w:t>
      </w:r>
      <w:r w:rsidR="00EC400A" w:rsidRPr="00EC400A">
        <w:t>https://www.health.vic.gov.au/policy-and-funding-guidelines-for-health-services</w:t>
      </w:r>
      <w:r w:rsidR="00EC400A">
        <w:t>&gt;.</w:t>
      </w:r>
    </w:p>
    <w:p w14:paraId="1BC24C61" w14:textId="07CAE063" w:rsidR="00714325" w:rsidRPr="00133644" w:rsidRDefault="002120D4" w:rsidP="00133644">
      <w:pPr>
        <w:pStyle w:val="Body"/>
        <w:rPr>
          <w:rStyle w:val="Hyperlink"/>
          <w:color w:val="auto"/>
          <w:u w:val="none"/>
        </w:rPr>
      </w:pPr>
      <w:r w:rsidRPr="007119E2">
        <w:t xml:space="preserve">Activity descriptions for </w:t>
      </w:r>
      <w:r w:rsidR="00B9465B">
        <w:t xml:space="preserve">most </w:t>
      </w:r>
      <w:r w:rsidR="000A1C54" w:rsidRPr="007119E2">
        <w:t>D</w:t>
      </w:r>
      <w:r w:rsidR="00487D27">
        <w:t>FF</w:t>
      </w:r>
      <w:r w:rsidR="000A1C54" w:rsidRPr="007119E2">
        <w:t>H</w:t>
      </w:r>
      <w:r w:rsidR="00C96AB6" w:rsidRPr="007119E2">
        <w:t>-</w:t>
      </w:r>
      <w:r w:rsidR="000A1C54" w:rsidRPr="007119E2">
        <w:t xml:space="preserve"> and DH-funded </w:t>
      </w:r>
      <w:r w:rsidRPr="007119E2">
        <w:t xml:space="preserve">activities are at </w:t>
      </w:r>
      <w:hyperlink r:id="rId22" w:history="1">
        <w:r w:rsidR="00C763C1" w:rsidRPr="00C763C1">
          <w:rPr>
            <w:rStyle w:val="Hyperlink"/>
          </w:rPr>
          <w:t>Department of Families, Fairness and Housing and Department of Health activity search</w:t>
        </w:r>
      </w:hyperlink>
      <w:r w:rsidRPr="007119E2">
        <w:rPr>
          <w:rStyle w:val="Hyperlink"/>
        </w:rPr>
        <w:t xml:space="preserve"> </w:t>
      </w:r>
      <w:r w:rsidR="00B06EDF" w:rsidRPr="007119E2">
        <w:t>&lt;</w:t>
      </w:r>
      <w:r w:rsidR="00A24D4F" w:rsidRPr="00F80ACA">
        <w:t>https://providers.dffh.vic.gov.au/families-fairness-housing-health-activity-search</w:t>
      </w:r>
      <w:r w:rsidR="00A24D4F" w:rsidRPr="007119E2">
        <w:t>&gt;</w:t>
      </w:r>
      <w:r w:rsidRPr="007119E2">
        <w:t>.</w:t>
      </w:r>
    </w:p>
    <w:p w14:paraId="60853ABC" w14:textId="3799CACE" w:rsidR="00714325" w:rsidRPr="007119E2" w:rsidRDefault="004966D3" w:rsidP="00714325">
      <w:pPr>
        <w:pStyle w:val="Heading1"/>
      </w:pPr>
      <w:bookmarkStart w:id="12" w:name="_Toc160108183"/>
      <w:bookmarkStart w:id="13" w:name="_Toc175302454"/>
      <w:r>
        <w:t>What do we screen</w:t>
      </w:r>
      <w:r w:rsidR="00714325" w:rsidRPr="007119E2">
        <w:t>?</w:t>
      </w:r>
      <w:bookmarkEnd w:id="12"/>
      <w:bookmarkEnd w:id="13"/>
    </w:p>
    <w:p w14:paraId="4247390D" w14:textId="4A620691" w:rsidR="00612DB7" w:rsidRPr="007119E2" w:rsidRDefault="00A37358" w:rsidP="00714325">
      <w:pPr>
        <w:pStyle w:val="Body"/>
      </w:pPr>
      <w:r w:rsidRPr="007119E2">
        <w:t>Safety screening requirements can differ by funded program. See below s</w:t>
      </w:r>
      <w:r w:rsidR="00612DB7" w:rsidRPr="007119E2">
        <w:t xml:space="preserve">eparate tables </w:t>
      </w:r>
      <w:r w:rsidR="004A2C4A" w:rsidRPr="007119E2">
        <w:t>summarising</w:t>
      </w:r>
      <w:r w:rsidR="000A7266" w:rsidRPr="007119E2">
        <w:t xml:space="preserve"> </w:t>
      </w:r>
      <w:r w:rsidR="00BB018A" w:rsidRPr="007119E2">
        <w:t xml:space="preserve">the </w:t>
      </w:r>
      <w:r w:rsidR="000A7266" w:rsidRPr="007119E2">
        <w:t xml:space="preserve">required screening checks </w:t>
      </w:r>
      <w:r w:rsidR="00612DB7" w:rsidRPr="007119E2">
        <w:t xml:space="preserve">for </w:t>
      </w:r>
      <w:r w:rsidR="006D162D" w:rsidRPr="007119E2">
        <w:t>organisations that deliver Care Services, Disability Service</w:t>
      </w:r>
      <w:r w:rsidR="00CF4CD6" w:rsidRPr="007119E2">
        <w:t>s</w:t>
      </w:r>
      <w:r w:rsidR="006D162D" w:rsidRPr="007119E2">
        <w:t xml:space="preserve"> and other programs</w:t>
      </w:r>
      <w:r w:rsidR="00DC547B" w:rsidRPr="007119E2">
        <w:t xml:space="preserve">. </w:t>
      </w:r>
    </w:p>
    <w:p w14:paraId="722B1BF4" w14:textId="169BD251" w:rsidR="00714325" w:rsidRPr="00A140FE" w:rsidRDefault="000A1C54" w:rsidP="00714325">
      <w:pPr>
        <w:pStyle w:val="Body"/>
      </w:pPr>
      <w:r w:rsidRPr="00E73231">
        <w:rPr>
          <w:b/>
          <w:bCs/>
        </w:rPr>
        <w:fldChar w:fldCharType="begin"/>
      </w:r>
      <w:r w:rsidRPr="00E73231">
        <w:rPr>
          <w:b/>
          <w:bCs/>
        </w:rPr>
        <w:instrText xml:space="preserve"> REF _Ref160440946 \h  \* MERGEFORMAT </w:instrText>
      </w:r>
      <w:r w:rsidRPr="00E73231">
        <w:rPr>
          <w:b/>
          <w:bCs/>
        </w:rPr>
      </w:r>
      <w:r w:rsidRPr="00E73231">
        <w:rPr>
          <w:b/>
          <w:bCs/>
        </w:rPr>
        <w:fldChar w:fldCharType="separate"/>
      </w:r>
      <w:r w:rsidR="009F6D57" w:rsidRPr="00E73231">
        <w:rPr>
          <w:b/>
          <w:bCs/>
        </w:rPr>
        <w:fldChar w:fldCharType="begin"/>
      </w:r>
      <w:r w:rsidR="009F6D57" w:rsidRPr="00E73231">
        <w:rPr>
          <w:b/>
          <w:bCs/>
        </w:rPr>
        <w:instrText xml:space="preserve"> REF _Ref160441764 \h  \* MERGEFORMAT </w:instrText>
      </w:r>
      <w:r w:rsidR="009F6D57" w:rsidRPr="00E73231">
        <w:rPr>
          <w:b/>
          <w:bCs/>
        </w:rPr>
      </w:r>
      <w:r w:rsidR="009F6D57" w:rsidRPr="00E73231">
        <w:rPr>
          <w:b/>
          <w:bCs/>
        </w:rPr>
        <w:fldChar w:fldCharType="separate"/>
      </w:r>
      <w:r w:rsidR="009F6D57" w:rsidRPr="00E73231">
        <w:rPr>
          <w:b/>
          <w:bCs/>
        </w:rPr>
        <w:t>Table 1 Required sc</w:t>
      </w:r>
      <w:r w:rsidR="009F6D57" w:rsidRPr="00E73231">
        <w:rPr>
          <w:b/>
          <w:bCs/>
        </w:rPr>
        <w:t>r</w:t>
      </w:r>
      <w:r w:rsidR="009F6D57" w:rsidRPr="00E73231">
        <w:rPr>
          <w:b/>
          <w:bCs/>
        </w:rPr>
        <w:t>eening checks by staff type (excluding Care Services and Disability Services)</w:t>
      </w:r>
      <w:r w:rsidR="009F6D57" w:rsidRPr="00E73231">
        <w:rPr>
          <w:b/>
          <w:bCs/>
        </w:rPr>
        <w:fldChar w:fldCharType="end"/>
      </w:r>
      <w:r w:rsidRPr="00E73231">
        <w:rPr>
          <w:b/>
          <w:bCs/>
        </w:rPr>
        <w:fldChar w:fldCharType="end"/>
      </w:r>
      <w:r w:rsidR="00714325" w:rsidRPr="00A140FE">
        <w:rPr>
          <w:i/>
          <w:iCs/>
        </w:rPr>
        <w:t xml:space="preserve"> </w:t>
      </w:r>
      <w:r w:rsidR="00714325" w:rsidRPr="00A140FE">
        <w:t xml:space="preserve">summarises </w:t>
      </w:r>
      <w:r w:rsidR="00461C83" w:rsidRPr="00A140FE">
        <w:t>safety screening requirements relating to staff that deliver</w:t>
      </w:r>
      <w:r w:rsidR="00A37358" w:rsidRPr="00A140FE">
        <w:t xml:space="preserve"> DFFH</w:t>
      </w:r>
      <w:r w:rsidR="00461C83" w:rsidRPr="00A140FE">
        <w:t>-</w:t>
      </w:r>
      <w:r w:rsidR="00B9465B" w:rsidRPr="00A140FE">
        <w:t xml:space="preserve"> and DH-</w:t>
      </w:r>
      <w:r w:rsidR="00461C83" w:rsidRPr="00A140FE">
        <w:t>funded</w:t>
      </w:r>
      <w:r w:rsidR="00A37358" w:rsidRPr="00A140FE">
        <w:t xml:space="preserve"> </w:t>
      </w:r>
      <w:r w:rsidR="000A7266" w:rsidRPr="00A140FE">
        <w:t>programs</w:t>
      </w:r>
      <w:r w:rsidR="00C96AB6" w:rsidRPr="00A140FE">
        <w:t xml:space="preserve"> other</w:t>
      </w:r>
      <w:r w:rsidR="000A7266" w:rsidRPr="00A140FE">
        <w:t xml:space="preserve"> </w:t>
      </w:r>
      <w:r w:rsidR="00C96AB6" w:rsidRPr="00A140FE">
        <w:t>than Care Services and Disability</w:t>
      </w:r>
      <w:r w:rsidR="00461C83" w:rsidRPr="00A140FE">
        <w:t>.</w:t>
      </w:r>
      <w:r w:rsidR="00714325" w:rsidRPr="00A140FE">
        <w:t xml:space="preserve"> </w:t>
      </w:r>
    </w:p>
    <w:p w14:paraId="3D878A2F" w14:textId="02065431" w:rsidR="00F809FE" w:rsidRPr="00A140FE" w:rsidRDefault="00F809FE" w:rsidP="00F809FE">
      <w:pPr>
        <w:pStyle w:val="Body"/>
      </w:pPr>
      <w:r w:rsidRPr="00E73231">
        <w:rPr>
          <w:b/>
          <w:bCs/>
        </w:rPr>
        <w:lastRenderedPageBreak/>
        <w:fldChar w:fldCharType="begin"/>
      </w:r>
      <w:r w:rsidRPr="00E73231">
        <w:rPr>
          <w:b/>
          <w:bCs/>
        </w:rPr>
        <w:instrText xml:space="preserve"> REF _Ref160444943 \h </w:instrText>
      </w:r>
      <w:r w:rsidR="006253AA" w:rsidRPr="00E73231">
        <w:rPr>
          <w:b/>
          <w:bCs/>
        </w:rPr>
        <w:instrText xml:space="preserve"> \* MERGEFORMAT </w:instrText>
      </w:r>
      <w:r w:rsidRPr="00E73231">
        <w:rPr>
          <w:b/>
          <w:bCs/>
        </w:rPr>
      </w:r>
      <w:r w:rsidRPr="00E73231">
        <w:rPr>
          <w:b/>
          <w:bCs/>
        </w:rPr>
        <w:fldChar w:fldCharType="separate"/>
      </w:r>
      <w:r w:rsidRPr="00E73231">
        <w:rPr>
          <w:b/>
          <w:bCs/>
        </w:rPr>
        <w:t>Table 2 Disability Services required screening checks by staff type</w:t>
      </w:r>
      <w:r w:rsidRPr="00E73231">
        <w:rPr>
          <w:b/>
          <w:bCs/>
        </w:rPr>
        <w:fldChar w:fldCharType="end"/>
      </w:r>
      <w:r w:rsidRPr="00A140FE">
        <w:rPr>
          <w:i/>
          <w:iCs/>
        </w:rPr>
        <w:t xml:space="preserve"> </w:t>
      </w:r>
      <w:r w:rsidRPr="00A140FE">
        <w:t>summarises requirements relating to staff that deliver Disability Services.</w:t>
      </w:r>
    </w:p>
    <w:p w14:paraId="66DA8C70" w14:textId="3D26D25A" w:rsidR="007D241B" w:rsidRPr="007119E2" w:rsidRDefault="00F809FE" w:rsidP="00714325">
      <w:pPr>
        <w:pStyle w:val="Body"/>
      </w:pPr>
      <w:r w:rsidRPr="00E73231">
        <w:rPr>
          <w:b/>
          <w:bCs/>
        </w:rPr>
        <w:fldChar w:fldCharType="begin"/>
      </w:r>
      <w:r w:rsidRPr="00E73231">
        <w:rPr>
          <w:b/>
          <w:bCs/>
        </w:rPr>
        <w:instrText xml:space="preserve"> REF _Ref160441728 \h </w:instrText>
      </w:r>
      <w:r w:rsidR="006253AA" w:rsidRPr="00E73231">
        <w:rPr>
          <w:b/>
          <w:bCs/>
        </w:rPr>
        <w:instrText xml:space="preserve"> \* MERGEFORMAT </w:instrText>
      </w:r>
      <w:r w:rsidRPr="00E73231">
        <w:rPr>
          <w:b/>
          <w:bCs/>
        </w:rPr>
      </w:r>
      <w:r w:rsidRPr="00E73231">
        <w:rPr>
          <w:b/>
          <w:bCs/>
        </w:rPr>
        <w:fldChar w:fldCharType="separate"/>
      </w:r>
      <w:r w:rsidRPr="00E73231">
        <w:rPr>
          <w:b/>
          <w:bCs/>
        </w:rPr>
        <w:t>Table 3 Care Services required screening checks by staff and carer type</w:t>
      </w:r>
      <w:r w:rsidRPr="00E73231">
        <w:rPr>
          <w:b/>
          <w:bCs/>
        </w:rPr>
        <w:fldChar w:fldCharType="end"/>
      </w:r>
      <w:r w:rsidRPr="00A140FE">
        <w:rPr>
          <w:i/>
          <w:iCs/>
        </w:rPr>
        <w:t xml:space="preserve"> </w:t>
      </w:r>
      <w:r w:rsidR="000A1C54" w:rsidRPr="00A140FE">
        <w:t xml:space="preserve">summarises requirements relating to </w:t>
      </w:r>
      <w:r w:rsidR="00682714" w:rsidRPr="00A140FE">
        <w:t>staff, volunteers, carers and household members</w:t>
      </w:r>
      <w:r w:rsidR="000A1C54" w:rsidRPr="00A140FE">
        <w:t xml:space="preserve"> deliver</w:t>
      </w:r>
      <w:r w:rsidR="00A451DC" w:rsidRPr="00A140FE">
        <w:t>ing</w:t>
      </w:r>
      <w:r w:rsidR="000A1C54" w:rsidRPr="00A140FE">
        <w:t xml:space="preserve"> Out-of-Home Care Services for statutory clients including</w:t>
      </w:r>
      <w:r w:rsidR="00461C83" w:rsidRPr="00A140FE">
        <w:t xml:space="preserve"> kinship care,</w:t>
      </w:r>
      <w:r w:rsidR="000A1C54" w:rsidRPr="00A140FE">
        <w:t xml:space="preserve"> foster care</w:t>
      </w:r>
      <w:r w:rsidR="00C96AB6" w:rsidRPr="00A140FE">
        <w:t xml:space="preserve"> (including foster carers being assessed for permanent care)</w:t>
      </w:r>
      <w:r w:rsidR="000A1C54" w:rsidRPr="00A140FE">
        <w:t>, residential care</w:t>
      </w:r>
      <w:r w:rsidR="00C96AB6" w:rsidRPr="00A140FE">
        <w:t xml:space="preserve"> and</w:t>
      </w:r>
      <w:r w:rsidR="000A1C54" w:rsidRPr="00A140FE">
        <w:t xml:space="preserve"> lead tenant services.</w:t>
      </w:r>
      <w:r w:rsidR="002B126E" w:rsidRPr="007119E2">
        <w:t xml:space="preserve"> </w:t>
      </w:r>
    </w:p>
    <w:p w14:paraId="73A06FDA" w14:textId="5D8E9CA7" w:rsidR="00714325" w:rsidRPr="007119E2" w:rsidRDefault="00BB018A" w:rsidP="00714325">
      <w:pPr>
        <w:pStyle w:val="Body"/>
        <w:rPr>
          <w:i/>
          <w:iCs/>
        </w:rPr>
        <w:sectPr w:rsidR="00714325" w:rsidRPr="007119E2" w:rsidSect="00A16A73">
          <w:headerReference w:type="even" r:id="rId23"/>
          <w:headerReference w:type="default" r:id="rId24"/>
          <w:footerReference w:type="even" r:id="rId25"/>
          <w:footerReference w:type="default" r:id="rId26"/>
          <w:type w:val="continuous"/>
          <w:pgSz w:w="11906" w:h="16838" w:code="9"/>
          <w:pgMar w:top="1134" w:right="1418" w:bottom="1134" w:left="1418" w:header="680" w:footer="851" w:gutter="0"/>
          <w:cols w:space="340"/>
          <w:docGrid w:linePitch="360"/>
        </w:sectPr>
      </w:pPr>
      <w:r w:rsidRPr="007119E2">
        <w:fldChar w:fldCharType="begin"/>
      </w:r>
      <w:r w:rsidRPr="007119E2">
        <w:instrText xml:space="preserve"> REF _Ref160543429 \h </w:instrText>
      </w:r>
      <w:r w:rsidRPr="007119E2">
        <w:fldChar w:fldCharType="separate"/>
      </w:r>
      <w:r w:rsidRPr="007119E2">
        <w:t>Additional information</w:t>
      </w:r>
      <w:r w:rsidRPr="007119E2">
        <w:fldChar w:fldCharType="end"/>
      </w:r>
      <w:r w:rsidRPr="007119E2">
        <w:t xml:space="preserve"> is provided later in this policy.</w:t>
      </w:r>
    </w:p>
    <w:p w14:paraId="6CEFE691" w14:textId="419C23FF" w:rsidR="00714325" w:rsidRPr="007119E2" w:rsidRDefault="00714325" w:rsidP="00AE6E97">
      <w:pPr>
        <w:pStyle w:val="Heading4"/>
        <w:spacing w:before="0" w:after="120"/>
      </w:pPr>
      <w:bookmarkStart w:id="14" w:name="_Ref160440946"/>
      <w:bookmarkStart w:id="15" w:name="_Ref160441764"/>
      <w:bookmarkEnd w:id="2"/>
      <w:bookmarkEnd w:id="3"/>
      <w:bookmarkEnd w:id="4"/>
      <w:r w:rsidRPr="007119E2">
        <w:lastRenderedPageBreak/>
        <w:t xml:space="preserve">Table 1 </w:t>
      </w:r>
      <w:r w:rsidR="00D96E9F">
        <w:t>S</w:t>
      </w:r>
      <w:r w:rsidRPr="007119E2">
        <w:t xml:space="preserve">creening checks </w:t>
      </w:r>
      <w:r w:rsidR="00D96E9F">
        <w:t>r</w:t>
      </w:r>
      <w:r w:rsidR="00D96E9F" w:rsidRPr="007119E2">
        <w:t xml:space="preserve">equired </w:t>
      </w:r>
      <w:r w:rsidRPr="007119E2">
        <w:t>by staff type</w:t>
      </w:r>
      <w:bookmarkEnd w:id="14"/>
      <w:r w:rsidR="00D96E9F">
        <w:t xml:space="preserve"> for programs </w:t>
      </w:r>
      <w:r w:rsidR="00BD6379" w:rsidRPr="007119E2">
        <w:t>excluding Care Services and Disability Services</w:t>
      </w:r>
      <w:bookmarkEnd w:id="15"/>
    </w:p>
    <w:p w14:paraId="44AF6F68" w14:textId="4C50B275" w:rsidR="00BD6379" w:rsidRPr="007119E2" w:rsidRDefault="00BD6379" w:rsidP="00BD6379">
      <w:pPr>
        <w:pStyle w:val="Body"/>
        <w:spacing w:after="240"/>
      </w:pPr>
      <w:r w:rsidRPr="007119E2">
        <w:t>This table applies to all programs funded by</w:t>
      </w:r>
      <w:r w:rsidR="004C0CAD" w:rsidRPr="007119E2">
        <w:t xml:space="preserve"> DH and </w:t>
      </w:r>
      <w:r w:rsidR="00AA6D3F" w:rsidRPr="007119E2">
        <w:t xml:space="preserve">all </w:t>
      </w:r>
      <w:r w:rsidR="004C0CAD" w:rsidRPr="007119E2">
        <w:t>DFFH</w:t>
      </w:r>
      <w:r w:rsidRPr="007119E2">
        <w:t xml:space="preserve"> </w:t>
      </w:r>
      <w:r w:rsidR="004C0CAD" w:rsidRPr="007119E2">
        <w:t xml:space="preserve">programs </w:t>
      </w:r>
      <w:r w:rsidRPr="007119E2">
        <w:t>except</w:t>
      </w:r>
      <w:r w:rsidR="00AA6D3F" w:rsidRPr="007119E2">
        <w:t xml:space="preserve"> </w:t>
      </w:r>
      <w:r w:rsidRPr="007119E2">
        <w:t>Care Services (</w:t>
      </w:r>
      <w:r w:rsidR="008C46B1">
        <w:t xml:space="preserve">DFFH-funded </w:t>
      </w:r>
      <w:r w:rsidRPr="007119E2">
        <w:t xml:space="preserve">out-of-home </w:t>
      </w:r>
      <w:r w:rsidR="00593E6C">
        <w:t xml:space="preserve">and residential </w:t>
      </w:r>
      <w:r w:rsidRPr="007119E2">
        <w:t>care</w:t>
      </w:r>
      <w:r w:rsidR="00707C9B" w:rsidRPr="007119E2">
        <w:t xml:space="preserve"> for statutory clients</w:t>
      </w:r>
      <w:r w:rsidRPr="007119E2">
        <w:t xml:space="preserve">) and Disability Services. </w:t>
      </w:r>
    </w:p>
    <w:tbl>
      <w:tblPr>
        <w:tblStyle w:val="TableGrid"/>
        <w:tblW w:w="14596" w:type="dxa"/>
        <w:tblLayout w:type="fixed"/>
        <w:tblLook w:val="04A0" w:firstRow="1" w:lastRow="0" w:firstColumn="1" w:lastColumn="0" w:noHBand="0" w:noVBand="1"/>
      </w:tblPr>
      <w:tblGrid>
        <w:gridCol w:w="2263"/>
        <w:gridCol w:w="1701"/>
        <w:gridCol w:w="2126"/>
        <w:gridCol w:w="2126"/>
        <w:gridCol w:w="1844"/>
        <w:gridCol w:w="1842"/>
        <w:gridCol w:w="2694"/>
      </w:tblGrid>
      <w:tr w:rsidR="00BD6379" w:rsidRPr="007119E2" w14:paraId="16E44A52" w14:textId="77777777" w:rsidTr="00DE0FB8">
        <w:trPr>
          <w:tblHeader/>
        </w:trPr>
        <w:tc>
          <w:tcPr>
            <w:tcW w:w="2263" w:type="dxa"/>
            <w:vAlign w:val="center"/>
          </w:tcPr>
          <w:p w14:paraId="4A6D49ED" w14:textId="77777777" w:rsidR="00BD6379" w:rsidRPr="007119E2" w:rsidRDefault="00BD6379">
            <w:pPr>
              <w:pStyle w:val="Tablecolhead"/>
            </w:pPr>
            <w:r w:rsidRPr="007119E2">
              <w:t>Type of staff</w:t>
            </w:r>
          </w:p>
        </w:tc>
        <w:tc>
          <w:tcPr>
            <w:tcW w:w="1701" w:type="dxa"/>
            <w:vAlign w:val="center"/>
          </w:tcPr>
          <w:p w14:paraId="5DB9EFAC" w14:textId="77777777" w:rsidR="00BD6379" w:rsidRPr="007119E2" w:rsidRDefault="00BD6379">
            <w:pPr>
              <w:pStyle w:val="Tablecolhead"/>
            </w:pPr>
            <w:r w:rsidRPr="007119E2">
              <w:t>Referee check</w:t>
            </w:r>
          </w:p>
        </w:tc>
        <w:tc>
          <w:tcPr>
            <w:tcW w:w="2126" w:type="dxa"/>
            <w:vAlign w:val="center"/>
          </w:tcPr>
          <w:p w14:paraId="412C8CE0" w14:textId="4EDB079F" w:rsidR="00BD6379" w:rsidRPr="007119E2" w:rsidRDefault="00BD6379">
            <w:pPr>
              <w:pStyle w:val="Tablecolhead"/>
            </w:pPr>
            <w:r w:rsidRPr="007119E2">
              <w:t>New police record check and Proof of identify</w:t>
            </w:r>
          </w:p>
        </w:tc>
        <w:tc>
          <w:tcPr>
            <w:tcW w:w="2126" w:type="dxa"/>
            <w:vAlign w:val="center"/>
          </w:tcPr>
          <w:p w14:paraId="65253CB9" w14:textId="43C045CA" w:rsidR="00BD6379" w:rsidRPr="007119E2" w:rsidRDefault="00BD6379">
            <w:pPr>
              <w:pStyle w:val="Tablecolhead"/>
            </w:pPr>
            <w:r w:rsidRPr="007119E2">
              <w:t>International police record check (lived overseas 12 months or longer</w:t>
            </w:r>
            <w:r w:rsidR="00CF08FF">
              <w:t xml:space="preserve"> in past 10 years</w:t>
            </w:r>
            <w:r w:rsidRPr="007119E2">
              <w:t>)</w:t>
            </w:r>
          </w:p>
        </w:tc>
        <w:tc>
          <w:tcPr>
            <w:tcW w:w="1844" w:type="dxa"/>
            <w:vAlign w:val="center"/>
          </w:tcPr>
          <w:p w14:paraId="60976CC2" w14:textId="096D8D96" w:rsidR="00BD6379" w:rsidRPr="007119E2" w:rsidRDefault="00BD6379">
            <w:pPr>
              <w:pStyle w:val="Tablecolhead"/>
            </w:pPr>
            <w:r w:rsidRPr="00FE7E83">
              <w:t>Employment h</w:t>
            </w:r>
            <w:r w:rsidR="00921D62" w:rsidRPr="00FE7E83">
              <w:t>istory</w:t>
            </w:r>
          </w:p>
        </w:tc>
        <w:tc>
          <w:tcPr>
            <w:tcW w:w="1842" w:type="dxa"/>
            <w:vAlign w:val="center"/>
          </w:tcPr>
          <w:p w14:paraId="2C34295E" w14:textId="77777777" w:rsidR="00BD6379" w:rsidRPr="007119E2" w:rsidRDefault="00BD6379">
            <w:pPr>
              <w:pStyle w:val="Tablecolhead"/>
            </w:pPr>
            <w:r w:rsidRPr="007119E2">
              <w:t>Qualification check (if mandatory)</w:t>
            </w:r>
          </w:p>
        </w:tc>
        <w:tc>
          <w:tcPr>
            <w:tcW w:w="2694" w:type="dxa"/>
            <w:vAlign w:val="center"/>
          </w:tcPr>
          <w:p w14:paraId="6823BB49" w14:textId="7ED97C8B" w:rsidR="00BD6379" w:rsidRPr="007119E2" w:rsidRDefault="00BD6379">
            <w:pPr>
              <w:pStyle w:val="Tablecolhead"/>
            </w:pPr>
            <w:r w:rsidRPr="007119E2">
              <w:t xml:space="preserve">Working with Children </w:t>
            </w:r>
            <w:r w:rsidR="00DE0FB8" w:rsidRPr="007119E2">
              <w:t>Check</w:t>
            </w:r>
            <w:r w:rsidR="00647367">
              <w:t xml:space="preserve"> </w:t>
            </w:r>
            <w:r w:rsidR="00647367" w:rsidRPr="007119E2">
              <w:t>(WWC</w:t>
            </w:r>
            <w:r w:rsidR="00647367">
              <w:t>C</w:t>
            </w:r>
            <w:r w:rsidR="00647367" w:rsidRPr="007119E2">
              <w:t>)</w:t>
            </w:r>
            <w:r w:rsidR="00DE0FB8" w:rsidRPr="007119E2">
              <w:t xml:space="preserve"> </w:t>
            </w:r>
            <w:r w:rsidRPr="007119E2">
              <w:t>or Victorian Institute of Teaching registration (VIT)</w:t>
            </w:r>
          </w:p>
        </w:tc>
      </w:tr>
      <w:tr w:rsidR="00BD6379" w:rsidRPr="007119E2" w14:paraId="49ED825B" w14:textId="77777777" w:rsidTr="00DE0FB8">
        <w:tc>
          <w:tcPr>
            <w:tcW w:w="2263" w:type="dxa"/>
          </w:tcPr>
          <w:p w14:paraId="4F03EFF9" w14:textId="788BCA4B" w:rsidR="00BD6379" w:rsidRPr="007119E2" w:rsidRDefault="00BD6379">
            <w:pPr>
              <w:pStyle w:val="Tabletext"/>
            </w:pPr>
            <w:r w:rsidRPr="007119E2">
              <w:t xml:space="preserve">All staff who provide direct interactions with </w:t>
            </w:r>
            <w:r w:rsidR="001F4C63" w:rsidRPr="007119E2">
              <w:t>client</w:t>
            </w:r>
            <w:r w:rsidRPr="007119E2">
              <w:t xml:space="preserve">s </w:t>
            </w:r>
          </w:p>
        </w:tc>
        <w:tc>
          <w:tcPr>
            <w:tcW w:w="1701" w:type="dxa"/>
          </w:tcPr>
          <w:p w14:paraId="651A0889" w14:textId="77777777" w:rsidR="00BD6379" w:rsidRPr="007119E2" w:rsidRDefault="00BD6379">
            <w:pPr>
              <w:pStyle w:val="Tabletext"/>
              <w:rPr>
                <w:rFonts w:eastAsia="Times"/>
              </w:rPr>
            </w:pPr>
            <w:r w:rsidRPr="007119E2">
              <w:rPr>
                <w:rFonts w:eastAsia="Times"/>
              </w:rPr>
              <w:t>Yes</w:t>
            </w:r>
          </w:p>
        </w:tc>
        <w:tc>
          <w:tcPr>
            <w:tcW w:w="2126" w:type="dxa"/>
          </w:tcPr>
          <w:p w14:paraId="32C64AE2" w14:textId="77777777" w:rsidR="00BD6379" w:rsidRPr="007119E2" w:rsidRDefault="00BD6379">
            <w:pPr>
              <w:pStyle w:val="Tabletext"/>
            </w:pPr>
            <w:r w:rsidRPr="007119E2">
              <w:rPr>
                <w:rFonts w:eastAsia="Times"/>
              </w:rPr>
              <w:t>Yes</w:t>
            </w:r>
          </w:p>
        </w:tc>
        <w:tc>
          <w:tcPr>
            <w:tcW w:w="2126" w:type="dxa"/>
          </w:tcPr>
          <w:p w14:paraId="7C339524" w14:textId="77777777" w:rsidR="00BD6379" w:rsidRPr="007119E2" w:rsidRDefault="00BD6379">
            <w:pPr>
              <w:pStyle w:val="Tabletext"/>
            </w:pPr>
            <w:r w:rsidRPr="007119E2">
              <w:rPr>
                <w:rFonts w:eastAsia="Times"/>
              </w:rPr>
              <w:t>Yes</w:t>
            </w:r>
          </w:p>
        </w:tc>
        <w:tc>
          <w:tcPr>
            <w:tcW w:w="1844" w:type="dxa"/>
          </w:tcPr>
          <w:p w14:paraId="61ED8C7F" w14:textId="77777777" w:rsidR="00BD6379" w:rsidRPr="007119E2" w:rsidRDefault="00BD6379">
            <w:pPr>
              <w:pStyle w:val="Tabletext"/>
            </w:pPr>
            <w:r w:rsidRPr="007119E2">
              <w:rPr>
                <w:rFonts w:eastAsia="Times"/>
              </w:rPr>
              <w:t>Yes</w:t>
            </w:r>
          </w:p>
        </w:tc>
        <w:tc>
          <w:tcPr>
            <w:tcW w:w="1842" w:type="dxa"/>
          </w:tcPr>
          <w:p w14:paraId="7133DF3E" w14:textId="77777777" w:rsidR="00BD6379" w:rsidRPr="007119E2" w:rsidRDefault="00BD6379">
            <w:pPr>
              <w:pStyle w:val="Tabletext"/>
            </w:pPr>
            <w:r w:rsidRPr="007119E2">
              <w:rPr>
                <w:rFonts w:eastAsia="Times"/>
              </w:rPr>
              <w:t>Yes</w:t>
            </w:r>
          </w:p>
        </w:tc>
        <w:tc>
          <w:tcPr>
            <w:tcW w:w="2694" w:type="dxa"/>
          </w:tcPr>
          <w:p w14:paraId="6E083812" w14:textId="18DB7330" w:rsidR="00BD6379" w:rsidRPr="007119E2" w:rsidRDefault="00BD6379">
            <w:pPr>
              <w:pStyle w:val="Tabletext"/>
            </w:pPr>
            <w:r w:rsidRPr="007119E2">
              <w:t xml:space="preserve">Yes, if supporting </w:t>
            </w:r>
            <w:r w:rsidR="001F4C63" w:rsidRPr="007119E2">
              <w:rPr>
                <w:rFonts w:eastAsia="Times"/>
              </w:rPr>
              <w:t>client</w:t>
            </w:r>
            <w:r w:rsidRPr="007119E2">
              <w:rPr>
                <w:rFonts w:eastAsia="Times"/>
              </w:rPr>
              <w:t>s</w:t>
            </w:r>
            <w:r w:rsidRPr="007119E2">
              <w:t xml:space="preserve"> aged </w:t>
            </w:r>
            <w:r w:rsidR="00306589">
              <w:t>under 18</w:t>
            </w:r>
            <w:r w:rsidRPr="007119E2">
              <w:t xml:space="preserve"> years</w:t>
            </w:r>
          </w:p>
        </w:tc>
      </w:tr>
      <w:tr w:rsidR="00E547C2" w:rsidRPr="007119E2" w14:paraId="197159CD" w14:textId="77777777" w:rsidTr="00DE0FB8">
        <w:tc>
          <w:tcPr>
            <w:tcW w:w="2263" w:type="dxa"/>
            <w:tcBorders>
              <w:bottom w:val="single" w:sz="4" w:space="0" w:color="auto"/>
            </w:tcBorders>
          </w:tcPr>
          <w:p w14:paraId="5CBA0E02" w14:textId="4C7029D4" w:rsidR="00E547C2" w:rsidRPr="007119E2" w:rsidRDefault="00E547C2">
            <w:pPr>
              <w:pStyle w:val="Tabletext"/>
            </w:pPr>
            <w:r w:rsidRPr="007119E2">
              <w:t>Volunteers</w:t>
            </w:r>
          </w:p>
        </w:tc>
        <w:tc>
          <w:tcPr>
            <w:tcW w:w="1701" w:type="dxa"/>
            <w:tcBorders>
              <w:bottom w:val="single" w:sz="4" w:space="0" w:color="auto"/>
            </w:tcBorders>
          </w:tcPr>
          <w:p w14:paraId="68B843FB" w14:textId="253344B3" w:rsidR="00E547C2" w:rsidRPr="007119E2" w:rsidRDefault="00E547C2">
            <w:pPr>
              <w:pStyle w:val="Tabletext"/>
              <w:rPr>
                <w:rFonts w:eastAsia="Times"/>
              </w:rPr>
            </w:pPr>
            <w:r w:rsidRPr="007119E2">
              <w:rPr>
                <w:rFonts w:eastAsia="Times"/>
              </w:rPr>
              <w:t>Yes</w:t>
            </w:r>
          </w:p>
        </w:tc>
        <w:tc>
          <w:tcPr>
            <w:tcW w:w="2126" w:type="dxa"/>
            <w:tcBorders>
              <w:bottom w:val="single" w:sz="4" w:space="0" w:color="auto"/>
            </w:tcBorders>
          </w:tcPr>
          <w:p w14:paraId="0014EB8C" w14:textId="2EAC6BE5" w:rsidR="00E547C2" w:rsidRPr="007119E2" w:rsidRDefault="00E547C2">
            <w:pPr>
              <w:pStyle w:val="Tabletext"/>
            </w:pPr>
            <w:r w:rsidRPr="007119E2">
              <w:t>Yes</w:t>
            </w:r>
          </w:p>
        </w:tc>
        <w:tc>
          <w:tcPr>
            <w:tcW w:w="2126" w:type="dxa"/>
            <w:tcBorders>
              <w:bottom w:val="single" w:sz="4" w:space="0" w:color="auto"/>
            </w:tcBorders>
          </w:tcPr>
          <w:p w14:paraId="3D9D1AE6" w14:textId="514C52B6" w:rsidR="00E547C2" w:rsidRPr="007119E2" w:rsidRDefault="00E547C2">
            <w:pPr>
              <w:pStyle w:val="Tabletext"/>
            </w:pPr>
            <w:r w:rsidRPr="007119E2">
              <w:t>Yes</w:t>
            </w:r>
          </w:p>
        </w:tc>
        <w:tc>
          <w:tcPr>
            <w:tcW w:w="1844" w:type="dxa"/>
            <w:tcBorders>
              <w:bottom w:val="single" w:sz="4" w:space="0" w:color="auto"/>
            </w:tcBorders>
          </w:tcPr>
          <w:p w14:paraId="4F1DB682" w14:textId="06DF49E5" w:rsidR="00E547C2" w:rsidRPr="007119E2" w:rsidRDefault="002F30AA">
            <w:pPr>
              <w:pStyle w:val="Tabletext"/>
            </w:pPr>
            <w:r w:rsidRPr="007119E2">
              <w:t>Yes</w:t>
            </w:r>
          </w:p>
        </w:tc>
        <w:tc>
          <w:tcPr>
            <w:tcW w:w="1842" w:type="dxa"/>
            <w:tcBorders>
              <w:bottom w:val="single" w:sz="4" w:space="0" w:color="auto"/>
            </w:tcBorders>
          </w:tcPr>
          <w:p w14:paraId="41EF6F3F" w14:textId="1B2F2AD9" w:rsidR="00E547C2" w:rsidRPr="007119E2" w:rsidRDefault="00BD0EDA">
            <w:pPr>
              <w:pStyle w:val="Tabletext"/>
              <w:rPr>
                <w:highlight w:val="yellow"/>
              </w:rPr>
            </w:pPr>
            <w:r w:rsidRPr="007119E2">
              <w:t>Yes</w:t>
            </w:r>
          </w:p>
        </w:tc>
        <w:tc>
          <w:tcPr>
            <w:tcW w:w="2694" w:type="dxa"/>
            <w:tcBorders>
              <w:bottom w:val="single" w:sz="4" w:space="0" w:color="auto"/>
            </w:tcBorders>
          </w:tcPr>
          <w:p w14:paraId="198B8B72" w14:textId="129EAE35" w:rsidR="00E547C2" w:rsidRPr="007119E2" w:rsidRDefault="00E547C2">
            <w:pPr>
              <w:pStyle w:val="Tabletext"/>
            </w:pPr>
            <w:r w:rsidRPr="007119E2">
              <w:t>Yes</w:t>
            </w:r>
            <w:r w:rsidR="00E3148E" w:rsidRPr="007119E2">
              <w:t>, if supporting client</w:t>
            </w:r>
            <w:r w:rsidR="00E3148E" w:rsidRPr="007119E2">
              <w:rPr>
                <w:rFonts w:eastAsia="Times"/>
              </w:rPr>
              <w:t>s</w:t>
            </w:r>
            <w:r w:rsidR="00E3148E" w:rsidRPr="007119E2">
              <w:t xml:space="preserve"> aged </w:t>
            </w:r>
            <w:r w:rsidR="00160B7B">
              <w:t xml:space="preserve">under 18 </w:t>
            </w:r>
            <w:r w:rsidR="00E3148E" w:rsidRPr="007119E2">
              <w:t>years</w:t>
            </w:r>
          </w:p>
        </w:tc>
      </w:tr>
      <w:tr w:rsidR="00BD6379" w:rsidRPr="007119E2" w14:paraId="3683DBB5" w14:textId="77777777" w:rsidTr="00DE0FB8">
        <w:tc>
          <w:tcPr>
            <w:tcW w:w="2263" w:type="dxa"/>
            <w:tcBorders>
              <w:bottom w:val="single" w:sz="4" w:space="0" w:color="auto"/>
            </w:tcBorders>
          </w:tcPr>
          <w:p w14:paraId="37AEB8EC" w14:textId="77777777" w:rsidR="00BD6379" w:rsidRPr="007119E2" w:rsidRDefault="00BD6379">
            <w:pPr>
              <w:pStyle w:val="Tabletext"/>
            </w:pPr>
            <w:r w:rsidRPr="007119E2">
              <w:t>Person 16 years or younger</w:t>
            </w:r>
          </w:p>
        </w:tc>
        <w:tc>
          <w:tcPr>
            <w:tcW w:w="1701" w:type="dxa"/>
            <w:tcBorders>
              <w:bottom w:val="single" w:sz="4" w:space="0" w:color="auto"/>
            </w:tcBorders>
          </w:tcPr>
          <w:p w14:paraId="44F903BC" w14:textId="77777777" w:rsidR="00BD6379" w:rsidRPr="007119E2" w:rsidRDefault="00BD6379">
            <w:pPr>
              <w:pStyle w:val="Tabletext"/>
            </w:pPr>
            <w:r w:rsidRPr="007119E2">
              <w:rPr>
                <w:rFonts w:eastAsia="Times"/>
              </w:rPr>
              <w:t>Yes</w:t>
            </w:r>
          </w:p>
        </w:tc>
        <w:tc>
          <w:tcPr>
            <w:tcW w:w="2126" w:type="dxa"/>
            <w:tcBorders>
              <w:bottom w:val="single" w:sz="4" w:space="0" w:color="auto"/>
            </w:tcBorders>
          </w:tcPr>
          <w:p w14:paraId="20112083" w14:textId="08F4581E" w:rsidR="00BD6379" w:rsidRPr="007119E2" w:rsidRDefault="00230C50">
            <w:pPr>
              <w:pStyle w:val="Tabletext"/>
            </w:pPr>
            <w:r>
              <w:t>N</w:t>
            </w:r>
            <w:r w:rsidR="00EA43A0">
              <w:t>o</w:t>
            </w:r>
          </w:p>
        </w:tc>
        <w:tc>
          <w:tcPr>
            <w:tcW w:w="2126" w:type="dxa"/>
            <w:tcBorders>
              <w:bottom w:val="single" w:sz="4" w:space="0" w:color="auto"/>
            </w:tcBorders>
          </w:tcPr>
          <w:p w14:paraId="4C18F391" w14:textId="41D95B91" w:rsidR="00BD6379" w:rsidRPr="007119E2" w:rsidRDefault="00EA43A0">
            <w:pPr>
              <w:pStyle w:val="Tabletext"/>
            </w:pPr>
            <w:r>
              <w:t>No</w:t>
            </w:r>
          </w:p>
        </w:tc>
        <w:tc>
          <w:tcPr>
            <w:tcW w:w="1844" w:type="dxa"/>
            <w:tcBorders>
              <w:bottom w:val="single" w:sz="4" w:space="0" w:color="auto"/>
            </w:tcBorders>
          </w:tcPr>
          <w:p w14:paraId="7444E16E" w14:textId="1A60B498" w:rsidR="00BD6379" w:rsidRPr="007119E2" w:rsidRDefault="00EA43A0">
            <w:pPr>
              <w:pStyle w:val="Tabletext"/>
            </w:pPr>
            <w:r>
              <w:t>No</w:t>
            </w:r>
          </w:p>
        </w:tc>
        <w:tc>
          <w:tcPr>
            <w:tcW w:w="1842" w:type="dxa"/>
            <w:tcBorders>
              <w:bottom w:val="single" w:sz="4" w:space="0" w:color="auto"/>
            </w:tcBorders>
          </w:tcPr>
          <w:p w14:paraId="11893E69" w14:textId="0B31E8A0" w:rsidR="00BD6379" w:rsidRPr="007119E2" w:rsidRDefault="00EA43A0">
            <w:pPr>
              <w:pStyle w:val="Tabletext"/>
            </w:pPr>
            <w:r>
              <w:t>No</w:t>
            </w:r>
          </w:p>
        </w:tc>
        <w:tc>
          <w:tcPr>
            <w:tcW w:w="2694" w:type="dxa"/>
            <w:tcBorders>
              <w:bottom w:val="single" w:sz="4" w:space="0" w:color="auto"/>
            </w:tcBorders>
          </w:tcPr>
          <w:p w14:paraId="592C08F3" w14:textId="1365A157" w:rsidR="00BD6379" w:rsidRPr="007119E2" w:rsidRDefault="00EA43A0">
            <w:pPr>
              <w:pStyle w:val="Tabletext"/>
            </w:pPr>
            <w:r>
              <w:t>No</w:t>
            </w:r>
          </w:p>
        </w:tc>
      </w:tr>
      <w:tr w:rsidR="00BD6379" w:rsidRPr="007119E2" w14:paraId="39C91B1D" w14:textId="77777777" w:rsidTr="00DE0FB8">
        <w:tc>
          <w:tcPr>
            <w:tcW w:w="2263" w:type="dxa"/>
          </w:tcPr>
          <w:p w14:paraId="6554EC8B" w14:textId="77777777" w:rsidR="00BD6379" w:rsidRPr="007119E2" w:rsidRDefault="00BD6379">
            <w:pPr>
              <w:pStyle w:val="Tabletext"/>
            </w:pPr>
            <w:r w:rsidRPr="007119E2">
              <w:t xml:space="preserve">Student placement </w:t>
            </w:r>
            <w:r w:rsidRPr="007119E2">
              <w:br/>
              <w:t>17 years or younger</w:t>
            </w:r>
          </w:p>
        </w:tc>
        <w:tc>
          <w:tcPr>
            <w:tcW w:w="1701" w:type="dxa"/>
          </w:tcPr>
          <w:p w14:paraId="060376B4" w14:textId="77777777" w:rsidR="00BD6379" w:rsidRPr="007119E2" w:rsidRDefault="00BD6379">
            <w:pPr>
              <w:pStyle w:val="Tabletext"/>
            </w:pPr>
            <w:r w:rsidRPr="007119E2">
              <w:rPr>
                <w:rFonts w:eastAsia="Times"/>
              </w:rPr>
              <w:t>Yes</w:t>
            </w:r>
          </w:p>
        </w:tc>
        <w:tc>
          <w:tcPr>
            <w:tcW w:w="2126" w:type="dxa"/>
          </w:tcPr>
          <w:p w14:paraId="4DED8193" w14:textId="4100959A" w:rsidR="00BD6379" w:rsidRPr="007119E2" w:rsidRDefault="00EA43A0">
            <w:pPr>
              <w:pStyle w:val="Tabletext"/>
            </w:pPr>
            <w:r>
              <w:t>No</w:t>
            </w:r>
          </w:p>
        </w:tc>
        <w:tc>
          <w:tcPr>
            <w:tcW w:w="2126" w:type="dxa"/>
          </w:tcPr>
          <w:p w14:paraId="2B90C85C" w14:textId="2CC134B0" w:rsidR="00BD6379" w:rsidRPr="007119E2" w:rsidRDefault="00EA43A0">
            <w:pPr>
              <w:pStyle w:val="Tabletext"/>
            </w:pPr>
            <w:r>
              <w:t>No</w:t>
            </w:r>
          </w:p>
        </w:tc>
        <w:tc>
          <w:tcPr>
            <w:tcW w:w="1844" w:type="dxa"/>
          </w:tcPr>
          <w:p w14:paraId="6C6330BC" w14:textId="2C4582FD" w:rsidR="00BD6379" w:rsidRPr="007119E2" w:rsidRDefault="00EA43A0">
            <w:pPr>
              <w:pStyle w:val="Tabletext"/>
            </w:pPr>
            <w:r>
              <w:t>No</w:t>
            </w:r>
          </w:p>
        </w:tc>
        <w:tc>
          <w:tcPr>
            <w:tcW w:w="1842" w:type="dxa"/>
          </w:tcPr>
          <w:p w14:paraId="345188CB" w14:textId="2FCA344A" w:rsidR="00BD6379" w:rsidRPr="007119E2" w:rsidRDefault="00EA43A0">
            <w:pPr>
              <w:pStyle w:val="Tabletext"/>
            </w:pPr>
            <w:r>
              <w:t>No</w:t>
            </w:r>
          </w:p>
        </w:tc>
        <w:tc>
          <w:tcPr>
            <w:tcW w:w="2694" w:type="dxa"/>
          </w:tcPr>
          <w:p w14:paraId="36F9AE2F" w14:textId="5EB0EAEA" w:rsidR="00BD6379" w:rsidRPr="007119E2" w:rsidRDefault="00EA43A0">
            <w:pPr>
              <w:pStyle w:val="Tabletext"/>
            </w:pPr>
            <w:r>
              <w:t>No</w:t>
            </w:r>
          </w:p>
        </w:tc>
      </w:tr>
      <w:tr w:rsidR="00BD6379" w:rsidRPr="007119E2" w14:paraId="16B862DE" w14:textId="77777777" w:rsidTr="00DE0FB8">
        <w:tc>
          <w:tcPr>
            <w:tcW w:w="2263" w:type="dxa"/>
          </w:tcPr>
          <w:p w14:paraId="7321E81F" w14:textId="77777777" w:rsidR="00BD6379" w:rsidRPr="007119E2" w:rsidRDefault="00BD6379">
            <w:pPr>
              <w:pStyle w:val="Tabletext"/>
            </w:pPr>
            <w:r w:rsidRPr="007119E2">
              <w:t>Student placement</w:t>
            </w:r>
            <w:r w:rsidRPr="007119E2">
              <w:br/>
              <w:t>18 years and older</w:t>
            </w:r>
          </w:p>
        </w:tc>
        <w:tc>
          <w:tcPr>
            <w:tcW w:w="1701" w:type="dxa"/>
          </w:tcPr>
          <w:p w14:paraId="76D2DD20" w14:textId="71BDD425" w:rsidR="00BD6379" w:rsidRPr="007119E2" w:rsidRDefault="00EA43A0">
            <w:pPr>
              <w:pStyle w:val="Tabletext"/>
              <w:rPr>
                <w:rFonts w:eastAsia="Times"/>
              </w:rPr>
            </w:pPr>
            <w:r>
              <w:t>No</w:t>
            </w:r>
          </w:p>
        </w:tc>
        <w:tc>
          <w:tcPr>
            <w:tcW w:w="2126" w:type="dxa"/>
          </w:tcPr>
          <w:p w14:paraId="127A1C2C" w14:textId="35DEAA57" w:rsidR="00BD6379" w:rsidRPr="007119E2" w:rsidRDefault="00726B3A">
            <w:pPr>
              <w:pStyle w:val="Tabletext"/>
            </w:pPr>
            <w:r>
              <w:t>Yes, p</w:t>
            </w:r>
            <w:r w:rsidR="00C51041" w:rsidRPr="007119E2">
              <w:t>rior to the confirmation of the first placement and a recurrent check in each subsequent year of study</w:t>
            </w:r>
            <w:r w:rsidR="00062914" w:rsidRPr="007119E2">
              <w:t>.</w:t>
            </w:r>
          </w:p>
        </w:tc>
        <w:tc>
          <w:tcPr>
            <w:tcW w:w="2126" w:type="dxa"/>
          </w:tcPr>
          <w:p w14:paraId="71978E16" w14:textId="77777777" w:rsidR="00BD6379" w:rsidRPr="007119E2" w:rsidRDefault="00BD6379">
            <w:pPr>
              <w:pStyle w:val="Tabletext"/>
            </w:pPr>
            <w:r w:rsidRPr="007119E2">
              <w:rPr>
                <w:rFonts w:eastAsia="Times"/>
              </w:rPr>
              <w:t>Yes</w:t>
            </w:r>
          </w:p>
        </w:tc>
        <w:tc>
          <w:tcPr>
            <w:tcW w:w="1844" w:type="dxa"/>
          </w:tcPr>
          <w:p w14:paraId="5E32D47B" w14:textId="7479647F" w:rsidR="00BD6379" w:rsidRPr="007119E2" w:rsidRDefault="00EA43A0">
            <w:pPr>
              <w:pStyle w:val="Tabletext"/>
            </w:pPr>
            <w:r>
              <w:t>No</w:t>
            </w:r>
          </w:p>
        </w:tc>
        <w:tc>
          <w:tcPr>
            <w:tcW w:w="1842" w:type="dxa"/>
          </w:tcPr>
          <w:p w14:paraId="5F0E6180" w14:textId="42F6A29D" w:rsidR="00BD6379" w:rsidRPr="007119E2" w:rsidRDefault="00EA43A0">
            <w:pPr>
              <w:pStyle w:val="Tabletext"/>
            </w:pPr>
            <w:r>
              <w:t>No</w:t>
            </w:r>
          </w:p>
        </w:tc>
        <w:tc>
          <w:tcPr>
            <w:tcW w:w="2694" w:type="dxa"/>
          </w:tcPr>
          <w:p w14:paraId="02000114" w14:textId="77777777" w:rsidR="003E2B56" w:rsidRPr="007119E2" w:rsidRDefault="00733283">
            <w:pPr>
              <w:pStyle w:val="Tabletext"/>
            </w:pPr>
            <w:r w:rsidRPr="007119E2">
              <w:t xml:space="preserve">Students aged 18 or 19 years of age do not need a </w:t>
            </w:r>
            <w:r w:rsidR="007E0CBC" w:rsidRPr="007119E2">
              <w:t>WWCC</w:t>
            </w:r>
            <w:r w:rsidRPr="007119E2">
              <w:t xml:space="preserve"> to do volunteer work organised by, or held at, their educational institution. </w:t>
            </w:r>
          </w:p>
          <w:p w14:paraId="45BF5E24" w14:textId="3C25677D" w:rsidR="00BD6379" w:rsidRPr="007119E2" w:rsidRDefault="007E0CBC">
            <w:pPr>
              <w:pStyle w:val="Tabletext"/>
            </w:pPr>
            <w:r w:rsidRPr="007119E2">
              <w:t xml:space="preserve">Students older than 19 years will require a WWCC </w:t>
            </w:r>
            <w:r w:rsidR="00191648" w:rsidRPr="007119E2">
              <w:t xml:space="preserve">if placement will involve </w:t>
            </w:r>
            <w:r w:rsidR="00BB1777" w:rsidRPr="007119E2">
              <w:t>direct contact</w:t>
            </w:r>
            <w:r w:rsidR="00191648" w:rsidRPr="007119E2">
              <w:t xml:space="preserve"> with children or if the placement organisation requires it</w:t>
            </w:r>
            <w:r w:rsidRPr="007119E2">
              <w:t>.</w:t>
            </w:r>
          </w:p>
        </w:tc>
      </w:tr>
    </w:tbl>
    <w:p w14:paraId="7B6660C2" w14:textId="77777777" w:rsidR="00BD6379" w:rsidRDefault="00BD6379" w:rsidP="00714325">
      <w:pPr>
        <w:spacing w:after="0" w:line="240" w:lineRule="auto"/>
        <w:rPr>
          <w:rFonts w:eastAsia="Times"/>
        </w:rPr>
      </w:pPr>
    </w:p>
    <w:p w14:paraId="4D9C58AF" w14:textId="77777777" w:rsidR="001B487B" w:rsidRPr="007119E2" w:rsidRDefault="001B487B" w:rsidP="00714325">
      <w:pPr>
        <w:spacing w:after="0" w:line="240" w:lineRule="auto"/>
        <w:rPr>
          <w:rFonts w:eastAsia="Times"/>
        </w:rPr>
      </w:pPr>
    </w:p>
    <w:p w14:paraId="1AFF9A3C" w14:textId="18782A98" w:rsidR="00F809FE" w:rsidRPr="007119E2" w:rsidRDefault="00F809FE" w:rsidP="00C43802">
      <w:pPr>
        <w:pStyle w:val="Heading4"/>
        <w:spacing w:before="0" w:after="120"/>
      </w:pPr>
      <w:bookmarkStart w:id="16" w:name="_Ref160444943"/>
      <w:r w:rsidRPr="007119E2">
        <w:t xml:space="preserve">Table 2 </w:t>
      </w:r>
      <w:r w:rsidR="00D96E9F">
        <w:t>S</w:t>
      </w:r>
      <w:r w:rsidRPr="007119E2">
        <w:t xml:space="preserve">creening checks </w:t>
      </w:r>
      <w:r w:rsidR="00D96E9F" w:rsidRPr="007119E2">
        <w:t xml:space="preserve">required </w:t>
      </w:r>
      <w:r w:rsidR="00D96E9F">
        <w:t xml:space="preserve">for </w:t>
      </w:r>
      <w:r w:rsidR="00D96E9F" w:rsidRPr="007119E2">
        <w:t xml:space="preserve">Disability Services </w:t>
      </w:r>
      <w:r w:rsidRPr="007119E2">
        <w:t>by staff type</w:t>
      </w:r>
      <w:bookmarkEnd w:id="16"/>
    </w:p>
    <w:tbl>
      <w:tblPr>
        <w:tblStyle w:val="TableGrid"/>
        <w:tblW w:w="14596" w:type="dxa"/>
        <w:tblLayout w:type="fixed"/>
        <w:tblLook w:val="04A0" w:firstRow="1" w:lastRow="0" w:firstColumn="1" w:lastColumn="0" w:noHBand="0" w:noVBand="1"/>
      </w:tblPr>
      <w:tblGrid>
        <w:gridCol w:w="2263"/>
        <w:gridCol w:w="1134"/>
        <w:gridCol w:w="2268"/>
        <w:gridCol w:w="2127"/>
        <w:gridCol w:w="1560"/>
        <w:gridCol w:w="1558"/>
        <w:gridCol w:w="1701"/>
        <w:gridCol w:w="1985"/>
      </w:tblGrid>
      <w:tr w:rsidR="00216DE7" w:rsidRPr="007119E2" w14:paraId="0276EA7D" w14:textId="77777777" w:rsidTr="007140F1">
        <w:trPr>
          <w:tblHeader/>
        </w:trPr>
        <w:tc>
          <w:tcPr>
            <w:tcW w:w="2263" w:type="dxa"/>
            <w:vAlign w:val="center"/>
          </w:tcPr>
          <w:p w14:paraId="5ACC9EC7" w14:textId="77777777" w:rsidR="00216DE7" w:rsidRPr="007119E2" w:rsidRDefault="00216DE7">
            <w:pPr>
              <w:pStyle w:val="Tablecolhead"/>
            </w:pPr>
            <w:r w:rsidRPr="007119E2">
              <w:t>Type of staff</w:t>
            </w:r>
          </w:p>
        </w:tc>
        <w:tc>
          <w:tcPr>
            <w:tcW w:w="1134" w:type="dxa"/>
            <w:vAlign w:val="center"/>
          </w:tcPr>
          <w:p w14:paraId="76F40DDC" w14:textId="77777777" w:rsidR="00216DE7" w:rsidRPr="007119E2" w:rsidRDefault="00216DE7">
            <w:pPr>
              <w:pStyle w:val="Tablecolhead"/>
            </w:pPr>
            <w:r w:rsidRPr="007119E2">
              <w:t>Referee check</w:t>
            </w:r>
          </w:p>
        </w:tc>
        <w:tc>
          <w:tcPr>
            <w:tcW w:w="2268" w:type="dxa"/>
            <w:vAlign w:val="center"/>
          </w:tcPr>
          <w:p w14:paraId="306830C9" w14:textId="7BA22473" w:rsidR="00216DE7" w:rsidRPr="007119E2" w:rsidRDefault="00216DE7">
            <w:pPr>
              <w:pStyle w:val="Tablecolhead"/>
            </w:pPr>
            <w:r w:rsidRPr="007119E2">
              <w:t>New police record check and Proof of identity</w:t>
            </w:r>
          </w:p>
        </w:tc>
        <w:tc>
          <w:tcPr>
            <w:tcW w:w="2127" w:type="dxa"/>
          </w:tcPr>
          <w:p w14:paraId="140DBAFD" w14:textId="3E79CED4" w:rsidR="00216DE7" w:rsidRPr="007119E2" w:rsidRDefault="00216DE7" w:rsidP="00216DE7">
            <w:pPr>
              <w:pStyle w:val="Tablecolhead"/>
            </w:pPr>
            <w:r>
              <w:t>International police record check (lived overseas 12 months or longer in past 10 years)</w:t>
            </w:r>
          </w:p>
        </w:tc>
        <w:tc>
          <w:tcPr>
            <w:tcW w:w="1560" w:type="dxa"/>
            <w:vAlign w:val="center"/>
          </w:tcPr>
          <w:p w14:paraId="25272A94" w14:textId="4ADD78D5" w:rsidR="00216DE7" w:rsidRPr="007119E2" w:rsidRDefault="00216DE7">
            <w:pPr>
              <w:pStyle w:val="Tablecolhead"/>
            </w:pPr>
            <w:r w:rsidRPr="007119E2">
              <w:t>Employment history</w:t>
            </w:r>
          </w:p>
        </w:tc>
        <w:tc>
          <w:tcPr>
            <w:tcW w:w="1558" w:type="dxa"/>
            <w:vAlign w:val="center"/>
          </w:tcPr>
          <w:p w14:paraId="6A994050" w14:textId="77777777" w:rsidR="00216DE7" w:rsidRPr="007119E2" w:rsidRDefault="00216DE7">
            <w:pPr>
              <w:pStyle w:val="Tablecolhead"/>
            </w:pPr>
            <w:r w:rsidRPr="007119E2">
              <w:t>Qualification check (if mandatory)</w:t>
            </w:r>
          </w:p>
        </w:tc>
        <w:tc>
          <w:tcPr>
            <w:tcW w:w="1701" w:type="dxa"/>
            <w:vAlign w:val="center"/>
          </w:tcPr>
          <w:p w14:paraId="14452105" w14:textId="2D716FF4" w:rsidR="00216DE7" w:rsidRPr="007119E2" w:rsidRDefault="00216DE7">
            <w:pPr>
              <w:pStyle w:val="Tablecolhead"/>
            </w:pPr>
            <w:r w:rsidRPr="007119E2">
              <w:t xml:space="preserve">Working with Children Check or Victorian Institute of Teaching registration </w:t>
            </w:r>
          </w:p>
        </w:tc>
        <w:tc>
          <w:tcPr>
            <w:tcW w:w="1985" w:type="dxa"/>
            <w:vAlign w:val="center"/>
          </w:tcPr>
          <w:p w14:paraId="3B107C22" w14:textId="5EE2847A" w:rsidR="00216DE7" w:rsidRPr="007119E2" w:rsidRDefault="00216DE7">
            <w:pPr>
              <w:pStyle w:val="Tablecolhead"/>
            </w:pPr>
            <w:r w:rsidRPr="007119E2">
              <w:t>Disability Worker Regulation Scheme (includes criminal check)</w:t>
            </w:r>
          </w:p>
        </w:tc>
      </w:tr>
      <w:tr w:rsidR="00216DE7" w:rsidRPr="007119E2" w14:paraId="4613E8FD" w14:textId="77777777" w:rsidTr="007140F1">
        <w:tc>
          <w:tcPr>
            <w:tcW w:w="2263" w:type="dxa"/>
            <w:tcBorders>
              <w:bottom w:val="single" w:sz="4" w:space="0" w:color="auto"/>
            </w:tcBorders>
          </w:tcPr>
          <w:p w14:paraId="270E717D" w14:textId="44643F0B" w:rsidR="00216DE7" w:rsidRPr="007119E2" w:rsidRDefault="00216DE7">
            <w:pPr>
              <w:pStyle w:val="Tabletext"/>
            </w:pPr>
            <w:r w:rsidRPr="003572CD">
              <w:t xml:space="preserve">All staff who provide direct interactions with </w:t>
            </w:r>
            <w:r w:rsidRPr="00276C51">
              <w:t>Disability services clients, including labour hire</w:t>
            </w:r>
            <w:r>
              <w:t xml:space="preserve"> staff</w:t>
            </w:r>
          </w:p>
        </w:tc>
        <w:tc>
          <w:tcPr>
            <w:tcW w:w="1134" w:type="dxa"/>
            <w:tcBorders>
              <w:bottom w:val="single" w:sz="4" w:space="0" w:color="auto"/>
            </w:tcBorders>
          </w:tcPr>
          <w:p w14:paraId="7024851A" w14:textId="77777777" w:rsidR="00216DE7" w:rsidRPr="007119E2" w:rsidRDefault="00216DE7">
            <w:pPr>
              <w:pStyle w:val="Tabletext"/>
              <w:rPr>
                <w:strike/>
              </w:rPr>
            </w:pPr>
            <w:r w:rsidRPr="007119E2">
              <w:rPr>
                <w:rFonts w:eastAsia="Times"/>
              </w:rPr>
              <w:t>Yes</w:t>
            </w:r>
          </w:p>
        </w:tc>
        <w:tc>
          <w:tcPr>
            <w:tcW w:w="2268" w:type="dxa"/>
            <w:tcBorders>
              <w:bottom w:val="single" w:sz="4" w:space="0" w:color="auto"/>
            </w:tcBorders>
          </w:tcPr>
          <w:p w14:paraId="480C65DB" w14:textId="35153D7F" w:rsidR="00216DE7" w:rsidRPr="007119E2" w:rsidRDefault="00216DE7">
            <w:pPr>
              <w:pStyle w:val="Tabletext"/>
              <w:rPr>
                <w:rFonts w:eastAsia="Times"/>
              </w:rPr>
            </w:pPr>
            <w:r w:rsidRPr="007119E2">
              <w:rPr>
                <w:rFonts w:eastAsia="Times"/>
              </w:rPr>
              <w:t>Yes</w:t>
            </w:r>
          </w:p>
          <w:p w14:paraId="236E4DED" w14:textId="17A473C8" w:rsidR="00216DE7" w:rsidRPr="007119E2" w:rsidRDefault="00216DE7">
            <w:pPr>
              <w:pStyle w:val="Tabletext"/>
              <w:rPr>
                <w:rFonts w:eastAsia="Times"/>
              </w:rPr>
            </w:pPr>
            <w:r w:rsidRPr="007119E2">
              <w:rPr>
                <w:rFonts w:eastAsia="Times"/>
              </w:rPr>
              <w:t xml:space="preserve">(If the organisation is a registered NDIS provider the worker may have </w:t>
            </w:r>
            <w:proofErr w:type="gramStart"/>
            <w:r w:rsidRPr="007119E2">
              <w:rPr>
                <w:rFonts w:eastAsia="Times"/>
              </w:rPr>
              <w:t>an</w:t>
            </w:r>
            <w:proofErr w:type="gramEnd"/>
            <w:r w:rsidRPr="007119E2">
              <w:rPr>
                <w:rFonts w:eastAsia="Times"/>
              </w:rPr>
              <w:t xml:space="preserve"> NDIS Worker Screening Check that includes a Police record check. If so, a new Police Check is not required</w:t>
            </w:r>
            <w:r>
              <w:rPr>
                <w:rFonts w:eastAsia="Times"/>
              </w:rPr>
              <w:t xml:space="preserve"> at recruitment</w:t>
            </w:r>
            <w:r w:rsidRPr="007119E2">
              <w:rPr>
                <w:rFonts w:eastAsia="Times"/>
              </w:rPr>
              <w:t>.</w:t>
            </w:r>
            <w:r>
              <w:rPr>
                <w:rFonts w:eastAsia="Times"/>
              </w:rPr>
              <w:t xml:space="preserve"> </w:t>
            </w:r>
            <w:r w:rsidRPr="007119E2">
              <w:rPr>
                <w:rFonts w:eastAsia="Times"/>
              </w:rPr>
              <w:t>)</w:t>
            </w:r>
          </w:p>
        </w:tc>
        <w:tc>
          <w:tcPr>
            <w:tcW w:w="2127" w:type="dxa"/>
            <w:tcBorders>
              <w:bottom w:val="single" w:sz="4" w:space="0" w:color="auto"/>
            </w:tcBorders>
          </w:tcPr>
          <w:p w14:paraId="5E0A1ED6" w14:textId="6E45175C" w:rsidR="00216DE7" w:rsidRPr="007119E2" w:rsidRDefault="00216DE7">
            <w:pPr>
              <w:pStyle w:val="Tabletext"/>
              <w:rPr>
                <w:rFonts w:eastAsia="Times"/>
              </w:rPr>
            </w:pPr>
            <w:r>
              <w:rPr>
                <w:rFonts w:eastAsia="Times"/>
              </w:rPr>
              <w:t>Yes</w:t>
            </w:r>
          </w:p>
        </w:tc>
        <w:tc>
          <w:tcPr>
            <w:tcW w:w="1560" w:type="dxa"/>
            <w:tcBorders>
              <w:bottom w:val="single" w:sz="4" w:space="0" w:color="auto"/>
            </w:tcBorders>
          </w:tcPr>
          <w:p w14:paraId="1BE18469" w14:textId="7B3291A3" w:rsidR="00216DE7" w:rsidRPr="007119E2" w:rsidRDefault="00216DE7">
            <w:pPr>
              <w:pStyle w:val="Tabletext"/>
              <w:rPr>
                <w:rFonts w:eastAsia="Times"/>
              </w:rPr>
            </w:pPr>
            <w:r w:rsidRPr="007119E2">
              <w:rPr>
                <w:rFonts w:eastAsia="Times"/>
              </w:rPr>
              <w:t>Yes</w:t>
            </w:r>
          </w:p>
        </w:tc>
        <w:tc>
          <w:tcPr>
            <w:tcW w:w="1558" w:type="dxa"/>
            <w:tcBorders>
              <w:bottom w:val="single" w:sz="4" w:space="0" w:color="auto"/>
            </w:tcBorders>
          </w:tcPr>
          <w:p w14:paraId="35A170A9" w14:textId="77777777" w:rsidR="00216DE7" w:rsidRPr="007119E2" w:rsidRDefault="00216DE7">
            <w:pPr>
              <w:pStyle w:val="Tabletext"/>
            </w:pPr>
            <w:r w:rsidRPr="007119E2">
              <w:rPr>
                <w:rFonts w:eastAsia="Times"/>
              </w:rPr>
              <w:t>Yes</w:t>
            </w:r>
          </w:p>
        </w:tc>
        <w:tc>
          <w:tcPr>
            <w:tcW w:w="1701" w:type="dxa"/>
            <w:tcBorders>
              <w:bottom w:val="single" w:sz="4" w:space="0" w:color="auto"/>
            </w:tcBorders>
          </w:tcPr>
          <w:p w14:paraId="0D6BC5EF" w14:textId="6AED9963" w:rsidR="00216DE7" w:rsidRPr="007119E2" w:rsidRDefault="00216DE7">
            <w:pPr>
              <w:pStyle w:val="Tabletext"/>
            </w:pPr>
            <w:r w:rsidRPr="007119E2">
              <w:rPr>
                <w:rFonts w:eastAsia="Times"/>
              </w:rPr>
              <w:t>Yes</w:t>
            </w:r>
            <w:r w:rsidRPr="007119E2">
              <w:t>, if supporting client</w:t>
            </w:r>
            <w:r w:rsidRPr="007119E2">
              <w:rPr>
                <w:rFonts w:eastAsia="Times"/>
              </w:rPr>
              <w:t>s</w:t>
            </w:r>
            <w:r w:rsidRPr="007119E2">
              <w:t xml:space="preserve"> aged </w:t>
            </w:r>
            <w:r>
              <w:t>under 18</w:t>
            </w:r>
            <w:r w:rsidRPr="007119E2">
              <w:t xml:space="preserve"> years</w:t>
            </w:r>
          </w:p>
        </w:tc>
        <w:tc>
          <w:tcPr>
            <w:tcW w:w="1985" w:type="dxa"/>
            <w:tcBorders>
              <w:bottom w:val="single" w:sz="4" w:space="0" w:color="auto"/>
            </w:tcBorders>
          </w:tcPr>
          <w:p w14:paraId="7A9520B0" w14:textId="77E62075" w:rsidR="00216DE7" w:rsidRPr="007119E2" w:rsidRDefault="00216DE7" w:rsidP="006D32FE">
            <w:pPr>
              <w:pStyle w:val="Tabletext"/>
              <w:tabs>
                <w:tab w:val="center" w:pos="955"/>
              </w:tabs>
              <w:rPr>
                <w:rFonts w:eastAsia="Times"/>
              </w:rPr>
            </w:pPr>
            <w:r w:rsidRPr="007119E2">
              <w:rPr>
                <w:rFonts w:eastAsia="Times"/>
              </w:rPr>
              <w:t>Yes</w:t>
            </w:r>
          </w:p>
        </w:tc>
      </w:tr>
    </w:tbl>
    <w:p w14:paraId="4AE94604" w14:textId="77777777" w:rsidR="00281F89" w:rsidRPr="007119E2" w:rsidRDefault="00281F89" w:rsidP="00783D0A">
      <w:pPr>
        <w:pStyle w:val="Body"/>
      </w:pPr>
    </w:p>
    <w:p w14:paraId="35AF407F" w14:textId="77777777" w:rsidR="002C0BB4" w:rsidRDefault="002C0BB4">
      <w:pPr>
        <w:spacing w:after="0" w:line="240" w:lineRule="auto"/>
        <w:rPr>
          <w:rFonts w:eastAsia="MS Mincho"/>
          <w:b/>
          <w:bCs/>
          <w:color w:val="53565A"/>
          <w:sz w:val="24"/>
          <w:szCs w:val="22"/>
        </w:rPr>
      </w:pPr>
      <w:bookmarkStart w:id="17" w:name="_Ref160441728"/>
      <w:r>
        <w:br w:type="page"/>
      </w:r>
    </w:p>
    <w:p w14:paraId="50E99971" w14:textId="46421CA6" w:rsidR="002C0BB4" w:rsidRPr="002C0BB4" w:rsidRDefault="00BD6379" w:rsidP="00412B84">
      <w:pPr>
        <w:pStyle w:val="Heading4"/>
      </w:pPr>
      <w:r w:rsidRPr="007119E2">
        <w:lastRenderedPageBreak/>
        <w:t xml:space="preserve">Table </w:t>
      </w:r>
      <w:r w:rsidR="00F809FE" w:rsidRPr="007119E2">
        <w:t xml:space="preserve">3 </w:t>
      </w:r>
      <w:r w:rsidR="00D96E9F">
        <w:t>S</w:t>
      </w:r>
      <w:r w:rsidR="00D96E9F" w:rsidRPr="007119E2">
        <w:t>creening checks required</w:t>
      </w:r>
      <w:r w:rsidR="00D96E9F">
        <w:t xml:space="preserve"> for</w:t>
      </w:r>
      <w:r w:rsidR="00D96E9F" w:rsidRPr="007119E2">
        <w:t xml:space="preserve"> </w:t>
      </w:r>
      <w:r w:rsidRPr="007119E2">
        <w:t>Care Services by staff and carer type</w:t>
      </w:r>
      <w:bookmarkEnd w:id="17"/>
    </w:p>
    <w:p w14:paraId="527BF8AC" w14:textId="700E7A38" w:rsidR="00633040" w:rsidRPr="007119E2" w:rsidRDefault="001B487B" w:rsidP="00412B84">
      <w:pPr>
        <w:pStyle w:val="Body"/>
      </w:pPr>
      <w:r w:rsidRPr="00412B84">
        <w:rPr>
          <w:b/>
          <w:bCs/>
        </w:rPr>
        <w:t xml:space="preserve">Note: </w:t>
      </w:r>
      <w:r w:rsidR="00485751">
        <w:t xml:space="preserve">Care Services policy refers to the Working with </w:t>
      </w:r>
      <w:r w:rsidR="002E7142">
        <w:t xml:space="preserve">Children </w:t>
      </w:r>
      <w:r w:rsidR="00485751">
        <w:t xml:space="preserve">Clearance process. This requires </w:t>
      </w:r>
      <w:r w:rsidR="0055347E">
        <w:t xml:space="preserve">applicants to have a Working with Children Check, </w:t>
      </w:r>
      <w:proofErr w:type="gramStart"/>
      <w:r w:rsidR="0055347E">
        <w:t>similar to</w:t>
      </w:r>
      <w:proofErr w:type="gramEnd"/>
      <w:r w:rsidR="0055347E">
        <w:t xml:space="preserve"> other programs.</w:t>
      </w:r>
    </w:p>
    <w:tbl>
      <w:tblPr>
        <w:tblStyle w:val="TableGrid"/>
        <w:tblW w:w="14454" w:type="dxa"/>
        <w:tblLayout w:type="fixed"/>
        <w:tblLook w:val="04A0" w:firstRow="1" w:lastRow="0" w:firstColumn="1" w:lastColumn="0" w:noHBand="0" w:noVBand="1"/>
      </w:tblPr>
      <w:tblGrid>
        <w:gridCol w:w="2263"/>
        <w:gridCol w:w="1134"/>
        <w:gridCol w:w="1599"/>
        <w:gridCol w:w="2087"/>
        <w:gridCol w:w="1479"/>
        <w:gridCol w:w="1580"/>
        <w:gridCol w:w="1275"/>
        <w:gridCol w:w="1903"/>
        <w:gridCol w:w="1134"/>
      </w:tblGrid>
      <w:tr w:rsidR="00635254" w:rsidRPr="007119E2" w14:paraId="1B0C4617" w14:textId="77777777" w:rsidTr="006D32FE">
        <w:trPr>
          <w:cantSplit/>
          <w:tblHeader/>
        </w:trPr>
        <w:tc>
          <w:tcPr>
            <w:tcW w:w="2263" w:type="dxa"/>
            <w:vAlign w:val="center"/>
          </w:tcPr>
          <w:p w14:paraId="3B95FFE0" w14:textId="77777777" w:rsidR="00635254" w:rsidRPr="007119E2" w:rsidRDefault="00635254">
            <w:pPr>
              <w:pStyle w:val="Tablecolhead"/>
            </w:pPr>
            <w:r w:rsidRPr="007119E2">
              <w:t>Type of staff</w:t>
            </w:r>
          </w:p>
        </w:tc>
        <w:tc>
          <w:tcPr>
            <w:tcW w:w="1134" w:type="dxa"/>
            <w:vAlign w:val="center"/>
          </w:tcPr>
          <w:p w14:paraId="0485FE42" w14:textId="77777777" w:rsidR="00635254" w:rsidRPr="007119E2" w:rsidRDefault="00635254">
            <w:pPr>
              <w:pStyle w:val="Tablecolhead"/>
            </w:pPr>
            <w:r w:rsidRPr="007119E2">
              <w:t>Referee check</w:t>
            </w:r>
          </w:p>
        </w:tc>
        <w:tc>
          <w:tcPr>
            <w:tcW w:w="1599" w:type="dxa"/>
            <w:vAlign w:val="center"/>
          </w:tcPr>
          <w:p w14:paraId="2377E133" w14:textId="7673B678" w:rsidR="00635254" w:rsidRPr="007119E2" w:rsidRDefault="00635254">
            <w:pPr>
              <w:pStyle w:val="Tablecolhead"/>
              <w:rPr>
                <w:rFonts w:ascii="Arial Bold" w:hAnsi="Arial Bold"/>
              </w:rPr>
            </w:pPr>
            <w:r w:rsidRPr="007119E2">
              <w:rPr>
                <w:rFonts w:ascii="Arial Bold" w:hAnsi="Arial Bold"/>
              </w:rPr>
              <w:t>New police record check and Proof of identify</w:t>
            </w:r>
          </w:p>
        </w:tc>
        <w:tc>
          <w:tcPr>
            <w:tcW w:w="2087" w:type="dxa"/>
            <w:vAlign w:val="center"/>
          </w:tcPr>
          <w:p w14:paraId="49073659" w14:textId="502C0ACF" w:rsidR="00635254" w:rsidRPr="007119E2" w:rsidRDefault="00635254">
            <w:pPr>
              <w:pStyle w:val="Tablecolhead"/>
            </w:pPr>
            <w:r w:rsidRPr="007119E2">
              <w:t>International police record check (lived overseas 12 months or longer</w:t>
            </w:r>
            <w:r w:rsidR="0030462F">
              <w:t xml:space="preserve"> in past 10 years</w:t>
            </w:r>
            <w:r w:rsidRPr="007119E2">
              <w:t>)</w:t>
            </w:r>
          </w:p>
        </w:tc>
        <w:tc>
          <w:tcPr>
            <w:tcW w:w="1479" w:type="dxa"/>
            <w:vAlign w:val="center"/>
          </w:tcPr>
          <w:p w14:paraId="34BCBF7C" w14:textId="2C50B7EC" w:rsidR="00635254" w:rsidRPr="007119E2" w:rsidRDefault="00635254">
            <w:pPr>
              <w:pStyle w:val="Tablecolhead"/>
            </w:pPr>
            <w:r w:rsidRPr="007119E2">
              <w:t>Employment h</w:t>
            </w:r>
            <w:r w:rsidR="00921D62">
              <w:t>istory</w:t>
            </w:r>
          </w:p>
        </w:tc>
        <w:tc>
          <w:tcPr>
            <w:tcW w:w="1580" w:type="dxa"/>
            <w:vAlign w:val="center"/>
          </w:tcPr>
          <w:p w14:paraId="480AD901" w14:textId="77777777" w:rsidR="00635254" w:rsidRPr="007119E2" w:rsidRDefault="00635254">
            <w:pPr>
              <w:pStyle w:val="Tablecolhead"/>
            </w:pPr>
            <w:r w:rsidRPr="007119E2">
              <w:t>Qualification check (if mandatory)</w:t>
            </w:r>
          </w:p>
        </w:tc>
        <w:tc>
          <w:tcPr>
            <w:tcW w:w="1275" w:type="dxa"/>
            <w:vAlign w:val="center"/>
          </w:tcPr>
          <w:p w14:paraId="6333D6D9" w14:textId="44A792B9" w:rsidR="00635254" w:rsidRPr="007119E2" w:rsidRDefault="00635254">
            <w:pPr>
              <w:pStyle w:val="Tablecolhead"/>
            </w:pPr>
            <w:r w:rsidRPr="007119E2">
              <w:t xml:space="preserve">Working with Children </w:t>
            </w:r>
            <w:r w:rsidR="002C0BB4">
              <w:br/>
              <w:t>Check</w:t>
            </w:r>
          </w:p>
        </w:tc>
        <w:tc>
          <w:tcPr>
            <w:tcW w:w="1903" w:type="dxa"/>
            <w:vAlign w:val="center"/>
          </w:tcPr>
          <w:p w14:paraId="56C63AB7" w14:textId="6BB48FC8" w:rsidR="00635254" w:rsidRPr="007119E2" w:rsidRDefault="00E87A68">
            <w:pPr>
              <w:pStyle w:val="Tablecolhead"/>
            </w:pPr>
            <w:r>
              <w:t>The Worker and Carer Exclusion Scheme</w:t>
            </w:r>
          </w:p>
        </w:tc>
        <w:tc>
          <w:tcPr>
            <w:tcW w:w="1134" w:type="dxa"/>
            <w:vAlign w:val="center"/>
          </w:tcPr>
          <w:p w14:paraId="0DC7704D" w14:textId="77777777" w:rsidR="00635254" w:rsidRPr="007119E2" w:rsidRDefault="00635254">
            <w:pPr>
              <w:pStyle w:val="Tablecolhead"/>
            </w:pPr>
            <w:r w:rsidRPr="007119E2">
              <w:t>Pre-existing injury check</w:t>
            </w:r>
          </w:p>
        </w:tc>
      </w:tr>
      <w:tr w:rsidR="00635254" w:rsidRPr="007119E2" w14:paraId="22BA4D2E" w14:textId="77777777" w:rsidTr="006D32FE">
        <w:trPr>
          <w:cantSplit/>
        </w:trPr>
        <w:tc>
          <w:tcPr>
            <w:tcW w:w="2263" w:type="dxa"/>
          </w:tcPr>
          <w:p w14:paraId="76CEBF82" w14:textId="5A89DB12" w:rsidR="00635254" w:rsidRPr="007119E2" w:rsidRDefault="00635254">
            <w:pPr>
              <w:pStyle w:val="Tabletext"/>
            </w:pPr>
            <w:r w:rsidRPr="007119E2">
              <w:t>Out-of-home</w:t>
            </w:r>
            <w:r w:rsidR="00745318" w:rsidRPr="007119E2">
              <w:t xml:space="preserve"> </w:t>
            </w:r>
            <w:r w:rsidRPr="007119E2">
              <w:t xml:space="preserve">care residential care </w:t>
            </w:r>
            <w:r w:rsidR="00D756DA" w:rsidRPr="007119E2">
              <w:t>direct client contact employees</w:t>
            </w:r>
          </w:p>
        </w:tc>
        <w:tc>
          <w:tcPr>
            <w:tcW w:w="1134" w:type="dxa"/>
          </w:tcPr>
          <w:p w14:paraId="7495C64D" w14:textId="77777777" w:rsidR="00635254" w:rsidRPr="007119E2" w:rsidRDefault="00635254">
            <w:pPr>
              <w:pStyle w:val="Tabletext"/>
              <w:rPr>
                <w:rFonts w:eastAsia="Times"/>
              </w:rPr>
            </w:pPr>
            <w:r w:rsidRPr="007119E2">
              <w:rPr>
                <w:rFonts w:eastAsia="Times"/>
              </w:rPr>
              <w:t>Yes</w:t>
            </w:r>
          </w:p>
        </w:tc>
        <w:tc>
          <w:tcPr>
            <w:tcW w:w="1599" w:type="dxa"/>
          </w:tcPr>
          <w:p w14:paraId="30E55D5A" w14:textId="75A636E0" w:rsidR="00635254" w:rsidRPr="007119E2" w:rsidRDefault="00101E1B">
            <w:pPr>
              <w:pStyle w:val="Tabletext"/>
              <w:rPr>
                <w:spacing w:val="-8"/>
              </w:rPr>
            </w:pPr>
            <w:r>
              <w:rPr>
                <w:rFonts w:eastAsia="Times"/>
                <w:spacing w:val="-8"/>
              </w:rPr>
              <w:t>Yes, a</w:t>
            </w:r>
            <w:r w:rsidR="00D06B30" w:rsidRPr="007119E2">
              <w:rPr>
                <w:rFonts w:eastAsia="Times"/>
                <w:spacing w:val="-8"/>
              </w:rPr>
              <w:t xml:space="preserve">t offer of employment and </w:t>
            </w:r>
            <w:r w:rsidR="00DD3CEC" w:rsidRPr="007119E2">
              <w:rPr>
                <w:rFonts w:eastAsia="Times"/>
                <w:spacing w:val="-8"/>
              </w:rPr>
              <w:t>again every three years</w:t>
            </w:r>
          </w:p>
        </w:tc>
        <w:tc>
          <w:tcPr>
            <w:tcW w:w="2087" w:type="dxa"/>
          </w:tcPr>
          <w:p w14:paraId="6A3B1664" w14:textId="77777777" w:rsidR="00635254" w:rsidRPr="007119E2" w:rsidRDefault="00635254">
            <w:pPr>
              <w:pStyle w:val="Tabletext"/>
            </w:pPr>
            <w:r w:rsidRPr="007119E2">
              <w:rPr>
                <w:rFonts w:eastAsia="Times"/>
              </w:rPr>
              <w:t>Yes</w:t>
            </w:r>
          </w:p>
        </w:tc>
        <w:tc>
          <w:tcPr>
            <w:tcW w:w="1479" w:type="dxa"/>
          </w:tcPr>
          <w:p w14:paraId="77D6EC37" w14:textId="77777777" w:rsidR="00635254" w:rsidRPr="007119E2" w:rsidRDefault="00635254">
            <w:pPr>
              <w:pStyle w:val="Tabletext"/>
            </w:pPr>
            <w:r w:rsidRPr="007119E2">
              <w:rPr>
                <w:rFonts w:eastAsia="Times"/>
              </w:rPr>
              <w:t>Yes</w:t>
            </w:r>
          </w:p>
        </w:tc>
        <w:tc>
          <w:tcPr>
            <w:tcW w:w="1580" w:type="dxa"/>
          </w:tcPr>
          <w:p w14:paraId="0B30FDC8" w14:textId="77777777" w:rsidR="00635254" w:rsidRPr="007119E2" w:rsidRDefault="00635254">
            <w:pPr>
              <w:pStyle w:val="Tabletext"/>
            </w:pPr>
            <w:r w:rsidRPr="007119E2">
              <w:rPr>
                <w:rFonts w:eastAsia="Times"/>
              </w:rPr>
              <w:t>Yes</w:t>
            </w:r>
          </w:p>
        </w:tc>
        <w:tc>
          <w:tcPr>
            <w:tcW w:w="1275" w:type="dxa"/>
          </w:tcPr>
          <w:p w14:paraId="7184A89C" w14:textId="77777777" w:rsidR="00635254" w:rsidRPr="007119E2" w:rsidRDefault="00635254">
            <w:pPr>
              <w:pStyle w:val="Tabletext"/>
            </w:pPr>
            <w:r w:rsidRPr="007119E2">
              <w:rPr>
                <w:rFonts w:eastAsia="Times"/>
              </w:rPr>
              <w:t>Yes</w:t>
            </w:r>
          </w:p>
        </w:tc>
        <w:tc>
          <w:tcPr>
            <w:tcW w:w="1903" w:type="dxa"/>
          </w:tcPr>
          <w:p w14:paraId="09456967" w14:textId="77777777" w:rsidR="00635254" w:rsidRPr="007119E2" w:rsidRDefault="00635254">
            <w:pPr>
              <w:pStyle w:val="Tabletext"/>
            </w:pPr>
            <w:r w:rsidRPr="007119E2">
              <w:rPr>
                <w:rFonts w:eastAsia="Times"/>
              </w:rPr>
              <w:t>Yes</w:t>
            </w:r>
          </w:p>
        </w:tc>
        <w:tc>
          <w:tcPr>
            <w:tcW w:w="1134" w:type="dxa"/>
          </w:tcPr>
          <w:p w14:paraId="46E94A4B" w14:textId="2EB09B9E" w:rsidR="00635254" w:rsidRPr="007119E2" w:rsidRDefault="00EA43A0">
            <w:pPr>
              <w:pStyle w:val="Tabletext"/>
            </w:pPr>
            <w:r>
              <w:t>No</w:t>
            </w:r>
          </w:p>
        </w:tc>
      </w:tr>
      <w:tr w:rsidR="00F05B85" w:rsidRPr="007119E2" w14:paraId="255B725E" w14:textId="77777777" w:rsidTr="006D32FE">
        <w:trPr>
          <w:cantSplit/>
        </w:trPr>
        <w:tc>
          <w:tcPr>
            <w:tcW w:w="2263" w:type="dxa"/>
          </w:tcPr>
          <w:p w14:paraId="5F93BA20" w14:textId="77777777" w:rsidR="00F05B85" w:rsidRPr="007119E2" w:rsidRDefault="00F05B85">
            <w:pPr>
              <w:pStyle w:val="Tabletext"/>
            </w:pPr>
            <w:r w:rsidRPr="007119E2">
              <w:t xml:space="preserve">Labour </w:t>
            </w:r>
            <w:proofErr w:type="gramStart"/>
            <w:r w:rsidRPr="007119E2">
              <w:t>hire</w:t>
            </w:r>
            <w:proofErr w:type="gramEnd"/>
            <w:r w:rsidRPr="007119E2">
              <w:t xml:space="preserve"> residential care services (out-of-home care)</w:t>
            </w:r>
          </w:p>
        </w:tc>
        <w:tc>
          <w:tcPr>
            <w:tcW w:w="1134" w:type="dxa"/>
          </w:tcPr>
          <w:p w14:paraId="41585330" w14:textId="77777777" w:rsidR="00F05B85" w:rsidRPr="007119E2" w:rsidRDefault="00F05B85">
            <w:pPr>
              <w:pStyle w:val="Tabletext"/>
              <w:rPr>
                <w:rFonts w:eastAsia="Times"/>
              </w:rPr>
            </w:pPr>
            <w:r w:rsidRPr="007119E2">
              <w:rPr>
                <w:rFonts w:eastAsia="Times"/>
              </w:rPr>
              <w:t>Yes</w:t>
            </w:r>
          </w:p>
        </w:tc>
        <w:tc>
          <w:tcPr>
            <w:tcW w:w="1599" w:type="dxa"/>
          </w:tcPr>
          <w:p w14:paraId="747C320D" w14:textId="04941A74" w:rsidR="00F05B85" w:rsidRPr="007119E2" w:rsidRDefault="00101E1B">
            <w:pPr>
              <w:pStyle w:val="Tabletext"/>
              <w:rPr>
                <w:spacing w:val="-8"/>
              </w:rPr>
            </w:pPr>
            <w:r>
              <w:rPr>
                <w:rFonts w:eastAsia="Times"/>
                <w:spacing w:val="-8"/>
              </w:rPr>
              <w:t>Yes, p</w:t>
            </w:r>
            <w:r w:rsidR="00A615BF" w:rsidRPr="007119E2">
              <w:rPr>
                <w:rFonts w:eastAsia="Times"/>
                <w:spacing w:val="-8"/>
              </w:rPr>
              <w:t>rior to engagement and again every three years</w:t>
            </w:r>
          </w:p>
        </w:tc>
        <w:tc>
          <w:tcPr>
            <w:tcW w:w="2087" w:type="dxa"/>
          </w:tcPr>
          <w:p w14:paraId="5B98FFDA" w14:textId="77777777" w:rsidR="00F05B85" w:rsidRPr="007119E2" w:rsidRDefault="00F05B85">
            <w:pPr>
              <w:pStyle w:val="Tabletext"/>
            </w:pPr>
            <w:r w:rsidRPr="007119E2">
              <w:rPr>
                <w:rFonts w:eastAsia="Times"/>
              </w:rPr>
              <w:t>Yes</w:t>
            </w:r>
          </w:p>
        </w:tc>
        <w:tc>
          <w:tcPr>
            <w:tcW w:w="1479" w:type="dxa"/>
          </w:tcPr>
          <w:p w14:paraId="179C3407" w14:textId="77777777" w:rsidR="00F05B85" w:rsidRPr="007119E2" w:rsidRDefault="00F05B85">
            <w:pPr>
              <w:pStyle w:val="Tabletext"/>
            </w:pPr>
            <w:r w:rsidRPr="007119E2">
              <w:rPr>
                <w:rFonts w:eastAsia="Times"/>
              </w:rPr>
              <w:t>Yes</w:t>
            </w:r>
          </w:p>
        </w:tc>
        <w:tc>
          <w:tcPr>
            <w:tcW w:w="1580" w:type="dxa"/>
          </w:tcPr>
          <w:p w14:paraId="5E849E3F" w14:textId="77777777" w:rsidR="00F05B85" w:rsidRPr="007119E2" w:rsidRDefault="00F05B85">
            <w:pPr>
              <w:pStyle w:val="Tabletext"/>
            </w:pPr>
            <w:r w:rsidRPr="007119E2">
              <w:rPr>
                <w:rFonts w:eastAsia="Times"/>
              </w:rPr>
              <w:t>Yes</w:t>
            </w:r>
          </w:p>
        </w:tc>
        <w:tc>
          <w:tcPr>
            <w:tcW w:w="1275" w:type="dxa"/>
          </w:tcPr>
          <w:p w14:paraId="20B7CF73" w14:textId="77777777" w:rsidR="00F05B85" w:rsidRPr="007119E2" w:rsidRDefault="00F05B85">
            <w:pPr>
              <w:pStyle w:val="Tabletext"/>
            </w:pPr>
            <w:r w:rsidRPr="007119E2">
              <w:rPr>
                <w:rFonts w:eastAsia="Times"/>
              </w:rPr>
              <w:t>Yes</w:t>
            </w:r>
          </w:p>
        </w:tc>
        <w:tc>
          <w:tcPr>
            <w:tcW w:w="1903" w:type="dxa"/>
          </w:tcPr>
          <w:p w14:paraId="469E2C38" w14:textId="77777777" w:rsidR="00F05B85" w:rsidRPr="007119E2" w:rsidRDefault="00F05B85">
            <w:pPr>
              <w:pStyle w:val="Tabletext"/>
            </w:pPr>
            <w:r w:rsidRPr="007119E2">
              <w:rPr>
                <w:rFonts w:eastAsia="Times"/>
              </w:rPr>
              <w:t>Yes</w:t>
            </w:r>
          </w:p>
        </w:tc>
        <w:tc>
          <w:tcPr>
            <w:tcW w:w="1134" w:type="dxa"/>
          </w:tcPr>
          <w:p w14:paraId="3D133816" w14:textId="77777777" w:rsidR="00F05B85" w:rsidRPr="007119E2" w:rsidRDefault="00F05B85">
            <w:pPr>
              <w:pStyle w:val="Tabletext"/>
            </w:pPr>
            <w:r w:rsidRPr="007119E2">
              <w:rPr>
                <w:rFonts w:eastAsia="Times"/>
              </w:rPr>
              <w:t>Yes</w:t>
            </w:r>
          </w:p>
        </w:tc>
      </w:tr>
      <w:tr w:rsidR="005054FA" w:rsidRPr="007119E2" w14:paraId="2A40166C" w14:textId="77777777" w:rsidTr="006D32FE">
        <w:trPr>
          <w:cantSplit/>
        </w:trPr>
        <w:tc>
          <w:tcPr>
            <w:tcW w:w="2263" w:type="dxa"/>
          </w:tcPr>
          <w:p w14:paraId="2D70FCAA" w14:textId="01E71EC8" w:rsidR="005054FA" w:rsidRPr="007119E2" w:rsidRDefault="005054FA">
            <w:pPr>
              <w:pStyle w:val="Tabletext"/>
            </w:pPr>
            <w:r w:rsidRPr="007119E2">
              <w:t>Staff moving from a non-client contact role to a client contact role</w:t>
            </w:r>
            <w:r w:rsidR="00BC3716" w:rsidRPr="007119E2">
              <w:t xml:space="preserve"> in residential care</w:t>
            </w:r>
          </w:p>
        </w:tc>
        <w:tc>
          <w:tcPr>
            <w:tcW w:w="1134" w:type="dxa"/>
          </w:tcPr>
          <w:p w14:paraId="6299D2B5" w14:textId="441A7739" w:rsidR="005054FA" w:rsidRPr="007119E2" w:rsidRDefault="00FA1F8F">
            <w:pPr>
              <w:pStyle w:val="Tabletext"/>
              <w:rPr>
                <w:rFonts w:eastAsia="Times"/>
              </w:rPr>
            </w:pPr>
            <w:r w:rsidRPr="007119E2">
              <w:rPr>
                <w:rFonts w:eastAsia="Times"/>
              </w:rPr>
              <w:t>Yes</w:t>
            </w:r>
          </w:p>
        </w:tc>
        <w:tc>
          <w:tcPr>
            <w:tcW w:w="1599" w:type="dxa"/>
          </w:tcPr>
          <w:p w14:paraId="42355880" w14:textId="0113908B" w:rsidR="005054FA" w:rsidRPr="007119E2" w:rsidRDefault="00101E1B">
            <w:pPr>
              <w:pStyle w:val="Tabletext"/>
              <w:rPr>
                <w:rFonts w:eastAsia="Times"/>
                <w:spacing w:val="-8"/>
              </w:rPr>
            </w:pPr>
            <w:r>
              <w:rPr>
                <w:rFonts w:eastAsia="Times"/>
                <w:spacing w:val="-8"/>
              </w:rPr>
              <w:t>Yes, w</w:t>
            </w:r>
            <w:r w:rsidR="005054FA" w:rsidRPr="007119E2">
              <w:rPr>
                <w:rFonts w:eastAsia="Times"/>
                <w:spacing w:val="-8"/>
              </w:rPr>
              <w:t>hen first moving from non-client to client contact functions</w:t>
            </w:r>
          </w:p>
        </w:tc>
        <w:tc>
          <w:tcPr>
            <w:tcW w:w="2087" w:type="dxa"/>
          </w:tcPr>
          <w:p w14:paraId="1390EBD0" w14:textId="4A112869" w:rsidR="005054FA" w:rsidRPr="007119E2" w:rsidRDefault="00F23908">
            <w:pPr>
              <w:pStyle w:val="Tabletext"/>
              <w:rPr>
                <w:rFonts w:eastAsia="Times"/>
              </w:rPr>
            </w:pPr>
            <w:r w:rsidRPr="007119E2">
              <w:rPr>
                <w:rFonts w:eastAsia="Times"/>
              </w:rPr>
              <w:t>Yes</w:t>
            </w:r>
          </w:p>
        </w:tc>
        <w:tc>
          <w:tcPr>
            <w:tcW w:w="1479" w:type="dxa"/>
          </w:tcPr>
          <w:p w14:paraId="39B33EB7" w14:textId="0E71F845" w:rsidR="005054FA" w:rsidRPr="007119E2" w:rsidRDefault="00CA2F7F">
            <w:pPr>
              <w:pStyle w:val="Tabletext"/>
              <w:rPr>
                <w:rFonts w:eastAsia="Times"/>
              </w:rPr>
            </w:pPr>
            <w:r w:rsidRPr="007119E2">
              <w:rPr>
                <w:rFonts w:eastAsia="Times"/>
              </w:rPr>
              <w:t>Yes</w:t>
            </w:r>
          </w:p>
        </w:tc>
        <w:tc>
          <w:tcPr>
            <w:tcW w:w="1580" w:type="dxa"/>
          </w:tcPr>
          <w:p w14:paraId="2C79B624" w14:textId="47431562" w:rsidR="005054FA" w:rsidRPr="007119E2" w:rsidRDefault="00CA2F7F">
            <w:pPr>
              <w:pStyle w:val="Tabletext"/>
              <w:rPr>
                <w:rFonts w:eastAsia="Times"/>
              </w:rPr>
            </w:pPr>
            <w:r w:rsidRPr="007119E2">
              <w:rPr>
                <w:rFonts w:eastAsia="Times"/>
              </w:rPr>
              <w:t>Yes</w:t>
            </w:r>
          </w:p>
        </w:tc>
        <w:tc>
          <w:tcPr>
            <w:tcW w:w="1275" w:type="dxa"/>
          </w:tcPr>
          <w:p w14:paraId="544D5DBE" w14:textId="09756790" w:rsidR="005054FA" w:rsidRPr="007119E2" w:rsidRDefault="00CA2F7F">
            <w:pPr>
              <w:pStyle w:val="Tabletext"/>
              <w:rPr>
                <w:rFonts w:eastAsia="Times"/>
              </w:rPr>
            </w:pPr>
            <w:r w:rsidRPr="007119E2">
              <w:rPr>
                <w:rFonts w:eastAsia="Times"/>
              </w:rPr>
              <w:t>Yes</w:t>
            </w:r>
          </w:p>
        </w:tc>
        <w:tc>
          <w:tcPr>
            <w:tcW w:w="1903" w:type="dxa"/>
          </w:tcPr>
          <w:p w14:paraId="3712139F" w14:textId="4FA93BAB" w:rsidR="005054FA" w:rsidRPr="007119E2" w:rsidRDefault="00CA2F7F">
            <w:pPr>
              <w:pStyle w:val="Tabletext"/>
              <w:rPr>
                <w:rFonts w:eastAsia="Times"/>
              </w:rPr>
            </w:pPr>
            <w:r w:rsidRPr="007119E2">
              <w:rPr>
                <w:rFonts w:eastAsia="Times"/>
              </w:rPr>
              <w:t>Yes</w:t>
            </w:r>
          </w:p>
        </w:tc>
        <w:tc>
          <w:tcPr>
            <w:tcW w:w="1134" w:type="dxa"/>
          </w:tcPr>
          <w:p w14:paraId="4B878D2F" w14:textId="705EB6F3" w:rsidR="005054FA" w:rsidRPr="007119E2" w:rsidRDefault="00EA43A0">
            <w:pPr>
              <w:pStyle w:val="Tabletext"/>
              <w:rPr>
                <w:rFonts w:eastAsia="Times"/>
              </w:rPr>
            </w:pPr>
            <w:r>
              <w:t>No</w:t>
            </w:r>
          </w:p>
        </w:tc>
      </w:tr>
      <w:tr w:rsidR="008F00E0" w:rsidRPr="007119E2" w14:paraId="397B2395" w14:textId="77777777" w:rsidTr="006D32FE">
        <w:trPr>
          <w:cantSplit/>
        </w:trPr>
        <w:tc>
          <w:tcPr>
            <w:tcW w:w="2263" w:type="dxa"/>
          </w:tcPr>
          <w:p w14:paraId="2551AE3D" w14:textId="40C776FC" w:rsidR="008F00E0" w:rsidRPr="007119E2" w:rsidRDefault="008F00E0" w:rsidP="008F00E0">
            <w:pPr>
              <w:pStyle w:val="Tabletext"/>
            </w:pPr>
            <w:r w:rsidRPr="007119E2">
              <w:t xml:space="preserve">Staff from other </w:t>
            </w:r>
            <w:r w:rsidR="00745318" w:rsidRPr="007119E2">
              <w:t>organisations</w:t>
            </w:r>
            <w:r w:rsidRPr="007119E2">
              <w:t xml:space="preserve"> providing</w:t>
            </w:r>
            <w:r w:rsidR="00A723BA">
              <w:t xml:space="preserve"> direct client</w:t>
            </w:r>
            <w:r w:rsidRPr="007119E2">
              <w:t xml:space="preserve"> </w:t>
            </w:r>
            <w:r w:rsidR="005B4DF1">
              <w:t xml:space="preserve">outreach </w:t>
            </w:r>
            <w:r w:rsidRPr="007119E2">
              <w:t>services in a residential setting including volunteers</w:t>
            </w:r>
            <w:r w:rsidR="00A723BA">
              <w:t xml:space="preserve"> and workers such as nurses</w:t>
            </w:r>
            <w:r w:rsidR="00181818">
              <w:t xml:space="preserve"> or</w:t>
            </w:r>
            <w:r w:rsidR="00A723BA">
              <w:t xml:space="preserve"> legal advisers.</w:t>
            </w:r>
            <w:r w:rsidR="00522ABA">
              <w:t xml:space="preserve"> </w:t>
            </w:r>
          </w:p>
        </w:tc>
        <w:tc>
          <w:tcPr>
            <w:tcW w:w="1134" w:type="dxa"/>
          </w:tcPr>
          <w:p w14:paraId="49960F36" w14:textId="05973F89" w:rsidR="008F00E0" w:rsidRPr="007119E2" w:rsidRDefault="008F00E0" w:rsidP="008F00E0">
            <w:pPr>
              <w:pStyle w:val="Tabletext"/>
              <w:rPr>
                <w:rFonts w:eastAsia="Times"/>
              </w:rPr>
            </w:pPr>
            <w:r w:rsidRPr="007119E2">
              <w:rPr>
                <w:rFonts w:eastAsia="Times"/>
              </w:rPr>
              <w:t>Yes</w:t>
            </w:r>
          </w:p>
        </w:tc>
        <w:tc>
          <w:tcPr>
            <w:tcW w:w="1599" w:type="dxa"/>
          </w:tcPr>
          <w:p w14:paraId="1CD2552C" w14:textId="49D23165" w:rsidR="008F00E0" w:rsidRPr="007119E2" w:rsidRDefault="00101E1B" w:rsidP="008F00E0">
            <w:pPr>
              <w:pStyle w:val="Tabletext"/>
              <w:rPr>
                <w:rFonts w:eastAsia="Times"/>
                <w:spacing w:val="-8"/>
              </w:rPr>
            </w:pPr>
            <w:r>
              <w:rPr>
                <w:rFonts w:eastAsia="Times"/>
                <w:spacing w:val="-8"/>
              </w:rPr>
              <w:t>Yes, p</w:t>
            </w:r>
            <w:r w:rsidR="008F00E0" w:rsidRPr="007119E2">
              <w:rPr>
                <w:rFonts w:eastAsia="Times"/>
                <w:spacing w:val="-8"/>
              </w:rPr>
              <w:t>rior to engagement</w:t>
            </w:r>
          </w:p>
        </w:tc>
        <w:tc>
          <w:tcPr>
            <w:tcW w:w="2087" w:type="dxa"/>
          </w:tcPr>
          <w:p w14:paraId="4C1A488F" w14:textId="5E09F634" w:rsidR="008F00E0" w:rsidRPr="007119E2" w:rsidRDefault="008F00E0" w:rsidP="008F00E0">
            <w:pPr>
              <w:pStyle w:val="Tabletext"/>
              <w:rPr>
                <w:rFonts w:eastAsia="Times"/>
              </w:rPr>
            </w:pPr>
            <w:r w:rsidRPr="007119E2">
              <w:rPr>
                <w:rFonts w:eastAsia="Times"/>
              </w:rPr>
              <w:t>Yes</w:t>
            </w:r>
          </w:p>
        </w:tc>
        <w:tc>
          <w:tcPr>
            <w:tcW w:w="1479" w:type="dxa"/>
          </w:tcPr>
          <w:p w14:paraId="275E6C0B" w14:textId="0F348C62" w:rsidR="008F00E0" w:rsidRPr="007119E2" w:rsidRDefault="008F00E0" w:rsidP="008F00E0">
            <w:pPr>
              <w:pStyle w:val="Tabletext"/>
              <w:rPr>
                <w:rFonts w:eastAsia="Times"/>
              </w:rPr>
            </w:pPr>
            <w:r w:rsidRPr="007119E2">
              <w:rPr>
                <w:rFonts w:eastAsia="Times"/>
              </w:rPr>
              <w:t>Yes</w:t>
            </w:r>
          </w:p>
        </w:tc>
        <w:tc>
          <w:tcPr>
            <w:tcW w:w="1580" w:type="dxa"/>
          </w:tcPr>
          <w:p w14:paraId="6C63B085" w14:textId="6DFA448B" w:rsidR="008F00E0" w:rsidRPr="007119E2" w:rsidRDefault="008F00E0" w:rsidP="008F00E0">
            <w:pPr>
              <w:pStyle w:val="Tabletext"/>
              <w:rPr>
                <w:rFonts w:eastAsia="Times"/>
              </w:rPr>
            </w:pPr>
            <w:r w:rsidRPr="007119E2">
              <w:rPr>
                <w:rFonts w:eastAsia="Times"/>
              </w:rPr>
              <w:t>Yes</w:t>
            </w:r>
          </w:p>
        </w:tc>
        <w:tc>
          <w:tcPr>
            <w:tcW w:w="1275" w:type="dxa"/>
          </w:tcPr>
          <w:p w14:paraId="4777C5F1" w14:textId="35248A7F" w:rsidR="008F00E0" w:rsidRPr="007119E2" w:rsidRDefault="008F00E0" w:rsidP="008F00E0">
            <w:pPr>
              <w:pStyle w:val="Tabletext"/>
              <w:rPr>
                <w:rFonts w:eastAsia="Times"/>
              </w:rPr>
            </w:pPr>
            <w:r w:rsidRPr="007119E2">
              <w:rPr>
                <w:rFonts w:eastAsia="Times"/>
              </w:rPr>
              <w:t>Yes</w:t>
            </w:r>
          </w:p>
        </w:tc>
        <w:tc>
          <w:tcPr>
            <w:tcW w:w="1903" w:type="dxa"/>
          </w:tcPr>
          <w:p w14:paraId="58F1907B" w14:textId="33C0950A" w:rsidR="008F00E0" w:rsidRPr="007119E2" w:rsidRDefault="00E27F16" w:rsidP="008F00E0">
            <w:pPr>
              <w:pStyle w:val="Tabletext"/>
              <w:rPr>
                <w:rFonts w:eastAsia="Times"/>
              </w:rPr>
            </w:pPr>
            <w:r>
              <w:rPr>
                <w:rFonts w:eastAsia="Times"/>
              </w:rPr>
              <w:t xml:space="preserve">Check </w:t>
            </w:r>
            <w:r w:rsidR="00A27FB7">
              <w:rPr>
                <w:rFonts w:eastAsia="Times"/>
              </w:rPr>
              <w:t>with Social Services Regulator as differs depending on worker type (</w:t>
            </w:r>
            <w:proofErr w:type="spellStart"/>
            <w:r w:rsidR="00A27FB7">
              <w:rPr>
                <w:rFonts w:eastAsia="Times"/>
              </w:rPr>
              <w:t>eg</w:t>
            </w:r>
            <w:proofErr w:type="spellEnd"/>
            <w:r w:rsidR="00A27FB7">
              <w:rPr>
                <w:rFonts w:eastAsia="Times"/>
              </w:rPr>
              <w:t xml:space="preserve"> allied health and legal are out of scope)</w:t>
            </w:r>
          </w:p>
        </w:tc>
        <w:tc>
          <w:tcPr>
            <w:tcW w:w="1134" w:type="dxa"/>
          </w:tcPr>
          <w:p w14:paraId="4640A808" w14:textId="6C67E3FB" w:rsidR="008F00E0" w:rsidRPr="007119E2" w:rsidRDefault="00EA43A0" w:rsidP="008F00E0">
            <w:pPr>
              <w:pStyle w:val="Tabletext"/>
              <w:rPr>
                <w:rFonts w:eastAsia="Times"/>
              </w:rPr>
            </w:pPr>
            <w:r>
              <w:t>No</w:t>
            </w:r>
          </w:p>
        </w:tc>
      </w:tr>
      <w:tr w:rsidR="008F00E0" w:rsidRPr="007119E2" w14:paraId="5E5722E9" w14:textId="77777777" w:rsidTr="006D32FE">
        <w:trPr>
          <w:cantSplit/>
        </w:trPr>
        <w:tc>
          <w:tcPr>
            <w:tcW w:w="2263" w:type="dxa"/>
          </w:tcPr>
          <w:p w14:paraId="4760C19F" w14:textId="6FC8BAD8" w:rsidR="008F00E0" w:rsidRPr="002B3898" w:rsidRDefault="00A27FB7" w:rsidP="008F00E0">
            <w:pPr>
              <w:pStyle w:val="Tabletext"/>
            </w:pPr>
            <w:r>
              <w:lastRenderedPageBreak/>
              <w:t>F</w:t>
            </w:r>
            <w:r w:rsidRPr="002B3898">
              <w:t>oster carer</w:t>
            </w:r>
            <w:r>
              <w:t>,</w:t>
            </w:r>
            <w:r w:rsidRPr="002B3898">
              <w:t xml:space="preserve"> </w:t>
            </w:r>
            <w:r>
              <w:t>k</w:t>
            </w:r>
            <w:r w:rsidR="00461C83" w:rsidRPr="002B3898">
              <w:t>inship carer</w:t>
            </w:r>
            <w:r w:rsidR="00152C8A" w:rsidRPr="002B3898">
              <w:t>*</w:t>
            </w:r>
            <w:r w:rsidR="002043E7">
              <w:t xml:space="preserve">, their partner, usual adult household members residing </w:t>
            </w:r>
            <w:r w:rsidR="00FB09C5">
              <w:t xml:space="preserve">or regularly staying overnight </w:t>
            </w:r>
            <w:r w:rsidR="002043E7">
              <w:t>in foster care and kinship care</w:t>
            </w:r>
            <w:r>
              <w:t>.</w:t>
            </w:r>
            <w:r w:rsidDel="000D1AE0">
              <w:rPr>
                <w:rStyle w:val="CommentReference"/>
              </w:rPr>
              <w:t xml:space="preserve"> </w:t>
            </w:r>
          </w:p>
        </w:tc>
        <w:tc>
          <w:tcPr>
            <w:tcW w:w="1134" w:type="dxa"/>
          </w:tcPr>
          <w:p w14:paraId="65F0C847" w14:textId="478BEC44" w:rsidR="008F00E0" w:rsidRPr="007119E2" w:rsidRDefault="008F00E0" w:rsidP="008F00E0">
            <w:pPr>
              <w:pStyle w:val="Tabletext"/>
              <w:rPr>
                <w:rFonts w:eastAsia="Times"/>
              </w:rPr>
            </w:pPr>
            <w:r w:rsidRPr="007119E2">
              <w:rPr>
                <w:rFonts w:eastAsia="Times"/>
              </w:rPr>
              <w:t>Yes</w:t>
            </w:r>
          </w:p>
        </w:tc>
        <w:tc>
          <w:tcPr>
            <w:tcW w:w="1599" w:type="dxa"/>
          </w:tcPr>
          <w:p w14:paraId="61402BA0" w14:textId="3C626971" w:rsidR="008F00E0" w:rsidRPr="007119E2" w:rsidRDefault="00101E1B" w:rsidP="008F00E0">
            <w:pPr>
              <w:pStyle w:val="Tabletext"/>
              <w:rPr>
                <w:rFonts w:eastAsia="Times"/>
                <w:spacing w:val="-8"/>
              </w:rPr>
            </w:pPr>
            <w:r>
              <w:rPr>
                <w:rFonts w:eastAsia="Times"/>
                <w:spacing w:val="-8"/>
              </w:rPr>
              <w:t>Yes, p</w:t>
            </w:r>
            <w:r w:rsidR="008F00E0" w:rsidRPr="007119E2">
              <w:rPr>
                <w:rFonts w:eastAsia="Times"/>
                <w:spacing w:val="-8"/>
              </w:rPr>
              <w:t>rior to being approved to care and every three years</w:t>
            </w:r>
          </w:p>
        </w:tc>
        <w:tc>
          <w:tcPr>
            <w:tcW w:w="2087" w:type="dxa"/>
          </w:tcPr>
          <w:p w14:paraId="75D67F2D" w14:textId="3A7EE21A" w:rsidR="008F00E0" w:rsidRPr="007119E2" w:rsidRDefault="008F00E0" w:rsidP="008F00E0">
            <w:pPr>
              <w:pStyle w:val="Tabletext"/>
              <w:rPr>
                <w:rFonts w:eastAsia="Times"/>
              </w:rPr>
            </w:pPr>
            <w:r w:rsidRPr="007119E2">
              <w:rPr>
                <w:rFonts w:eastAsia="Times"/>
              </w:rPr>
              <w:t>Yes</w:t>
            </w:r>
          </w:p>
        </w:tc>
        <w:tc>
          <w:tcPr>
            <w:tcW w:w="1479" w:type="dxa"/>
          </w:tcPr>
          <w:p w14:paraId="40D9CA53" w14:textId="64F1068E" w:rsidR="008F00E0" w:rsidRPr="007119E2" w:rsidRDefault="00A22CA7" w:rsidP="008F00E0">
            <w:pPr>
              <w:pStyle w:val="Tabletext"/>
              <w:rPr>
                <w:rFonts w:eastAsia="Times"/>
              </w:rPr>
            </w:pPr>
            <w:r>
              <w:rPr>
                <w:rFonts w:eastAsia="Times"/>
              </w:rPr>
              <w:t>Yes</w:t>
            </w:r>
          </w:p>
        </w:tc>
        <w:tc>
          <w:tcPr>
            <w:tcW w:w="1580" w:type="dxa"/>
          </w:tcPr>
          <w:p w14:paraId="7E33980F" w14:textId="74079DD9" w:rsidR="008F00E0" w:rsidRPr="007119E2" w:rsidRDefault="008F00E0" w:rsidP="008F00E0">
            <w:pPr>
              <w:pStyle w:val="Tabletext"/>
              <w:rPr>
                <w:rFonts w:eastAsia="Times"/>
              </w:rPr>
            </w:pPr>
            <w:r w:rsidRPr="007119E2">
              <w:rPr>
                <w:rFonts w:eastAsia="Times"/>
              </w:rPr>
              <w:t>Yes</w:t>
            </w:r>
          </w:p>
        </w:tc>
        <w:tc>
          <w:tcPr>
            <w:tcW w:w="1275" w:type="dxa"/>
          </w:tcPr>
          <w:p w14:paraId="1C5D6359" w14:textId="633F82F1" w:rsidR="008F00E0" w:rsidRPr="007119E2" w:rsidRDefault="008F00E0" w:rsidP="008F00E0">
            <w:pPr>
              <w:pStyle w:val="Tabletext"/>
              <w:rPr>
                <w:rFonts w:eastAsia="Times"/>
              </w:rPr>
            </w:pPr>
            <w:r w:rsidRPr="007119E2">
              <w:rPr>
                <w:rFonts w:eastAsia="Times"/>
              </w:rPr>
              <w:t>Yes</w:t>
            </w:r>
          </w:p>
        </w:tc>
        <w:tc>
          <w:tcPr>
            <w:tcW w:w="1903" w:type="dxa"/>
          </w:tcPr>
          <w:p w14:paraId="60C47F24" w14:textId="12C2DFB8" w:rsidR="008F00E0" w:rsidRDefault="00A27FB7" w:rsidP="008F00E0">
            <w:pPr>
              <w:pStyle w:val="Tabletext"/>
              <w:rPr>
                <w:rFonts w:eastAsia="Times"/>
              </w:rPr>
            </w:pPr>
            <w:r>
              <w:rPr>
                <w:rFonts w:eastAsia="Times"/>
              </w:rPr>
              <w:t>Approved foster carers</w:t>
            </w:r>
            <w:r w:rsidR="006611BD">
              <w:rPr>
                <w:rFonts w:eastAsia="Times"/>
              </w:rPr>
              <w:t xml:space="preserve"> - Yes</w:t>
            </w:r>
          </w:p>
          <w:p w14:paraId="30CD455B" w14:textId="074CD514" w:rsidR="00A27FB7" w:rsidRDefault="00A27FB7" w:rsidP="008F00E0">
            <w:pPr>
              <w:pStyle w:val="Tabletext"/>
              <w:rPr>
                <w:rFonts w:eastAsia="Times"/>
              </w:rPr>
            </w:pPr>
            <w:r>
              <w:rPr>
                <w:rFonts w:eastAsia="Times"/>
              </w:rPr>
              <w:t xml:space="preserve">Kinship carer </w:t>
            </w:r>
            <w:r w:rsidR="006611BD">
              <w:rPr>
                <w:rFonts w:eastAsia="Times"/>
              </w:rPr>
              <w:t>- No</w:t>
            </w:r>
          </w:p>
          <w:p w14:paraId="45B91663" w14:textId="6E2CA5D9" w:rsidR="00A27FB7" w:rsidRPr="007119E2" w:rsidRDefault="00A27FB7" w:rsidP="008F00E0">
            <w:pPr>
              <w:pStyle w:val="Tabletext"/>
              <w:rPr>
                <w:rFonts w:eastAsia="Times"/>
              </w:rPr>
            </w:pPr>
            <w:r>
              <w:rPr>
                <w:rFonts w:eastAsia="Times"/>
              </w:rPr>
              <w:t xml:space="preserve">Approved household members in foster or kinship households </w:t>
            </w:r>
            <w:r w:rsidR="006611BD">
              <w:rPr>
                <w:rFonts w:eastAsia="Times"/>
              </w:rPr>
              <w:t>- No</w:t>
            </w:r>
          </w:p>
        </w:tc>
        <w:tc>
          <w:tcPr>
            <w:tcW w:w="1134" w:type="dxa"/>
          </w:tcPr>
          <w:p w14:paraId="689CB1A0" w14:textId="39DF0A52" w:rsidR="008F00E0" w:rsidRPr="007119E2" w:rsidRDefault="006611BD" w:rsidP="008F00E0">
            <w:pPr>
              <w:pStyle w:val="Tabletext"/>
            </w:pPr>
            <w:r>
              <w:t>No</w:t>
            </w:r>
          </w:p>
        </w:tc>
      </w:tr>
      <w:tr w:rsidR="008F00E0" w:rsidRPr="007119E2" w14:paraId="110FDCD3" w14:textId="77777777" w:rsidTr="006D32FE">
        <w:trPr>
          <w:cantSplit/>
        </w:trPr>
        <w:tc>
          <w:tcPr>
            <w:tcW w:w="2263" w:type="dxa"/>
          </w:tcPr>
          <w:p w14:paraId="14B6F135" w14:textId="1E0FD4C6" w:rsidR="008F00E0" w:rsidRPr="007119E2" w:rsidRDefault="008F00E0" w:rsidP="008F00E0">
            <w:pPr>
              <w:pStyle w:val="Tabletext"/>
            </w:pPr>
            <w:r w:rsidRPr="007119E2">
              <w:t>Foster carer, usual household member applying for accreditation with another organisation</w:t>
            </w:r>
          </w:p>
        </w:tc>
        <w:tc>
          <w:tcPr>
            <w:tcW w:w="1134" w:type="dxa"/>
          </w:tcPr>
          <w:p w14:paraId="49503C4B" w14:textId="5BD49561" w:rsidR="008F00E0" w:rsidRPr="007119E2" w:rsidRDefault="008F00E0" w:rsidP="008F00E0">
            <w:pPr>
              <w:pStyle w:val="Tabletext"/>
              <w:rPr>
                <w:rFonts w:eastAsia="Times"/>
              </w:rPr>
            </w:pPr>
            <w:r w:rsidRPr="007119E2">
              <w:rPr>
                <w:rFonts w:eastAsia="Times"/>
              </w:rPr>
              <w:t>Yes</w:t>
            </w:r>
          </w:p>
        </w:tc>
        <w:tc>
          <w:tcPr>
            <w:tcW w:w="1599" w:type="dxa"/>
          </w:tcPr>
          <w:p w14:paraId="2625F25F" w14:textId="1BFAE90A" w:rsidR="008F00E0" w:rsidRPr="007119E2" w:rsidRDefault="008F00E0" w:rsidP="008F00E0">
            <w:pPr>
              <w:pStyle w:val="Tabletext"/>
              <w:rPr>
                <w:rFonts w:eastAsia="Times"/>
                <w:spacing w:val="-8"/>
              </w:rPr>
            </w:pPr>
            <w:r w:rsidRPr="007119E2">
              <w:rPr>
                <w:rFonts w:eastAsia="Times"/>
                <w:spacing w:val="-8"/>
              </w:rPr>
              <w:t>Yes</w:t>
            </w:r>
          </w:p>
        </w:tc>
        <w:tc>
          <w:tcPr>
            <w:tcW w:w="2087" w:type="dxa"/>
          </w:tcPr>
          <w:p w14:paraId="18CFFA49" w14:textId="18316090" w:rsidR="008F00E0" w:rsidRPr="007119E2" w:rsidRDefault="008F00E0" w:rsidP="008F00E0">
            <w:pPr>
              <w:pStyle w:val="Tabletext"/>
              <w:rPr>
                <w:rFonts w:eastAsia="Times"/>
              </w:rPr>
            </w:pPr>
            <w:r w:rsidRPr="007119E2">
              <w:rPr>
                <w:rFonts w:eastAsia="Times"/>
              </w:rPr>
              <w:t>Yes</w:t>
            </w:r>
          </w:p>
        </w:tc>
        <w:tc>
          <w:tcPr>
            <w:tcW w:w="1479" w:type="dxa"/>
          </w:tcPr>
          <w:p w14:paraId="7DC178D7" w14:textId="0985023E" w:rsidR="008F00E0" w:rsidRPr="007119E2" w:rsidRDefault="008F00E0" w:rsidP="008F00E0">
            <w:pPr>
              <w:pStyle w:val="Tabletext"/>
              <w:rPr>
                <w:rFonts w:eastAsia="Times"/>
              </w:rPr>
            </w:pPr>
            <w:r w:rsidRPr="007119E2">
              <w:rPr>
                <w:rFonts w:eastAsia="Times"/>
              </w:rPr>
              <w:t>Yes</w:t>
            </w:r>
          </w:p>
        </w:tc>
        <w:tc>
          <w:tcPr>
            <w:tcW w:w="1580" w:type="dxa"/>
          </w:tcPr>
          <w:p w14:paraId="0245C466" w14:textId="4EB3AF75" w:rsidR="008F00E0" w:rsidRPr="007119E2" w:rsidRDefault="008F00E0" w:rsidP="008F00E0">
            <w:pPr>
              <w:pStyle w:val="Tabletext"/>
              <w:rPr>
                <w:rFonts w:eastAsia="Times"/>
              </w:rPr>
            </w:pPr>
            <w:r w:rsidRPr="007119E2">
              <w:rPr>
                <w:rFonts w:eastAsia="Times"/>
              </w:rPr>
              <w:t>Yes</w:t>
            </w:r>
          </w:p>
        </w:tc>
        <w:tc>
          <w:tcPr>
            <w:tcW w:w="1275" w:type="dxa"/>
          </w:tcPr>
          <w:p w14:paraId="498C2CEF" w14:textId="5E5EF86A" w:rsidR="008F00E0" w:rsidRPr="007119E2" w:rsidRDefault="008F00E0" w:rsidP="008F00E0">
            <w:pPr>
              <w:pStyle w:val="Tabletext"/>
              <w:rPr>
                <w:rFonts w:eastAsia="Times"/>
              </w:rPr>
            </w:pPr>
            <w:r w:rsidRPr="007119E2">
              <w:rPr>
                <w:rFonts w:eastAsia="Times"/>
              </w:rPr>
              <w:t>Yes</w:t>
            </w:r>
          </w:p>
        </w:tc>
        <w:tc>
          <w:tcPr>
            <w:tcW w:w="1903" w:type="dxa"/>
          </w:tcPr>
          <w:p w14:paraId="30A82EE8" w14:textId="3B66EB5C" w:rsidR="006611BD" w:rsidRDefault="00A27FB7" w:rsidP="008F00E0">
            <w:pPr>
              <w:pStyle w:val="Tabletext"/>
              <w:rPr>
                <w:rFonts w:eastAsia="Times"/>
              </w:rPr>
            </w:pPr>
            <w:r>
              <w:rPr>
                <w:rFonts w:eastAsia="Times"/>
              </w:rPr>
              <w:t>Carer</w:t>
            </w:r>
            <w:r w:rsidR="006611BD">
              <w:rPr>
                <w:rFonts w:eastAsia="Times"/>
              </w:rPr>
              <w:t xml:space="preserve"> – Yes</w:t>
            </w:r>
          </w:p>
          <w:p w14:paraId="21A4A94A" w14:textId="7DA6C424" w:rsidR="008F00E0" w:rsidRPr="007119E2" w:rsidRDefault="006611BD" w:rsidP="008F00E0">
            <w:pPr>
              <w:pStyle w:val="Tabletext"/>
              <w:rPr>
                <w:rFonts w:eastAsia="Times"/>
              </w:rPr>
            </w:pPr>
            <w:r>
              <w:rPr>
                <w:rFonts w:eastAsia="Times"/>
              </w:rPr>
              <w:t>U</w:t>
            </w:r>
            <w:r w:rsidR="00A27FB7">
              <w:rPr>
                <w:rFonts w:eastAsia="Times"/>
              </w:rPr>
              <w:t>sual household members</w:t>
            </w:r>
            <w:r>
              <w:rPr>
                <w:rFonts w:eastAsia="Times"/>
              </w:rPr>
              <w:t xml:space="preserve"> - No</w:t>
            </w:r>
          </w:p>
        </w:tc>
        <w:tc>
          <w:tcPr>
            <w:tcW w:w="1134" w:type="dxa"/>
          </w:tcPr>
          <w:p w14:paraId="44FF4BE8" w14:textId="18C53BAE" w:rsidR="008F00E0" w:rsidRPr="007119E2" w:rsidRDefault="006611BD" w:rsidP="008F00E0">
            <w:pPr>
              <w:pStyle w:val="Tabletext"/>
            </w:pPr>
            <w:r>
              <w:t>No</w:t>
            </w:r>
          </w:p>
        </w:tc>
      </w:tr>
      <w:tr w:rsidR="00C96AB6" w:rsidRPr="007119E2" w14:paraId="4DBABEDE" w14:textId="77777777" w:rsidTr="006D32FE">
        <w:trPr>
          <w:cantSplit/>
        </w:trPr>
        <w:tc>
          <w:tcPr>
            <w:tcW w:w="2263" w:type="dxa"/>
          </w:tcPr>
          <w:p w14:paraId="554DE679" w14:textId="5107D0A2" w:rsidR="00C96AB6" w:rsidRPr="007119E2" w:rsidRDefault="00C96AB6" w:rsidP="00C96AB6">
            <w:pPr>
              <w:pStyle w:val="Tabletext"/>
            </w:pPr>
            <w:r w:rsidRPr="007119E2">
              <w:t xml:space="preserve">Foster carer being assessed for permanent care </w:t>
            </w:r>
          </w:p>
        </w:tc>
        <w:tc>
          <w:tcPr>
            <w:tcW w:w="1134" w:type="dxa"/>
          </w:tcPr>
          <w:p w14:paraId="288FA05A" w14:textId="27787834" w:rsidR="00C96AB6" w:rsidRPr="007119E2" w:rsidRDefault="00C96AB6" w:rsidP="00C96AB6">
            <w:pPr>
              <w:pStyle w:val="Tabletext"/>
              <w:rPr>
                <w:rFonts w:eastAsia="Times"/>
              </w:rPr>
            </w:pPr>
            <w:r w:rsidRPr="007119E2">
              <w:rPr>
                <w:rFonts w:eastAsia="Times"/>
              </w:rPr>
              <w:t>Yes</w:t>
            </w:r>
          </w:p>
        </w:tc>
        <w:tc>
          <w:tcPr>
            <w:tcW w:w="1599" w:type="dxa"/>
          </w:tcPr>
          <w:p w14:paraId="290761DB" w14:textId="7354878E" w:rsidR="00C96AB6" w:rsidRPr="007119E2" w:rsidRDefault="00C96AB6" w:rsidP="00C96AB6">
            <w:pPr>
              <w:pStyle w:val="Tabletext"/>
              <w:rPr>
                <w:rFonts w:eastAsia="Times"/>
                <w:spacing w:val="-8"/>
              </w:rPr>
            </w:pPr>
            <w:r w:rsidRPr="007119E2">
              <w:rPr>
                <w:rFonts w:eastAsia="Times"/>
                <w:spacing w:val="-8"/>
              </w:rPr>
              <w:t>Prior to being approved for permanent care</w:t>
            </w:r>
          </w:p>
        </w:tc>
        <w:tc>
          <w:tcPr>
            <w:tcW w:w="2087" w:type="dxa"/>
          </w:tcPr>
          <w:p w14:paraId="1B41DB23" w14:textId="77992A54" w:rsidR="00C96AB6" w:rsidRPr="007119E2" w:rsidRDefault="00C96AB6" w:rsidP="00C96AB6">
            <w:pPr>
              <w:pStyle w:val="Tabletext"/>
              <w:rPr>
                <w:rFonts w:eastAsia="Times"/>
              </w:rPr>
            </w:pPr>
            <w:r w:rsidRPr="007119E2">
              <w:rPr>
                <w:rFonts w:eastAsia="Times"/>
              </w:rPr>
              <w:t>Yes</w:t>
            </w:r>
          </w:p>
        </w:tc>
        <w:tc>
          <w:tcPr>
            <w:tcW w:w="1479" w:type="dxa"/>
          </w:tcPr>
          <w:p w14:paraId="4880999E" w14:textId="49F9C862" w:rsidR="00C96AB6" w:rsidRPr="007119E2" w:rsidRDefault="00C96AB6" w:rsidP="00C96AB6">
            <w:pPr>
              <w:pStyle w:val="Tabletext"/>
              <w:rPr>
                <w:rFonts w:eastAsia="Times"/>
              </w:rPr>
            </w:pPr>
            <w:r w:rsidRPr="007119E2">
              <w:rPr>
                <w:rFonts w:eastAsia="Times"/>
              </w:rPr>
              <w:t>Yes</w:t>
            </w:r>
          </w:p>
        </w:tc>
        <w:tc>
          <w:tcPr>
            <w:tcW w:w="1580" w:type="dxa"/>
          </w:tcPr>
          <w:p w14:paraId="08921C51" w14:textId="0E8938C9" w:rsidR="00C96AB6" w:rsidRPr="007119E2" w:rsidRDefault="00C96AB6" w:rsidP="00C96AB6">
            <w:pPr>
              <w:pStyle w:val="Tabletext"/>
              <w:rPr>
                <w:rFonts w:eastAsia="Times"/>
              </w:rPr>
            </w:pPr>
            <w:r w:rsidRPr="007119E2">
              <w:rPr>
                <w:rFonts w:eastAsia="Times"/>
              </w:rPr>
              <w:t>Yes</w:t>
            </w:r>
          </w:p>
        </w:tc>
        <w:tc>
          <w:tcPr>
            <w:tcW w:w="1275" w:type="dxa"/>
          </w:tcPr>
          <w:p w14:paraId="685501B3" w14:textId="4154410D" w:rsidR="00C96AB6" w:rsidRPr="007119E2" w:rsidRDefault="00C96AB6" w:rsidP="00C96AB6">
            <w:pPr>
              <w:pStyle w:val="Tabletext"/>
              <w:rPr>
                <w:rFonts w:eastAsia="Times"/>
              </w:rPr>
            </w:pPr>
            <w:r w:rsidRPr="007119E2">
              <w:rPr>
                <w:rFonts w:eastAsia="Times"/>
              </w:rPr>
              <w:t>Yes</w:t>
            </w:r>
          </w:p>
        </w:tc>
        <w:tc>
          <w:tcPr>
            <w:tcW w:w="1903" w:type="dxa"/>
          </w:tcPr>
          <w:p w14:paraId="202F2BA9" w14:textId="247EAE94" w:rsidR="00C96AB6" w:rsidRPr="007119E2" w:rsidRDefault="006611BD" w:rsidP="00C96AB6">
            <w:pPr>
              <w:pStyle w:val="Tabletext"/>
              <w:rPr>
                <w:rFonts w:eastAsia="Times"/>
              </w:rPr>
            </w:pPr>
            <w:r>
              <w:t>No</w:t>
            </w:r>
          </w:p>
        </w:tc>
        <w:tc>
          <w:tcPr>
            <w:tcW w:w="1134" w:type="dxa"/>
          </w:tcPr>
          <w:p w14:paraId="4CAAC0FE" w14:textId="1F0454B1" w:rsidR="00C96AB6" w:rsidRPr="007119E2" w:rsidRDefault="006611BD" w:rsidP="00C96AB6">
            <w:pPr>
              <w:pStyle w:val="Tabletext"/>
            </w:pPr>
            <w:r>
              <w:t>No</w:t>
            </w:r>
          </w:p>
        </w:tc>
      </w:tr>
      <w:tr w:rsidR="00B55961" w:rsidRPr="007119E2" w14:paraId="111C7129" w14:textId="77777777" w:rsidTr="006D32FE">
        <w:trPr>
          <w:cantSplit/>
        </w:trPr>
        <w:tc>
          <w:tcPr>
            <w:tcW w:w="2263" w:type="dxa"/>
          </w:tcPr>
          <w:p w14:paraId="251830C8" w14:textId="20F8D7CB" w:rsidR="00B55961" w:rsidRPr="007119E2" w:rsidRDefault="00B55961" w:rsidP="00C96AB6">
            <w:pPr>
              <w:pStyle w:val="Tabletext"/>
            </w:pPr>
            <w:r>
              <w:t>Lead tenant</w:t>
            </w:r>
            <w:r w:rsidR="00FA64C8">
              <w:t xml:space="preserve"> </w:t>
            </w:r>
            <w:r w:rsidR="005A4490">
              <w:t>including</w:t>
            </w:r>
            <w:r w:rsidR="00FA64C8">
              <w:t xml:space="preserve"> their partner</w:t>
            </w:r>
            <w:r w:rsidR="005A4490">
              <w:t xml:space="preserve"> if they reside in the house</w:t>
            </w:r>
          </w:p>
        </w:tc>
        <w:tc>
          <w:tcPr>
            <w:tcW w:w="1134" w:type="dxa"/>
          </w:tcPr>
          <w:p w14:paraId="2C14329D" w14:textId="23F25B3F" w:rsidR="00B55961" w:rsidRPr="007119E2" w:rsidRDefault="000D1AE0" w:rsidP="00C96AB6">
            <w:pPr>
              <w:pStyle w:val="Tabletext"/>
              <w:rPr>
                <w:rFonts w:eastAsia="Times"/>
              </w:rPr>
            </w:pPr>
            <w:r>
              <w:rPr>
                <w:rFonts w:eastAsia="Times"/>
              </w:rPr>
              <w:t>Yes</w:t>
            </w:r>
          </w:p>
        </w:tc>
        <w:tc>
          <w:tcPr>
            <w:tcW w:w="1599" w:type="dxa"/>
          </w:tcPr>
          <w:p w14:paraId="1DE66F3A" w14:textId="66D6B111" w:rsidR="00B55961" w:rsidRPr="007119E2" w:rsidRDefault="000D0F90" w:rsidP="00C96AB6">
            <w:pPr>
              <w:pStyle w:val="Tabletext"/>
              <w:rPr>
                <w:rFonts w:eastAsia="Times"/>
                <w:spacing w:val="-8"/>
              </w:rPr>
            </w:pPr>
            <w:r>
              <w:rPr>
                <w:rFonts w:eastAsia="Times"/>
                <w:spacing w:val="-8"/>
              </w:rPr>
              <w:t xml:space="preserve">On </w:t>
            </w:r>
            <w:r w:rsidR="00AF0ACE">
              <w:rPr>
                <w:rFonts w:eastAsia="Times"/>
                <w:spacing w:val="-8"/>
              </w:rPr>
              <w:t>offer of engagement</w:t>
            </w:r>
            <w:r>
              <w:rPr>
                <w:rFonts w:eastAsia="Times"/>
                <w:spacing w:val="-8"/>
              </w:rPr>
              <w:t xml:space="preserve"> and every three years</w:t>
            </w:r>
          </w:p>
        </w:tc>
        <w:tc>
          <w:tcPr>
            <w:tcW w:w="2087" w:type="dxa"/>
          </w:tcPr>
          <w:p w14:paraId="2C45D4C5" w14:textId="211CC939" w:rsidR="00B55961" w:rsidRPr="007119E2" w:rsidRDefault="00AF0ACE" w:rsidP="00C96AB6">
            <w:pPr>
              <w:pStyle w:val="Tabletext"/>
              <w:rPr>
                <w:rFonts w:eastAsia="Times"/>
              </w:rPr>
            </w:pPr>
            <w:r>
              <w:rPr>
                <w:rFonts w:eastAsia="Times"/>
              </w:rPr>
              <w:t>Yes</w:t>
            </w:r>
          </w:p>
        </w:tc>
        <w:tc>
          <w:tcPr>
            <w:tcW w:w="1479" w:type="dxa"/>
          </w:tcPr>
          <w:p w14:paraId="4961150A" w14:textId="77777777" w:rsidR="00D1406C" w:rsidRPr="00D1406C" w:rsidRDefault="00D1406C" w:rsidP="00C96AB6">
            <w:pPr>
              <w:pStyle w:val="Tabletext"/>
              <w:rPr>
                <w:rFonts w:eastAsia="Times"/>
              </w:rPr>
            </w:pPr>
            <w:r w:rsidRPr="00D1406C">
              <w:rPr>
                <w:rFonts w:eastAsia="Times"/>
              </w:rPr>
              <w:t>Yes</w:t>
            </w:r>
          </w:p>
          <w:p w14:paraId="0E005519" w14:textId="6EA19F17" w:rsidR="00B55961" w:rsidRPr="007119E2" w:rsidRDefault="002E29CB" w:rsidP="00C96AB6">
            <w:pPr>
              <w:pStyle w:val="Tabletext"/>
              <w:rPr>
                <w:rFonts w:eastAsia="Times"/>
              </w:rPr>
            </w:pPr>
            <w:r w:rsidRPr="00D1406C">
              <w:rPr>
                <w:rFonts w:eastAsia="Times"/>
              </w:rPr>
              <w:t>Previous lead tenant or carer role check</w:t>
            </w:r>
          </w:p>
        </w:tc>
        <w:tc>
          <w:tcPr>
            <w:tcW w:w="1580" w:type="dxa"/>
          </w:tcPr>
          <w:p w14:paraId="3DCD5728" w14:textId="41459AD5" w:rsidR="00B55961" w:rsidRPr="007119E2" w:rsidRDefault="00016C87" w:rsidP="00C96AB6">
            <w:pPr>
              <w:pStyle w:val="Tabletext"/>
              <w:rPr>
                <w:rFonts w:eastAsia="Times"/>
              </w:rPr>
            </w:pPr>
            <w:r>
              <w:rPr>
                <w:rFonts w:eastAsia="Times"/>
              </w:rPr>
              <w:t>Competency-based assessment</w:t>
            </w:r>
          </w:p>
        </w:tc>
        <w:tc>
          <w:tcPr>
            <w:tcW w:w="1275" w:type="dxa"/>
          </w:tcPr>
          <w:p w14:paraId="0995606B" w14:textId="69A254F2" w:rsidR="00B55961" w:rsidRPr="007119E2" w:rsidRDefault="00FA64C8" w:rsidP="00C96AB6">
            <w:pPr>
              <w:pStyle w:val="Tabletext"/>
              <w:rPr>
                <w:rFonts w:eastAsia="Times"/>
              </w:rPr>
            </w:pPr>
            <w:r>
              <w:rPr>
                <w:rFonts w:eastAsia="Times"/>
              </w:rPr>
              <w:t>Yes</w:t>
            </w:r>
          </w:p>
        </w:tc>
        <w:tc>
          <w:tcPr>
            <w:tcW w:w="1903" w:type="dxa"/>
          </w:tcPr>
          <w:p w14:paraId="5EE2673E" w14:textId="2F24F85E" w:rsidR="00B55961" w:rsidRDefault="00A27FB7" w:rsidP="00C96AB6">
            <w:pPr>
              <w:pStyle w:val="Tabletext"/>
              <w:rPr>
                <w:rFonts w:eastAsia="Times"/>
              </w:rPr>
            </w:pPr>
            <w:r>
              <w:rPr>
                <w:rFonts w:eastAsia="Times"/>
              </w:rPr>
              <w:t xml:space="preserve">Lead tenant </w:t>
            </w:r>
            <w:r w:rsidR="00D1406C">
              <w:rPr>
                <w:rFonts w:eastAsia="Times"/>
              </w:rPr>
              <w:t>- No</w:t>
            </w:r>
          </w:p>
          <w:p w14:paraId="42A095E7" w14:textId="1E47D54F" w:rsidR="00A27FB7" w:rsidRPr="007119E2" w:rsidRDefault="00A27FB7" w:rsidP="00C96AB6">
            <w:pPr>
              <w:pStyle w:val="Tabletext"/>
              <w:rPr>
                <w:rFonts w:eastAsia="Times"/>
              </w:rPr>
            </w:pPr>
            <w:r>
              <w:rPr>
                <w:rFonts w:eastAsia="Times"/>
              </w:rPr>
              <w:t xml:space="preserve">Paid relief </w:t>
            </w:r>
            <w:r w:rsidR="00D1406C">
              <w:rPr>
                <w:rFonts w:eastAsia="Times"/>
              </w:rPr>
              <w:t xml:space="preserve">staff </w:t>
            </w:r>
            <w:r>
              <w:rPr>
                <w:rFonts w:eastAsia="Times"/>
              </w:rPr>
              <w:t xml:space="preserve">for lead tenant </w:t>
            </w:r>
            <w:r w:rsidR="00D1406C">
              <w:rPr>
                <w:rFonts w:eastAsia="Times"/>
              </w:rPr>
              <w:t>- Yes</w:t>
            </w:r>
          </w:p>
        </w:tc>
        <w:tc>
          <w:tcPr>
            <w:tcW w:w="1134" w:type="dxa"/>
          </w:tcPr>
          <w:p w14:paraId="25A39F21" w14:textId="57744FB5" w:rsidR="00B55961" w:rsidRPr="007119E2" w:rsidRDefault="00B626A5" w:rsidP="00C96AB6">
            <w:pPr>
              <w:pStyle w:val="Tabletext"/>
            </w:pPr>
            <w:r>
              <w:t>Evidence of physical and mental fitness</w:t>
            </w:r>
          </w:p>
        </w:tc>
      </w:tr>
    </w:tbl>
    <w:p w14:paraId="67B098FA" w14:textId="77777777" w:rsidR="00D06B30" w:rsidRPr="007119E2" w:rsidRDefault="00D06B30" w:rsidP="00783D0A">
      <w:pPr>
        <w:pStyle w:val="Body"/>
        <w:spacing w:after="0"/>
        <w:rPr>
          <w:b/>
          <w:bCs/>
        </w:rPr>
      </w:pPr>
      <w:bookmarkStart w:id="18" w:name="_Ref160441826"/>
    </w:p>
    <w:bookmarkEnd w:id="18"/>
    <w:p w14:paraId="056586BA" w14:textId="020442B3" w:rsidR="003F665D" w:rsidRPr="007119E2" w:rsidRDefault="00152C8A" w:rsidP="00783D0A">
      <w:pPr>
        <w:pStyle w:val="Heading4"/>
        <w:spacing w:before="120"/>
      </w:pPr>
      <w:r w:rsidRPr="007119E2">
        <w:lastRenderedPageBreak/>
        <w:t xml:space="preserve">* </w:t>
      </w:r>
      <w:r w:rsidR="00C430D5" w:rsidRPr="007119E2">
        <w:t xml:space="preserve">Kinship care </w:t>
      </w:r>
      <w:r w:rsidR="003F665D" w:rsidRPr="007119E2">
        <w:t>safety screening requirements</w:t>
      </w:r>
    </w:p>
    <w:p w14:paraId="728E8810" w14:textId="466F97D5" w:rsidR="008335E5" w:rsidRPr="009B06C8" w:rsidRDefault="008335E5" w:rsidP="008335E5">
      <w:pPr>
        <w:pStyle w:val="Body"/>
      </w:pPr>
      <w:r w:rsidRPr="009B06C8">
        <w:t xml:space="preserve">From February 2024, </w:t>
      </w:r>
      <w:r w:rsidR="00657EBA">
        <w:t xml:space="preserve">WWCC </w:t>
      </w:r>
      <w:r w:rsidRPr="009B06C8">
        <w:t xml:space="preserve">requirements </w:t>
      </w:r>
      <w:r w:rsidR="006E4256">
        <w:t xml:space="preserve">extend to </w:t>
      </w:r>
      <w:r w:rsidRPr="009B06C8">
        <w:t xml:space="preserve">usual </w:t>
      </w:r>
      <w:r w:rsidR="006E4256">
        <w:t xml:space="preserve">adult </w:t>
      </w:r>
      <w:r w:rsidRPr="009B06C8">
        <w:t>household members</w:t>
      </w:r>
      <w:r w:rsidR="00F473E2" w:rsidRPr="009B06C8">
        <w:t xml:space="preserve"> </w:t>
      </w:r>
      <w:r w:rsidR="006E4256">
        <w:t>residing in a kinship care placement.</w:t>
      </w:r>
      <w:r w:rsidRPr="009B06C8">
        <w:t xml:space="preserve"> This now aligns with requirements for foster care screening checks. For kinship carers and usual </w:t>
      </w:r>
      <w:r w:rsidR="006E4256">
        <w:t xml:space="preserve">adult </w:t>
      </w:r>
      <w:r w:rsidRPr="009B06C8">
        <w:t xml:space="preserve">household members, police record checks are required every three years and </w:t>
      </w:r>
      <w:r w:rsidR="001F3ABA">
        <w:t xml:space="preserve">WWCC </w:t>
      </w:r>
      <w:r w:rsidRPr="009B06C8">
        <w:t xml:space="preserve">every five years. </w:t>
      </w:r>
    </w:p>
    <w:p w14:paraId="62E08277" w14:textId="5C8D0B33" w:rsidR="00FD41C6" w:rsidRPr="007119E2" w:rsidRDefault="00874358">
      <w:pPr>
        <w:pStyle w:val="Body"/>
      </w:pPr>
      <w:r w:rsidRPr="009B06C8">
        <w:t>Child Protection staf</w:t>
      </w:r>
      <w:r w:rsidRPr="00E20708">
        <w:t xml:space="preserve">f </w:t>
      </w:r>
      <w:r w:rsidR="00EA4958" w:rsidRPr="00E20708">
        <w:t>an</w:t>
      </w:r>
      <w:r w:rsidR="00EA4958" w:rsidRPr="007119E2">
        <w:t xml:space="preserve">d </w:t>
      </w:r>
      <w:r w:rsidR="00151B31">
        <w:t>authorised</w:t>
      </w:r>
      <w:r w:rsidR="00664958" w:rsidRPr="007119E2">
        <w:t xml:space="preserve"> </w:t>
      </w:r>
      <w:r w:rsidR="00EA4958" w:rsidRPr="007119E2">
        <w:t xml:space="preserve">Aboriginal Children in Aboriginal Care </w:t>
      </w:r>
      <w:r w:rsidR="008732EF" w:rsidRPr="007119E2">
        <w:t xml:space="preserve">(ACAC) </w:t>
      </w:r>
      <w:r w:rsidR="00EA4958" w:rsidRPr="007119E2">
        <w:t xml:space="preserve">providers </w:t>
      </w:r>
      <w:r w:rsidRPr="007119E2">
        <w:t xml:space="preserve">conduct </w:t>
      </w:r>
      <w:r w:rsidR="00730D80" w:rsidRPr="007119E2">
        <w:t xml:space="preserve">initial </w:t>
      </w:r>
      <w:r w:rsidR="00D62451" w:rsidRPr="00F61DD9">
        <w:t>police record and</w:t>
      </w:r>
      <w:r w:rsidR="00657EBA">
        <w:t xml:space="preserve"> WWCC </w:t>
      </w:r>
      <w:r w:rsidR="00730D80" w:rsidRPr="007119E2">
        <w:t xml:space="preserve">at the Assessment Part A </w:t>
      </w:r>
      <w:r w:rsidR="00D62451" w:rsidRPr="007119E2">
        <w:t xml:space="preserve">stage </w:t>
      </w:r>
      <w:r w:rsidR="00741664" w:rsidRPr="007119E2">
        <w:t>for</w:t>
      </w:r>
      <w:r w:rsidRPr="007119E2">
        <w:t xml:space="preserve"> kinship carer</w:t>
      </w:r>
      <w:r w:rsidR="00D62451" w:rsidRPr="007119E2">
        <w:t xml:space="preserve">s, </w:t>
      </w:r>
      <w:proofErr w:type="gramStart"/>
      <w:r w:rsidR="00D62451" w:rsidRPr="007119E2">
        <w:t>and also</w:t>
      </w:r>
      <w:proofErr w:type="gramEnd"/>
      <w:r w:rsidR="00D62451" w:rsidRPr="007119E2">
        <w:t xml:space="preserve"> for </w:t>
      </w:r>
      <w:r w:rsidR="00E5692E" w:rsidRPr="007119E2">
        <w:t xml:space="preserve">kinship </w:t>
      </w:r>
      <w:r w:rsidR="00E219EA" w:rsidRPr="007119E2">
        <w:t>carers</w:t>
      </w:r>
      <w:r w:rsidR="00B41159" w:rsidRPr="007119E2">
        <w:t xml:space="preserve"> being </w:t>
      </w:r>
      <w:r w:rsidR="00E219EA" w:rsidRPr="007119E2">
        <w:t>assessed</w:t>
      </w:r>
      <w:r w:rsidR="00B41159" w:rsidRPr="007119E2">
        <w:t xml:space="preserve"> for permanent care</w:t>
      </w:r>
      <w:r w:rsidR="00E219EA" w:rsidRPr="007119E2">
        <w:t xml:space="preserve"> orders</w:t>
      </w:r>
      <w:r w:rsidRPr="007119E2">
        <w:t>.</w:t>
      </w:r>
    </w:p>
    <w:p w14:paraId="0216A8B8" w14:textId="60514C7D" w:rsidR="00996DD5" w:rsidRPr="007119E2" w:rsidRDefault="008848A8">
      <w:pPr>
        <w:pStyle w:val="Body"/>
      </w:pPr>
      <w:r w:rsidRPr="00F61DD9">
        <w:t>Organisations</w:t>
      </w:r>
      <w:r w:rsidR="00AE5E85" w:rsidRPr="00F61DD9">
        <w:t xml:space="preserve"> that support kinship carers</w:t>
      </w:r>
      <w:r w:rsidRPr="00F61DD9">
        <w:t xml:space="preserve"> including </w:t>
      </w:r>
      <w:r w:rsidR="00151B31">
        <w:t>pre-authorised</w:t>
      </w:r>
      <w:r w:rsidRPr="00F61DD9">
        <w:t xml:space="preserve"> ACAC providers and contracted case management providers may conduct later checks during the Assessment Parts B and C processes, and the recurrent checks. This may depend on individual case issues or case management contract</w:t>
      </w:r>
      <w:r w:rsidRPr="007119E2">
        <w:t xml:space="preserve">s. </w:t>
      </w:r>
      <w:r w:rsidRPr="00F61DD9">
        <w:t xml:space="preserve">Organisations should liaise with Child Protection to </w:t>
      </w:r>
      <w:r w:rsidR="006D506E" w:rsidRPr="00F61DD9">
        <w:t>confirm who will conduct the</w:t>
      </w:r>
      <w:r w:rsidRPr="00F61DD9">
        <w:t xml:space="preserve"> recurrent checks before the</w:t>
      </w:r>
      <w:r w:rsidR="00AE5E85" w:rsidRPr="00F61DD9">
        <w:t xml:space="preserve"> previous checks expire</w:t>
      </w:r>
      <w:r w:rsidRPr="00F61DD9">
        <w:t>.</w:t>
      </w:r>
    </w:p>
    <w:p w14:paraId="3713A8E1" w14:textId="67067868" w:rsidR="0057424C" w:rsidRPr="007119E2" w:rsidRDefault="002E656C" w:rsidP="00DE0FB8">
      <w:r w:rsidRPr="007119E2">
        <w:t xml:space="preserve">For further information, see </w:t>
      </w:r>
      <w:hyperlink r:id="rId27" w:history="1">
        <w:r w:rsidR="0057424C" w:rsidRPr="007119E2">
          <w:rPr>
            <w:rStyle w:val="Hyperlink"/>
            <w:b/>
            <w:bCs/>
          </w:rPr>
          <w:t>Working with Children Clearance for kinship carers and usual adult household members – advice</w:t>
        </w:r>
      </w:hyperlink>
      <w:r w:rsidR="0057424C" w:rsidRPr="007119E2">
        <w:t xml:space="preserve"> </w:t>
      </w:r>
      <w:r w:rsidR="003F7D1E" w:rsidRPr="007119E2">
        <w:t>&lt;</w:t>
      </w:r>
      <w:r w:rsidR="003F7D1E" w:rsidRPr="00BF37CA">
        <w:t>https://www.cpmanual.vic.gov.au/advice-and-protocols/advice/out-home-care/working-childrens-check-kinship-carers-advice</w:t>
      </w:r>
      <w:r w:rsidR="003F7D1E" w:rsidRPr="007119E2">
        <w:t>&gt;</w:t>
      </w:r>
      <w:r w:rsidR="00BF37CA">
        <w:t>.</w:t>
      </w:r>
    </w:p>
    <w:p w14:paraId="1E8068D3" w14:textId="77777777" w:rsidR="00BD6379" w:rsidRPr="007119E2" w:rsidRDefault="00BD6379" w:rsidP="00C43802">
      <w:pPr>
        <w:pStyle w:val="Body"/>
        <w:spacing w:before="120" w:after="0"/>
      </w:pPr>
    </w:p>
    <w:p w14:paraId="3AB58C95" w14:textId="77777777" w:rsidR="00BD6379" w:rsidRPr="007119E2" w:rsidRDefault="00BD6379" w:rsidP="00714325">
      <w:pPr>
        <w:spacing w:after="0" w:line="240" w:lineRule="auto"/>
        <w:rPr>
          <w:rFonts w:eastAsia="Times"/>
        </w:rPr>
        <w:sectPr w:rsidR="00BD6379" w:rsidRPr="007119E2" w:rsidSect="00A16A73">
          <w:pgSz w:w="16838" w:h="11906" w:orient="landscape" w:code="9"/>
          <w:pgMar w:top="1418" w:right="1134" w:bottom="1418" w:left="1134" w:header="680" w:footer="851" w:gutter="0"/>
          <w:cols w:space="340"/>
          <w:docGrid w:linePitch="360"/>
        </w:sectPr>
      </w:pPr>
    </w:p>
    <w:p w14:paraId="61DEF0DD" w14:textId="77777777" w:rsidR="00714325" w:rsidRPr="007119E2" w:rsidRDefault="00714325" w:rsidP="00762525">
      <w:pPr>
        <w:pStyle w:val="Heading1"/>
        <w:spacing w:before="0"/>
      </w:pPr>
      <w:bookmarkStart w:id="19" w:name="_Toc72758197"/>
      <w:bookmarkStart w:id="20" w:name="_Toc88034252"/>
      <w:bookmarkStart w:id="21" w:name="_Toc160108184"/>
      <w:bookmarkStart w:id="22" w:name="_Ref160543429"/>
      <w:bookmarkStart w:id="23" w:name="_Toc175302455"/>
      <w:r w:rsidRPr="007119E2">
        <w:lastRenderedPageBreak/>
        <w:t>Additional information</w:t>
      </w:r>
      <w:bookmarkEnd w:id="19"/>
      <w:bookmarkEnd w:id="20"/>
      <w:bookmarkEnd w:id="21"/>
      <w:bookmarkEnd w:id="22"/>
      <w:bookmarkEnd w:id="23"/>
      <w:r w:rsidRPr="007119E2">
        <w:t xml:space="preserve"> </w:t>
      </w:r>
    </w:p>
    <w:p w14:paraId="40CB4C17" w14:textId="174F7B15" w:rsidR="00714325" w:rsidRPr="007119E2" w:rsidRDefault="00714325" w:rsidP="00714325">
      <w:pPr>
        <w:pStyle w:val="Heading2"/>
        <w:rPr>
          <w:lang w:eastAsia="en-AU"/>
        </w:rPr>
      </w:pPr>
      <w:bookmarkStart w:id="24" w:name="_Toc160108185"/>
      <w:bookmarkStart w:id="25" w:name="_Toc175302456"/>
      <w:bookmarkStart w:id="26" w:name="_Toc25828388"/>
      <w:bookmarkStart w:id="27" w:name="_Toc72758198"/>
      <w:bookmarkStart w:id="28" w:name="_Toc88034253"/>
      <w:r w:rsidRPr="007119E2">
        <w:rPr>
          <w:lang w:eastAsia="en-AU"/>
        </w:rPr>
        <w:t>Referee checks</w:t>
      </w:r>
      <w:bookmarkEnd w:id="24"/>
      <w:bookmarkEnd w:id="25"/>
    </w:p>
    <w:p w14:paraId="5232E738" w14:textId="1DE6C882" w:rsidR="00714325" w:rsidRPr="003924F2" w:rsidRDefault="00714325" w:rsidP="00714325">
      <w:pPr>
        <w:pStyle w:val="Body"/>
      </w:pPr>
      <w:r w:rsidRPr="005E0089">
        <w:t>Referee checks are mandatory and require a minimum of two checks to confirm the applicant's suitability, including contact with their most recent employer.</w:t>
      </w:r>
    </w:p>
    <w:p w14:paraId="05DD3985" w14:textId="77777777" w:rsidR="00714325" w:rsidRPr="007119E2" w:rsidRDefault="00714325" w:rsidP="00714325">
      <w:pPr>
        <w:pStyle w:val="Heading2"/>
      </w:pPr>
      <w:bookmarkStart w:id="29" w:name="_Toc160108186"/>
      <w:bookmarkStart w:id="30" w:name="_Toc175302457"/>
      <w:r w:rsidRPr="007119E2">
        <w:t>Police record check (including proof of identity)</w:t>
      </w:r>
      <w:bookmarkEnd w:id="26"/>
      <w:bookmarkEnd w:id="27"/>
      <w:bookmarkEnd w:id="28"/>
      <w:bookmarkEnd w:id="29"/>
      <w:bookmarkEnd w:id="30"/>
    </w:p>
    <w:p w14:paraId="12F4658E" w14:textId="0A012CFB" w:rsidR="00714325" w:rsidRPr="007C158C" w:rsidRDefault="00EA4958" w:rsidP="00714325">
      <w:pPr>
        <w:pStyle w:val="Body"/>
      </w:pPr>
      <w:r w:rsidRPr="007119E2">
        <w:t xml:space="preserve">Where an organisation is considering </w:t>
      </w:r>
      <w:r w:rsidR="005E3C53" w:rsidRPr="007119E2">
        <w:t>recruiting</w:t>
      </w:r>
      <w:r w:rsidRPr="007119E2">
        <w:t xml:space="preserve"> </w:t>
      </w:r>
      <w:r w:rsidR="00374F6F" w:rsidRPr="007119E2">
        <w:t>someone</w:t>
      </w:r>
      <w:r w:rsidRPr="007119E2">
        <w:t xml:space="preserve"> they do not currently employ, the organisation must complete a </w:t>
      </w:r>
      <w:r w:rsidR="00714325" w:rsidRPr="007119E2">
        <w:t xml:space="preserve">new police record check prior to </w:t>
      </w:r>
      <w:r w:rsidRPr="007119E2">
        <w:t>making an</w:t>
      </w:r>
      <w:r w:rsidR="00714325" w:rsidRPr="007119E2">
        <w:t xml:space="preserve"> offer of employment or engagement</w:t>
      </w:r>
      <w:r w:rsidRPr="007119E2">
        <w:t xml:space="preserve"> to that person</w:t>
      </w:r>
      <w:r w:rsidR="00714325" w:rsidRPr="007119E2">
        <w:t>. This applies to all relevant staff, volunteers, carers, students on placement and contract agency staff in accordance with applicable departmental</w:t>
      </w:r>
      <w:r w:rsidR="00F14886">
        <w:t xml:space="preserve"> and other government</w:t>
      </w:r>
      <w:r w:rsidR="00714325" w:rsidRPr="007119E2">
        <w:t xml:space="preserve"> policies.</w:t>
      </w:r>
      <w:r w:rsidR="00ED1A17" w:rsidRPr="00F41407">
        <w:t xml:space="preserve"> </w:t>
      </w:r>
      <w:r w:rsidR="00714325" w:rsidRPr="00F41407">
        <w:t>The check must also include a proof of identity check.</w:t>
      </w:r>
      <w:r w:rsidR="00DF19FF" w:rsidRPr="00F41407">
        <w:t xml:space="preserve"> </w:t>
      </w:r>
      <w:r w:rsidR="00DF19FF" w:rsidRPr="007119E2">
        <w:t>This is required even if the person has had a police record check done recently by another employer.</w:t>
      </w:r>
    </w:p>
    <w:p w14:paraId="44E8C1F1" w14:textId="77777777" w:rsidR="00714325" w:rsidRPr="00F61DD9" w:rsidRDefault="00714325" w:rsidP="00714325">
      <w:pPr>
        <w:pStyle w:val="Heading2"/>
      </w:pPr>
      <w:bookmarkStart w:id="31" w:name="_Toc25828389"/>
      <w:bookmarkStart w:id="32" w:name="_Toc72758199"/>
      <w:bookmarkStart w:id="33" w:name="_Toc88034254"/>
      <w:bookmarkStart w:id="34" w:name="_Toc160108187"/>
      <w:bookmarkStart w:id="35" w:name="_Toc175302458"/>
      <w:r w:rsidRPr="007C158C">
        <w:t xml:space="preserve">Recurrent </w:t>
      </w:r>
      <w:r w:rsidRPr="00F61DD9">
        <w:t>police record check – once every three years</w:t>
      </w:r>
      <w:bookmarkEnd w:id="31"/>
      <w:bookmarkEnd w:id="32"/>
      <w:bookmarkEnd w:id="33"/>
      <w:bookmarkEnd w:id="34"/>
      <w:bookmarkEnd w:id="35"/>
    </w:p>
    <w:p w14:paraId="30650DB9" w14:textId="41CF5D23" w:rsidR="00714325" w:rsidRPr="00F61DD9" w:rsidRDefault="00714325" w:rsidP="198FDA5B">
      <w:pPr>
        <w:pStyle w:val="Body"/>
      </w:pPr>
      <w:r w:rsidRPr="00F61DD9">
        <w:t xml:space="preserve">For </w:t>
      </w:r>
      <w:r w:rsidR="00750162">
        <w:t xml:space="preserve">organisations that deliver </w:t>
      </w:r>
      <w:r w:rsidR="0027514B">
        <w:t xml:space="preserve">some services, including </w:t>
      </w:r>
      <w:r w:rsidRPr="00F61DD9">
        <w:t xml:space="preserve">residential and </w:t>
      </w:r>
      <w:r w:rsidR="009D6E02" w:rsidRPr="00F61DD9">
        <w:t>out-of-home</w:t>
      </w:r>
      <w:r w:rsidR="00282561" w:rsidRPr="00F61DD9">
        <w:t xml:space="preserve"> </w:t>
      </w:r>
      <w:r w:rsidRPr="00F61DD9">
        <w:t xml:space="preserve">care services to children and young people who are statutory clients of DFFH, recurrent police record checks must be undertaken at least once every three years. The recurrent police record check is in addition to the initial </w:t>
      </w:r>
      <w:r w:rsidR="009B0B08" w:rsidRPr="00F61DD9">
        <w:t xml:space="preserve">new </w:t>
      </w:r>
      <w:r w:rsidRPr="00F61DD9">
        <w:t xml:space="preserve">police record check undertaken prior to any offer of engagement. </w:t>
      </w:r>
    </w:p>
    <w:p w14:paraId="2FCC3D83" w14:textId="447C1041" w:rsidR="00714325" w:rsidRPr="00F61DD9" w:rsidRDefault="00714325" w:rsidP="198FDA5B">
      <w:pPr>
        <w:pStyle w:val="Body"/>
      </w:pPr>
      <w:r w:rsidRPr="00F61DD9">
        <w:t>This additional requirement applies to staff and carers including:</w:t>
      </w:r>
    </w:p>
    <w:p w14:paraId="4960931F" w14:textId="572E8545" w:rsidR="00714325" w:rsidRPr="00F61DD9" w:rsidRDefault="00714325" w:rsidP="00714325">
      <w:pPr>
        <w:pStyle w:val="Bullet1"/>
      </w:pPr>
      <w:r w:rsidRPr="00F61DD9">
        <w:t xml:space="preserve">staff providing residential care </w:t>
      </w:r>
    </w:p>
    <w:p w14:paraId="18F8DF82" w14:textId="6C92BA82" w:rsidR="00714325" w:rsidRPr="00F61DD9" w:rsidRDefault="00714325" w:rsidP="00714325">
      <w:pPr>
        <w:pStyle w:val="Bullet1"/>
      </w:pPr>
      <w:r w:rsidRPr="00F61DD9">
        <w:t xml:space="preserve">foster carers </w:t>
      </w:r>
    </w:p>
    <w:p w14:paraId="7E3AA1E8" w14:textId="13B0CFD2" w:rsidR="009A2EBE" w:rsidRPr="00F61DD9" w:rsidRDefault="00380076" w:rsidP="00714325">
      <w:pPr>
        <w:pStyle w:val="Bullet1"/>
      </w:pPr>
      <w:r w:rsidRPr="00F61DD9">
        <w:t>k</w:t>
      </w:r>
      <w:r w:rsidR="009A2EBE" w:rsidRPr="00F61DD9">
        <w:t>inship carers</w:t>
      </w:r>
    </w:p>
    <w:p w14:paraId="7A5402E8" w14:textId="77777777" w:rsidR="00714325" w:rsidRPr="00F61DD9" w:rsidRDefault="00714325" w:rsidP="00714325">
      <w:pPr>
        <w:pStyle w:val="Bullet1"/>
      </w:pPr>
      <w:r w:rsidRPr="00F61DD9">
        <w:t xml:space="preserve">lead tenants </w:t>
      </w:r>
    </w:p>
    <w:p w14:paraId="04007845" w14:textId="0E727597" w:rsidR="00714325" w:rsidRPr="00F61DD9" w:rsidRDefault="00714325" w:rsidP="00DE0FB8">
      <w:pPr>
        <w:pStyle w:val="Bullet1"/>
        <w:spacing w:after="120"/>
      </w:pPr>
      <w:r w:rsidRPr="00F61DD9">
        <w:t xml:space="preserve">usual </w:t>
      </w:r>
      <w:r w:rsidR="00EA7DE7">
        <w:t xml:space="preserve">adult </w:t>
      </w:r>
      <w:r w:rsidRPr="00F61DD9">
        <w:t xml:space="preserve">members of the household in home-based care </w:t>
      </w:r>
      <w:r w:rsidR="00D753E2" w:rsidRPr="00F61DD9">
        <w:t xml:space="preserve">and kinship </w:t>
      </w:r>
      <w:r w:rsidRPr="00F61DD9">
        <w:t xml:space="preserve">settings (including </w:t>
      </w:r>
      <w:r w:rsidR="00772287">
        <w:t xml:space="preserve">carers and their </w:t>
      </w:r>
      <w:r w:rsidRPr="00F61DD9">
        <w:t>spouse/partner, children aged 18 and older and persons who regularly stay overnight).</w:t>
      </w:r>
      <w:r w:rsidR="00F81532" w:rsidRPr="00F61DD9">
        <w:t xml:space="preserve"> </w:t>
      </w:r>
    </w:p>
    <w:p w14:paraId="3F4D0E50" w14:textId="04A2DB01" w:rsidR="00FB421F" w:rsidRDefault="00750162" w:rsidP="00FB421F">
      <w:pPr>
        <w:pStyle w:val="Body"/>
      </w:pPr>
      <w:r>
        <w:t xml:space="preserve">Organisations funded to deliver </w:t>
      </w:r>
      <w:r w:rsidR="00421291">
        <w:t>Care S</w:t>
      </w:r>
      <w:r>
        <w:t xml:space="preserve">ervices should </w:t>
      </w:r>
      <w:r w:rsidR="00732591">
        <w:t>refer to</w:t>
      </w:r>
      <w:r w:rsidR="007047EB">
        <w:t xml:space="preserve"> the</w:t>
      </w:r>
      <w:r w:rsidR="00FB421F" w:rsidRPr="007119E2">
        <w:t xml:space="preserve"> </w:t>
      </w:r>
      <w:r w:rsidR="00FB421F" w:rsidRPr="00E73231">
        <w:rPr>
          <w:b/>
          <w:bCs/>
        </w:rPr>
        <w:t>CSOs undertaking national police history checks</w:t>
      </w:r>
      <w:r w:rsidR="00FB421F" w:rsidRPr="007047EB">
        <w:rPr>
          <w:i/>
          <w:iCs/>
        </w:rPr>
        <w:t xml:space="preserve"> </w:t>
      </w:r>
      <w:r w:rsidR="00FB421F" w:rsidRPr="007047EB">
        <w:t>policy</w:t>
      </w:r>
      <w:r w:rsidR="00FB421F" w:rsidRPr="007119E2">
        <w:t xml:space="preserve"> in the Child Protection Manual at </w:t>
      </w:r>
      <w:hyperlink r:id="rId28" w:history="1">
        <w:r w:rsidR="007047EB" w:rsidRPr="007047EB">
          <w:rPr>
            <w:rStyle w:val="Hyperlink"/>
          </w:rPr>
          <w:t>CSOs undertaking national police history checks</w:t>
        </w:r>
      </w:hyperlink>
      <w:r w:rsidR="007047EB" w:rsidRPr="007047EB">
        <w:t xml:space="preserve"> </w:t>
      </w:r>
      <w:r w:rsidR="00F14886">
        <w:t>&lt;</w:t>
      </w:r>
      <w:r w:rsidR="00F14886" w:rsidRPr="00F14886">
        <w:t>https://www.cpmanual.vic.gov.au/policies-and-procedures/national-police-history-checks/csos-undertaking-national-police-history</w:t>
      </w:r>
      <w:r w:rsidR="00F14886">
        <w:t>&gt;.</w:t>
      </w:r>
    </w:p>
    <w:p w14:paraId="16F0715B" w14:textId="6C503DF7" w:rsidR="008C5595" w:rsidRDefault="008C5595" w:rsidP="00FB421F">
      <w:pPr>
        <w:pStyle w:val="Body"/>
      </w:pPr>
      <w:r>
        <w:t>Other health or community service programs may also have similar requirements, so check program guidelines to confirm if this requirement applies.</w:t>
      </w:r>
    </w:p>
    <w:p w14:paraId="19688875" w14:textId="664A42BD" w:rsidR="00B06888" w:rsidRPr="00D6345A" w:rsidRDefault="00B06888" w:rsidP="00FB421F">
      <w:pPr>
        <w:pStyle w:val="Body"/>
      </w:pPr>
      <w:r>
        <w:rPr>
          <w:b/>
          <w:bCs/>
        </w:rPr>
        <w:t>Note</w:t>
      </w:r>
      <w:r w:rsidR="00D6345A">
        <w:t>:</w:t>
      </w:r>
      <w:r w:rsidR="00D6345A">
        <w:rPr>
          <w:b/>
          <w:bCs/>
        </w:rPr>
        <w:t xml:space="preserve"> </w:t>
      </w:r>
      <w:r w:rsidR="00D6345A">
        <w:t>The NDIS only requires recurrent police checks every five years. However,</w:t>
      </w:r>
      <w:r w:rsidR="00CC6329">
        <w:t xml:space="preserve"> where </w:t>
      </w:r>
      <w:proofErr w:type="gramStart"/>
      <w:r w:rsidR="00CC6329">
        <w:t>an</w:t>
      </w:r>
      <w:proofErr w:type="gramEnd"/>
      <w:r w:rsidR="00CC6329">
        <w:t xml:space="preserve"> NDIS-registered organisation delivers a service funded under a</w:t>
      </w:r>
      <w:r w:rsidR="006C3E3A">
        <w:t xml:space="preserve"> non-disability</w:t>
      </w:r>
      <w:r w:rsidR="00CC6329">
        <w:t xml:space="preserve"> program</w:t>
      </w:r>
      <w:r w:rsidR="00DF7F28">
        <w:t xml:space="preserve"> it must follow the worker safety screening requirements for th</w:t>
      </w:r>
      <w:r w:rsidR="00421291">
        <w:t>e funded</w:t>
      </w:r>
      <w:r w:rsidR="00DF7F28">
        <w:t xml:space="preserve"> program</w:t>
      </w:r>
      <w:r w:rsidR="0050594F">
        <w:t>. This may require more frequent recurrent police record checks, such as every three years</w:t>
      </w:r>
      <w:r w:rsidR="001448F5">
        <w:t xml:space="preserve"> for Care Services</w:t>
      </w:r>
      <w:r w:rsidR="00544BFA">
        <w:t xml:space="preserve">. </w:t>
      </w:r>
      <w:r w:rsidR="002E7242">
        <w:t xml:space="preserve">Check program guidelines to confirm </w:t>
      </w:r>
      <w:r w:rsidR="00065CF2">
        <w:t>service-specific recurrent police check requirements.</w:t>
      </w:r>
    </w:p>
    <w:p w14:paraId="21129774" w14:textId="77777777" w:rsidR="00714325" w:rsidRPr="00F61DD9" w:rsidRDefault="00714325" w:rsidP="00714325">
      <w:pPr>
        <w:pStyle w:val="Heading2"/>
      </w:pPr>
      <w:bookmarkStart w:id="36" w:name="_Toc25828390"/>
      <w:bookmarkStart w:id="37" w:name="_Toc72758200"/>
      <w:bookmarkStart w:id="38" w:name="_Toc88034255"/>
      <w:bookmarkStart w:id="39" w:name="_Toc160108188"/>
      <w:bookmarkStart w:id="40" w:name="_Toc175302459"/>
      <w:r w:rsidRPr="00F61DD9">
        <w:t>International police check</w:t>
      </w:r>
      <w:bookmarkEnd w:id="36"/>
      <w:bookmarkEnd w:id="37"/>
      <w:bookmarkEnd w:id="38"/>
      <w:bookmarkEnd w:id="39"/>
      <w:bookmarkEnd w:id="40"/>
    </w:p>
    <w:p w14:paraId="0948B47E" w14:textId="381DBEC4" w:rsidR="001122EB" w:rsidRDefault="00714325" w:rsidP="198FDA5B">
      <w:pPr>
        <w:pStyle w:val="Body"/>
      </w:pPr>
      <w:r w:rsidRPr="00F61DD9">
        <w:t xml:space="preserve">An </w:t>
      </w:r>
      <w:r w:rsidR="00730AA2" w:rsidRPr="00F61DD9">
        <w:t>international</w:t>
      </w:r>
      <w:r w:rsidRPr="00F61DD9">
        <w:t xml:space="preserve"> police check is required for applicants who have lived overseas for 12 months or longer in one country in the last 10 years. This is not applicable if they were travelling through countries, for example, backpacking and only staying in some countries for very short periods or if the applicant was a minor when they were overseas.</w:t>
      </w:r>
      <w:bookmarkStart w:id="41" w:name="_Disclosable_Outcomes"/>
      <w:bookmarkStart w:id="42" w:name="_Toc25828391"/>
      <w:bookmarkStart w:id="43" w:name="_Toc72758202"/>
      <w:bookmarkEnd w:id="41"/>
      <w:r w:rsidR="00E31E1F" w:rsidRPr="00F61DD9">
        <w:t xml:space="preserve"> </w:t>
      </w:r>
    </w:p>
    <w:p w14:paraId="74A2CAD5" w14:textId="023F5468" w:rsidR="00B21BF2" w:rsidRPr="00F61DD9" w:rsidRDefault="00E31E1F" w:rsidP="198FDA5B">
      <w:pPr>
        <w:pStyle w:val="Body"/>
      </w:pPr>
      <w:r w:rsidRPr="00F61DD9">
        <w:lastRenderedPageBreak/>
        <w:t xml:space="preserve">If an applicant can demonstrate that they have applied for an </w:t>
      </w:r>
      <w:r w:rsidR="00730AA2" w:rsidRPr="00F61DD9">
        <w:t>international</w:t>
      </w:r>
      <w:r w:rsidR="00001B87" w:rsidRPr="00F61DD9">
        <w:t xml:space="preserve"> police check and the wait for an outcome is expected to be unreasonably long</w:t>
      </w:r>
      <w:r w:rsidR="00A019DF" w:rsidRPr="00F61DD9">
        <w:t xml:space="preserve">, the applicant can provide a statutory declaration stating where and when they worked and </w:t>
      </w:r>
      <w:proofErr w:type="gramStart"/>
      <w:r w:rsidR="00A019DF" w:rsidRPr="00F61DD9">
        <w:t>whether or not</w:t>
      </w:r>
      <w:proofErr w:type="gramEnd"/>
      <w:r w:rsidR="00A019DF" w:rsidRPr="00F61DD9">
        <w:t xml:space="preserve"> they have a police record in that country</w:t>
      </w:r>
      <w:r w:rsidR="00B21BF2" w:rsidRPr="00F61DD9">
        <w:t xml:space="preserve">. </w:t>
      </w:r>
    </w:p>
    <w:p w14:paraId="6149134E" w14:textId="2B984CE8" w:rsidR="00714325" w:rsidRPr="00F61DD9" w:rsidRDefault="00B21BF2" w:rsidP="198FDA5B">
      <w:pPr>
        <w:pStyle w:val="Body"/>
      </w:pPr>
      <w:r w:rsidRPr="00F61DD9">
        <w:t xml:space="preserve">The employer can decide </w:t>
      </w:r>
      <w:proofErr w:type="gramStart"/>
      <w:r w:rsidRPr="00F61DD9">
        <w:t>whether or not</w:t>
      </w:r>
      <w:proofErr w:type="gramEnd"/>
      <w:r w:rsidRPr="00F61DD9">
        <w:t xml:space="preserve"> the </w:t>
      </w:r>
      <w:r w:rsidR="00A8456F" w:rsidRPr="00F61DD9">
        <w:t xml:space="preserve">applicant can commence. </w:t>
      </w:r>
      <w:r w:rsidRPr="00F61DD9">
        <w:t xml:space="preserve">Upon </w:t>
      </w:r>
      <w:r w:rsidR="00A8456F" w:rsidRPr="00F61DD9">
        <w:t>receipt</w:t>
      </w:r>
      <w:r w:rsidRPr="00F61DD9">
        <w:t xml:space="preserve"> of </w:t>
      </w:r>
      <w:r w:rsidR="00A8456F" w:rsidRPr="00F61DD9">
        <w:t xml:space="preserve">the </w:t>
      </w:r>
      <w:r w:rsidR="00730AA2" w:rsidRPr="00F61DD9">
        <w:t>international</w:t>
      </w:r>
      <w:r w:rsidR="00A8456F" w:rsidRPr="00F61DD9">
        <w:t xml:space="preserve"> police check </w:t>
      </w:r>
      <w:r w:rsidR="001E27C1">
        <w:t>the applicant</w:t>
      </w:r>
      <w:r w:rsidR="00A8456F" w:rsidRPr="00F61DD9">
        <w:t xml:space="preserve"> must provide</w:t>
      </w:r>
      <w:r w:rsidR="001E27C1">
        <w:t xml:space="preserve"> it</w:t>
      </w:r>
      <w:r w:rsidR="00A8456F" w:rsidRPr="00F61DD9">
        <w:t xml:space="preserve"> to the employer.</w:t>
      </w:r>
    </w:p>
    <w:p w14:paraId="10D2C597" w14:textId="513F7DFF" w:rsidR="00152C8A" w:rsidRPr="00F61DD9" w:rsidRDefault="00152C8A" w:rsidP="198FDA5B">
      <w:pPr>
        <w:pStyle w:val="Body"/>
      </w:pPr>
      <w:r w:rsidRPr="00F61DD9">
        <w:t xml:space="preserve">If an international police check is provided in a language other than English, the organisation can use discretion about whether it accepts the </w:t>
      </w:r>
      <w:r w:rsidR="003B0481" w:rsidRPr="00F61DD9">
        <w:t>document</w:t>
      </w:r>
      <w:r w:rsidRPr="00F61DD9">
        <w:t xml:space="preserve"> in that language. If the organisation is satisfied that it understands the international police check, the applicant does not have to provide it in English.</w:t>
      </w:r>
    </w:p>
    <w:p w14:paraId="4B769331" w14:textId="77777777" w:rsidR="00714325" w:rsidRPr="00F61DD9" w:rsidRDefault="00714325" w:rsidP="00714325">
      <w:pPr>
        <w:pStyle w:val="Heading2"/>
      </w:pPr>
      <w:bookmarkStart w:id="44" w:name="_Disclosable_outcomes_1"/>
      <w:bookmarkStart w:id="45" w:name="_Toc88034256"/>
      <w:bookmarkStart w:id="46" w:name="_Toc160108189"/>
      <w:bookmarkStart w:id="47" w:name="_Toc175302460"/>
      <w:bookmarkEnd w:id="44"/>
      <w:r w:rsidRPr="00F61DD9">
        <w:t>Disclosable outcomes</w:t>
      </w:r>
      <w:bookmarkEnd w:id="45"/>
      <w:bookmarkEnd w:id="46"/>
      <w:bookmarkEnd w:id="47"/>
    </w:p>
    <w:p w14:paraId="291474D2" w14:textId="6B2B4CD0" w:rsidR="006B7D8D" w:rsidRPr="007119E2" w:rsidRDefault="00714325" w:rsidP="00714325">
      <w:pPr>
        <w:pStyle w:val="Body"/>
      </w:pPr>
      <w:r w:rsidRPr="007119E2">
        <w:t xml:space="preserve">In Victoria, police have a policy that governs what information is released in a police check. The release of information may </w:t>
      </w:r>
      <w:r w:rsidR="00F10CC6" w:rsidRPr="007119E2">
        <w:t>consider</w:t>
      </w:r>
      <w:r w:rsidRPr="007119E2">
        <w:t xml:space="preserve"> the age of the police record, the purpose for which the information is being sought and the relevance of the criminal history. This is called the </w:t>
      </w:r>
      <w:r w:rsidRPr="007119E2">
        <w:rPr>
          <w:b/>
          <w:bCs/>
        </w:rPr>
        <w:t>disclosable record</w:t>
      </w:r>
      <w:r w:rsidRPr="007119E2">
        <w:t xml:space="preserve">. </w:t>
      </w:r>
    </w:p>
    <w:p w14:paraId="1EF9A24F" w14:textId="772EA97E" w:rsidR="00714325" w:rsidRPr="007119E2" w:rsidRDefault="00436E59" w:rsidP="00714325">
      <w:pPr>
        <w:pStyle w:val="Body"/>
        <w:rPr>
          <w:rFonts w:ascii="Times New Roman" w:hAnsi="Times New Roman"/>
          <w:sz w:val="24"/>
          <w:lang w:eastAsia="en-AU"/>
        </w:rPr>
      </w:pPr>
      <w:r w:rsidRPr="007119E2">
        <w:t xml:space="preserve">Victorian disclosable </w:t>
      </w:r>
      <w:r w:rsidR="00714325" w:rsidRPr="007119E2">
        <w:t xml:space="preserve">records include all court outcomes that are findings of guilt. </w:t>
      </w:r>
      <w:r w:rsidR="00AD7DFD" w:rsidRPr="007119E2">
        <w:t>Disclosable r</w:t>
      </w:r>
      <w:r w:rsidRPr="007119E2">
        <w:t xml:space="preserve">ecords from other states may </w:t>
      </w:r>
      <w:r w:rsidR="00FD2DA3" w:rsidRPr="007119E2">
        <w:t>only</w:t>
      </w:r>
      <w:r w:rsidR="00867E42" w:rsidRPr="007119E2">
        <w:t xml:space="preserve"> includ</w:t>
      </w:r>
      <w:r w:rsidR="00AA2FE9" w:rsidRPr="007119E2">
        <w:t>e</w:t>
      </w:r>
      <w:r w:rsidR="00867E42" w:rsidRPr="007119E2">
        <w:t xml:space="preserve"> information about spent convictions</w:t>
      </w:r>
      <w:r w:rsidR="0050016B" w:rsidRPr="007119E2">
        <w:t xml:space="preserve"> in certain circumstances</w:t>
      </w:r>
      <w:r w:rsidRPr="007119E2">
        <w:t>.</w:t>
      </w:r>
      <w:r w:rsidR="0050016B" w:rsidRPr="007119E2">
        <w:t xml:space="preserve"> </w:t>
      </w:r>
      <w:r w:rsidR="00B54CAA">
        <w:t>Further i</w:t>
      </w:r>
      <w:r w:rsidR="00ED3B86" w:rsidRPr="007119E2">
        <w:t xml:space="preserve">nformation </w:t>
      </w:r>
      <w:r w:rsidR="00B54CAA">
        <w:t xml:space="preserve">is available </w:t>
      </w:r>
      <w:r w:rsidR="00920D2A">
        <w:t>at</w:t>
      </w:r>
      <w:r w:rsidR="00ED3B86" w:rsidRPr="007119E2">
        <w:t xml:space="preserve"> </w:t>
      </w:r>
      <w:hyperlink r:id="rId29" w:history="1">
        <w:r w:rsidR="00920D2A" w:rsidRPr="00920D2A">
          <w:rPr>
            <w:rStyle w:val="Hyperlink"/>
          </w:rPr>
          <w:t>AFP S</w:t>
        </w:r>
        <w:r w:rsidR="00ED3B86" w:rsidRPr="00920D2A">
          <w:rPr>
            <w:rStyle w:val="Hyperlink"/>
          </w:rPr>
          <w:t xml:space="preserve">pent conviction laws </w:t>
        </w:r>
        <w:r w:rsidR="00920D2A" w:rsidRPr="00920D2A">
          <w:rPr>
            <w:rStyle w:val="Hyperlink"/>
          </w:rPr>
          <w:t>&amp;</w:t>
        </w:r>
        <w:r w:rsidR="00ED3B86" w:rsidRPr="00920D2A">
          <w:rPr>
            <w:rStyle w:val="Hyperlink"/>
          </w:rPr>
          <w:t xml:space="preserve"> police checks</w:t>
        </w:r>
      </w:hyperlink>
      <w:r w:rsidR="00ED3B86" w:rsidRPr="007119E2">
        <w:t xml:space="preserve"> </w:t>
      </w:r>
      <w:r w:rsidR="00C40771" w:rsidRPr="007119E2">
        <w:t>&lt;</w:t>
      </w:r>
      <w:r w:rsidR="00C40771" w:rsidRPr="00B54CAA">
        <w:t>https://www.afp.gov.au/our-services/national-police-checks/spent-convictions-laws-police-checks</w:t>
      </w:r>
      <w:r w:rsidR="00ED3B86" w:rsidRPr="007119E2">
        <w:t>&gt;</w:t>
      </w:r>
    </w:p>
    <w:p w14:paraId="69D46C91" w14:textId="77777777" w:rsidR="00714325" w:rsidRPr="007119E2" w:rsidRDefault="00714325" w:rsidP="00714325">
      <w:pPr>
        <w:pStyle w:val="Body"/>
      </w:pPr>
      <w:r w:rsidRPr="007119E2">
        <w:t xml:space="preserve">Any disclosable records, court outcomes, outstanding charges or other information gained from a police check will be a key factor in relation to assessing the suitability of a potential employee. An adverse police check result does not necessarily preclude a person from becoming an employee. </w:t>
      </w:r>
    </w:p>
    <w:p w14:paraId="1555D58A" w14:textId="5FEE506C" w:rsidR="00714325" w:rsidRPr="007119E2" w:rsidRDefault="00714325" w:rsidP="00714325">
      <w:pPr>
        <w:pStyle w:val="Body"/>
      </w:pPr>
      <w:r w:rsidRPr="007119E2">
        <w:t xml:space="preserve">Some program requirements oblige funded organisations to inform departmental staff of any potential employees with a disclosable outcome (for example, Home Based Care). </w:t>
      </w:r>
      <w:r w:rsidR="00436E59" w:rsidRPr="007119E2">
        <w:t xml:space="preserve">Check </w:t>
      </w:r>
      <w:r w:rsidR="00B53761" w:rsidRPr="007119E2">
        <w:t xml:space="preserve">relevant </w:t>
      </w:r>
      <w:r w:rsidR="00436E59" w:rsidRPr="007119E2">
        <w:t>program guidelines for details.</w:t>
      </w:r>
    </w:p>
    <w:p w14:paraId="35866BC4" w14:textId="77777777" w:rsidR="00714325" w:rsidRPr="00F41407" w:rsidRDefault="00714325" w:rsidP="00714325">
      <w:pPr>
        <w:pStyle w:val="Heading2"/>
      </w:pPr>
      <w:bookmarkStart w:id="48" w:name="_Toc25828392"/>
      <w:bookmarkStart w:id="49" w:name="_Toc72758203"/>
      <w:bookmarkStart w:id="50" w:name="_Toc88034258"/>
      <w:bookmarkStart w:id="51" w:name="_Toc160108190"/>
      <w:bookmarkStart w:id="52" w:name="_Toc175302461"/>
      <w:bookmarkStart w:id="53" w:name="_Toc478992039"/>
      <w:bookmarkEnd w:id="42"/>
      <w:bookmarkEnd w:id="43"/>
      <w:r w:rsidRPr="00F41407">
        <w:t>Employment history (including misconduct or disciplinary action disclosure)</w:t>
      </w:r>
      <w:bookmarkEnd w:id="48"/>
      <w:bookmarkEnd w:id="49"/>
      <w:bookmarkEnd w:id="50"/>
      <w:bookmarkEnd w:id="51"/>
      <w:bookmarkEnd w:id="52"/>
    </w:p>
    <w:p w14:paraId="00E10444" w14:textId="77777777" w:rsidR="00714325" w:rsidRPr="00F41407" w:rsidRDefault="00714325" w:rsidP="198FDA5B">
      <w:pPr>
        <w:pStyle w:val="Body"/>
      </w:pPr>
      <w:r w:rsidRPr="00F41407">
        <w:t>Applicants must be asked to disclose any misconduct or formal disciplinary action taken against them by any current or former employer. This includes any finding of improper or unprofessional conduct by any court or tribunal of any kind and any investigations that the applicant has been subject of by an employer, law enforcement agency or any integrity body or similar in Australia or in another country.</w:t>
      </w:r>
    </w:p>
    <w:p w14:paraId="536D51CF" w14:textId="77777777" w:rsidR="00714325" w:rsidRPr="007119E2" w:rsidRDefault="00714325" w:rsidP="00714325">
      <w:pPr>
        <w:pStyle w:val="Heading2"/>
        <w:rPr>
          <w:lang w:eastAsia="en-AU"/>
        </w:rPr>
      </w:pPr>
      <w:bookmarkStart w:id="54" w:name="_Toc25828393"/>
      <w:bookmarkStart w:id="55" w:name="_Toc72758204"/>
      <w:bookmarkStart w:id="56" w:name="_Toc88034259"/>
      <w:bookmarkStart w:id="57" w:name="_Toc160108191"/>
      <w:bookmarkStart w:id="58" w:name="_Toc175302462"/>
      <w:r w:rsidRPr="007119E2">
        <w:rPr>
          <w:lang w:eastAsia="en-AU"/>
        </w:rPr>
        <w:t>Qualification check</w:t>
      </w:r>
      <w:bookmarkEnd w:id="53"/>
      <w:bookmarkEnd w:id="54"/>
      <w:bookmarkEnd w:id="55"/>
      <w:bookmarkEnd w:id="56"/>
      <w:bookmarkEnd w:id="57"/>
      <w:bookmarkEnd w:id="58"/>
    </w:p>
    <w:p w14:paraId="23E85961" w14:textId="4920F2C5" w:rsidR="00714325" w:rsidRPr="007119E2" w:rsidRDefault="00714325" w:rsidP="00714325">
      <w:pPr>
        <w:pStyle w:val="Body"/>
      </w:pPr>
      <w:r w:rsidRPr="00DC73CE">
        <w:t>If qualifications are a mandatory requirement of the role, original qualifications must be copied, certified as being a true copy of the original and dated by the relevant delegate then returned to the applicant.</w:t>
      </w:r>
      <w:r w:rsidR="00C5657F" w:rsidRPr="00DC73CE">
        <w:t xml:space="preserve"> </w:t>
      </w:r>
      <w:r w:rsidR="00C5657F" w:rsidRPr="007119E2">
        <w:t>Check relevant program guidelines for details.</w:t>
      </w:r>
      <w:r w:rsidR="0078231F">
        <w:t xml:space="preserve"> I</w:t>
      </w:r>
      <w:r w:rsidR="0078231F" w:rsidRPr="0078231F">
        <w:t>n some circumstances the accreditation of the certifying institution may be checked</w:t>
      </w:r>
      <w:r w:rsidR="0078231F">
        <w:t>.</w:t>
      </w:r>
    </w:p>
    <w:p w14:paraId="23B9A1C0" w14:textId="589EF668" w:rsidR="00714325" w:rsidRPr="007119E2" w:rsidRDefault="00536BB1" w:rsidP="00714325">
      <w:pPr>
        <w:pStyle w:val="Heading2"/>
        <w:rPr>
          <w:lang w:eastAsia="en-AU"/>
        </w:rPr>
      </w:pPr>
      <w:bookmarkStart w:id="59" w:name="_Toc25828394"/>
      <w:bookmarkStart w:id="60" w:name="_Toc72758205"/>
      <w:bookmarkStart w:id="61" w:name="_Toc88034260"/>
      <w:bookmarkStart w:id="62" w:name="_Toc160108192"/>
      <w:bookmarkStart w:id="63" w:name="_Toc175302463"/>
      <w:r>
        <w:rPr>
          <w:lang w:eastAsia="en-AU"/>
        </w:rPr>
        <w:t xml:space="preserve">Victorian </w:t>
      </w:r>
      <w:r w:rsidR="00714325" w:rsidRPr="007119E2">
        <w:rPr>
          <w:lang w:eastAsia="en-AU"/>
        </w:rPr>
        <w:t>Working with Children Chec</w:t>
      </w:r>
      <w:bookmarkEnd w:id="59"/>
      <w:bookmarkEnd w:id="60"/>
      <w:bookmarkEnd w:id="61"/>
      <w:bookmarkEnd w:id="62"/>
      <w:r>
        <w:rPr>
          <w:lang w:eastAsia="en-AU"/>
        </w:rPr>
        <w:t>k (WWCC)</w:t>
      </w:r>
      <w:bookmarkEnd w:id="63"/>
    </w:p>
    <w:p w14:paraId="60360F13" w14:textId="6B993E68" w:rsidR="00451E14" w:rsidRDefault="00714325" w:rsidP="00714325">
      <w:pPr>
        <w:pStyle w:val="Body"/>
      </w:pPr>
      <w:r w:rsidRPr="007119E2">
        <w:rPr>
          <w:rFonts w:cs="Arial"/>
          <w:color w:val="000000"/>
          <w:lang w:eastAsia="en-AU"/>
        </w:rPr>
        <w:t xml:space="preserve">The Worker Screening Act 2020 (the Act) replaced the Working with Children Act 2005 from 1 February 2021. </w:t>
      </w:r>
      <w:r w:rsidRPr="007119E2">
        <w:t xml:space="preserve">All </w:t>
      </w:r>
      <w:r w:rsidR="00772E3A" w:rsidRPr="007119E2">
        <w:t xml:space="preserve">Victorian </w:t>
      </w:r>
      <w:r w:rsidRPr="007119E2">
        <w:t>paid workers, volunteers</w:t>
      </w:r>
      <w:r w:rsidR="0087124E" w:rsidRPr="007119E2">
        <w:t xml:space="preserve">, </w:t>
      </w:r>
      <w:r w:rsidR="006B1F94" w:rsidRPr="007119E2">
        <w:t>carers</w:t>
      </w:r>
      <w:r w:rsidRPr="007119E2">
        <w:t xml:space="preserve"> and self-employed persons who perform child-related work, and Ministers of Religion, must hold a valid Victorian WWCC</w:t>
      </w:r>
      <w:r w:rsidR="00451E14" w:rsidRPr="007119E2">
        <w:t>.</w:t>
      </w:r>
    </w:p>
    <w:p w14:paraId="2FEC1764" w14:textId="07AB9724" w:rsidR="00AA0B40" w:rsidRPr="007119E2" w:rsidRDefault="00AA0B40" w:rsidP="00714325">
      <w:pPr>
        <w:pStyle w:val="Body"/>
      </w:pPr>
      <w:r w:rsidRPr="00FD4F48">
        <w:t>Victoria Police members require a WWCC when they engage in child</w:t>
      </w:r>
      <w:r w:rsidR="007F65B1">
        <w:t xml:space="preserve"> </w:t>
      </w:r>
      <w:r w:rsidRPr="00FD4F48">
        <w:t xml:space="preserve">care related work or are a usual adult household member </w:t>
      </w:r>
      <w:r w:rsidR="003973F5" w:rsidRPr="00FD4F48">
        <w:t xml:space="preserve">in an out-of-home-care placement. </w:t>
      </w:r>
      <w:r w:rsidR="001A67D3" w:rsidRPr="00FD4F48">
        <w:t>For further information s</w:t>
      </w:r>
      <w:r w:rsidR="003973F5" w:rsidRPr="00FD4F48">
        <w:t>ee</w:t>
      </w:r>
      <w:r w:rsidR="003973F5">
        <w:t xml:space="preserve"> the Child Protection Manual</w:t>
      </w:r>
      <w:r w:rsidR="004B5545">
        <w:t xml:space="preserve"> information sheet at</w:t>
      </w:r>
      <w:r w:rsidR="001A67D3">
        <w:t xml:space="preserve"> </w:t>
      </w:r>
      <w:hyperlink r:id="rId30" w:history="1">
        <w:r w:rsidR="00F02DEB">
          <w:rPr>
            <w:rStyle w:val="Hyperlink"/>
          </w:rPr>
          <w:t>Wo</w:t>
        </w:r>
        <w:r w:rsidR="001A67D3" w:rsidRPr="001A67D3">
          <w:rPr>
            <w:rStyle w:val="Hyperlink"/>
          </w:rPr>
          <w:t>rking with Children Clearance for kinship carers and household members – information sheet</w:t>
        </w:r>
      </w:hyperlink>
      <w:r w:rsidR="006435D0">
        <w:t xml:space="preserve"> &lt;</w:t>
      </w:r>
      <w:r w:rsidR="00FD4F48" w:rsidRPr="00FD4F48">
        <w:t xml:space="preserve"> https://www.cpmanual.vic.gov.au/advice-and-protocols/information-sheets/kinship-care/working-children-clearance-kinship-carers-and</w:t>
      </w:r>
      <w:r w:rsidR="00FD4F48">
        <w:t>&gt;.</w:t>
      </w:r>
    </w:p>
    <w:p w14:paraId="3F937429" w14:textId="73CC2DE1" w:rsidR="00451E14" w:rsidRPr="007119E2" w:rsidRDefault="00451E14" w:rsidP="00DE0FB8">
      <w:pPr>
        <w:pStyle w:val="Body"/>
        <w:rPr>
          <w:lang w:eastAsia="en-AU"/>
        </w:rPr>
      </w:pPr>
      <w:r w:rsidRPr="007119E2">
        <w:lastRenderedPageBreak/>
        <w:t>Visitors who normally live outside Victoria and hold an equivalent Check from their home State</w:t>
      </w:r>
      <w:r w:rsidR="00772E3A" w:rsidRPr="007119E2">
        <w:t xml:space="preserve"> or </w:t>
      </w:r>
      <w:r w:rsidRPr="007119E2">
        <w:t>Territory can do child-related work in Victoria without a Check for a maximum of 30 days in a calendar year, which can comprise one or several events or occasions.</w:t>
      </w:r>
    </w:p>
    <w:p w14:paraId="237F0F7B" w14:textId="70FC1BC2" w:rsidR="00714325" w:rsidRPr="007119E2" w:rsidRDefault="00451E14" w:rsidP="00714325">
      <w:pPr>
        <w:pStyle w:val="Body"/>
      </w:pPr>
      <w:r w:rsidRPr="007119E2">
        <w:t>Visitors who normally live outside Victoria and do</w:t>
      </w:r>
      <w:r w:rsidR="001B180A" w:rsidRPr="007119E2">
        <w:t xml:space="preserve"> </w:t>
      </w:r>
      <w:r w:rsidRPr="007119E2">
        <w:t>n</w:t>
      </w:r>
      <w:r w:rsidR="001B180A" w:rsidRPr="007119E2">
        <w:t>ot</w:t>
      </w:r>
      <w:r w:rsidRPr="007119E2">
        <w:t xml:space="preserve"> hold an equivalent Check from their home State</w:t>
      </w:r>
      <w:r w:rsidR="001B180A" w:rsidRPr="007119E2">
        <w:t xml:space="preserve"> or</w:t>
      </w:r>
      <w:r w:rsidR="000B2D3B" w:rsidRPr="007119E2">
        <w:t xml:space="preserve"> </w:t>
      </w:r>
      <w:r w:rsidRPr="007119E2">
        <w:t>Territory can do child-related work in Victoria without a Check on only one occasion or event per calendar year, which may last for a maximum of 30 days.</w:t>
      </w:r>
    </w:p>
    <w:p w14:paraId="571A856C" w14:textId="2AF0AADB" w:rsidR="00CF423F" w:rsidRPr="007119E2" w:rsidRDefault="00714325" w:rsidP="00714325">
      <w:pPr>
        <w:pStyle w:val="Body"/>
      </w:pPr>
      <w:r w:rsidRPr="007119E2">
        <w:rPr>
          <w:rFonts w:cs="Arial"/>
          <w:color w:val="000000"/>
          <w:lang w:eastAsia="en-AU"/>
        </w:rPr>
        <w:t xml:space="preserve">Information on the WWCC is available </w:t>
      </w:r>
      <w:r w:rsidR="00920308">
        <w:rPr>
          <w:rFonts w:cs="Arial"/>
          <w:color w:val="000000"/>
          <w:lang w:eastAsia="en-AU"/>
        </w:rPr>
        <w:t>at</w:t>
      </w:r>
      <w:r w:rsidRPr="007119E2">
        <w:rPr>
          <w:rFonts w:cs="Arial"/>
          <w:color w:val="000000"/>
          <w:lang w:eastAsia="en-AU"/>
        </w:rPr>
        <w:t xml:space="preserve"> </w:t>
      </w:r>
      <w:hyperlink r:id="rId31" w:history="1">
        <w:r w:rsidR="000260E9" w:rsidRPr="00784CEE">
          <w:rPr>
            <w:rStyle w:val="Hyperlink"/>
            <w:lang w:eastAsia="en-AU"/>
          </w:rPr>
          <w:t>Working with Children Check</w:t>
        </w:r>
      </w:hyperlink>
      <w:r w:rsidRPr="007119E2">
        <w:rPr>
          <w:rFonts w:cs="Arial"/>
          <w:lang w:eastAsia="en-AU"/>
        </w:rPr>
        <w:t xml:space="preserve"> </w:t>
      </w:r>
      <w:r w:rsidR="000260E9">
        <w:rPr>
          <w:rFonts w:cs="Arial"/>
          <w:lang w:eastAsia="en-AU"/>
        </w:rPr>
        <w:t>&lt;</w:t>
      </w:r>
      <w:r w:rsidR="000260E9" w:rsidRPr="000260E9">
        <w:t>https://www.vic.gov.au/working-with-children-check</w:t>
      </w:r>
      <w:r w:rsidR="000260E9">
        <w:t>&gt;.</w:t>
      </w:r>
    </w:p>
    <w:p w14:paraId="3E082D7A" w14:textId="77777777" w:rsidR="00714325" w:rsidRPr="00DC73CE" w:rsidRDefault="00714325" w:rsidP="00714325">
      <w:pPr>
        <w:pStyle w:val="Heading2"/>
        <w:rPr>
          <w:rFonts w:eastAsia="MS Gothic"/>
          <w:lang w:eastAsia="en-AU"/>
        </w:rPr>
      </w:pPr>
      <w:bookmarkStart w:id="64" w:name="_Victorian_Institute_of"/>
      <w:bookmarkStart w:id="65" w:name="_Toc72758206"/>
      <w:bookmarkStart w:id="66" w:name="_Toc88034261"/>
      <w:bookmarkStart w:id="67" w:name="_Toc160108193"/>
      <w:bookmarkStart w:id="68" w:name="_Toc175302464"/>
      <w:bookmarkEnd w:id="64"/>
      <w:r w:rsidRPr="00DC73CE">
        <w:rPr>
          <w:rFonts w:eastAsia="MS Gothic"/>
          <w:lang w:eastAsia="en-AU"/>
        </w:rPr>
        <w:t xml:space="preserve">Victorian Institute of Teaching </w:t>
      </w:r>
      <w:bookmarkEnd w:id="65"/>
      <w:r w:rsidRPr="00DC73CE">
        <w:rPr>
          <w:rFonts w:eastAsia="MS Gothic"/>
          <w:lang w:eastAsia="en-AU"/>
        </w:rPr>
        <w:t>Registration</w:t>
      </w:r>
      <w:bookmarkEnd w:id="66"/>
      <w:bookmarkEnd w:id="67"/>
      <w:bookmarkEnd w:id="68"/>
    </w:p>
    <w:p w14:paraId="511A7861" w14:textId="396AE2F8" w:rsidR="00F6288A" w:rsidRPr="00DC73CE" w:rsidRDefault="00714325" w:rsidP="00714325">
      <w:pPr>
        <w:pStyle w:val="Body"/>
      </w:pPr>
      <w:r w:rsidRPr="00DC73CE">
        <w:t>Victorian Institute of Teaching (VIT) registered teachers and early childhood service workers continue to be exempt from holding a WWC</w:t>
      </w:r>
      <w:r w:rsidR="00E83B15" w:rsidRPr="00DC73CE">
        <w:t xml:space="preserve">C </w:t>
      </w:r>
      <w:r w:rsidR="004453BE" w:rsidRPr="00DC73CE">
        <w:t>for all programs other than Care Services (out-of-home care to statutory clients)</w:t>
      </w:r>
      <w:r w:rsidR="002F30AA" w:rsidRPr="00DC73CE">
        <w:t>. VIT-registered teachers and early childhood service workers</w:t>
      </w:r>
      <w:r w:rsidRPr="00DC73CE">
        <w:t xml:space="preserve"> must notify Working with Children Check Victoria (WWCCV) of any child-related work they do outside of their school or early childhood service-based position (whether paid or voluntary).</w:t>
      </w:r>
    </w:p>
    <w:p w14:paraId="7E949DE2" w14:textId="36D2DE63" w:rsidR="00153636" w:rsidRPr="008C40B0" w:rsidRDefault="00F205CE" w:rsidP="198FDA5B">
      <w:pPr>
        <w:pStyle w:val="Body"/>
      </w:pPr>
      <w:r w:rsidRPr="00F41407">
        <w:t>P</w:t>
      </w:r>
      <w:r w:rsidR="00F82861" w:rsidRPr="00F41407">
        <w:t xml:space="preserve">eople who work, volunteer or are carers or household members </w:t>
      </w:r>
      <w:r w:rsidR="0025285D" w:rsidRPr="00F41407">
        <w:t>of statutory Care Services clients</w:t>
      </w:r>
      <w:r w:rsidR="00C538F4" w:rsidRPr="00F41407">
        <w:t xml:space="preserve"> must obtain </w:t>
      </w:r>
      <w:r w:rsidR="00F61896" w:rsidRPr="00F41407">
        <w:t xml:space="preserve">a </w:t>
      </w:r>
      <w:r w:rsidR="00CF2090">
        <w:t>WWCC</w:t>
      </w:r>
      <w:r w:rsidR="00F61896" w:rsidRPr="008C40B0">
        <w:t xml:space="preserve"> </w:t>
      </w:r>
      <w:r w:rsidR="00C538F4" w:rsidRPr="008C40B0">
        <w:t>even if they have a current VIT registration</w:t>
      </w:r>
      <w:r w:rsidR="00F61896" w:rsidRPr="008C40B0">
        <w:t>.</w:t>
      </w:r>
    </w:p>
    <w:p w14:paraId="2BAE66B2" w14:textId="279BAEF5" w:rsidR="001347EE" w:rsidRPr="00010EA6" w:rsidRDefault="00714325" w:rsidP="00714325">
      <w:pPr>
        <w:pStyle w:val="Body"/>
      </w:pPr>
      <w:r w:rsidRPr="008C40B0">
        <w:t>VIT cards are valid for one year and have a registration date of 30 September. The individual must show their VIT card to their line manager for their records. The sighting and documentation of each new VIT card must be undertaken every year.</w:t>
      </w:r>
      <w:bookmarkStart w:id="69" w:name="_Toc478992025"/>
      <w:bookmarkStart w:id="70" w:name="_Toc25828395"/>
    </w:p>
    <w:p w14:paraId="2B453974" w14:textId="52AA5A99" w:rsidR="00714325" w:rsidRPr="007119E2" w:rsidRDefault="00E12288" w:rsidP="00714325">
      <w:pPr>
        <w:pStyle w:val="Heading2"/>
        <w:rPr>
          <w:lang w:eastAsia="en-AU"/>
        </w:rPr>
      </w:pPr>
      <w:bookmarkStart w:id="71" w:name="_Toc175302465"/>
      <w:bookmarkEnd w:id="69"/>
      <w:bookmarkEnd w:id="70"/>
      <w:r>
        <w:rPr>
          <w:lang w:eastAsia="en-AU"/>
        </w:rPr>
        <w:t>Worker and Carer Exclusion Scheme</w:t>
      </w:r>
      <w:r w:rsidR="00A72E75">
        <w:rPr>
          <w:lang w:eastAsia="en-AU"/>
        </w:rPr>
        <w:t xml:space="preserve"> (WCES) database check</w:t>
      </w:r>
      <w:bookmarkEnd w:id="71"/>
    </w:p>
    <w:p w14:paraId="0C0B6E1F" w14:textId="5AD66681" w:rsidR="00714325" w:rsidRDefault="009B511B" w:rsidP="004D558A">
      <w:pPr>
        <w:pStyle w:val="Body"/>
      </w:pPr>
      <w:r>
        <w:t>Until Ju</w:t>
      </w:r>
      <w:r w:rsidR="00EC324C">
        <w:t>ne</w:t>
      </w:r>
      <w:r>
        <w:t xml:space="preserve"> 2024, a</w:t>
      </w:r>
      <w:r w:rsidRPr="00DC73CE">
        <w:t xml:space="preserve">ll </w:t>
      </w:r>
      <w:r w:rsidR="00714325" w:rsidRPr="00DC73CE">
        <w:t>foster carers</w:t>
      </w:r>
      <w:r w:rsidR="00211936">
        <w:t xml:space="preserve"> and</w:t>
      </w:r>
      <w:r w:rsidR="00211936" w:rsidRPr="00DC73CE">
        <w:t xml:space="preserve"> </w:t>
      </w:r>
      <w:r w:rsidR="00714325" w:rsidRPr="00DC73CE">
        <w:t>residential carers (including permanent, part-time, casual and temporary agency staff and providers of services to children at an out-of-home residence</w:t>
      </w:r>
      <w:r w:rsidR="00714593">
        <w:t>)</w:t>
      </w:r>
      <w:r w:rsidR="00714325" w:rsidRPr="00DC73CE">
        <w:t xml:space="preserve"> </w:t>
      </w:r>
      <w:r>
        <w:t>were required to</w:t>
      </w:r>
      <w:r w:rsidRPr="00DC73CE">
        <w:t xml:space="preserve"> </w:t>
      </w:r>
      <w:r w:rsidR="00714325" w:rsidRPr="00DC73CE">
        <w:t>have a disqualified carer check conducted and cleared</w:t>
      </w:r>
      <w:r w:rsidR="004D558A">
        <w:t xml:space="preserve">, and </w:t>
      </w:r>
      <w:r w:rsidR="007527F5">
        <w:t xml:space="preserve">to register </w:t>
      </w:r>
      <w:r w:rsidR="004D558A">
        <w:t>the carer</w:t>
      </w:r>
      <w:r w:rsidR="00714325" w:rsidRPr="00DC73CE">
        <w:t xml:space="preserve"> within 14 days</w:t>
      </w:r>
      <w:r w:rsidR="00EC324C">
        <w:t xml:space="preserve"> of engagement</w:t>
      </w:r>
      <w:r w:rsidR="00714325" w:rsidRPr="00DC73CE">
        <w:t xml:space="preserve">. </w:t>
      </w:r>
    </w:p>
    <w:p w14:paraId="0681D4F6" w14:textId="2E63FE7B" w:rsidR="00A72E75" w:rsidRPr="00A72E75" w:rsidRDefault="00E12288" w:rsidP="00A72E75">
      <w:pPr>
        <w:pStyle w:val="Body"/>
        <w:rPr>
          <w:lang w:val="en"/>
        </w:rPr>
      </w:pPr>
      <w:r>
        <w:t>This requirement changed with the launch of the Worker and Carer Exclu</w:t>
      </w:r>
      <w:r w:rsidR="007527F5">
        <w:t>s</w:t>
      </w:r>
      <w:r>
        <w:t xml:space="preserve">ion </w:t>
      </w:r>
      <w:r w:rsidR="007527F5">
        <w:t>Scheme</w:t>
      </w:r>
      <w:r w:rsidR="00EC324C">
        <w:t xml:space="preserve"> in July 2024</w:t>
      </w:r>
      <w:r w:rsidR="007527F5">
        <w:t xml:space="preserve">. </w:t>
      </w:r>
      <w:r w:rsidR="00A27FB7">
        <w:t xml:space="preserve">There is no longer a requirement to register carers. </w:t>
      </w:r>
      <w:r w:rsidR="00A72E75" w:rsidRPr="00A72E75">
        <w:rPr>
          <w:lang w:val="en"/>
        </w:rPr>
        <w:t xml:space="preserve">Out-of-home-care service providers must conduct a Worker and Carer Exclusion Scheme (WCES) database check before approving, </w:t>
      </w:r>
      <w:r w:rsidR="00A910EC" w:rsidRPr="00A72E75">
        <w:rPr>
          <w:lang w:val="en"/>
        </w:rPr>
        <w:t>employing,</w:t>
      </w:r>
      <w:r w:rsidR="00A72E75" w:rsidRPr="00A72E75">
        <w:rPr>
          <w:lang w:val="en"/>
        </w:rPr>
        <w:t xml:space="preserve"> or engaging a foster carer, residential carer (including permanent, part-time, casual and temporary agency staff) or person to provide services to children at an out-of-home residence. </w:t>
      </w:r>
    </w:p>
    <w:p w14:paraId="3DD38DF3" w14:textId="77777777" w:rsidR="00A72E75" w:rsidRPr="00A72E75" w:rsidRDefault="00A72E75" w:rsidP="00A72E75">
      <w:pPr>
        <w:pStyle w:val="Body"/>
        <w:rPr>
          <w:lang w:val="en"/>
        </w:rPr>
      </w:pPr>
      <w:r w:rsidRPr="00A72E75">
        <w:rPr>
          <w:lang w:val="en"/>
        </w:rPr>
        <w:t xml:space="preserve">A WCES database check tells the service if the prospective carer is excluded or is under investigation. The check is to be conducted by the registered service provider with the Social Services Regulator. </w:t>
      </w:r>
    </w:p>
    <w:p w14:paraId="1C1A4C41" w14:textId="4FA995CF" w:rsidR="004D558A" w:rsidRPr="00DC73CE" w:rsidRDefault="00A72E75" w:rsidP="004D558A">
      <w:pPr>
        <w:pStyle w:val="Body"/>
      </w:pPr>
      <w:r w:rsidRPr="00A72E75">
        <w:rPr>
          <w:lang w:val="en"/>
        </w:rPr>
        <w:t xml:space="preserve">Further information about the WCES database check can be found </w:t>
      </w:r>
      <w:r w:rsidR="00AA1584">
        <w:rPr>
          <w:lang w:val="en"/>
        </w:rPr>
        <w:t xml:space="preserve">at </w:t>
      </w:r>
      <w:r w:rsidR="00C1158C" w:rsidRPr="00BE2AB0">
        <w:rPr>
          <w:lang w:val="en"/>
        </w:rPr>
        <w:t>Social Services Regulator – The W</w:t>
      </w:r>
      <w:r w:rsidR="00AA1584" w:rsidRPr="00BE2AB0">
        <w:rPr>
          <w:lang w:val="en"/>
        </w:rPr>
        <w:t>orker and Carer Exclusion Scheme</w:t>
      </w:r>
      <w:r w:rsidRPr="00BE2AB0">
        <w:rPr>
          <w:lang w:val="en"/>
        </w:rPr>
        <w:t xml:space="preserve"> </w:t>
      </w:r>
      <w:r w:rsidR="00AA1584">
        <w:t>&lt;</w:t>
      </w:r>
      <w:r w:rsidR="00AA1584" w:rsidRPr="00920308">
        <w:t>https://www.vic.gov.au/worker-and-carer-exclusion-scheme</w:t>
      </w:r>
      <w:r w:rsidR="00AA1584">
        <w:t>&gt;</w:t>
      </w:r>
      <w:r w:rsidR="00A46C4D">
        <w:t>.</w:t>
      </w:r>
    </w:p>
    <w:p w14:paraId="78C71093" w14:textId="77777777" w:rsidR="00714325" w:rsidRPr="007119E2" w:rsidRDefault="00714325" w:rsidP="00714325">
      <w:pPr>
        <w:pStyle w:val="Heading2"/>
      </w:pPr>
      <w:bookmarkStart w:id="72" w:name="_National_Disability_Insurance"/>
      <w:bookmarkStart w:id="73" w:name="_Toc88034263"/>
      <w:bookmarkStart w:id="74" w:name="_Toc160108195"/>
      <w:bookmarkStart w:id="75" w:name="_Toc175302466"/>
      <w:bookmarkStart w:id="76" w:name="_Toc25828397"/>
      <w:bookmarkStart w:id="77" w:name="_Toc72758209"/>
      <w:bookmarkStart w:id="78" w:name="_Hlk22656999"/>
      <w:bookmarkEnd w:id="72"/>
      <w:r w:rsidRPr="007119E2">
        <w:t>Disability worker screening checks</w:t>
      </w:r>
      <w:bookmarkEnd w:id="73"/>
      <w:bookmarkEnd w:id="74"/>
      <w:bookmarkEnd w:id="75"/>
      <w:r w:rsidRPr="007119E2">
        <w:t xml:space="preserve"> </w:t>
      </w:r>
    </w:p>
    <w:p w14:paraId="61EF8A7D" w14:textId="5754387A" w:rsidR="00714325" w:rsidRPr="007119E2" w:rsidRDefault="00714325" w:rsidP="00714325">
      <w:pPr>
        <w:pStyle w:val="DHHSbody"/>
        <w:rPr>
          <w:sz w:val="21"/>
          <w:szCs w:val="21"/>
        </w:rPr>
      </w:pPr>
      <w:r w:rsidRPr="007119E2">
        <w:rPr>
          <w:sz w:val="21"/>
          <w:szCs w:val="21"/>
        </w:rPr>
        <w:t>For registered NDIS providers</w:t>
      </w:r>
      <w:r w:rsidR="00553AF6">
        <w:rPr>
          <w:sz w:val="21"/>
          <w:szCs w:val="21"/>
        </w:rPr>
        <w:t xml:space="preserve"> delivering</w:t>
      </w:r>
      <w:r w:rsidR="00C943CA">
        <w:rPr>
          <w:sz w:val="21"/>
          <w:szCs w:val="21"/>
        </w:rPr>
        <w:t xml:space="preserve"> services funded through DFFH Disability Services activities</w:t>
      </w:r>
      <w:r w:rsidRPr="007119E2">
        <w:rPr>
          <w:sz w:val="21"/>
          <w:szCs w:val="21"/>
        </w:rPr>
        <w:t xml:space="preserve">, the department will accept </w:t>
      </w:r>
      <w:proofErr w:type="gramStart"/>
      <w:r w:rsidRPr="007119E2">
        <w:rPr>
          <w:sz w:val="21"/>
          <w:szCs w:val="21"/>
        </w:rPr>
        <w:t>an</w:t>
      </w:r>
      <w:proofErr w:type="gramEnd"/>
      <w:r w:rsidRPr="007119E2">
        <w:rPr>
          <w:sz w:val="21"/>
          <w:szCs w:val="21"/>
        </w:rPr>
        <w:t xml:space="preserve"> NDIS </w:t>
      </w:r>
      <w:r w:rsidR="00D05954" w:rsidRPr="007119E2">
        <w:rPr>
          <w:sz w:val="21"/>
          <w:szCs w:val="21"/>
        </w:rPr>
        <w:t xml:space="preserve">Worker Screening Check </w:t>
      </w:r>
      <w:r w:rsidRPr="007119E2">
        <w:rPr>
          <w:sz w:val="21"/>
          <w:szCs w:val="21"/>
        </w:rPr>
        <w:t>as suitable safety screening for new staff.</w:t>
      </w:r>
      <w:r w:rsidR="00AB5105" w:rsidRPr="007119E2">
        <w:rPr>
          <w:sz w:val="21"/>
          <w:szCs w:val="21"/>
        </w:rPr>
        <w:t xml:space="preserve"> Th</w:t>
      </w:r>
      <w:r w:rsidR="003B0481" w:rsidRPr="007119E2">
        <w:rPr>
          <w:sz w:val="21"/>
          <w:szCs w:val="21"/>
        </w:rPr>
        <w:t>e NDIS Worker Screening Check</w:t>
      </w:r>
      <w:r w:rsidR="00AB5105" w:rsidRPr="007119E2">
        <w:rPr>
          <w:sz w:val="21"/>
          <w:szCs w:val="21"/>
        </w:rPr>
        <w:t xml:space="preserve"> includes </w:t>
      </w:r>
      <w:r w:rsidR="00482BCC" w:rsidRPr="00783D0A">
        <w:rPr>
          <w:sz w:val="21"/>
          <w:szCs w:val="21"/>
        </w:rPr>
        <w:t xml:space="preserve">criminal history, workplace misconduct, </w:t>
      </w:r>
      <w:r w:rsidR="00074037">
        <w:rPr>
          <w:sz w:val="21"/>
          <w:szCs w:val="21"/>
        </w:rPr>
        <w:t>apprehended violence orders</w:t>
      </w:r>
      <w:r w:rsidR="00482BCC" w:rsidRPr="00783D0A">
        <w:rPr>
          <w:sz w:val="21"/>
          <w:szCs w:val="21"/>
        </w:rPr>
        <w:t>, information about past employment, juvenile offences and any other relevant information that may determine whether a worker poses a risk to a person with disability.</w:t>
      </w:r>
    </w:p>
    <w:p w14:paraId="3DA0CE67" w14:textId="55079163" w:rsidR="00714325" w:rsidRPr="007119E2" w:rsidRDefault="00714325" w:rsidP="00714325">
      <w:pPr>
        <w:pStyle w:val="DHHSbody"/>
        <w:rPr>
          <w:sz w:val="21"/>
          <w:szCs w:val="21"/>
        </w:rPr>
      </w:pPr>
      <w:r w:rsidRPr="007119E2">
        <w:rPr>
          <w:sz w:val="21"/>
          <w:szCs w:val="21"/>
        </w:rPr>
        <w:t xml:space="preserve">For those organisations that are not registered NDIS providers, a </w:t>
      </w:r>
      <w:r w:rsidR="003A2E2E" w:rsidRPr="007119E2">
        <w:rPr>
          <w:sz w:val="21"/>
          <w:szCs w:val="21"/>
        </w:rPr>
        <w:t xml:space="preserve">new police record </w:t>
      </w:r>
      <w:r w:rsidRPr="007119E2">
        <w:rPr>
          <w:sz w:val="21"/>
          <w:szCs w:val="21"/>
        </w:rPr>
        <w:t xml:space="preserve">check is required for new staff. </w:t>
      </w:r>
    </w:p>
    <w:p w14:paraId="3B10684E" w14:textId="18BEF62C" w:rsidR="00C943CA" w:rsidRDefault="00714325" w:rsidP="00714325">
      <w:pPr>
        <w:pStyle w:val="DHHSbody"/>
        <w:rPr>
          <w:sz w:val="21"/>
          <w:szCs w:val="21"/>
        </w:rPr>
      </w:pPr>
      <w:r w:rsidRPr="007119E2">
        <w:rPr>
          <w:sz w:val="21"/>
          <w:szCs w:val="21"/>
        </w:rPr>
        <w:t xml:space="preserve">The NDIS </w:t>
      </w:r>
      <w:r w:rsidR="003B0481" w:rsidRPr="007119E2">
        <w:rPr>
          <w:sz w:val="21"/>
          <w:szCs w:val="21"/>
        </w:rPr>
        <w:t xml:space="preserve">Worker Screening Check </w:t>
      </w:r>
      <w:r w:rsidRPr="007119E2">
        <w:rPr>
          <w:sz w:val="21"/>
          <w:szCs w:val="21"/>
        </w:rPr>
        <w:t>does not replace Victoria’s WWCC</w:t>
      </w:r>
      <w:r w:rsidR="00A07B45">
        <w:rPr>
          <w:sz w:val="21"/>
          <w:szCs w:val="21"/>
        </w:rPr>
        <w:t>. T</w:t>
      </w:r>
      <w:r w:rsidR="002476EA">
        <w:rPr>
          <w:sz w:val="21"/>
          <w:szCs w:val="21"/>
        </w:rPr>
        <w:t>his</w:t>
      </w:r>
      <w:r w:rsidR="00074037" w:rsidRPr="007119E2">
        <w:rPr>
          <w:sz w:val="21"/>
          <w:szCs w:val="21"/>
        </w:rPr>
        <w:t xml:space="preserve"> </w:t>
      </w:r>
      <w:r w:rsidR="00E91960">
        <w:rPr>
          <w:sz w:val="21"/>
          <w:szCs w:val="21"/>
        </w:rPr>
        <w:t>is</w:t>
      </w:r>
      <w:r w:rsidRPr="007119E2">
        <w:rPr>
          <w:sz w:val="21"/>
          <w:szCs w:val="21"/>
        </w:rPr>
        <w:t xml:space="preserve"> still required for </w:t>
      </w:r>
      <w:r w:rsidR="00612566" w:rsidRPr="007119E2">
        <w:rPr>
          <w:sz w:val="21"/>
          <w:szCs w:val="21"/>
        </w:rPr>
        <w:t>child-</w:t>
      </w:r>
      <w:r w:rsidRPr="007119E2">
        <w:rPr>
          <w:sz w:val="21"/>
          <w:szCs w:val="21"/>
        </w:rPr>
        <w:t>related work.</w:t>
      </w:r>
    </w:p>
    <w:p w14:paraId="6E7A32AF" w14:textId="2FB12E09" w:rsidR="00C943CA" w:rsidRDefault="00714325" w:rsidP="00C943CA">
      <w:pPr>
        <w:pStyle w:val="DHHSbody"/>
        <w:rPr>
          <w:sz w:val="21"/>
          <w:szCs w:val="21"/>
        </w:rPr>
      </w:pPr>
      <w:r w:rsidRPr="007119E2">
        <w:rPr>
          <w:sz w:val="21"/>
          <w:szCs w:val="21"/>
        </w:rPr>
        <w:lastRenderedPageBreak/>
        <w:t xml:space="preserve">Further information is available </w:t>
      </w:r>
      <w:r w:rsidR="00E91960">
        <w:rPr>
          <w:sz w:val="21"/>
          <w:szCs w:val="21"/>
        </w:rPr>
        <w:t>at</w:t>
      </w:r>
      <w:r w:rsidRPr="007119E2">
        <w:rPr>
          <w:sz w:val="21"/>
          <w:szCs w:val="21"/>
        </w:rPr>
        <w:t xml:space="preserve"> </w:t>
      </w:r>
      <w:hyperlink r:id="rId32" w:history="1">
        <w:r w:rsidRPr="007119E2">
          <w:rPr>
            <w:rStyle w:val="Hyperlink"/>
            <w:sz w:val="21"/>
            <w:szCs w:val="21"/>
          </w:rPr>
          <w:t>NDIS Worker Screening Check</w:t>
        </w:r>
      </w:hyperlink>
      <w:r w:rsidR="00C943CA" w:rsidRPr="00C943CA">
        <w:rPr>
          <w:sz w:val="21"/>
          <w:szCs w:val="21"/>
        </w:rPr>
        <w:t xml:space="preserve"> </w:t>
      </w:r>
      <w:r w:rsidR="00755DEE">
        <w:rPr>
          <w:sz w:val="21"/>
          <w:szCs w:val="21"/>
        </w:rPr>
        <w:t>&lt;</w:t>
      </w:r>
      <w:r w:rsidR="00755DEE" w:rsidRPr="00755DEE">
        <w:rPr>
          <w:sz w:val="21"/>
          <w:szCs w:val="21"/>
        </w:rPr>
        <w:t>https://www.vic.gov.au/ndis-worker-screening-check</w:t>
      </w:r>
      <w:r w:rsidR="00755DEE">
        <w:rPr>
          <w:sz w:val="21"/>
          <w:szCs w:val="21"/>
        </w:rPr>
        <w:t>&gt;.</w:t>
      </w:r>
    </w:p>
    <w:p w14:paraId="740C7E56" w14:textId="3B3FD601" w:rsidR="00714325" w:rsidRDefault="00C943CA" w:rsidP="00714325">
      <w:pPr>
        <w:pStyle w:val="DHHSbody"/>
        <w:rPr>
          <w:sz w:val="21"/>
          <w:szCs w:val="21"/>
        </w:rPr>
      </w:pPr>
      <w:r>
        <w:rPr>
          <w:sz w:val="21"/>
          <w:szCs w:val="21"/>
        </w:rPr>
        <w:t>Where an organisation is delivering disability-related services funded by other programs such as DFFH Care Services (residential and out-of-home care for statutory clients), organisations must follow the safety screening requirements of those program guidelines even if the organisation is NDIS-registered.</w:t>
      </w:r>
    </w:p>
    <w:p w14:paraId="1E579E82" w14:textId="159AC572" w:rsidR="00714325" w:rsidRPr="007119E2" w:rsidRDefault="00714325" w:rsidP="00714325">
      <w:pPr>
        <w:pStyle w:val="Heading2"/>
      </w:pPr>
      <w:bookmarkStart w:id="79" w:name="_Toc88034264"/>
      <w:bookmarkStart w:id="80" w:name="_Toc160108196"/>
      <w:bookmarkStart w:id="81" w:name="_Toc175302467"/>
      <w:r w:rsidRPr="007119E2">
        <w:t xml:space="preserve">Disability worker </w:t>
      </w:r>
      <w:bookmarkEnd w:id="79"/>
      <w:r w:rsidRPr="007119E2">
        <w:t>regulation scheme</w:t>
      </w:r>
      <w:bookmarkEnd w:id="80"/>
      <w:bookmarkEnd w:id="81"/>
    </w:p>
    <w:p w14:paraId="22689F0B" w14:textId="3665827B" w:rsidR="00714325" w:rsidRPr="007119E2" w:rsidRDefault="00714325" w:rsidP="00714325">
      <w:pPr>
        <w:pStyle w:val="DHHSbody"/>
        <w:rPr>
          <w:sz w:val="21"/>
          <w:szCs w:val="21"/>
        </w:rPr>
      </w:pPr>
      <w:r w:rsidRPr="007119E2">
        <w:rPr>
          <w:sz w:val="21"/>
          <w:szCs w:val="21"/>
        </w:rPr>
        <w:t>The</w:t>
      </w:r>
      <w:r w:rsidRPr="002D76D4">
        <w:rPr>
          <w:sz w:val="21"/>
          <w:szCs w:val="21"/>
        </w:rPr>
        <w:t xml:space="preserve"> Disability Worker Regulation Scheme</w:t>
      </w:r>
      <w:r w:rsidRPr="007119E2">
        <w:rPr>
          <w:sz w:val="21"/>
          <w:szCs w:val="21"/>
        </w:rPr>
        <w:t xml:space="preserve"> (the Scheme) involves the regulation of registered and unregistered disability workers in Victoria. F</w:t>
      </w:r>
      <w:r w:rsidR="002D76D4">
        <w:rPr>
          <w:sz w:val="21"/>
          <w:szCs w:val="21"/>
        </w:rPr>
        <w:t>urther</w:t>
      </w:r>
      <w:r w:rsidRPr="007119E2">
        <w:rPr>
          <w:sz w:val="21"/>
          <w:szCs w:val="21"/>
        </w:rPr>
        <w:t xml:space="preserve"> information </w:t>
      </w:r>
      <w:r w:rsidR="002D76D4">
        <w:rPr>
          <w:sz w:val="21"/>
          <w:szCs w:val="21"/>
        </w:rPr>
        <w:t xml:space="preserve">is available </w:t>
      </w:r>
      <w:r w:rsidR="00773CE8">
        <w:rPr>
          <w:sz w:val="21"/>
          <w:szCs w:val="21"/>
        </w:rPr>
        <w:t xml:space="preserve">at </w:t>
      </w:r>
      <w:hyperlink r:id="rId33" w:history="1">
        <w:r w:rsidR="00773CE8" w:rsidRPr="002D76D4">
          <w:rPr>
            <w:rStyle w:val="Hyperlink"/>
            <w:sz w:val="21"/>
            <w:szCs w:val="21"/>
          </w:rPr>
          <w:t>Disability Worker Regulation Scheme</w:t>
        </w:r>
      </w:hyperlink>
      <w:r w:rsidRPr="007119E2">
        <w:rPr>
          <w:sz w:val="21"/>
          <w:szCs w:val="21"/>
        </w:rPr>
        <w:t xml:space="preserve"> &lt;</w:t>
      </w:r>
      <w:r w:rsidR="005E3C53" w:rsidRPr="002D76D4">
        <w:rPr>
          <w:sz w:val="21"/>
          <w:szCs w:val="21"/>
        </w:rPr>
        <w:t>https://www.vdwc.vic.gov.au</w:t>
      </w:r>
      <w:r w:rsidRPr="007119E2">
        <w:rPr>
          <w:sz w:val="21"/>
          <w:szCs w:val="21"/>
        </w:rPr>
        <w:t xml:space="preserve">&gt;. </w:t>
      </w:r>
    </w:p>
    <w:p w14:paraId="1B00E1C2" w14:textId="77777777" w:rsidR="00724371" w:rsidRPr="007119E2" w:rsidRDefault="00724371" w:rsidP="00724371">
      <w:pPr>
        <w:pStyle w:val="DHHSbody"/>
        <w:rPr>
          <w:sz w:val="21"/>
          <w:szCs w:val="21"/>
        </w:rPr>
      </w:pPr>
      <w:r w:rsidRPr="007119E2">
        <w:rPr>
          <w:sz w:val="21"/>
          <w:szCs w:val="21"/>
        </w:rPr>
        <w:t>The Scheme applies to all disability workers in Victoria and is administered by two independent, statutory bodies: the Disability Worker Registration Board of Victoria (the Board) and the Victorian Disability Worker Commissioner. Both are supported by the Victorian Disability Worker Commission (VDWC, the Commission).</w:t>
      </w:r>
    </w:p>
    <w:p w14:paraId="22AA3D38" w14:textId="77777777" w:rsidR="00714325" w:rsidRPr="007119E2" w:rsidRDefault="00714325" w:rsidP="00746A5C">
      <w:pPr>
        <w:pStyle w:val="DHHSbody"/>
        <w:rPr>
          <w:sz w:val="21"/>
          <w:szCs w:val="21"/>
        </w:rPr>
      </w:pPr>
      <w:r w:rsidRPr="007119E2">
        <w:rPr>
          <w:sz w:val="21"/>
          <w:szCs w:val="21"/>
        </w:rPr>
        <w:t>The Scheme includes:</w:t>
      </w:r>
    </w:p>
    <w:p w14:paraId="77FB471C" w14:textId="77777777" w:rsidR="00714325" w:rsidRPr="007119E2" w:rsidRDefault="00714325" w:rsidP="00746A5C">
      <w:pPr>
        <w:pStyle w:val="DHHSbody"/>
        <w:numPr>
          <w:ilvl w:val="0"/>
          <w:numId w:val="46"/>
        </w:numPr>
        <w:rPr>
          <w:sz w:val="21"/>
          <w:szCs w:val="21"/>
        </w:rPr>
      </w:pPr>
      <w:r w:rsidRPr="007119E2">
        <w:rPr>
          <w:sz w:val="21"/>
          <w:szCs w:val="21"/>
        </w:rPr>
        <w:t xml:space="preserve">A </w:t>
      </w:r>
      <w:hyperlink r:id="rId34" w:history="1">
        <w:r w:rsidRPr="007119E2">
          <w:rPr>
            <w:sz w:val="21"/>
            <w:szCs w:val="21"/>
          </w:rPr>
          <w:t>Code of Conduct</w:t>
        </w:r>
      </w:hyperlink>
      <w:r w:rsidRPr="007119E2">
        <w:rPr>
          <w:sz w:val="21"/>
          <w:szCs w:val="21"/>
        </w:rPr>
        <w:t xml:space="preserve"> that disability workers must comply with, regardless of how they are funded.</w:t>
      </w:r>
    </w:p>
    <w:p w14:paraId="7DE3FF18" w14:textId="77777777" w:rsidR="00714325" w:rsidRPr="007119E2" w:rsidRDefault="00000000" w:rsidP="00746A5C">
      <w:pPr>
        <w:pStyle w:val="DHHSbody"/>
        <w:numPr>
          <w:ilvl w:val="0"/>
          <w:numId w:val="46"/>
        </w:numPr>
        <w:rPr>
          <w:sz w:val="21"/>
          <w:szCs w:val="21"/>
        </w:rPr>
      </w:pPr>
      <w:hyperlink r:id="rId35" w:history="1">
        <w:r w:rsidR="00714325" w:rsidRPr="007119E2">
          <w:rPr>
            <w:sz w:val="21"/>
            <w:szCs w:val="21"/>
          </w:rPr>
          <w:t>Mandatory notifications</w:t>
        </w:r>
      </w:hyperlink>
      <w:r w:rsidR="00714325" w:rsidRPr="007119E2">
        <w:rPr>
          <w:sz w:val="21"/>
          <w:szCs w:val="21"/>
        </w:rPr>
        <w:t xml:space="preserve"> for providers and workers to report concerns that a disability worker may be putting the safety of a person with disability at risk.</w:t>
      </w:r>
    </w:p>
    <w:p w14:paraId="2EBE3AB9" w14:textId="77777777" w:rsidR="00714325" w:rsidRPr="007119E2" w:rsidRDefault="00714325" w:rsidP="00746A5C">
      <w:pPr>
        <w:pStyle w:val="DHHSbody"/>
        <w:numPr>
          <w:ilvl w:val="0"/>
          <w:numId w:val="46"/>
        </w:numPr>
        <w:rPr>
          <w:sz w:val="21"/>
          <w:szCs w:val="21"/>
        </w:rPr>
      </w:pPr>
      <w:r w:rsidRPr="007119E2">
        <w:rPr>
          <w:sz w:val="21"/>
          <w:szCs w:val="21"/>
        </w:rPr>
        <w:t xml:space="preserve">An </w:t>
      </w:r>
      <w:hyperlink r:id="rId36" w:history="1">
        <w:r w:rsidRPr="007119E2">
          <w:rPr>
            <w:sz w:val="21"/>
            <w:szCs w:val="21"/>
          </w:rPr>
          <w:t>independent complaints service</w:t>
        </w:r>
      </w:hyperlink>
      <w:r w:rsidRPr="007119E2">
        <w:rPr>
          <w:sz w:val="21"/>
          <w:szCs w:val="21"/>
        </w:rPr>
        <w:t>, with power to investigate the conduct of disability workers.</w:t>
      </w:r>
    </w:p>
    <w:p w14:paraId="52DFA08D" w14:textId="77777777" w:rsidR="00714325" w:rsidRPr="007119E2" w:rsidRDefault="00000000" w:rsidP="00746A5C">
      <w:pPr>
        <w:pStyle w:val="DHHSbody"/>
        <w:numPr>
          <w:ilvl w:val="0"/>
          <w:numId w:val="46"/>
        </w:numPr>
        <w:rPr>
          <w:sz w:val="21"/>
          <w:szCs w:val="21"/>
        </w:rPr>
      </w:pPr>
      <w:hyperlink r:id="rId37" w:history="1">
        <w:r w:rsidR="00714325" w:rsidRPr="007119E2">
          <w:rPr>
            <w:sz w:val="21"/>
            <w:szCs w:val="21"/>
          </w:rPr>
          <w:t>Voluntary registration</w:t>
        </w:r>
      </w:hyperlink>
      <w:r w:rsidR="00714325" w:rsidRPr="007119E2">
        <w:rPr>
          <w:sz w:val="21"/>
          <w:szCs w:val="21"/>
        </w:rPr>
        <w:t xml:space="preserve">, which </w:t>
      </w:r>
      <w:r w:rsidR="00714325" w:rsidRPr="00724371">
        <w:rPr>
          <w:sz w:val="21"/>
          <w:szCs w:val="21"/>
        </w:rPr>
        <w:t>involves the Board setting</w:t>
      </w:r>
      <w:r w:rsidR="00714325" w:rsidRPr="007119E2">
        <w:rPr>
          <w:sz w:val="21"/>
          <w:szCs w:val="21"/>
        </w:rPr>
        <w:t xml:space="preserve"> registration standards for registered Victorian disability workers and registering Victorian disability workers.</w:t>
      </w:r>
    </w:p>
    <w:p w14:paraId="0D2D6E28" w14:textId="0C1F8AB3" w:rsidR="005E3C53" w:rsidRPr="007119E2" w:rsidRDefault="005E3C53" w:rsidP="00746A5C">
      <w:pPr>
        <w:pStyle w:val="DHHSbody"/>
        <w:rPr>
          <w:rStyle w:val="BodyChar"/>
        </w:rPr>
      </w:pPr>
      <w:r w:rsidRPr="007119E2">
        <w:rPr>
          <w:sz w:val="21"/>
          <w:szCs w:val="21"/>
        </w:rPr>
        <w:t>The Board has set three registration standards – competency in English, criminal history and continuing professional developm</w:t>
      </w:r>
      <w:r w:rsidRPr="007119E2">
        <w:rPr>
          <w:rStyle w:val="BodyChar"/>
        </w:rPr>
        <w:t xml:space="preserve">ent. The Board will undertake a criminal history check before deciding </w:t>
      </w:r>
      <w:r w:rsidR="00D47944" w:rsidRPr="007119E2">
        <w:rPr>
          <w:rStyle w:val="BodyChar"/>
        </w:rPr>
        <w:t xml:space="preserve">on </w:t>
      </w:r>
      <w:r w:rsidRPr="007119E2">
        <w:rPr>
          <w:rStyle w:val="BodyChar"/>
        </w:rPr>
        <w:t>an application for registration.</w:t>
      </w:r>
    </w:p>
    <w:p w14:paraId="0BBA2DDC" w14:textId="3B3AAA20" w:rsidR="00714325" w:rsidRPr="007119E2" w:rsidRDefault="00714325" w:rsidP="00714325">
      <w:pPr>
        <w:pStyle w:val="DHHSbody"/>
        <w:rPr>
          <w:sz w:val="21"/>
          <w:szCs w:val="21"/>
        </w:rPr>
      </w:pPr>
      <w:r w:rsidRPr="007119E2">
        <w:rPr>
          <w:sz w:val="21"/>
          <w:szCs w:val="21"/>
        </w:rPr>
        <w:t>The Commission’s role is to receive and investigate complaints about disability workers. All disability service providers are required to ensure they do not employ a person who is subject to a prohibition order issued by the Commission.</w:t>
      </w:r>
    </w:p>
    <w:p w14:paraId="007E08AC" w14:textId="4303449E" w:rsidR="00714325" w:rsidRPr="007119E2" w:rsidRDefault="00714325" w:rsidP="00714325">
      <w:pPr>
        <w:pStyle w:val="DHHSbody"/>
        <w:rPr>
          <w:sz w:val="21"/>
          <w:szCs w:val="21"/>
        </w:rPr>
      </w:pPr>
      <w:r w:rsidRPr="007119E2">
        <w:rPr>
          <w:sz w:val="21"/>
          <w:szCs w:val="21"/>
        </w:rPr>
        <w:t xml:space="preserve">The VDWC publishes a list of people who are subject to a prohibition order </w:t>
      </w:r>
      <w:r w:rsidR="003E233B">
        <w:rPr>
          <w:sz w:val="21"/>
          <w:szCs w:val="21"/>
        </w:rPr>
        <w:t>at</w:t>
      </w:r>
      <w:r w:rsidRPr="007119E2">
        <w:rPr>
          <w:sz w:val="21"/>
          <w:szCs w:val="21"/>
        </w:rPr>
        <w:t xml:space="preserve"> </w:t>
      </w:r>
      <w:hyperlink r:id="rId38" w:history="1">
        <w:r w:rsidRPr="007119E2">
          <w:rPr>
            <w:rStyle w:val="Hyperlink"/>
            <w:sz w:val="21"/>
            <w:szCs w:val="21"/>
          </w:rPr>
          <w:t>Victorian Disability Worker Commission – Prohibition Orders</w:t>
        </w:r>
      </w:hyperlink>
      <w:r w:rsidRPr="007119E2">
        <w:rPr>
          <w:sz w:val="21"/>
          <w:szCs w:val="21"/>
        </w:rPr>
        <w:t xml:space="preserve"> &lt;</w:t>
      </w:r>
      <w:r w:rsidRPr="00C44CD4">
        <w:rPr>
          <w:sz w:val="21"/>
          <w:szCs w:val="21"/>
        </w:rPr>
        <w:t>https://www.vdwc.vic.gov.au/prohibition-orders</w:t>
      </w:r>
      <w:r w:rsidRPr="007119E2">
        <w:rPr>
          <w:sz w:val="21"/>
          <w:szCs w:val="21"/>
        </w:rPr>
        <w:t>&gt;.</w:t>
      </w:r>
    </w:p>
    <w:p w14:paraId="7E1F675A" w14:textId="77777777" w:rsidR="00714325" w:rsidRPr="007119E2" w:rsidRDefault="00714325" w:rsidP="00714325">
      <w:pPr>
        <w:pStyle w:val="Heading2"/>
      </w:pPr>
      <w:bookmarkStart w:id="82" w:name="_Toc88034265"/>
      <w:bookmarkStart w:id="83" w:name="_Toc160108197"/>
      <w:bookmarkStart w:id="84" w:name="_Toc175302468"/>
      <w:r w:rsidRPr="007119E2">
        <w:t>Use of labour hire staff</w:t>
      </w:r>
      <w:bookmarkEnd w:id="76"/>
      <w:bookmarkEnd w:id="77"/>
      <w:bookmarkEnd w:id="82"/>
      <w:bookmarkEnd w:id="83"/>
      <w:bookmarkEnd w:id="84"/>
      <w:r w:rsidRPr="007119E2">
        <w:t xml:space="preserve"> </w:t>
      </w:r>
      <w:bookmarkStart w:id="85" w:name="_Toc478992024"/>
    </w:p>
    <w:p w14:paraId="15CCE2BB" w14:textId="77777777" w:rsidR="00714325" w:rsidRPr="007119E2" w:rsidRDefault="00714325" w:rsidP="00714325">
      <w:pPr>
        <w:pStyle w:val="Heading3"/>
      </w:pPr>
      <w:bookmarkStart w:id="86" w:name="_Toc88034266"/>
      <w:r w:rsidRPr="007119E2">
        <w:t>Use of labour hire staff - only licensed labour hire providers</w:t>
      </w:r>
      <w:bookmarkEnd w:id="86"/>
    </w:p>
    <w:bookmarkEnd w:id="78"/>
    <w:p w14:paraId="7022E8B0" w14:textId="37500CD0" w:rsidR="00714325" w:rsidRPr="007119E2" w:rsidRDefault="00714325" w:rsidP="00714325">
      <w:pPr>
        <w:pStyle w:val="Body"/>
      </w:pPr>
      <w:r w:rsidRPr="007119E2">
        <w:t>Funded organisations may</w:t>
      </w:r>
      <w:r w:rsidR="00F81BFD">
        <w:t xml:space="preserve"> use</w:t>
      </w:r>
      <w:r w:rsidRPr="007119E2">
        <w:t xml:space="preserve"> labour hire providers to fill staff vacancies. Labour hire providers </w:t>
      </w:r>
      <w:r w:rsidR="00E4074D" w:rsidRPr="007119E2">
        <w:t xml:space="preserve">must </w:t>
      </w:r>
      <w:r w:rsidRPr="007119E2">
        <w:t xml:space="preserve">have a labour hire licence. </w:t>
      </w:r>
    </w:p>
    <w:p w14:paraId="06459017" w14:textId="15085125" w:rsidR="00714325" w:rsidRPr="007119E2" w:rsidRDefault="00714325" w:rsidP="00714325">
      <w:pPr>
        <w:pStyle w:val="Body"/>
      </w:pPr>
      <w:r w:rsidRPr="007119E2">
        <w:t xml:space="preserve">Further information is available </w:t>
      </w:r>
      <w:r w:rsidR="00C44CD4">
        <w:t>at</w:t>
      </w:r>
      <w:r w:rsidRPr="007119E2">
        <w:t xml:space="preserve"> </w:t>
      </w:r>
      <w:hyperlink r:id="rId39" w:history="1">
        <w:r w:rsidRPr="007119E2">
          <w:rPr>
            <w:rStyle w:val="Hyperlink"/>
          </w:rPr>
          <w:t>Labour Hire Authority</w:t>
        </w:r>
      </w:hyperlink>
      <w:r w:rsidRPr="007119E2">
        <w:t xml:space="preserve"> &lt;https://labourhireauthority.vic.gov.au&gt;.</w:t>
      </w:r>
    </w:p>
    <w:p w14:paraId="35B5886A" w14:textId="77777777" w:rsidR="00714325" w:rsidRPr="007119E2" w:rsidRDefault="00714325" w:rsidP="00714325">
      <w:pPr>
        <w:pStyle w:val="Heading3"/>
        <w:rPr>
          <w:lang w:eastAsia="en-AU"/>
        </w:rPr>
      </w:pPr>
      <w:bookmarkStart w:id="87" w:name="_Toc88034267"/>
      <w:r w:rsidRPr="007119E2">
        <w:rPr>
          <w:lang w:eastAsia="en-AU"/>
        </w:rPr>
        <w:t>Use of labour hire staff for residential care services for children and young people</w:t>
      </w:r>
      <w:bookmarkEnd w:id="85"/>
      <w:bookmarkEnd w:id="87"/>
    </w:p>
    <w:p w14:paraId="103F1DFB" w14:textId="3367B8CE" w:rsidR="00714325" w:rsidRPr="007119E2" w:rsidRDefault="00714325" w:rsidP="00714325">
      <w:pPr>
        <w:pStyle w:val="Body"/>
      </w:pPr>
      <w:r w:rsidRPr="007119E2">
        <w:rPr>
          <w:lang w:eastAsia="en-AU"/>
        </w:rPr>
        <w:t>Funded or registered organisations using labour hire</w:t>
      </w:r>
      <w:r w:rsidR="007669F4">
        <w:rPr>
          <w:lang w:eastAsia="en-AU"/>
        </w:rPr>
        <w:t xml:space="preserve"> staff</w:t>
      </w:r>
      <w:r w:rsidRPr="007119E2">
        <w:rPr>
          <w:lang w:eastAsia="en-AU"/>
        </w:rPr>
        <w:t xml:space="preserve"> for residential care services for children and young people must comply with </w:t>
      </w:r>
      <w:r w:rsidR="00DE0435" w:rsidRPr="00E73231">
        <w:rPr>
          <w:b/>
          <w:bCs/>
          <w:lang w:eastAsia="en-AU"/>
        </w:rPr>
        <w:t>Engaging Labour Hire Agency Residential Care Staff in Out of Home Care Services</w:t>
      </w:r>
      <w:r w:rsidR="00DE0435" w:rsidRPr="00DE0435">
        <w:rPr>
          <w:lang w:eastAsia="en-AU"/>
        </w:rPr>
        <w:t xml:space="preserve"> </w:t>
      </w:r>
      <w:r w:rsidR="00FB6440">
        <w:t xml:space="preserve">at </w:t>
      </w:r>
      <w:hyperlink r:id="rId40" w:history="1">
        <w:r w:rsidR="00693AE5" w:rsidRPr="00693AE5">
          <w:rPr>
            <w:rStyle w:val="Hyperlink"/>
          </w:rPr>
          <w:t>Labour hire procedures</w:t>
        </w:r>
      </w:hyperlink>
      <w:r w:rsidR="00693AE5">
        <w:t xml:space="preserve"> </w:t>
      </w:r>
      <w:r w:rsidRPr="00DC73CE">
        <w:t>&lt;</w:t>
      </w:r>
      <w:r w:rsidRPr="00FB6440">
        <w:rPr>
          <w:szCs w:val="21"/>
        </w:rPr>
        <w:t>https://providers.dffh.vic.gov.au/labour-hire-procedures</w:t>
      </w:r>
      <w:r w:rsidRPr="007119E2">
        <w:t>&gt;.</w:t>
      </w:r>
    </w:p>
    <w:p w14:paraId="606DE6FF" w14:textId="2EA2EE64" w:rsidR="00714325" w:rsidRPr="007119E2" w:rsidRDefault="00714325" w:rsidP="00714325">
      <w:pPr>
        <w:pStyle w:val="Body"/>
        <w:rPr>
          <w:lang w:eastAsia="en-AU"/>
        </w:rPr>
      </w:pPr>
      <w:r w:rsidRPr="007119E2">
        <w:rPr>
          <w:lang w:eastAsia="en-AU"/>
        </w:rPr>
        <w:t xml:space="preserve">Labour hire staff must undergo a satisfactory police record check, international police check (where </w:t>
      </w:r>
      <w:r w:rsidRPr="007119E2">
        <w:rPr>
          <w:szCs w:val="21"/>
          <w:lang w:eastAsia="en-AU"/>
        </w:rPr>
        <w:t>required</w:t>
      </w:r>
      <w:r w:rsidRPr="007119E2">
        <w:rPr>
          <w:szCs w:val="21"/>
        </w:rPr>
        <w:t xml:space="preserve"> under the </w:t>
      </w:r>
      <w:r w:rsidR="001335B9" w:rsidRPr="007119E2">
        <w:rPr>
          <w:szCs w:val="21"/>
        </w:rPr>
        <w:t xml:space="preserve">department’s </w:t>
      </w:r>
      <w:r w:rsidRPr="007119E2">
        <w:rPr>
          <w:szCs w:val="21"/>
        </w:rPr>
        <w:t>Police Records Check Policy</w:t>
      </w:r>
      <w:r w:rsidRPr="007119E2">
        <w:rPr>
          <w:sz w:val="20"/>
        </w:rPr>
        <w:t>),</w:t>
      </w:r>
      <w:r w:rsidRPr="007119E2">
        <w:rPr>
          <w:lang w:eastAsia="en-AU"/>
        </w:rPr>
        <w:t xml:space="preserve"> WWC Clearance</w:t>
      </w:r>
      <w:r w:rsidR="001335B9" w:rsidRPr="007119E2">
        <w:rPr>
          <w:lang w:eastAsia="en-AU"/>
        </w:rPr>
        <w:t xml:space="preserve"> (referred to as WWC Check in other programs)</w:t>
      </w:r>
      <w:r w:rsidRPr="007119E2">
        <w:rPr>
          <w:lang w:eastAsia="en-AU"/>
        </w:rPr>
        <w:t xml:space="preserve">, </w:t>
      </w:r>
      <w:r w:rsidR="00E6000E" w:rsidRPr="0076632B">
        <w:rPr>
          <w:rFonts w:eastAsia="Times New Roman"/>
          <w:sz w:val="22"/>
          <w:szCs w:val="22"/>
        </w:rPr>
        <w:t>Worker and Carer Exclusion Scheme (WCES) database check</w:t>
      </w:r>
      <w:r w:rsidR="00E6000E" w:rsidRPr="007119E2" w:rsidDel="00E6000E">
        <w:rPr>
          <w:lang w:eastAsia="en-AU"/>
        </w:rPr>
        <w:t xml:space="preserve"> </w:t>
      </w:r>
      <w:r w:rsidRPr="007119E2">
        <w:rPr>
          <w:lang w:eastAsia="en-AU"/>
        </w:rPr>
        <w:t>and referee check</w:t>
      </w:r>
      <w:r w:rsidR="00DD430C" w:rsidRPr="007119E2">
        <w:rPr>
          <w:lang w:eastAsia="en-AU"/>
        </w:rPr>
        <w:t>s</w:t>
      </w:r>
      <w:r w:rsidRPr="007119E2">
        <w:rPr>
          <w:lang w:eastAsia="en-AU"/>
        </w:rPr>
        <w:t xml:space="preserve">. </w:t>
      </w:r>
      <w:r w:rsidR="007B73C6">
        <w:rPr>
          <w:rFonts w:eastAsia="Times New Roman"/>
          <w:sz w:val="22"/>
          <w:szCs w:val="22"/>
        </w:rPr>
        <w:t>This is in addition to policy expectations regarding minimum qualification requirements for residential care.</w:t>
      </w:r>
      <w:r w:rsidR="0076632B">
        <w:rPr>
          <w:rFonts w:eastAsia="Times New Roman"/>
          <w:sz w:val="22"/>
          <w:szCs w:val="22"/>
        </w:rPr>
        <w:t xml:space="preserve"> T</w:t>
      </w:r>
      <w:r w:rsidR="0076632B" w:rsidRPr="0076632B">
        <w:rPr>
          <w:rFonts w:eastAsia="Times New Roman"/>
          <w:sz w:val="22"/>
          <w:szCs w:val="22"/>
        </w:rPr>
        <w:t xml:space="preserve">he </w:t>
      </w:r>
      <w:r w:rsidR="0076632B" w:rsidRPr="0076632B">
        <w:rPr>
          <w:rFonts w:eastAsia="Times New Roman"/>
          <w:sz w:val="22"/>
          <w:szCs w:val="22"/>
        </w:rPr>
        <w:lastRenderedPageBreak/>
        <w:t>organisation engaging the labour hire staff must also complete a W</w:t>
      </w:r>
      <w:r w:rsidR="00E6000E">
        <w:rPr>
          <w:rFonts w:eastAsia="Times New Roman"/>
          <w:sz w:val="22"/>
          <w:szCs w:val="22"/>
        </w:rPr>
        <w:t xml:space="preserve">CES </w:t>
      </w:r>
      <w:r w:rsidR="0076632B" w:rsidRPr="0076632B">
        <w:rPr>
          <w:rFonts w:eastAsia="Times New Roman"/>
          <w:sz w:val="22"/>
          <w:szCs w:val="22"/>
        </w:rPr>
        <w:t>database check prior to allowing a labour hire staff member to enter the residential care premises</w:t>
      </w:r>
      <w:r w:rsidR="0076632B">
        <w:rPr>
          <w:rFonts w:eastAsia="Times New Roman"/>
          <w:sz w:val="22"/>
          <w:szCs w:val="22"/>
        </w:rPr>
        <w:t>.</w:t>
      </w:r>
    </w:p>
    <w:p w14:paraId="7343A30B" w14:textId="77777777" w:rsidR="00714325" w:rsidRPr="00DC73CE" w:rsidRDefault="00714325" w:rsidP="00714325">
      <w:pPr>
        <w:pStyle w:val="Heading2"/>
      </w:pPr>
      <w:bookmarkStart w:id="88" w:name="_Toc25828398"/>
      <w:bookmarkStart w:id="89" w:name="_Toc72758210"/>
      <w:bookmarkStart w:id="90" w:name="_Toc88034268"/>
      <w:bookmarkStart w:id="91" w:name="_Toc160108198"/>
      <w:bookmarkStart w:id="92" w:name="_Toc175302469"/>
      <w:r w:rsidRPr="00DC73CE">
        <w:t>Student placements</w:t>
      </w:r>
      <w:bookmarkEnd w:id="88"/>
      <w:bookmarkEnd w:id="89"/>
      <w:bookmarkEnd w:id="90"/>
      <w:bookmarkEnd w:id="91"/>
      <w:bookmarkEnd w:id="92"/>
    </w:p>
    <w:p w14:paraId="04D2D81B" w14:textId="77777777" w:rsidR="00714325" w:rsidRPr="007119E2" w:rsidRDefault="00714325" w:rsidP="00714325">
      <w:pPr>
        <w:pStyle w:val="Body"/>
      </w:pPr>
      <w:r w:rsidRPr="007119E2">
        <w:rPr>
          <w:b/>
          <w:bCs/>
        </w:rPr>
        <w:t>Students aged 17 years or younger</w:t>
      </w:r>
      <w:r w:rsidRPr="007119E2">
        <w:t xml:space="preserve"> require a referee check.</w:t>
      </w:r>
    </w:p>
    <w:p w14:paraId="4D0F45C0" w14:textId="77777777" w:rsidR="00524C97" w:rsidRDefault="00714325" w:rsidP="00714325">
      <w:pPr>
        <w:pStyle w:val="Body"/>
      </w:pPr>
      <w:r w:rsidRPr="007119E2">
        <w:rPr>
          <w:b/>
          <w:bCs/>
        </w:rPr>
        <w:t xml:space="preserve">Students aged 18 years or older </w:t>
      </w:r>
      <w:r w:rsidRPr="007119E2">
        <w:t xml:space="preserve">require a </w:t>
      </w:r>
      <w:proofErr w:type="gramStart"/>
      <w:r w:rsidRPr="007119E2">
        <w:t>National</w:t>
      </w:r>
      <w:proofErr w:type="gramEnd"/>
      <w:r w:rsidRPr="007119E2">
        <w:t xml:space="preserve"> police record check prior to the confirmation of the first placement and also require a recurrent National police record check in each subsequent year of study. </w:t>
      </w:r>
    </w:p>
    <w:p w14:paraId="5A36742A" w14:textId="3E123412" w:rsidR="002800BB" w:rsidRPr="007119E2" w:rsidRDefault="00DD430C" w:rsidP="00E303A7">
      <w:pPr>
        <w:pStyle w:val="Body"/>
      </w:pPr>
      <w:r w:rsidRPr="00E303A7">
        <w:rPr>
          <w:b/>
          <w:bCs/>
        </w:rPr>
        <w:t>WWC C</w:t>
      </w:r>
      <w:r w:rsidR="00EC03D3" w:rsidRPr="00E303A7">
        <w:rPr>
          <w:b/>
          <w:bCs/>
        </w:rPr>
        <w:t>hecks</w:t>
      </w:r>
      <w:r w:rsidR="00A829AE">
        <w:t xml:space="preserve"> – </w:t>
      </w:r>
      <w:r w:rsidR="002800BB" w:rsidRPr="007119E2">
        <w:t>Students aged 18 or 19 years of age do not need a WWC</w:t>
      </w:r>
      <w:r w:rsidR="006B384E" w:rsidRPr="007119E2">
        <w:t xml:space="preserve"> </w:t>
      </w:r>
      <w:r w:rsidR="002800BB" w:rsidRPr="007119E2">
        <w:t>C</w:t>
      </w:r>
      <w:r w:rsidR="006B384E" w:rsidRPr="007119E2">
        <w:t>heck</w:t>
      </w:r>
      <w:r w:rsidR="002800BB" w:rsidRPr="007119E2">
        <w:t xml:space="preserve"> to do volunteer work organised by, or held at, their educational institution. </w:t>
      </w:r>
    </w:p>
    <w:p w14:paraId="049FD810" w14:textId="272A6FE8" w:rsidR="002800BB" w:rsidRPr="007119E2" w:rsidRDefault="002800BB" w:rsidP="002800BB">
      <w:pPr>
        <w:pStyle w:val="Body"/>
      </w:pPr>
      <w:r w:rsidRPr="007119E2">
        <w:t>Students older than 19 years will require a WWC</w:t>
      </w:r>
      <w:r w:rsidR="006B384E" w:rsidRPr="007119E2">
        <w:t xml:space="preserve"> </w:t>
      </w:r>
      <w:r w:rsidRPr="007119E2">
        <w:t>C</w:t>
      </w:r>
      <w:r w:rsidR="006B384E" w:rsidRPr="007119E2">
        <w:t>heck</w:t>
      </w:r>
      <w:r w:rsidRPr="007119E2">
        <w:t xml:space="preserve"> if </w:t>
      </w:r>
      <w:r w:rsidR="006B384E" w:rsidRPr="007119E2">
        <w:t xml:space="preserve">the </w:t>
      </w:r>
      <w:r w:rsidRPr="007119E2">
        <w:t>placement will involve direct contact with children or if the placement organisation requires it.</w:t>
      </w:r>
    </w:p>
    <w:p w14:paraId="6E2581B2" w14:textId="75A4B636" w:rsidR="00714325" w:rsidRPr="007E7A31" w:rsidRDefault="00714325" w:rsidP="00714325">
      <w:pPr>
        <w:pStyle w:val="Body"/>
        <w:rPr>
          <w:szCs w:val="21"/>
        </w:rPr>
      </w:pPr>
      <w:bookmarkStart w:id="93" w:name="_Toc25828399"/>
      <w:bookmarkStart w:id="94" w:name="_Toc72758211"/>
      <w:bookmarkStart w:id="95" w:name="_Toc478992030"/>
      <w:r w:rsidRPr="00DC73CE">
        <w:rPr>
          <w:b/>
          <w:bCs/>
        </w:rPr>
        <w:t>Persons 16 years or younger</w:t>
      </w:r>
      <w:bookmarkEnd w:id="93"/>
      <w:bookmarkEnd w:id="94"/>
      <w:r w:rsidRPr="00DC73CE">
        <w:rPr>
          <w:b/>
          <w:bCs/>
        </w:rPr>
        <w:t xml:space="preserve"> </w:t>
      </w:r>
      <w:r w:rsidR="00EC03D3" w:rsidRPr="007E7A31">
        <w:t xml:space="preserve">require </w:t>
      </w:r>
      <w:r w:rsidR="00E83B15" w:rsidRPr="007E7A31">
        <w:t>referee</w:t>
      </w:r>
      <w:r w:rsidR="00EC03D3" w:rsidRPr="007119E2">
        <w:rPr>
          <w:rStyle w:val="BodyChar"/>
        </w:rPr>
        <w:t xml:space="preserve"> </w:t>
      </w:r>
      <w:r w:rsidRPr="007119E2">
        <w:rPr>
          <w:rStyle w:val="BodyChar"/>
        </w:rPr>
        <w:t>checks. Teachers, parents and others who personally know the individual should act as referees and the credentials of any referees should be verified</w:t>
      </w:r>
      <w:r w:rsidRPr="007E7A31">
        <w:rPr>
          <w:szCs w:val="21"/>
        </w:rPr>
        <w:t>.</w:t>
      </w:r>
    </w:p>
    <w:p w14:paraId="2FED8572" w14:textId="77777777" w:rsidR="00714325" w:rsidRPr="007E7A31" w:rsidRDefault="00714325" w:rsidP="00714325">
      <w:pPr>
        <w:pStyle w:val="Body"/>
        <w:rPr>
          <w:b/>
          <w:szCs w:val="21"/>
        </w:rPr>
      </w:pPr>
      <w:r w:rsidRPr="007E7A31">
        <w:rPr>
          <w:b/>
          <w:szCs w:val="21"/>
        </w:rPr>
        <w:t>Student placements in health settings</w:t>
      </w:r>
    </w:p>
    <w:p w14:paraId="462542F3" w14:textId="2E08D9C3" w:rsidR="00714325" w:rsidRPr="007E7A31" w:rsidRDefault="00714325" w:rsidP="00746A5C">
      <w:pPr>
        <w:pStyle w:val="Body"/>
        <w:spacing w:after="240"/>
        <w:rPr>
          <w:szCs w:val="21"/>
        </w:rPr>
      </w:pPr>
      <w:r w:rsidRPr="007E7A31">
        <w:rPr>
          <w:szCs w:val="21"/>
        </w:rPr>
        <w:t xml:space="preserve">For further information on student placements in health settings, see the Department of Health </w:t>
      </w:r>
      <w:hyperlink r:id="rId41" w:history="1">
        <w:r w:rsidRPr="00E73231">
          <w:rPr>
            <w:rStyle w:val="Hyperlink"/>
            <w:szCs w:val="21"/>
          </w:rPr>
          <w:t>Standardised Student Induction Protocol</w:t>
        </w:r>
      </w:hyperlink>
      <w:r w:rsidRPr="007E7A31">
        <w:rPr>
          <w:szCs w:val="21"/>
        </w:rPr>
        <w:t xml:space="preserve"> at &lt;https://www.health.vic.gov.au/publications/standardised-student-induction-protocol&gt;</w:t>
      </w:r>
    </w:p>
    <w:p w14:paraId="1E864AA2" w14:textId="64F3766F" w:rsidR="00714325" w:rsidRPr="00155303" w:rsidRDefault="00714325" w:rsidP="00746A5C">
      <w:pPr>
        <w:pStyle w:val="Heading2"/>
        <w:rPr>
          <w:color w:val="auto"/>
        </w:rPr>
      </w:pPr>
      <w:bookmarkStart w:id="96" w:name="_Toc160108199"/>
      <w:bookmarkStart w:id="97" w:name="_Toc175302470"/>
      <w:r w:rsidRPr="00155303">
        <w:rPr>
          <w:color w:val="auto"/>
        </w:rPr>
        <w:t>Safety screening for Health services</w:t>
      </w:r>
      <w:bookmarkEnd w:id="96"/>
      <w:bookmarkEnd w:id="97"/>
    </w:p>
    <w:p w14:paraId="20E9E0FA" w14:textId="7EE2C70F" w:rsidR="00714325" w:rsidRPr="00155303" w:rsidRDefault="00D24633" w:rsidP="00714325">
      <w:pPr>
        <w:pStyle w:val="Body"/>
        <w:rPr>
          <w:szCs w:val="21"/>
        </w:rPr>
      </w:pPr>
      <w:r>
        <w:rPr>
          <w:szCs w:val="21"/>
        </w:rPr>
        <w:t>Information o</w:t>
      </w:r>
      <w:r w:rsidR="00A85911">
        <w:rPr>
          <w:szCs w:val="21"/>
        </w:rPr>
        <w:t>n s</w:t>
      </w:r>
      <w:r w:rsidR="00A85911" w:rsidRPr="00A85911">
        <w:rPr>
          <w:szCs w:val="21"/>
        </w:rPr>
        <w:t xml:space="preserve">afety screening for </w:t>
      </w:r>
      <w:r w:rsidR="00A85911">
        <w:rPr>
          <w:szCs w:val="21"/>
        </w:rPr>
        <w:t>h</w:t>
      </w:r>
      <w:r w:rsidR="00A85911" w:rsidRPr="00A85911">
        <w:rPr>
          <w:szCs w:val="21"/>
        </w:rPr>
        <w:t>ealth services</w:t>
      </w:r>
      <w:r w:rsidR="00714325" w:rsidRPr="00155303">
        <w:rPr>
          <w:szCs w:val="21"/>
        </w:rPr>
        <w:t xml:space="preserve"> is included in the Department of Health’s </w:t>
      </w:r>
      <w:r w:rsidR="00714325" w:rsidRPr="006E49A3">
        <w:rPr>
          <w:i/>
          <w:iCs/>
          <w:szCs w:val="21"/>
        </w:rPr>
        <w:t>Policy and Funding Guidelines</w:t>
      </w:r>
      <w:r w:rsidR="00714325" w:rsidRPr="00155303">
        <w:rPr>
          <w:szCs w:val="21"/>
        </w:rPr>
        <w:t>, available at</w:t>
      </w:r>
      <w:r w:rsidR="00394416">
        <w:rPr>
          <w:szCs w:val="21"/>
        </w:rPr>
        <w:t xml:space="preserve"> </w:t>
      </w:r>
      <w:hyperlink r:id="rId42" w:history="1">
        <w:r w:rsidR="00394416" w:rsidRPr="00394416">
          <w:rPr>
            <w:rStyle w:val="Hyperlink"/>
            <w:szCs w:val="21"/>
          </w:rPr>
          <w:t>Policy and Funding Guidelines for health services</w:t>
        </w:r>
      </w:hyperlink>
      <w:r w:rsidR="00714325" w:rsidRPr="00155303">
        <w:rPr>
          <w:szCs w:val="21"/>
        </w:rPr>
        <w:t xml:space="preserve"> &lt;</w:t>
      </w:r>
      <w:r w:rsidR="00714325" w:rsidRPr="00394416">
        <w:rPr>
          <w:szCs w:val="21"/>
        </w:rPr>
        <w:t>https://www.health.vic.gov.au/policy-and-funding-guidelines-for-health-services</w:t>
      </w:r>
      <w:r w:rsidR="00714325" w:rsidRPr="00155303">
        <w:rPr>
          <w:szCs w:val="21"/>
        </w:rPr>
        <w:t xml:space="preserve">&gt;. </w:t>
      </w:r>
    </w:p>
    <w:p w14:paraId="47688C2B" w14:textId="0602E593" w:rsidR="00714325" w:rsidRPr="00155303" w:rsidRDefault="00714325" w:rsidP="00714325">
      <w:pPr>
        <w:pStyle w:val="Body"/>
        <w:rPr>
          <w:szCs w:val="21"/>
        </w:rPr>
      </w:pPr>
      <w:r w:rsidRPr="00155303">
        <w:rPr>
          <w:szCs w:val="21"/>
        </w:rPr>
        <w:t xml:space="preserve">Chapter 15 of the </w:t>
      </w:r>
      <w:r w:rsidR="00394416">
        <w:rPr>
          <w:szCs w:val="21"/>
        </w:rPr>
        <w:t>guidelines</w:t>
      </w:r>
      <w:r w:rsidRPr="00155303">
        <w:rPr>
          <w:szCs w:val="21"/>
        </w:rPr>
        <w:t xml:space="preserve"> includes sections on:</w:t>
      </w:r>
    </w:p>
    <w:p w14:paraId="10D6340D" w14:textId="77777777" w:rsidR="00714325" w:rsidRPr="00155303" w:rsidRDefault="00714325" w:rsidP="00714325">
      <w:pPr>
        <w:pStyle w:val="Body"/>
        <w:numPr>
          <w:ilvl w:val="0"/>
          <w:numId w:val="47"/>
        </w:numPr>
        <w:rPr>
          <w:szCs w:val="21"/>
        </w:rPr>
      </w:pPr>
      <w:r w:rsidRPr="00155303">
        <w:rPr>
          <w:szCs w:val="21"/>
        </w:rPr>
        <w:t>Pre-employment Safety Screening</w:t>
      </w:r>
    </w:p>
    <w:p w14:paraId="049795D1" w14:textId="77777777" w:rsidR="00714325" w:rsidRPr="00155303" w:rsidRDefault="00714325" w:rsidP="00714325">
      <w:pPr>
        <w:pStyle w:val="Body"/>
        <w:numPr>
          <w:ilvl w:val="0"/>
          <w:numId w:val="47"/>
        </w:numPr>
        <w:rPr>
          <w:szCs w:val="21"/>
        </w:rPr>
      </w:pPr>
      <w:r w:rsidRPr="00155303">
        <w:rPr>
          <w:szCs w:val="21"/>
        </w:rPr>
        <w:t>Staff Safety in Victorian Health Services</w:t>
      </w:r>
    </w:p>
    <w:p w14:paraId="465B2427" w14:textId="77777777" w:rsidR="00714325" w:rsidRPr="00155303" w:rsidRDefault="00714325" w:rsidP="00714325">
      <w:pPr>
        <w:pStyle w:val="Body"/>
        <w:numPr>
          <w:ilvl w:val="0"/>
          <w:numId w:val="47"/>
        </w:numPr>
        <w:rPr>
          <w:szCs w:val="21"/>
        </w:rPr>
      </w:pPr>
      <w:r w:rsidRPr="00155303">
        <w:rPr>
          <w:szCs w:val="21"/>
        </w:rPr>
        <w:t>Child Safety</w:t>
      </w:r>
    </w:p>
    <w:p w14:paraId="1C585607" w14:textId="6400EB6B" w:rsidR="00714325" w:rsidRPr="00155303" w:rsidRDefault="00714325" w:rsidP="00DE0FB8">
      <w:pPr>
        <w:pStyle w:val="Body"/>
        <w:numPr>
          <w:ilvl w:val="0"/>
          <w:numId w:val="47"/>
        </w:numPr>
        <w:rPr>
          <w:b/>
          <w:bCs/>
          <w:i/>
          <w:iCs/>
          <w:szCs w:val="21"/>
        </w:rPr>
      </w:pPr>
      <w:r w:rsidRPr="00155303">
        <w:rPr>
          <w:szCs w:val="21"/>
        </w:rPr>
        <w:t>Patient and client safety.</w:t>
      </w:r>
    </w:p>
    <w:p w14:paraId="1EB8DCB8" w14:textId="77777777" w:rsidR="00714325" w:rsidRPr="007119E2" w:rsidRDefault="00714325" w:rsidP="00714325">
      <w:pPr>
        <w:pStyle w:val="Heading1"/>
      </w:pPr>
      <w:bookmarkStart w:id="98" w:name="_Toc72758212"/>
      <w:bookmarkStart w:id="99" w:name="_Toc88034269"/>
      <w:bookmarkStart w:id="100" w:name="_Toc160108200"/>
      <w:bookmarkStart w:id="101" w:name="_Toc175302471"/>
      <w:bookmarkEnd w:id="95"/>
      <w:r w:rsidRPr="007119E2">
        <w:t>Record storage and destruction</w:t>
      </w:r>
      <w:bookmarkEnd w:id="98"/>
      <w:bookmarkEnd w:id="99"/>
      <w:bookmarkEnd w:id="100"/>
      <w:bookmarkEnd w:id="101"/>
    </w:p>
    <w:p w14:paraId="34F84F2B" w14:textId="77777777" w:rsidR="00714325" w:rsidRPr="007119E2" w:rsidRDefault="00714325" w:rsidP="00714325">
      <w:pPr>
        <w:pStyle w:val="Body"/>
      </w:pPr>
      <w:r w:rsidRPr="007119E2">
        <w:t xml:space="preserve">Use and storage of safety screening documentation (consent forms, proof of identity information documentation and information provided about an individual’s police check history) must be in accordance with the </w:t>
      </w:r>
      <w:r w:rsidRPr="007119E2">
        <w:rPr>
          <w:i/>
          <w:iCs/>
        </w:rPr>
        <w:t xml:space="preserve">Privacy and Data Protection Act 2014 </w:t>
      </w:r>
      <w:r w:rsidRPr="007119E2">
        <w:t>and any contractual requirements of the Australian Criminal Intelligence Commission accredited agency.</w:t>
      </w:r>
    </w:p>
    <w:p w14:paraId="3501F3AC" w14:textId="63A06F76" w:rsidR="00714325" w:rsidRPr="007119E2" w:rsidRDefault="00714325" w:rsidP="00714325">
      <w:pPr>
        <w:pStyle w:val="Body"/>
        <w:rPr>
          <w:rFonts w:cs="Arial"/>
          <w:color w:val="000000"/>
          <w:szCs w:val="21"/>
          <w:lang w:eastAsia="en-AU"/>
        </w:rPr>
      </w:pPr>
      <w:bookmarkStart w:id="102" w:name="_Toc72758213"/>
      <w:r w:rsidRPr="00DC73CE">
        <w:rPr>
          <w:rFonts w:cs="Arial"/>
          <w:szCs w:val="21"/>
        </w:rPr>
        <w:t xml:space="preserve">Information </w:t>
      </w:r>
      <w:r w:rsidRPr="003D6F50">
        <w:rPr>
          <w:rFonts w:cs="Arial"/>
          <w:szCs w:val="21"/>
        </w:rPr>
        <w:t xml:space="preserve">is available </w:t>
      </w:r>
      <w:r w:rsidR="00E6444C">
        <w:rPr>
          <w:rFonts w:cs="Arial"/>
          <w:szCs w:val="21"/>
        </w:rPr>
        <w:t xml:space="preserve">at </w:t>
      </w:r>
      <w:hyperlink r:id="rId43" w:history="1">
        <w:r w:rsidR="00E6444C" w:rsidRPr="001A0B4E">
          <w:rPr>
            <w:rStyle w:val="Hyperlink"/>
            <w:rFonts w:cs="Arial"/>
            <w:szCs w:val="21"/>
          </w:rPr>
          <w:t>Record storage and destruction</w:t>
        </w:r>
      </w:hyperlink>
      <w:r w:rsidR="003B0481" w:rsidRPr="003D6F50">
        <w:rPr>
          <w:rFonts w:cs="Arial"/>
          <w:szCs w:val="21"/>
        </w:rPr>
        <w:t xml:space="preserve"> &lt;</w:t>
      </w:r>
      <w:r w:rsidR="003B0481" w:rsidRPr="001A0B4E">
        <w:rPr>
          <w:rFonts w:cs="Arial"/>
          <w:szCs w:val="21"/>
        </w:rPr>
        <w:t>https://fac.dhhs.vic.gov.au/record-storage-and-destruction</w:t>
      </w:r>
      <w:r w:rsidR="003B0481" w:rsidRPr="00DC73CE">
        <w:rPr>
          <w:rFonts w:cs="Arial"/>
          <w:szCs w:val="21"/>
        </w:rPr>
        <w:t>&gt;</w:t>
      </w:r>
      <w:r w:rsidRPr="007119E2">
        <w:rPr>
          <w:rFonts w:cs="Arial"/>
          <w:color w:val="000000"/>
          <w:szCs w:val="21"/>
          <w:lang w:eastAsia="en-AU"/>
        </w:rPr>
        <w:t>.</w:t>
      </w:r>
    </w:p>
    <w:p w14:paraId="26EDD92A" w14:textId="77777777" w:rsidR="00714325" w:rsidRPr="007119E2" w:rsidRDefault="00714325" w:rsidP="00714325">
      <w:pPr>
        <w:pStyle w:val="Heading1"/>
      </w:pPr>
      <w:bookmarkStart w:id="103" w:name="_Toc88034270"/>
      <w:bookmarkStart w:id="104" w:name="_Toc160108201"/>
      <w:bookmarkStart w:id="105" w:name="_Toc175302472"/>
      <w:r w:rsidRPr="007119E2">
        <w:t>For further information</w:t>
      </w:r>
      <w:bookmarkEnd w:id="102"/>
      <w:bookmarkEnd w:id="103"/>
      <w:bookmarkEnd w:id="104"/>
      <w:bookmarkEnd w:id="105"/>
      <w:r w:rsidRPr="007119E2">
        <w:t xml:space="preserve"> </w:t>
      </w:r>
    </w:p>
    <w:p w14:paraId="02C6BED2" w14:textId="21F23F19" w:rsidR="00F30A5C" w:rsidRPr="007119E2" w:rsidRDefault="00000000" w:rsidP="00714325">
      <w:pPr>
        <w:pStyle w:val="Body"/>
        <w:rPr>
          <w:lang w:eastAsia="en-AU"/>
        </w:rPr>
      </w:pPr>
      <w:hyperlink r:id="rId44" w:history="1">
        <w:r w:rsidR="00714325" w:rsidRPr="007119E2">
          <w:rPr>
            <w:rStyle w:val="Hyperlink"/>
            <w:lang w:eastAsia="en-AU"/>
          </w:rPr>
          <w:t>Service Agreement Strategy and P</w:t>
        </w:r>
        <w:r w:rsidR="00E83B15" w:rsidRPr="007119E2">
          <w:rPr>
            <w:rStyle w:val="Hyperlink"/>
            <w:lang w:eastAsia="en-AU"/>
          </w:rPr>
          <w:t>olicy</w:t>
        </w:r>
      </w:hyperlink>
      <w:r w:rsidR="00714325" w:rsidRPr="007119E2">
        <w:rPr>
          <w:lang w:eastAsia="en-AU"/>
        </w:rPr>
        <w:t xml:space="preserve"> </w:t>
      </w:r>
      <w:r w:rsidR="00714325" w:rsidRPr="007119E2">
        <w:rPr>
          <w:lang w:eastAsia="en-AU"/>
        </w:rPr>
        <w:br/>
        <w:t xml:space="preserve">Email: SApolicy (DFFH) </w:t>
      </w:r>
      <w:hyperlink r:id="rId45" w:history="1">
        <w:r w:rsidR="00F30A5C" w:rsidRPr="007119E2">
          <w:rPr>
            <w:rStyle w:val="Hyperlink"/>
            <w:lang w:eastAsia="en-AU"/>
          </w:rPr>
          <w:t>SApolicy@dffh.vic.gov.au</w:t>
        </w:r>
      </w:hyperlink>
    </w:p>
    <w:p w14:paraId="2CA256A6" w14:textId="77777777" w:rsidR="00205AB6" w:rsidRDefault="00205AB6">
      <w:pPr>
        <w:spacing w:after="0" w:line="240" w:lineRule="auto"/>
        <w:rPr>
          <w:rFonts w:eastAsia="MS Gothic" w:cs="Arial"/>
          <w:bCs/>
          <w:color w:val="006170"/>
          <w:kern w:val="32"/>
          <w:sz w:val="40"/>
          <w:szCs w:val="40"/>
          <w:lang w:eastAsia="en-AU"/>
        </w:rPr>
      </w:pPr>
      <w:r>
        <w:rPr>
          <w:lang w:eastAsia="en-AU"/>
        </w:rPr>
        <w:br w:type="page"/>
      </w:r>
    </w:p>
    <w:p w14:paraId="33179FD7" w14:textId="492507A0" w:rsidR="00F30A5C" w:rsidRPr="007119E2" w:rsidRDefault="008822CF" w:rsidP="00113341">
      <w:pPr>
        <w:pStyle w:val="Heading1"/>
        <w:rPr>
          <w:lang w:eastAsia="en-AU"/>
        </w:rPr>
      </w:pPr>
      <w:bookmarkStart w:id="106" w:name="_Toc175302473"/>
      <w:r w:rsidRPr="007119E2">
        <w:rPr>
          <w:lang w:eastAsia="en-AU"/>
        </w:rPr>
        <w:lastRenderedPageBreak/>
        <w:t>Document history</w:t>
      </w:r>
      <w:bookmarkEnd w:id="106"/>
    </w:p>
    <w:tbl>
      <w:tblPr>
        <w:tblStyle w:val="TableGrid"/>
        <w:tblW w:w="0" w:type="auto"/>
        <w:tblLook w:val="04A0" w:firstRow="1" w:lastRow="0" w:firstColumn="1" w:lastColumn="0" w:noHBand="0" w:noVBand="1"/>
      </w:tblPr>
      <w:tblGrid>
        <w:gridCol w:w="1555"/>
        <w:gridCol w:w="1842"/>
        <w:gridCol w:w="6797"/>
      </w:tblGrid>
      <w:tr w:rsidR="00113341" w:rsidRPr="007119E2" w14:paraId="5A0E4CAF" w14:textId="77777777" w:rsidTr="00C001B5">
        <w:tc>
          <w:tcPr>
            <w:tcW w:w="1555" w:type="dxa"/>
          </w:tcPr>
          <w:p w14:paraId="7FC82263" w14:textId="14F33705" w:rsidR="00113341" w:rsidRPr="007119E2" w:rsidRDefault="00113341">
            <w:pPr>
              <w:pStyle w:val="Body"/>
              <w:rPr>
                <w:lang w:eastAsia="en-AU"/>
              </w:rPr>
            </w:pPr>
            <w:r w:rsidRPr="007119E2">
              <w:rPr>
                <w:lang w:eastAsia="en-AU"/>
              </w:rPr>
              <w:t xml:space="preserve">Version 1 </w:t>
            </w:r>
          </w:p>
        </w:tc>
        <w:tc>
          <w:tcPr>
            <w:tcW w:w="1842" w:type="dxa"/>
          </w:tcPr>
          <w:p w14:paraId="3BDC2048" w14:textId="51926BAB" w:rsidR="00113341" w:rsidRPr="007119E2" w:rsidRDefault="00C001B5">
            <w:pPr>
              <w:pStyle w:val="Body"/>
              <w:rPr>
                <w:lang w:eastAsia="en-AU"/>
              </w:rPr>
            </w:pPr>
            <w:r w:rsidRPr="007119E2">
              <w:rPr>
                <w:lang w:eastAsia="en-AU"/>
              </w:rPr>
              <w:t>January 2020</w:t>
            </w:r>
          </w:p>
        </w:tc>
        <w:tc>
          <w:tcPr>
            <w:tcW w:w="6797" w:type="dxa"/>
          </w:tcPr>
          <w:p w14:paraId="06CF4ECA" w14:textId="54A44C08" w:rsidR="00113341" w:rsidRPr="007119E2" w:rsidRDefault="00113341">
            <w:pPr>
              <w:pStyle w:val="Body"/>
              <w:rPr>
                <w:rStyle w:val="Hyperlink"/>
              </w:rPr>
            </w:pPr>
          </w:p>
        </w:tc>
      </w:tr>
      <w:tr w:rsidR="00113341" w:rsidRPr="007119E2" w14:paraId="50ABF2AF" w14:textId="77777777" w:rsidTr="00C001B5">
        <w:tc>
          <w:tcPr>
            <w:tcW w:w="1555" w:type="dxa"/>
          </w:tcPr>
          <w:p w14:paraId="1104CE9C" w14:textId="1187728E" w:rsidR="00113341" w:rsidRPr="007119E2" w:rsidRDefault="00C001B5">
            <w:pPr>
              <w:pStyle w:val="Body"/>
              <w:rPr>
                <w:lang w:eastAsia="en-AU"/>
              </w:rPr>
            </w:pPr>
            <w:r w:rsidRPr="007119E2">
              <w:rPr>
                <w:lang w:eastAsia="en-AU"/>
              </w:rPr>
              <w:t xml:space="preserve">Version 2 </w:t>
            </w:r>
          </w:p>
        </w:tc>
        <w:tc>
          <w:tcPr>
            <w:tcW w:w="1842" w:type="dxa"/>
          </w:tcPr>
          <w:p w14:paraId="0076F265" w14:textId="1442758D" w:rsidR="00113341" w:rsidRPr="007119E2" w:rsidRDefault="00C001B5">
            <w:pPr>
              <w:pStyle w:val="Body"/>
              <w:rPr>
                <w:lang w:eastAsia="en-AU"/>
              </w:rPr>
            </w:pPr>
            <w:r w:rsidRPr="007119E2">
              <w:rPr>
                <w:lang w:eastAsia="en-AU"/>
              </w:rPr>
              <w:t>January 2022</w:t>
            </w:r>
          </w:p>
        </w:tc>
        <w:tc>
          <w:tcPr>
            <w:tcW w:w="6797" w:type="dxa"/>
          </w:tcPr>
          <w:p w14:paraId="6E3DB740" w14:textId="13F6A980" w:rsidR="00113341" w:rsidRPr="007119E2" w:rsidRDefault="00C001B5">
            <w:pPr>
              <w:pStyle w:val="Body"/>
              <w:rPr>
                <w:lang w:eastAsia="en-AU"/>
              </w:rPr>
            </w:pPr>
            <w:r w:rsidRPr="007119E2">
              <w:rPr>
                <w:lang w:eastAsia="en-AU"/>
              </w:rPr>
              <w:t>Text refresh</w:t>
            </w:r>
          </w:p>
        </w:tc>
      </w:tr>
      <w:tr w:rsidR="00113341" w:rsidRPr="007119E2" w14:paraId="13596D79" w14:textId="77777777" w:rsidTr="00C001B5">
        <w:tc>
          <w:tcPr>
            <w:tcW w:w="1555" w:type="dxa"/>
          </w:tcPr>
          <w:p w14:paraId="258BE661" w14:textId="76036CFB" w:rsidR="00113341" w:rsidRPr="007119E2" w:rsidRDefault="00C001B5">
            <w:pPr>
              <w:pStyle w:val="Body"/>
              <w:rPr>
                <w:lang w:eastAsia="en-AU"/>
              </w:rPr>
            </w:pPr>
            <w:r w:rsidRPr="007119E2">
              <w:rPr>
                <w:lang w:eastAsia="en-AU"/>
              </w:rPr>
              <w:t>Version 3</w:t>
            </w:r>
          </w:p>
        </w:tc>
        <w:tc>
          <w:tcPr>
            <w:tcW w:w="1842" w:type="dxa"/>
          </w:tcPr>
          <w:p w14:paraId="0311D043" w14:textId="44E8CD41" w:rsidR="00113341" w:rsidRPr="007119E2" w:rsidRDefault="00C001B5">
            <w:pPr>
              <w:pStyle w:val="Body"/>
              <w:rPr>
                <w:lang w:eastAsia="en-AU"/>
              </w:rPr>
            </w:pPr>
            <w:r w:rsidRPr="007119E2">
              <w:rPr>
                <w:lang w:eastAsia="en-AU"/>
              </w:rPr>
              <w:t>November 2023</w:t>
            </w:r>
          </w:p>
        </w:tc>
        <w:tc>
          <w:tcPr>
            <w:tcW w:w="6797" w:type="dxa"/>
          </w:tcPr>
          <w:p w14:paraId="5D6F5695" w14:textId="2689EDBB" w:rsidR="00113341" w:rsidRPr="007119E2" w:rsidRDefault="009521C8">
            <w:pPr>
              <w:pStyle w:val="Body"/>
              <w:rPr>
                <w:lang w:eastAsia="en-AU"/>
              </w:rPr>
            </w:pPr>
            <w:r w:rsidRPr="007119E2">
              <w:rPr>
                <w:lang w:eastAsia="en-AU"/>
              </w:rPr>
              <w:t>Removed references to Disability Worker Exclusion Scheme</w:t>
            </w:r>
          </w:p>
        </w:tc>
      </w:tr>
      <w:tr w:rsidR="00C001B5" w:rsidRPr="007119E2" w14:paraId="6A4D3034" w14:textId="77777777" w:rsidTr="00C001B5">
        <w:tc>
          <w:tcPr>
            <w:tcW w:w="1555" w:type="dxa"/>
          </w:tcPr>
          <w:p w14:paraId="16FB3A82" w14:textId="35E4BDD2" w:rsidR="00C001B5" w:rsidRPr="007119E2" w:rsidRDefault="009521C8">
            <w:pPr>
              <w:pStyle w:val="Body"/>
              <w:rPr>
                <w:lang w:eastAsia="en-AU"/>
              </w:rPr>
            </w:pPr>
            <w:r w:rsidRPr="007119E2">
              <w:rPr>
                <w:lang w:eastAsia="en-AU"/>
              </w:rPr>
              <w:t>Version 4</w:t>
            </w:r>
          </w:p>
        </w:tc>
        <w:tc>
          <w:tcPr>
            <w:tcW w:w="1842" w:type="dxa"/>
          </w:tcPr>
          <w:p w14:paraId="3F004A4B" w14:textId="2149568C" w:rsidR="00C001B5" w:rsidRPr="007119E2" w:rsidRDefault="00E22E32">
            <w:pPr>
              <w:pStyle w:val="Body"/>
              <w:rPr>
                <w:lang w:eastAsia="en-AU"/>
              </w:rPr>
            </w:pPr>
            <w:r>
              <w:rPr>
                <w:lang w:eastAsia="en-AU"/>
              </w:rPr>
              <w:t>August</w:t>
            </w:r>
            <w:r w:rsidR="009521C8" w:rsidRPr="007119E2">
              <w:rPr>
                <w:lang w:eastAsia="en-AU"/>
              </w:rPr>
              <w:t xml:space="preserve"> 2024</w:t>
            </w:r>
          </w:p>
        </w:tc>
        <w:tc>
          <w:tcPr>
            <w:tcW w:w="6797" w:type="dxa"/>
          </w:tcPr>
          <w:p w14:paraId="3DE713A7" w14:textId="77777777" w:rsidR="00C84211" w:rsidRPr="007119E2" w:rsidRDefault="009521C8" w:rsidP="00C84211">
            <w:pPr>
              <w:pStyle w:val="Tablebullet1"/>
              <w:rPr>
                <w:lang w:eastAsia="en-AU"/>
              </w:rPr>
            </w:pPr>
            <w:r w:rsidRPr="007119E2">
              <w:rPr>
                <w:lang w:eastAsia="en-AU"/>
              </w:rPr>
              <w:t>Text refresh</w:t>
            </w:r>
            <w:r w:rsidR="00916843" w:rsidRPr="007119E2">
              <w:rPr>
                <w:lang w:eastAsia="en-AU"/>
              </w:rPr>
              <w:t xml:space="preserve"> throughout</w:t>
            </w:r>
          </w:p>
          <w:p w14:paraId="1AEC23CB" w14:textId="2D4701B5" w:rsidR="00967C00" w:rsidRPr="007119E2" w:rsidRDefault="00C512A4" w:rsidP="00C84211">
            <w:pPr>
              <w:pStyle w:val="Tablebullet1"/>
              <w:rPr>
                <w:lang w:eastAsia="en-AU"/>
              </w:rPr>
            </w:pPr>
            <w:r w:rsidRPr="007119E2">
              <w:rPr>
                <w:lang w:eastAsia="en-AU"/>
              </w:rPr>
              <w:t xml:space="preserve">Added </w:t>
            </w:r>
            <w:r w:rsidR="00967C00" w:rsidRPr="007119E2">
              <w:rPr>
                <w:lang w:eastAsia="en-AU"/>
              </w:rPr>
              <w:t xml:space="preserve">introductory text </w:t>
            </w:r>
          </w:p>
          <w:p w14:paraId="45C99912" w14:textId="39435900" w:rsidR="00C512A4" w:rsidRPr="007119E2" w:rsidRDefault="00967C00" w:rsidP="00C84211">
            <w:pPr>
              <w:pStyle w:val="Tablebullet1"/>
              <w:rPr>
                <w:lang w:eastAsia="en-AU"/>
              </w:rPr>
            </w:pPr>
            <w:r w:rsidRPr="007119E2">
              <w:rPr>
                <w:lang w:eastAsia="en-AU"/>
              </w:rPr>
              <w:t xml:space="preserve">Added </w:t>
            </w:r>
            <w:r w:rsidR="00C512A4" w:rsidRPr="007119E2">
              <w:rPr>
                <w:lang w:eastAsia="en-AU"/>
              </w:rPr>
              <w:t>text on referee checks</w:t>
            </w:r>
          </w:p>
          <w:p w14:paraId="4EF01C26" w14:textId="5F304571" w:rsidR="003A3CD2" w:rsidRDefault="003A3CD2" w:rsidP="00C84211">
            <w:pPr>
              <w:pStyle w:val="Tablebullet1"/>
              <w:rPr>
                <w:lang w:eastAsia="en-AU"/>
              </w:rPr>
            </w:pPr>
            <w:r w:rsidRPr="007119E2">
              <w:rPr>
                <w:lang w:eastAsia="en-AU"/>
              </w:rPr>
              <w:t>Clarified requirement for a new police check each time a person is employed by a new organisation</w:t>
            </w:r>
          </w:p>
          <w:p w14:paraId="1D758A07" w14:textId="23E02A2A" w:rsidR="00362498" w:rsidRPr="007119E2" w:rsidRDefault="00362498" w:rsidP="00C84211">
            <w:pPr>
              <w:pStyle w:val="Tablebullet1"/>
              <w:rPr>
                <w:lang w:eastAsia="en-AU"/>
              </w:rPr>
            </w:pPr>
            <w:r>
              <w:rPr>
                <w:lang w:eastAsia="en-AU"/>
              </w:rPr>
              <w:t xml:space="preserve">Clarified requirements for NDIS-registered providers of Care Services to undertake recurrent police </w:t>
            </w:r>
            <w:r w:rsidR="005A076E">
              <w:rPr>
                <w:lang w:eastAsia="en-AU"/>
              </w:rPr>
              <w:t>checks every three years</w:t>
            </w:r>
          </w:p>
          <w:p w14:paraId="04FF9AC7" w14:textId="71B0C29D" w:rsidR="00C001B5" w:rsidRPr="007119E2" w:rsidRDefault="00C84211" w:rsidP="00C84211">
            <w:pPr>
              <w:pStyle w:val="Tablebullet1"/>
              <w:rPr>
                <w:lang w:eastAsia="en-AU"/>
              </w:rPr>
            </w:pPr>
            <w:r w:rsidRPr="007119E2">
              <w:rPr>
                <w:lang w:eastAsia="en-AU"/>
              </w:rPr>
              <w:t>U</w:t>
            </w:r>
            <w:r w:rsidR="00916843" w:rsidRPr="007119E2">
              <w:rPr>
                <w:lang w:eastAsia="en-AU"/>
              </w:rPr>
              <w:t xml:space="preserve">pdated </w:t>
            </w:r>
            <w:r w:rsidRPr="007119E2">
              <w:rPr>
                <w:lang w:eastAsia="en-AU"/>
              </w:rPr>
              <w:t>sections</w:t>
            </w:r>
            <w:r w:rsidR="00916843" w:rsidRPr="007119E2">
              <w:rPr>
                <w:lang w:eastAsia="en-AU"/>
              </w:rPr>
              <w:t xml:space="preserve"> on </w:t>
            </w:r>
            <w:r w:rsidR="00AF062E" w:rsidRPr="007119E2">
              <w:rPr>
                <w:lang w:eastAsia="en-AU"/>
              </w:rPr>
              <w:t xml:space="preserve">kinship care </w:t>
            </w:r>
            <w:r w:rsidR="00916843" w:rsidRPr="007119E2">
              <w:rPr>
                <w:lang w:eastAsia="en-AU"/>
              </w:rPr>
              <w:t xml:space="preserve">Working </w:t>
            </w:r>
            <w:r w:rsidR="0051422F" w:rsidRPr="007119E2">
              <w:rPr>
                <w:lang w:eastAsia="en-AU"/>
              </w:rPr>
              <w:t>with</w:t>
            </w:r>
            <w:r w:rsidR="00916843" w:rsidRPr="007119E2">
              <w:rPr>
                <w:lang w:eastAsia="en-AU"/>
              </w:rPr>
              <w:t xml:space="preserve"> Children Clearance process</w:t>
            </w:r>
            <w:r w:rsidR="00067D9D">
              <w:rPr>
                <w:lang w:eastAsia="en-AU"/>
              </w:rPr>
              <w:t>,</w:t>
            </w:r>
            <w:r w:rsidRPr="007119E2">
              <w:rPr>
                <w:lang w:eastAsia="en-AU"/>
              </w:rPr>
              <w:t xml:space="preserve"> Disability Worker Regulation Scheme</w:t>
            </w:r>
            <w:r w:rsidR="00067D9D">
              <w:rPr>
                <w:lang w:eastAsia="en-AU"/>
              </w:rPr>
              <w:t xml:space="preserve"> and Worker and Carer Exclusion Scheme</w:t>
            </w:r>
          </w:p>
          <w:p w14:paraId="092EFA83" w14:textId="7D824A5B" w:rsidR="00C84211" w:rsidRPr="007119E2" w:rsidRDefault="00C84211" w:rsidP="00C84211">
            <w:pPr>
              <w:pStyle w:val="Tablebullet1"/>
              <w:rPr>
                <w:lang w:eastAsia="en-AU"/>
              </w:rPr>
            </w:pPr>
            <w:r w:rsidRPr="007119E2">
              <w:rPr>
                <w:lang w:eastAsia="en-AU"/>
              </w:rPr>
              <w:t>Added sections on Department of Health safety screening</w:t>
            </w:r>
          </w:p>
        </w:tc>
      </w:tr>
    </w:tbl>
    <w:p w14:paraId="2EDACCAB" w14:textId="77777777" w:rsidR="003B1BDC" w:rsidRDefault="003B1BDC" w:rsidP="003B1BDC">
      <w:pPr>
        <w:pStyle w:val="Body"/>
      </w:pPr>
    </w:p>
    <w:p w14:paraId="1A603F81" w14:textId="77777777" w:rsidR="00205AB6" w:rsidRDefault="00205AB6" w:rsidP="003B1BDC">
      <w:pPr>
        <w:pStyle w:val="Body"/>
      </w:pPr>
    </w:p>
    <w:p w14:paraId="7E657EBA" w14:textId="77777777" w:rsidR="00205AB6" w:rsidRDefault="00205AB6" w:rsidP="003B1BDC">
      <w:pPr>
        <w:pStyle w:val="Body"/>
      </w:pPr>
    </w:p>
    <w:p w14:paraId="5174BC36" w14:textId="77777777" w:rsidR="00205AB6" w:rsidRPr="007119E2" w:rsidRDefault="00205AB6"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rsidRPr="007119E2" w14:paraId="696A6191" w14:textId="77777777" w:rsidTr="00641724">
        <w:tc>
          <w:tcPr>
            <w:tcW w:w="10194" w:type="dxa"/>
          </w:tcPr>
          <w:p w14:paraId="38F3D9B0" w14:textId="1C76108F" w:rsidR="0055119B" w:rsidRPr="007119E2" w:rsidRDefault="0055119B" w:rsidP="0055119B">
            <w:pPr>
              <w:pStyle w:val="Accessibilitypara"/>
            </w:pPr>
            <w:bookmarkStart w:id="107" w:name="_Hlk37240926"/>
            <w:r w:rsidRPr="007119E2">
              <w:t>To receive this document in another format</w:t>
            </w:r>
            <w:r w:rsidR="00B64B8B">
              <w:t>,</w:t>
            </w:r>
            <w:r w:rsidRPr="007119E2">
              <w:t xml:space="preserve"> </w:t>
            </w:r>
            <w:hyperlink r:id="rId46" w:history="1">
              <w:r w:rsidRPr="00FF12B4">
                <w:rPr>
                  <w:rStyle w:val="Hyperlink"/>
                </w:rPr>
                <w:t>email</w:t>
              </w:r>
            </w:hyperlink>
            <w:r w:rsidRPr="007119E2">
              <w:t xml:space="preserve"> </w:t>
            </w:r>
            <w:r w:rsidR="00B3160E" w:rsidRPr="00B3160E">
              <w:t>Monitoring Framework Helpdesk</w:t>
            </w:r>
            <w:r w:rsidRPr="007119E2">
              <w:rPr>
                <w:color w:val="004C97"/>
              </w:rPr>
              <w:t xml:space="preserve"> </w:t>
            </w:r>
            <w:r w:rsidR="00B3160E" w:rsidRPr="00B3160E">
              <w:t>&lt;MonitoringFramework.Helpdesk@dffh.vic.gov.au&gt;</w:t>
            </w:r>
            <w:r w:rsidRPr="007119E2">
              <w:t>.</w:t>
            </w:r>
          </w:p>
          <w:p w14:paraId="7DF2FFCA" w14:textId="77777777" w:rsidR="0055119B" w:rsidRPr="007119E2" w:rsidRDefault="0055119B" w:rsidP="00E33237">
            <w:pPr>
              <w:pStyle w:val="Imprint"/>
            </w:pPr>
            <w:r w:rsidRPr="007119E2">
              <w:t>Authorised and published by the Victorian Government, 1 Treasury Place, Melbourne.</w:t>
            </w:r>
          </w:p>
          <w:p w14:paraId="6E4BD3D4" w14:textId="25CBB582" w:rsidR="0055119B" w:rsidRPr="007119E2" w:rsidRDefault="0055119B" w:rsidP="00E33237">
            <w:pPr>
              <w:pStyle w:val="Imprint"/>
            </w:pPr>
            <w:r w:rsidRPr="007119E2">
              <w:t xml:space="preserve">© State of Victoria, Australia, Department of </w:t>
            </w:r>
            <w:r w:rsidR="00002D68" w:rsidRPr="007119E2">
              <w:t>Families, Fairness and Housing</w:t>
            </w:r>
            <w:r w:rsidRPr="007119E2">
              <w:t xml:space="preserve">, </w:t>
            </w:r>
            <w:r w:rsidR="004A4C0F" w:rsidRPr="004A4C0F">
              <w:t>August 2024</w:t>
            </w:r>
            <w:r w:rsidRPr="007119E2">
              <w:t>.</w:t>
            </w:r>
          </w:p>
          <w:p w14:paraId="1DE414C1" w14:textId="77777777" w:rsidR="0055119B" w:rsidRPr="004A71A5" w:rsidRDefault="0055119B" w:rsidP="00E33237">
            <w:pPr>
              <w:pStyle w:val="Imprint"/>
            </w:pPr>
            <w:bookmarkStart w:id="108" w:name="_Hlk62746129"/>
            <w:r w:rsidRPr="004A71A5">
              <w:t>In this document, ‘Aboriginal’ refers to both Aboriginal and Torres Strait Islander people. ‘Indigenous’ or ‘Koori/Koorie’ is retained when part of the title of a report, program or quotation.</w:t>
            </w:r>
          </w:p>
          <w:p w14:paraId="36019EDC" w14:textId="66F06B1B" w:rsidR="0004185E" w:rsidRDefault="0055119B" w:rsidP="0004185E">
            <w:pPr>
              <w:pStyle w:val="Imprint"/>
            </w:pPr>
            <w:r w:rsidRPr="007119E2">
              <w:t xml:space="preserve">ISBN/ISSN </w:t>
            </w:r>
            <w:r w:rsidR="0070150D" w:rsidRPr="0070150D">
              <w:rPr>
                <w:color w:val="004C97"/>
              </w:rPr>
              <w:t>978-1-76130-671-</w:t>
            </w:r>
            <w:proofErr w:type="gramStart"/>
            <w:r w:rsidR="0070150D" w:rsidRPr="0070150D">
              <w:rPr>
                <w:color w:val="004C97"/>
              </w:rPr>
              <w:t xml:space="preserve">6 </w:t>
            </w:r>
            <w:r w:rsidRPr="007119E2">
              <w:rPr>
                <w:color w:val="004C97"/>
              </w:rPr>
              <w:t xml:space="preserve"> </w:t>
            </w:r>
            <w:r w:rsidRPr="007119E2">
              <w:t>(</w:t>
            </w:r>
            <w:proofErr w:type="gramEnd"/>
            <w:r w:rsidRPr="007119E2">
              <w:t>online/PDF/Word)</w:t>
            </w:r>
          </w:p>
          <w:p w14:paraId="0C92739F" w14:textId="58821B06" w:rsidR="0055119B" w:rsidRPr="007119E2" w:rsidRDefault="0055119B" w:rsidP="0004185E">
            <w:pPr>
              <w:pStyle w:val="Imprint"/>
            </w:pPr>
            <w:r w:rsidRPr="007119E2">
              <w:t xml:space="preserve">Available at </w:t>
            </w:r>
            <w:hyperlink r:id="rId47" w:history="1">
              <w:r w:rsidR="00205AB6" w:rsidRPr="00205AB6">
                <w:rPr>
                  <w:rStyle w:val="Hyperlink"/>
                </w:rPr>
                <w:t>Safety screening policy for funded organisations</w:t>
              </w:r>
            </w:hyperlink>
            <w:r w:rsidR="00205AB6" w:rsidRPr="00205AB6">
              <w:t xml:space="preserve"> </w:t>
            </w:r>
            <w:r w:rsidRPr="007119E2">
              <w:t>&lt;</w:t>
            </w:r>
            <w:r w:rsidR="00C677AF" w:rsidRPr="00205AB6">
              <w:t>https://providers.dffh.vic.gov.au/safety-screening-policy</w:t>
            </w:r>
            <w:r w:rsidRPr="007119E2">
              <w:t>&gt;</w:t>
            </w:r>
            <w:bookmarkEnd w:id="108"/>
            <w:r w:rsidR="003F718A">
              <w:t>.</w:t>
            </w:r>
          </w:p>
        </w:tc>
      </w:tr>
      <w:bookmarkEnd w:id="107"/>
    </w:tbl>
    <w:p w14:paraId="312DEA78" w14:textId="1E70215A" w:rsidR="007075B0" w:rsidRDefault="007075B0" w:rsidP="00162CA9">
      <w:pPr>
        <w:pStyle w:val="Body"/>
      </w:pPr>
    </w:p>
    <w:p w14:paraId="77554CCC" w14:textId="507C1829" w:rsidR="00162CA9" w:rsidRPr="007119E2" w:rsidRDefault="00162CA9" w:rsidP="00555273">
      <w:pPr>
        <w:spacing w:after="0" w:line="240" w:lineRule="auto"/>
      </w:pPr>
    </w:p>
    <w:sectPr w:rsidR="00162CA9" w:rsidRPr="007119E2" w:rsidSect="00A16A73">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32F09" w14:textId="77777777" w:rsidR="008E5CB4" w:rsidRDefault="008E5CB4">
      <w:r>
        <w:separator/>
      </w:r>
    </w:p>
    <w:p w14:paraId="5A3029B6" w14:textId="77777777" w:rsidR="008E5CB4" w:rsidRDefault="008E5CB4"/>
  </w:endnote>
  <w:endnote w:type="continuationSeparator" w:id="0">
    <w:p w14:paraId="6223804C" w14:textId="77777777" w:rsidR="008E5CB4" w:rsidRDefault="008E5CB4">
      <w:r>
        <w:continuationSeparator/>
      </w:r>
    </w:p>
    <w:p w14:paraId="06FDBD4D" w14:textId="77777777" w:rsidR="008E5CB4" w:rsidRDefault="008E5CB4"/>
  </w:endnote>
  <w:endnote w:type="continuationNotice" w:id="1">
    <w:p w14:paraId="632C5F62" w14:textId="77777777" w:rsidR="008E5CB4" w:rsidRDefault="008E5C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6BD834F8" w:rsidR="00E261B3" w:rsidRPr="00F65AA9" w:rsidRDefault="009A3948" w:rsidP="00EF2C72">
    <w:pPr>
      <w:pStyle w:val="Footer"/>
    </w:pPr>
    <w:r>
      <w:rPr>
        <w:noProof/>
      </w:rPr>
      <mc:AlternateContent>
        <mc:Choice Requires="wps">
          <w:drawing>
            <wp:anchor distT="0" distB="0" distL="114300" distR="114300" simplePos="0" relativeHeight="251660288" behindDoc="0" locked="0" layoutInCell="0" allowOverlap="1" wp14:anchorId="60750F32" wp14:editId="7D05A55E">
              <wp:simplePos x="0" y="0"/>
              <wp:positionH relativeFrom="page">
                <wp:align>center</wp:align>
              </wp:positionH>
              <wp:positionV relativeFrom="page">
                <wp:align>bottom</wp:align>
              </wp:positionV>
              <wp:extent cx="7772400" cy="502285"/>
              <wp:effectExtent l="0" t="0" r="0" b="12065"/>
              <wp:wrapNone/>
              <wp:docPr id="5" name="MSIPCM45ce4bbfa7084d972f48b9e8"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200F69" w14:textId="512D2101" w:rsidR="009A3948" w:rsidRPr="006C2B2C" w:rsidRDefault="006C2B2C" w:rsidP="006C2B2C">
                          <w:pPr>
                            <w:spacing w:after="0"/>
                            <w:jc w:val="center"/>
                            <w:rPr>
                              <w:rFonts w:ascii="Arial Black" w:hAnsi="Arial Black"/>
                              <w:color w:val="000000"/>
                              <w:sz w:val="20"/>
                            </w:rPr>
                          </w:pPr>
                          <w:r w:rsidRPr="006C2B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750F32" id="_x0000_t202" coordsize="21600,21600" o:spt="202" path="m,l,21600r21600,l21600,xe">
              <v:stroke joinstyle="miter"/>
              <v:path gradientshapeok="t" o:connecttype="rect"/>
            </v:shapetype>
            <v:shape id="MSIPCM45ce4bbfa7084d972f48b9e8" o:spid="_x0000_s1026" type="#_x0000_t202" alt="{&quot;HashCode&quot;:904758361,&quot;Height&quot;:9999999.0,&quot;Width&quot;:9999999.0,&quot;Placement&quot;:&quot;Footer&quot;,&quot;Index&quot;:&quot;Primary&quot;,&quot;Section&quot;:1,&quot;Top&quot;:0.0,&quot;Left&quot;:0.0}" style="position:absolute;margin-left:0;margin-top:0;width:612pt;height:39.55pt;z-index:2516602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1A200F69" w14:textId="512D2101" w:rsidR="009A3948" w:rsidRPr="006C2B2C" w:rsidRDefault="006C2B2C" w:rsidP="006C2B2C">
                    <w:pPr>
                      <w:spacing w:after="0"/>
                      <w:jc w:val="center"/>
                      <w:rPr>
                        <w:rFonts w:ascii="Arial Black" w:hAnsi="Arial Black"/>
                        <w:color w:val="000000"/>
                        <w:sz w:val="20"/>
                      </w:rPr>
                    </w:pPr>
                    <w:r w:rsidRPr="006C2B2C">
                      <w:rPr>
                        <w:rFonts w:ascii="Arial Black" w:hAnsi="Arial Black"/>
                        <w:color w:val="000000"/>
                        <w:sz w:val="20"/>
                      </w:rPr>
                      <w:t>OFFICIAL</w:t>
                    </w:r>
                  </w:p>
                </w:txbxContent>
              </v:textbox>
              <w10:wrap anchorx="page" anchory="page"/>
            </v:shape>
          </w:pict>
        </mc:Fallback>
      </mc:AlternateContent>
    </w:r>
    <w:r w:rsidR="005E3C53">
      <w:rPr>
        <w:noProof/>
      </w:rPr>
      <mc:AlternateContent>
        <mc:Choice Requires="wps">
          <w:drawing>
            <wp:anchor distT="0" distB="0" distL="114300" distR="114300" simplePos="0" relativeHeight="251658240" behindDoc="0" locked="0" layoutInCell="0" allowOverlap="1" wp14:anchorId="746ED6C0" wp14:editId="679B973B">
              <wp:simplePos x="0" y="0"/>
              <wp:positionH relativeFrom="page">
                <wp:align>center</wp:align>
              </wp:positionH>
              <wp:positionV relativeFrom="page">
                <wp:align>bottom</wp:align>
              </wp:positionV>
              <wp:extent cx="7772400" cy="502285"/>
              <wp:effectExtent l="0" t="0" r="0" b="12065"/>
              <wp:wrapNone/>
              <wp:docPr id="1" name="Text Box 1"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CD1119" w14:textId="0B0AFD3B" w:rsidR="005E3C53" w:rsidRPr="005E3C53" w:rsidRDefault="005E3C53" w:rsidP="005E3C53">
                          <w:pPr>
                            <w:spacing w:after="0"/>
                            <w:jc w:val="center"/>
                            <w:rPr>
                              <w:rFonts w:ascii="Arial Black" w:hAnsi="Arial Black"/>
                              <w:color w:val="000000"/>
                              <w:sz w:val="20"/>
                            </w:rPr>
                          </w:pPr>
                          <w:r w:rsidRPr="005E3C5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46ED6C0" id="Text Box 1" o:spid="_x0000_s1027" type="#_x0000_t202" alt="{&quot;HashCode&quot;:904758361,&quot;Height&quot;:9999999.0,&quot;Width&quot;:9999999.0,&quot;Placement&quot;:&quot;Footer&quot;,&quot;Index&quot;:&quot;Primary&quot;,&quot;Section&quot;:1,&quot;Top&quot;:0.0,&quot;Left&quot;:0.0}" style="position:absolute;margin-left:0;margin-top:0;width:612pt;height:39.5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7ACD1119" w14:textId="0B0AFD3B" w:rsidR="005E3C53" w:rsidRPr="005E3C53" w:rsidRDefault="005E3C53" w:rsidP="005E3C53">
                    <w:pPr>
                      <w:spacing w:after="0"/>
                      <w:jc w:val="center"/>
                      <w:rPr>
                        <w:rFonts w:ascii="Arial Black" w:hAnsi="Arial Black"/>
                        <w:color w:val="000000"/>
                        <w:sz w:val="20"/>
                      </w:rPr>
                    </w:pPr>
                    <w:r w:rsidRPr="005E3C53">
                      <w:rPr>
                        <w:rFonts w:ascii="Arial Black" w:hAnsi="Arial Black"/>
                        <w:color w:val="000000"/>
                        <w:sz w:val="20"/>
                      </w:rPr>
                      <w:t>OFFICIAL</w:t>
                    </w:r>
                  </w:p>
                </w:txbxContent>
              </v:textbox>
              <w10:wrap anchorx="page" anchory="page"/>
            </v:shape>
          </w:pict>
        </mc:Fallback>
      </mc:AlternateContent>
    </w:r>
    <w:r w:rsidR="00DD62C0">
      <w:rPr>
        <w:noProof/>
      </w:rPr>
      <mc:AlternateContent>
        <mc:Choice Requires="wps">
          <w:drawing>
            <wp:anchor distT="0" distB="0" distL="114300" distR="114300" simplePos="0" relativeHeight="251652096" behindDoc="0" locked="0" layoutInCell="0" allowOverlap="1" wp14:anchorId="3DD85D0E" wp14:editId="63A6B30F">
              <wp:simplePos x="0" y="0"/>
              <wp:positionH relativeFrom="page">
                <wp:align>center</wp:align>
              </wp:positionH>
              <wp:positionV relativeFrom="page">
                <wp:align>bottom</wp:align>
              </wp:positionV>
              <wp:extent cx="7772400" cy="502285"/>
              <wp:effectExtent l="0" t="0" r="0" b="12065"/>
              <wp:wrapNone/>
              <wp:docPr id="7" name="Text Box 7"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1A0483" w14:textId="5D827822" w:rsidR="00DD62C0" w:rsidRPr="00C96AB6" w:rsidRDefault="00C96AB6" w:rsidP="00C96AB6">
                          <w:pPr>
                            <w:spacing w:after="0"/>
                            <w:jc w:val="center"/>
                            <w:rPr>
                              <w:rFonts w:ascii="Arial Black" w:hAnsi="Arial Black"/>
                              <w:color w:val="000000"/>
                              <w:sz w:val="20"/>
                            </w:rPr>
                          </w:pPr>
                          <w:r w:rsidRPr="00C96AB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DD85D0E" id="Text Box 7" o:spid="_x0000_s1028" type="#_x0000_t202" alt="{&quot;HashCode&quot;:904758361,&quot;Height&quot;:9999999.0,&quot;Width&quot;:9999999.0,&quot;Placement&quot;:&quot;Footer&quot;,&quot;Index&quot;:&quot;Primary&quot;,&quot;Section&quot;:1,&quot;Top&quot;:0.0,&quot;Left&quot;:0.0}" style="position:absolute;margin-left:0;margin-top:0;width:612pt;height:39.55pt;z-index:25165209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561A0483" w14:textId="5D827822" w:rsidR="00DD62C0" w:rsidRPr="00C96AB6" w:rsidRDefault="00C96AB6" w:rsidP="00C96AB6">
                    <w:pPr>
                      <w:spacing w:after="0"/>
                      <w:jc w:val="center"/>
                      <w:rPr>
                        <w:rFonts w:ascii="Arial Black" w:hAnsi="Arial Black"/>
                        <w:color w:val="000000"/>
                        <w:sz w:val="20"/>
                      </w:rPr>
                    </w:pPr>
                    <w:r w:rsidRPr="00C96AB6">
                      <w:rPr>
                        <w:rFonts w:ascii="Arial Black" w:hAnsi="Arial Black"/>
                        <w:color w:val="000000"/>
                        <w:sz w:val="20"/>
                      </w:rPr>
                      <w:t>OFFICIAL</w:t>
                    </w:r>
                  </w:p>
                </w:txbxContent>
              </v:textbox>
              <w10:wrap anchorx="page" anchory="page"/>
            </v:shape>
          </w:pict>
        </mc:Fallback>
      </mc:AlternateContent>
    </w:r>
    <w:r w:rsidR="009F1A17">
      <w:rPr>
        <w:noProof/>
      </w:rPr>
      <w:drawing>
        <wp:anchor distT="0" distB="0" distL="114300" distR="114300" simplePos="0" relativeHeight="251651072" behindDoc="1" locked="1" layoutInCell="1" allowOverlap="1" wp14:anchorId="0867AA3D" wp14:editId="68010CDB">
          <wp:simplePos x="0" y="0"/>
          <wp:positionH relativeFrom="page">
            <wp:align>left</wp:align>
          </wp:positionH>
          <wp:positionV relativeFrom="page">
            <wp:align>bottom</wp:align>
          </wp:positionV>
          <wp:extent cx="7560000" cy="900000"/>
          <wp:effectExtent l="0" t="0" r="3175" b="0"/>
          <wp:wrapNone/>
          <wp:docPr id="10" name="Picture 10"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pic:cNvPicPr/>
                </pic:nvPicPr>
                <pic:blipFill>
                  <a:blip r:embed="rId1"/>
                  <a:stretch>
                    <a:fillRect/>
                  </a:stretch>
                </pic:blipFill>
                <pic:spPr>
                  <a:xfrm>
                    <a:off x="0" y="0"/>
                    <a:ext cx="7560000" cy="90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303BDD5" w:rsidR="00E261B3" w:rsidRDefault="009A3948">
    <w:pPr>
      <w:pStyle w:val="Footer"/>
    </w:pPr>
    <w:r>
      <w:rPr>
        <w:noProof/>
      </w:rPr>
      <mc:AlternateContent>
        <mc:Choice Requires="wps">
          <w:drawing>
            <wp:anchor distT="0" distB="0" distL="114300" distR="114300" simplePos="0" relativeHeight="251662336" behindDoc="0" locked="0" layoutInCell="0" allowOverlap="1" wp14:anchorId="71967A21" wp14:editId="7CE33B9B">
              <wp:simplePos x="0" y="9365456"/>
              <wp:positionH relativeFrom="page">
                <wp:align>center</wp:align>
              </wp:positionH>
              <wp:positionV relativeFrom="page">
                <wp:align>bottom</wp:align>
              </wp:positionV>
              <wp:extent cx="7772400" cy="502285"/>
              <wp:effectExtent l="0" t="0" r="0" b="12065"/>
              <wp:wrapNone/>
              <wp:docPr id="6" name="MSIPCMd2564c4f830349010951b89c"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56A695" w14:textId="26A33986" w:rsidR="009A3948" w:rsidRPr="006C2B2C" w:rsidRDefault="006C2B2C" w:rsidP="006C2B2C">
                          <w:pPr>
                            <w:spacing w:after="0"/>
                            <w:jc w:val="center"/>
                            <w:rPr>
                              <w:rFonts w:ascii="Arial Black" w:hAnsi="Arial Black"/>
                              <w:color w:val="000000"/>
                              <w:sz w:val="20"/>
                            </w:rPr>
                          </w:pPr>
                          <w:r w:rsidRPr="006C2B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1967A21" id="_x0000_t202" coordsize="21600,21600" o:spt="202" path="m,l,21600r21600,l21600,xe">
              <v:stroke joinstyle="miter"/>
              <v:path gradientshapeok="t" o:connecttype="rect"/>
            </v:shapetype>
            <v:shape id="MSIPCMd2564c4f830349010951b89c" o:spid="_x0000_s1029" type="#_x0000_t202" alt="{&quot;HashCode&quot;:904758361,&quot;Height&quot;:9999999.0,&quot;Width&quot;:9999999.0,&quot;Placement&quot;:&quot;Footer&quot;,&quot;Index&quot;:&quot;FirstPage&quot;,&quot;Section&quot;:1,&quot;Top&quot;:0.0,&quot;Left&quot;:0.0}" style="position:absolute;margin-left:0;margin-top:0;width:612pt;height:39.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7556A695" w14:textId="26A33986" w:rsidR="009A3948" w:rsidRPr="006C2B2C" w:rsidRDefault="006C2B2C" w:rsidP="006C2B2C">
                    <w:pPr>
                      <w:spacing w:after="0"/>
                      <w:jc w:val="center"/>
                      <w:rPr>
                        <w:rFonts w:ascii="Arial Black" w:hAnsi="Arial Black"/>
                        <w:color w:val="000000"/>
                        <w:sz w:val="20"/>
                      </w:rPr>
                    </w:pPr>
                    <w:r w:rsidRPr="006C2B2C">
                      <w:rPr>
                        <w:rFonts w:ascii="Arial Black" w:hAnsi="Arial Black"/>
                        <w:color w:val="000000"/>
                        <w:sz w:val="20"/>
                      </w:rPr>
                      <w:t>OFFICIAL</w:t>
                    </w:r>
                  </w:p>
                </w:txbxContent>
              </v:textbox>
              <w10:wrap anchorx="page" anchory="page"/>
            </v:shape>
          </w:pict>
        </mc:Fallback>
      </mc:AlternateContent>
    </w:r>
    <w:r w:rsidR="005E3C53">
      <w:rPr>
        <w:noProof/>
      </w:rPr>
      <mc:AlternateContent>
        <mc:Choice Requires="wps">
          <w:drawing>
            <wp:anchor distT="0" distB="0" distL="114300" distR="114300" simplePos="0" relativeHeight="251659264" behindDoc="0" locked="0" layoutInCell="0" allowOverlap="1" wp14:anchorId="63718229" wp14:editId="2A8F86B2">
              <wp:simplePos x="0" y="9365456"/>
              <wp:positionH relativeFrom="page">
                <wp:align>center</wp:align>
              </wp:positionH>
              <wp:positionV relativeFrom="page">
                <wp:align>bottom</wp:align>
              </wp:positionV>
              <wp:extent cx="7772400" cy="502285"/>
              <wp:effectExtent l="0" t="0" r="0" b="12065"/>
              <wp:wrapNone/>
              <wp:docPr id="2" name="Text Box 2"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E5CE4B" w14:textId="104A25E9" w:rsidR="005E3C53" w:rsidRPr="005E3C53" w:rsidRDefault="005E3C53" w:rsidP="005E3C53">
                          <w:pPr>
                            <w:spacing w:after="0"/>
                            <w:jc w:val="center"/>
                            <w:rPr>
                              <w:rFonts w:ascii="Arial Black" w:hAnsi="Arial Black"/>
                              <w:color w:val="000000"/>
                              <w:sz w:val="20"/>
                            </w:rPr>
                          </w:pPr>
                          <w:r w:rsidRPr="005E3C5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3718229" id="Text Box 2" o:spid="_x0000_s1030" type="#_x0000_t202" alt="{&quot;HashCode&quot;:904758361,&quot;Height&quot;:9999999.0,&quot;Width&quot;:9999999.0,&quot;Placement&quot;:&quot;Footer&quot;,&quot;Index&quot;:&quot;FirstPage&quot;,&quot;Section&quot;:1,&quot;Top&quot;:0.0,&quot;Left&quot;:0.0}" style="position:absolute;margin-left:0;margin-top:0;width:612pt;height:39.5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31E5CE4B" w14:textId="104A25E9" w:rsidR="005E3C53" w:rsidRPr="005E3C53" w:rsidRDefault="005E3C53" w:rsidP="005E3C53">
                    <w:pPr>
                      <w:spacing w:after="0"/>
                      <w:jc w:val="center"/>
                      <w:rPr>
                        <w:rFonts w:ascii="Arial Black" w:hAnsi="Arial Black"/>
                        <w:color w:val="000000"/>
                        <w:sz w:val="20"/>
                      </w:rPr>
                    </w:pPr>
                    <w:r w:rsidRPr="005E3C53">
                      <w:rPr>
                        <w:rFonts w:ascii="Arial Black" w:hAnsi="Arial Black"/>
                        <w:color w:val="000000"/>
                        <w:sz w:val="20"/>
                      </w:rPr>
                      <w:t>OFFICIAL</w:t>
                    </w:r>
                  </w:p>
                </w:txbxContent>
              </v:textbox>
              <w10:wrap anchorx="page" anchory="page"/>
            </v:shape>
          </w:pict>
        </mc:Fallback>
      </mc:AlternateContent>
    </w:r>
    <w:r w:rsidR="00DD62C0">
      <w:rPr>
        <w:noProof/>
      </w:rPr>
      <mc:AlternateContent>
        <mc:Choice Requires="wps">
          <w:drawing>
            <wp:anchor distT="0" distB="0" distL="114300" distR="114300" simplePos="0" relativeHeight="251653120" behindDoc="0" locked="0" layoutInCell="0" allowOverlap="1" wp14:anchorId="6D8C4FF3" wp14:editId="2E16A712">
              <wp:simplePos x="0" y="9365456"/>
              <wp:positionH relativeFrom="page">
                <wp:align>center</wp:align>
              </wp:positionH>
              <wp:positionV relativeFrom="page">
                <wp:align>bottom</wp:align>
              </wp:positionV>
              <wp:extent cx="7772400" cy="502285"/>
              <wp:effectExtent l="0" t="0" r="0" b="12065"/>
              <wp:wrapNone/>
              <wp:docPr id="8" name="Text Box 8"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996603" w14:textId="17153486" w:rsidR="00DD62C0" w:rsidRPr="00C96AB6" w:rsidRDefault="00C96AB6" w:rsidP="00C96AB6">
                          <w:pPr>
                            <w:spacing w:after="0"/>
                            <w:jc w:val="center"/>
                            <w:rPr>
                              <w:rFonts w:ascii="Arial Black" w:hAnsi="Arial Black"/>
                              <w:color w:val="000000"/>
                              <w:sz w:val="20"/>
                            </w:rPr>
                          </w:pPr>
                          <w:r w:rsidRPr="00C96AB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D8C4FF3" id="Text Box 8" o:spid="_x0000_s1031" type="#_x0000_t202" alt="{&quot;HashCode&quot;:904758361,&quot;Height&quot;:9999999.0,&quot;Width&quot;:9999999.0,&quot;Placement&quot;:&quot;Footer&quot;,&quot;Index&quot;:&quot;FirstPage&quot;,&quot;Section&quot;:1,&quot;Top&quot;:0.0,&quot;Left&quot;:0.0}" style="position:absolute;margin-left:0;margin-top:0;width:612pt;height:39.55pt;z-index:25165312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5C996603" w14:textId="17153486" w:rsidR="00DD62C0" w:rsidRPr="00C96AB6" w:rsidRDefault="00C96AB6" w:rsidP="00C96AB6">
                    <w:pPr>
                      <w:spacing w:after="0"/>
                      <w:jc w:val="center"/>
                      <w:rPr>
                        <w:rFonts w:ascii="Arial Black" w:hAnsi="Arial Black"/>
                        <w:color w:val="000000"/>
                        <w:sz w:val="20"/>
                      </w:rPr>
                    </w:pPr>
                    <w:r w:rsidRPr="00C96AB6">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2AFABB8A" w:rsidR="00593A99" w:rsidRPr="00F65AA9" w:rsidRDefault="009A3948" w:rsidP="00EF2C72">
    <w:pPr>
      <w:pStyle w:val="Footer"/>
    </w:pPr>
    <w:r>
      <w:rPr>
        <w:noProof/>
      </w:rPr>
      <mc:AlternateContent>
        <mc:Choice Requires="wps">
          <w:drawing>
            <wp:anchor distT="0" distB="0" distL="114300" distR="114300" simplePos="0" relativeHeight="251663360" behindDoc="0" locked="0" layoutInCell="0" allowOverlap="1" wp14:anchorId="6FF97578" wp14:editId="0C8C5DCC">
              <wp:simplePos x="0" y="9365456"/>
              <wp:positionH relativeFrom="page">
                <wp:align>center</wp:align>
              </wp:positionH>
              <wp:positionV relativeFrom="page">
                <wp:align>bottom</wp:align>
              </wp:positionV>
              <wp:extent cx="7772400" cy="502285"/>
              <wp:effectExtent l="0" t="0" r="0" b="12065"/>
              <wp:wrapNone/>
              <wp:docPr id="13" name="MSIPCMc19a4fafa4836417d918828a"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99226" w14:textId="1ECC55EE" w:rsidR="009A3948" w:rsidRPr="006C2B2C" w:rsidRDefault="006C2B2C" w:rsidP="006C2B2C">
                          <w:pPr>
                            <w:spacing w:after="0"/>
                            <w:jc w:val="center"/>
                            <w:rPr>
                              <w:rFonts w:ascii="Arial Black" w:hAnsi="Arial Black"/>
                              <w:color w:val="000000"/>
                              <w:sz w:val="20"/>
                            </w:rPr>
                          </w:pPr>
                          <w:r w:rsidRPr="006C2B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FF97578" id="_x0000_t202" coordsize="21600,21600" o:spt="202" path="m,l,21600r21600,l21600,xe">
              <v:stroke joinstyle="miter"/>
              <v:path gradientshapeok="t" o:connecttype="rect"/>
            </v:shapetype>
            <v:shape id="MSIPCMc19a4fafa4836417d918828a" o:spid="_x0000_s1032" type="#_x0000_t202" alt="{&quot;HashCode&quot;:904758361,&quot;Height&quot;:9999999.0,&quot;Width&quot;:9999999.0,&quot;Placement&quot;:&quot;Footer&quot;,&quot;Index&quot;:&quot;Primary&quot;,&quot;Section&quot;:2,&quot;Top&quot;:0.0,&quot;Left&quot;:0.0}" style="position:absolute;margin-left:0;margin-top:0;width:612pt;height:39.55pt;z-index:2516633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64499226" w14:textId="1ECC55EE" w:rsidR="009A3948" w:rsidRPr="006C2B2C" w:rsidRDefault="006C2B2C" w:rsidP="006C2B2C">
                    <w:pPr>
                      <w:spacing w:after="0"/>
                      <w:jc w:val="center"/>
                      <w:rPr>
                        <w:rFonts w:ascii="Arial Black" w:hAnsi="Arial Black"/>
                        <w:color w:val="000000"/>
                        <w:sz w:val="20"/>
                      </w:rPr>
                    </w:pPr>
                    <w:r w:rsidRPr="006C2B2C">
                      <w:rPr>
                        <w:rFonts w:ascii="Arial Black" w:hAnsi="Arial Black"/>
                        <w:color w:val="000000"/>
                        <w:sz w:val="20"/>
                      </w:rPr>
                      <w:t>OFFICIAL</w:t>
                    </w:r>
                  </w:p>
                </w:txbxContent>
              </v:textbox>
              <w10:wrap anchorx="page" anchory="page"/>
            </v:shape>
          </w:pict>
        </mc:Fallback>
      </mc:AlternateContent>
    </w:r>
    <w:r w:rsidR="00DD62C0">
      <w:rPr>
        <w:noProof/>
      </w:rPr>
      <mc:AlternateContent>
        <mc:Choice Requires="wps">
          <w:drawing>
            <wp:anchor distT="0" distB="0" distL="114300" distR="114300" simplePos="0" relativeHeight="251656192" behindDoc="0" locked="0" layoutInCell="0" allowOverlap="1" wp14:anchorId="777746DD" wp14:editId="3A2A1199">
              <wp:simplePos x="0" y="9365456"/>
              <wp:positionH relativeFrom="page">
                <wp:align>center</wp:align>
              </wp:positionH>
              <wp:positionV relativeFrom="page">
                <wp:align>bottom</wp:align>
              </wp:positionV>
              <wp:extent cx="7772400" cy="502285"/>
              <wp:effectExtent l="0" t="0" r="0" b="12065"/>
              <wp:wrapNone/>
              <wp:docPr id="11" name="Text Box 11"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4376BC" w14:textId="355E8733" w:rsidR="00DD62C0" w:rsidRPr="009F6D57" w:rsidRDefault="009F6D57" w:rsidP="009F6D57">
                          <w:pPr>
                            <w:spacing w:after="0"/>
                            <w:jc w:val="center"/>
                            <w:rPr>
                              <w:rFonts w:ascii="Arial Black" w:hAnsi="Arial Black"/>
                              <w:color w:val="000000"/>
                              <w:sz w:val="20"/>
                            </w:rPr>
                          </w:pPr>
                          <w:r w:rsidRPr="009F6D5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77746DD" id="Text Box 11" o:spid="_x0000_s1033" type="#_x0000_t202" alt="{&quot;HashCode&quot;:904758361,&quot;Height&quot;:9999999.0,&quot;Width&quot;:9999999.0,&quot;Placement&quot;:&quot;Footer&quot;,&quot;Index&quot;:&quot;Primary&quot;,&quot;Section&quot;:2,&quot;Top&quot;:0.0,&quot;Left&quot;:0.0}" style="position:absolute;margin-left:0;margin-top:0;width:612pt;height:39.55pt;z-index:25165619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6A4376BC" w14:textId="355E8733" w:rsidR="00DD62C0" w:rsidRPr="009F6D57" w:rsidRDefault="009F6D57" w:rsidP="009F6D57">
                    <w:pPr>
                      <w:spacing w:after="0"/>
                      <w:jc w:val="center"/>
                      <w:rPr>
                        <w:rFonts w:ascii="Arial Black" w:hAnsi="Arial Black"/>
                        <w:color w:val="000000"/>
                        <w:sz w:val="20"/>
                      </w:rPr>
                    </w:pPr>
                    <w:r w:rsidRPr="009F6D5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D4242" w14:textId="77777777" w:rsidR="00714325" w:rsidRDefault="00714325">
    <w:pPr>
      <w:pStyle w:val="Footer"/>
    </w:pPr>
    <w:r>
      <w:rPr>
        <w:noProof/>
        <w:lang w:eastAsia="en-AU"/>
      </w:rPr>
      <mc:AlternateContent>
        <mc:Choice Requires="wps">
          <w:drawing>
            <wp:anchor distT="0" distB="0" distL="114300" distR="114300" simplePos="0" relativeHeight="251654144" behindDoc="0" locked="0" layoutInCell="0" allowOverlap="1" wp14:anchorId="76DFBCAB" wp14:editId="0055F4B8">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A4FC05" w14:textId="77777777" w:rsidR="00714325" w:rsidRPr="002C5B7C" w:rsidRDefault="00714325">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DFBCAB" id="_x0000_t202" coordsize="21600,21600" o:spt="202" path="m,l,21600r21600,l21600,xe">
              <v:stroke joinstyle="miter"/>
              <v:path gradientshapeok="t" o:connecttype="rect"/>
            </v:shapetype>
            <v:shape id="Text Box 3" o:spid="_x0000_s1034" type="#_x0000_t202" alt="{&quot;HashCode&quot;:904758361,&quot;Height&quot;:841.0,&quot;Width&quot;:595.0,&quot;Placement&quot;:&quot;Footer&quot;,&quot;Index&quot;:&quot;OddAndEven&quot;,&quot;Section&quot;:3,&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38A4FC05" w14:textId="77777777" w:rsidR="00714325" w:rsidRPr="002C5B7C" w:rsidRDefault="00714325">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631BD" w14:textId="090D9ED5" w:rsidR="00714325" w:rsidRPr="00B27966" w:rsidRDefault="009A3948">
    <w:pPr>
      <w:pStyle w:val="Footer"/>
    </w:pPr>
    <w:r>
      <w:rPr>
        <w:noProof/>
        <w:lang w:eastAsia="en-AU"/>
      </w:rPr>
      <mc:AlternateContent>
        <mc:Choice Requires="wps">
          <w:drawing>
            <wp:anchor distT="0" distB="0" distL="114300" distR="114300" simplePos="0" relativeHeight="251661312" behindDoc="0" locked="0" layoutInCell="0" allowOverlap="1" wp14:anchorId="6A92F86A" wp14:editId="6C007658">
              <wp:simplePos x="0" y="0"/>
              <wp:positionH relativeFrom="page">
                <wp:align>center</wp:align>
              </wp:positionH>
              <wp:positionV relativeFrom="page">
                <wp:align>bottom</wp:align>
              </wp:positionV>
              <wp:extent cx="7772400" cy="502285"/>
              <wp:effectExtent l="0" t="0" r="0" b="12065"/>
              <wp:wrapNone/>
              <wp:docPr id="14" name="MSIPCM5f51445c94500f46e787478c"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DC6A37" w14:textId="4E680ACB" w:rsidR="009A3948" w:rsidRPr="006C2B2C" w:rsidRDefault="006C2B2C" w:rsidP="006C2B2C">
                          <w:pPr>
                            <w:spacing w:after="0"/>
                            <w:jc w:val="center"/>
                            <w:rPr>
                              <w:rFonts w:ascii="Arial Black" w:hAnsi="Arial Black"/>
                              <w:color w:val="000000"/>
                              <w:sz w:val="20"/>
                            </w:rPr>
                          </w:pPr>
                          <w:r w:rsidRPr="006C2B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A92F86A" id="_x0000_t202" coordsize="21600,21600" o:spt="202" path="m,l,21600r21600,l21600,xe">
              <v:stroke joinstyle="miter"/>
              <v:path gradientshapeok="t" o:connecttype="rect"/>
            </v:shapetype>
            <v:shape id="MSIPCM5f51445c94500f46e787478c" o:spid="_x0000_s1035" type="#_x0000_t202" alt="{&quot;HashCode&quot;:904758361,&quot;Height&quot;:9999999.0,&quot;Width&quot;:9999999.0,&quot;Placement&quot;:&quot;Footer&quot;,&quot;Index&quot;:&quot;Primary&quot;,&quot;Section&quot;:3,&quot;Top&quot;:0.0,&quot;Left&quot;:0.0}" style="position:absolute;margin-left:0;margin-top:0;width:612pt;height:39.5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67DC6A37" w14:textId="4E680ACB" w:rsidR="009A3948" w:rsidRPr="006C2B2C" w:rsidRDefault="006C2B2C" w:rsidP="006C2B2C">
                    <w:pPr>
                      <w:spacing w:after="0"/>
                      <w:jc w:val="center"/>
                      <w:rPr>
                        <w:rFonts w:ascii="Arial Black" w:hAnsi="Arial Black"/>
                        <w:color w:val="000000"/>
                        <w:sz w:val="20"/>
                      </w:rPr>
                    </w:pPr>
                    <w:r w:rsidRPr="006C2B2C">
                      <w:rPr>
                        <w:rFonts w:ascii="Arial Black" w:hAnsi="Arial Black"/>
                        <w:color w:val="000000"/>
                        <w:sz w:val="20"/>
                      </w:rPr>
                      <w:t>OFFICIAL</w:t>
                    </w:r>
                  </w:p>
                </w:txbxContent>
              </v:textbox>
              <w10:wrap anchorx="page" anchory="page"/>
            </v:shape>
          </w:pict>
        </mc:Fallback>
      </mc:AlternateContent>
    </w:r>
    <w:r w:rsidR="00DD62C0">
      <w:rPr>
        <w:noProof/>
        <w:lang w:eastAsia="en-AU"/>
      </w:rPr>
      <mc:AlternateContent>
        <mc:Choice Requires="wps">
          <w:drawing>
            <wp:anchor distT="0" distB="0" distL="114300" distR="114300" simplePos="0" relativeHeight="251657216" behindDoc="0" locked="0" layoutInCell="0" allowOverlap="1" wp14:anchorId="5310A850" wp14:editId="6163E462">
              <wp:simplePos x="0" y="0"/>
              <wp:positionH relativeFrom="page">
                <wp:align>center</wp:align>
              </wp:positionH>
              <wp:positionV relativeFrom="page">
                <wp:align>bottom</wp:align>
              </wp:positionV>
              <wp:extent cx="7772400" cy="502285"/>
              <wp:effectExtent l="0" t="0" r="0" b="12065"/>
              <wp:wrapNone/>
              <wp:docPr id="12" name="Text Box 12"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6642D" w14:textId="43C64351" w:rsidR="00DD62C0" w:rsidRPr="009F6D57" w:rsidRDefault="009F6D57" w:rsidP="009F6D57">
                          <w:pPr>
                            <w:spacing w:after="0"/>
                            <w:jc w:val="center"/>
                            <w:rPr>
                              <w:rFonts w:ascii="Arial Black" w:hAnsi="Arial Black"/>
                              <w:color w:val="000000"/>
                              <w:sz w:val="20"/>
                            </w:rPr>
                          </w:pPr>
                          <w:r w:rsidRPr="009F6D5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310A850" id="Text Box 12" o:spid="_x0000_s1036" type="#_x0000_t202" alt="{&quot;HashCode&quot;:904758361,&quot;Height&quot;:9999999.0,&quot;Width&quot;:9999999.0,&quot;Placement&quot;:&quot;Footer&quot;,&quot;Index&quot;:&quot;Primary&quot;,&quot;Section&quot;:3,&quot;Top&quot;:0.0,&quot;Left&quot;:0.0}" style="position:absolute;margin-left:0;margin-top:0;width:612pt;height:39.55pt;z-index:25165721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o:allowincell="f" filled="f" stroked="f" strokeweight=".5pt">
              <v:textbox inset=",0,,0">
                <w:txbxContent>
                  <w:p w14:paraId="5116642D" w14:textId="43C64351" w:rsidR="00DD62C0" w:rsidRPr="009F6D57" w:rsidRDefault="009F6D57" w:rsidP="009F6D57">
                    <w:pPr>
                      <w:spacing w:after="0"/>
                      <w:jc w:val="center"/>
                      <w:rPr>
                        <w:rFonts w:ascii="Arial Black" w:hAnsi="Arial Black"/>
                        <w:color w:val="000000"/>
                        <w:sz w:val="20"/>
                      </w:rPr>
                    </w:pPr>
                    <w:r w:rsidRPr="009F6D57">
                      <w:rPr>
                        <w:rFonts w:ascii="Arial Black" w:hAnsi="Arial Black"/>
                        <w:color w:val="000000"/>
                        <w:sz w:val="20"/>
                      </w:rPr>
                      <w:t>OFFICIAL</w:t>
                    </w:r>
                  </w:p>
                </w:txbxContent>
              </v:textbox>
              <w10:wrap anchorx="page" anchory="page"/>
            </v:shape>
          </w:pict>
        </mc:Fallback>
      </mc:AlternateContent>
    </w:r>
    <w:r w:rsidR="00714325">
      <w:rPr>
        <w:noProof/>
        <w:lang w:eastAsia="en-AU"/>
      </w:rPr>
      <mc:AlternateContent>
        <mc:Choice Requires="wps">
          <w:drawing>
            <wp:anchor distT="0" distB="0" distL="114300" distR="114300" simplePos="0" relativeHeight="251655168" behindDoc="0" locked="0" layoutInCell="0" allowOverlap="1" wp14:anchorId="7C99EF69" wp14:editId="388294AB">
              <wp:simplePos x="0" y="0"/>
              <wp:positionH relativeFrom="page">
                <wp:align>center</wp:align>
              </wp:positionH>
              <wp:positionV relativeFrom="page">
                <wp:align>bottom</wp:align>
              </wp:positionV>
              <wp:extent cx="7772400" cy="502285"/>
              <wp:effectExtent l="0" t="0" r="0" b="12065"/>
              <wp:wrapNone/>
              <wp:docPr id="9" name="Text Box 9"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A1ACDC" w14:textId="77777777" w:rsidR="00714325" w:rsidRPr="009C24D6" w:rsidRDefault="00714325">
                          <w:pPr>
                            <w:spacing w:after="0"/>
                            <w:jc w:val="center"/>
                            <w:rPr>
                              <w:rFonts w:ascii="Arial Black" w:hAnsi="Arial Black"/>
                              <w:color w:val="000000"/>
                              <w:sz w:val="20"/>
                            </w:rPr>
                          </w:pPr>
                          <w:r w:rsidRPr="009C24D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C99EF69" id="Text Box 9" o:spid="_x0000_s1037" type="#_x0000_t202" alt="{&quot;HashCode&quot;:904758361,&quot;Height&quot;:9999999.0,&quot;Width&quot;:9999999.0,&quot;Placement&quot;:&quot;Footer&quot;,&quot;Index&quot;:&quot;Primary&quot;,&quot;Section&quot;:3,&quot;Top&quot;:0.0,&quot;Left&quot;:0.0}" style="position:absolute;margin-left:0;margin-top:0;width:612pt;height:39.55pt;z-index:25165516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6k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XFZZAvlkfZD6Kn3Tq5qGmIt&#10;fHgWSFzT3KTf8ESHNkDN4GRxVgH++ps/5hMFFOWsJe0U3P/cC1Scme+WyPkyHI+j2NKFDHzr3Z69&#10;dt/cA8lySC/EyWTG3GDOpkZoXkney9iNQsJK6llwGfB8uQ+9lumBSLVcpjQSlhNhbTdOxuIR0Aju&#10;S/cq0J0YCMTdI5z1JWbviOhzeyqW+wC6TixFiHs8T8iTKBPPpwcUVf/2nrKuz3zxGw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HKybqQYAgAALgQAAA4AAAAAAAAAAAAAAAAALgIAAGRycy9lMm9Eb2MueG1sUEsBAi0AFAAGAAgA&#10;AAAhANg//TfbAAAABQEAAA8AAAAAAAAAAAAAAAAAcgQAAGRycy9kb3ducmV2LnhtbFBLBQYAAAAA&#10;BAAEAPMAAAB6BQAAAAA=&#10;" o:allowincell="f" filled="f" stroked="f" strokeweight=".5pt">
              <v:textbox inset=",0,,0">
                <w:txbxContent>
                  <w:p w14:paraId="3FA1ACDC" w14:textId="77777777" w:rsidR="00714325" w:rsidRPr="009C24D6" w:rsidRDefault="00714325">
                    <w:pPr>
                      <w:spacing w:after="0"/>
                      <w:jc w:val="center"/>
                      <w:rPr>
                        <w:rFonts w:ascii="Arial Black" w:hAnsi="Arial Black"/>
                        <w:color w:val="000000"/>
                        <w:sz w:val="20"/>
                      </w:rPr>
                    </w:pPr>
                    <w:r w:rsidRPr="009C24D6">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0726B" w14:textId="77777777" w:rsidR="008E5CB4" w:rsidRDefault="008E5CB4" w:rsidP="00207717">
      <w:pPr>
        <w:spacing w:before="120"/>
      </w:pPr>
      <w:r>
        <w:separator/>
      </w:r>
    </w:p>
  </w:footnote>
  <w:footnote w:type="continuationSeparator" w:id="0">
    <w:p w14:paraId="19F661D5" w14:textId="77777777" w:rsidR="008E5CB4" w:rsidRDefault="008E5CB4">
      <w:r>
        <w:continuationSeparator/>
      </w:r>
    </w:p>
    <w:p w14:paraId="1C13E4B3" w14:textId="77777777" w:rsidR="008E5CB4" w:rsidRDefault="008E5CB4"/>
  </w:footnote>
  <w:footnote w:type="continuationNotice" w:id="1">
    <w:p w14:paraId="2E96A9EC" w14:textId="77777777" w:rsidR="008E5CB4" w:rsidRDefault="008E5C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608ED" w14:textId="532E5970" w:rsidR="0054018F" w:rsidRDefault="005401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57B22F56" w:rsidR="00E261B3" w:rsidRPr="0051568D" w:rsidRDefault="00B14B5F" w:rsidP="0017674D">
    <w:pPr>
      <w:pStyle w:val="Header"/>
    </w:pPr>
    <w:r>
      <w:t>Document title</w:t>
    </w:r>
    <w:r w:rsidR="00872C54">
      <w:t xml:space="preserve"> (use Header style)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91C57" w14:textId="77777777" w:rsidR="00714325" w:rsidRDefault="00714325">
    <w:pPr>
      <w:pStyle w:val="Header"/>
    </w:pPr>
    <w:r>
      <w:rPr>
        <w:bCs/>
      </w:rPr>
      <w:t>11</w:t>
    </w:r>
    <w:r>
      <w:rPr>
        <w:bCs/>
      </w:rPr>
      <w:ptab w:relativeTo="margin" w:alignment="right" w:leader="none"/>
    </w:r>
    <w:r>
      <w:t>Document title</w:t>
    </w:r>
    <w:r>
      <w:rPr>
        <w:noProof/>
      </w:rPr>
      <w:t xml:space="preserve"> </w:t>
    </w:r>
    <w:r w:rsidRPr="009C245E">
      <w:rPr>
        <w:noProof/>
      </w:rPr>
      <w:t>(use Header style)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0F18E" w14:textId="62B0CCE4" w:rsidR="00714325" w:rsidRPr="00541FB0" w:rsidRDefault="00714325">
    <w:pPr>
      <w:pStyle w:val="Header"/>
    </w:pPr>
    <w:r w:rsidRPr="00541FB0">
      <w:t>Safety screening policy for funded organisations</w:t>
    </w:r>
    <w:r w:rsidR="00A910EC">
      <w:t xml:space="preserve"> August</w:t>
    </w:r>
    <w:r w:rsidR="00486959">
      <w:t xml:space="preserve"> 2024</w:t>
    </w:r>
    <w:r w:rsidRPr="00541FB0">
      <w:ptab w:relativeTo="margin" w:alignment="right" w:leader="none"/>
    </w:r>
    <w:r w:rsidRPr="00B21A97">
      <w:fldChar w:fldCharType="begin"/>
    </w:r>
    <w:r w:rsidRPr="00B21A97">
      <w:instrText xml:space="preserve"> PAGE   \* MERGEFORMAT </w:instrText>
    </w:r>
    <w:r w:rsidRPr="00B21A97">
      <w:fldChar w:fldCharType="separate"/>
    </w:r>
    <w:r>
      <w:rPr>
        <w:noProof/>
      </w:rPr>
      <w:t>4</w:t>
    </w:r>
    <w:r w:rsidRPr="00B21A97">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4F65CE7"/>
    <w:multiLevelType w:val="hybridMultilevel"/>
    <w:tmpl w:val="A4D06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090B22"/>
    <w:multiLevelType w:val="hybridMultilevel"/>
    <w:tmpl w:val="863C1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B601618"/>
    <w:multiLevelType w:val="hybridMultilevel"/>
    <w:tmpl w:val="AD342B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E6C68D4"/>
    <w:multiLevelType w:val="multilevel"/>
    <w:tmpl w:val="B4525A8A"/>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08318A1"/>
    <w:multiLevelType w:val="hybridMultilevel"/>
    <w:tmpl w:val="211C7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0D38FF"/>
    <w:multiLevelType w:val="hybridMultilevel"/>
    <w:tmpl w:val="7A8A78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F452B4"/>
    <w:multiLevelType w:val="hybridMultilevel"/>
    <w:tmpl w:val="3746D3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7CA354E"/>
    <w:multiLevelType w:val="hybridMultilevel"/>
    <w:tmpl w:val="3A6C9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DC5F17"/>
    <w:multiLevelType w:val="hybridMultilevel"/>
    <w:tmpl w:val="5A642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6FB40E13"/>
    <w:multiLevelType w:val="hybridMultilevel"/>
    <w:tmpl w:val="2FFAFA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60657230">
    <w:abstractNumId w:val="10"/>
  </w:num>
  <w:num w:numId="2" w16cid:durableId="1245190188">
    <w:abstractNumId w:val="20"/>
  </w:num>
  <w:num w:numId="3" w16cid:durableId="17998366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69448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31052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42677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4769738">
    <w:abstractNumId w:val="27"/>
  </w:num>
  <w:num w:numId="8" w16cid:durableId="1924021443">
    <w:abstractNumId w:val="18"/>
  </w:num>
  <w:num w:numId="9" w16cid:durableId="454442931">
    <w:abstractNumId w:val="26"/>
  </w:num>
  <w:num w:numId="10" w16cid:durableId="10893536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0279253">
    <w:abstractNumId w:val="30"/>
  </w:num>
  <w:num w:numId="12" w16cid:durableId="8951215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0164048">
    <w:abstractNumId w:val="21"/>
  </w:num>
  <w:num w:numId="14" w16cid:durableId="4768418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21727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49523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70042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2672946">
    <w:abstractNumId w:val="32"/>
  </w:num>
  <w:num w:numId="19" w16cid:durableId="12750900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2071709">
    <w:abstractNumId w:val="14"/>
  </w:num>
  <w:num w:numId="21" w16cid:durableId="1572809389">
    <w:abstractNumId w:val="12"/>
  </w:num>
  <w:num w:numId="22" w16cid:durableId="17669957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5496052">
    <w:abstractNumId w:val="16"/>
  </w:num>
  <w:num w:numId="24" w16cid:durableId="294870324">
    <w:abstractNumId w:val="34"/>
  </w:num>
  <w:num w:numId="25" w16cid:durableId="342048695">
    <w:abstractNumId w:val="31"/>
  </w:num>
  <w:num w:numId="26" w16cid:durableId="2044593781">
    <w:abstractNumId w:val="24"/>
  </w:num>
  <w:num w:numId="27" w16cid:durableId="1269394001">
    <w:abstractNumId w:val="11"/>
  </w:num>
  <w:num w:numId="28" w16cid:durableId="1829591237">
    <w:abstractNumId w:val="35"/>
  </w:num>
  <w:num w:numId="29" w16cid:durableId="92626266">
    <w:abstractNumId w:val="9"/>
  </w:num>
  <w:num w:numId="30" w16cid:durableId="1072117922">
    <w:abstractNumId w:val="7"/>
  </w:num>
  <w:num w:numId="31" w16cid:durableId="1188984733">
    <w:abstractNumId w:val="6"/>
  </w:num>
  <w:num w:numId="32" w16cid:durableId="1461147364">
    <w:abstractNumId w:val="5"/>
  </w:num>
  <w:num w:numId="33" w16cid:durableId="314727279">
    <w:abstractNumId w:val="4"/>
  </w:num>
  <w:num w:numId="34" w16cid:durableId="1723208182">
    <w:abstractNumId w:val="8"/>
  </w:num>
  <w:num w:numId="35" w16cid:durableId="1678268566">
    <w:abstractNumId w:val="3"/>
  </w:num>
  <w:num w:numId="36" w16cid:durableId="1493260045">
    <w:abstractNumId w:val="2"/>
  </w:num>
  <w:num w:numId="37" w16cid:durableId="2141461892">
    <w:abstractNumId w:val="1"/>
  </w:num>
  <w:num w:numId="38" w16cid:durableId="783889266">
    <w:abstractNumId w:val="0"/>
  </w:num>
  <w:num w:numId="39" w16cid:durableId="9937248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5515673">
    <w:abstractNumId w:val="27"/>
  </w:num>
  <w:num w:numId="41" w16cid:durableId="1806659441">
    <w:abstractNumId w:val="27"/>
  </w:num>
  <w:num w:numId="42" w16cid:durableId="592711586">
    <w:abstractNumId w:val="27"/>
  </w:num>
  <w:num w:numId="43" w16cid:durableId="18470871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4719080">
    <w:abstractNumId w:val="17"/>
  </w:num>
  <w:num w:numId="45" w16cid:durableId="431903061">
    <w:abstractNumId w:val="25"/>
  </w:num>
  <w:num w:numId="46" w16cid:durableId="1940137643">
    <w:abstractNumId w:val="29"/>
  </w:num>
  <w:num w:numId="47" w16cid:durableId="768156717">
    <w:abstractNumId w:val="28"/>
  </w:num>
  <w:num w:numId="48" w16cid:durableId="67075897">
    <w:abstractNumId w:val="15"/>
  </w:num>
  <w:num w:numId="49" w16cid:durableId="475268934">
    <w:abstractNumId w:val="22"/>
  </w:num>
  <w:num w:numId="50" w16cid:durableId="1671567238">
    <w:abstractNumId w:val="23"/>
  </w:num>
  <w:num w:numId="51" w16cid:durableId="1964384527">
    <w:abstractNumId w:val="19"/>
  </w:num>
  <w:num w:numId="52" w16cid:durableId="1098990033">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6CF"/>
    <w:rsid w:val="00000719"/>
    <w:rsid w:val="00001B87"/>
    <w:rsid w:val="00002D68"/>
    <w:rsid w:val="00003403"/>
    <w:rsid w:val="00003409"/>
    <w:rsid w:val="00004475"/>
    <w:rsid w:val="00005347"/>
    <w:rsid w:val="00006A20"/>
    <w:rsid w:val="00006BE4"/>
    <w:rsid w:val="000072B6"/>
    <w:rsid w:val="0001021B"/>
    <w:rsid w:val="00010EA6"/>
    <w:rsid w:val="00011D89"/>
    <w:rsid w:val="00014762"/>
    <w:rsid w:val="000154FD"/>
    <w:rsid w:val="000157B8"/>
    <w:rsid w:val="000158C7"/>
    <w:rsid w:val="00016381"/>
    <w:rsid w:val="00016C87"/>
    <w:rsid w:val="000220E8"/>
    <w:rsid w:val="00022271"/>
    <w:rsid w:val="000235E8"/>
    <w:rsid w:val="00023920"/>
    <w:rsid w:val="00023E4E"/>
    <w:rsid w:val="0002492E"/>
    <w:rsid w:val="00024D89"/>
    <w:rsid w:val="000250B6"/>
    <w:rsid w:val="000260E9"/>
    <w:rsid w:val="0002729A"/>
    <w:rsid w:val="00033D81"/>
    <w:rsid w:val="00033FE2"/>
    <w:rsid w:val="00034202"/>
    <w:rsid w:val="0003519E"/>
    <w:rsid w:val="000356DE"/>
    <w:rsid w:val="00035756"/>
    <w:rsid w:val="00036CBD"/>
    <w:rsid w:val="00037366"/>
    <w:rsid w:val="00037FCB"/>
    <w:rsid w:val="00040A32"/>
    <w:rsid w:val="0004185E"/>
    <w:rsid w:val="00041BF0"/>
    <w:rsid w:val="00042C8A"/>
    <w:rsid w:val="0004536B"/>
    <w:rsid w:val="00046B68"/>
    <w:rsid w:val="00047437"/>
    <w:rsid w:val="000527DD"/>
    <w:rsid w:val="000578B2"/>
    <w:rsid w:val="00060959"/>
    <w:rsid w:val="00060B3F"/>
    <w:rsid w:val="00060C8F"/>
    <w:rsid w:val="00062914"/>
    <w:rsid w:val="0006298A"/>
    <w:rsid w:val="000643BD"/>
    <w:rsid w:val="00065793"/>
    <w:rsid w:val="00065CF2"/>
    <w:rsid w:val="000663CD"/>
    <w:rsid w:val="00067D9D"/>
    <w:rsid w:val="000733FE"/>
    <w:rsid w:val="00074037"/>
    <w:rsid w:val="00074219"/>
    <w:rsid w:val="00074ED5"/>
    <w:rsid w:val="0008508E"/>
    <w:rsid w:val="00086557"/>
    <w:rsid w:val="00087951"/>
    <w:rsid w:val="0009050A"/>
    <w:rsid w:val="0009113B"/>
    <w:rsid w:val="00093402"/>
    <w:rsid w:val="00094DA3"/>
    <w:rsid w:val="00096CD1"/>
    <w:rsid w:val="000A012C"/>
    <w:rsid w:val="000A0EB9"/>
    <w:rsid w:val="000A186C"/>
    <w:rsid w:val="000A1C54"/>
    <w:rsid w:val="000A1EA4"/>
    <w:rsid w:val="000A2476"/>
    <w:rsid w:val="000A641A"/>
    <w:rsid w:val="000A7266"/>
    <w:rsid w:val="000B2117"/>
    <w:rsid w:val="000B2D3B"/>
    <w:rsid w:val="000B3C9F"/>
    <w:rsid w:val="000B3EDB"/>
    <w:rsid w:val="000B543D"/>
    <w:rsid w:val="000B55F9"/>
    <w:rsid w:val="000B5BF7"/>
    <w:rsid w:val="000B6BC8"/>
    <w:rsid w:val="000C0303"/>
    <w:rsid w:val="000C04D1"/>
    <w:rsid w:val="000C2589"/>
    <w:rsid w:val="000C42EA"/>
    <w:rsid w:val="000C4546"/>
    <w:rsid w:val="000C4FB3"/>
    <w:rsid w:val="000D0F90"/>
    <w:rsid w:val="000D1242"/>
    <w:rsid w:val="000D1AE0"/>
    <w:rsid w:val="000D253C"/>
    <w:rsid w:val="000D33A3"/>
    <w:rsid w:val="000D4F20"/>
    <w:rsid w:val="000D50F7"/>
    <w:rsid w:val="000D7141"/>
    <w:rsid w:val="000E0970"/>
    <w:rsid w:val="000E18D8"/>
    <w:rsid w:val="000E3CC7"/>
    <w:rsid w:val="000E6BD4"/>
    <w:rsid w:val="000E6D6D"/>
    <w:rsid w:val="000F1F1E"/>
    <w:rsid w:val="000F2259"/>
    <w:rsid w:val="000F2DDA"/>
    <w:rsid w:val="000F2EA0"/>
    <w:rsid w:val="000F5213"/>
    <w:rsid w:val="00101001"/>
    <w:rsid w:val="00101E1B"/>
    <w:rsid w:val="00103276"/>
    <w:rsid w:val="0010392D"/>
    <w:rsid w:val="0010447F"/>
    <w:rsid w:val="00104634"/>
    <w:rsid w:val="00104FE3"/>
    <w:rsid w:val="00105291"/>
    <w:rsid w:val="00106C18"/>
    <w:rsid w:val="00106CA9"/>
    <w:rsid w:val="0010714F"/>
    <w:rsid w:val="001120C5"/>
    <w:rsid w:val="001122EB"/>
    <w:rsid w:val="00113341"/>
    <w:rsid w:val="001149AB"/>
    <w:rsid w:val="00120BD3"/>
    <w:rsid w:val="00122368"/>
    <w:rsid w:val="00122D5D"/>
    <w:rsid w:val="00122FEA"/>
    <w:rsid w:val="001232BD"/>
    <w:rsid w:val="00124ED5"/>
    <w:rsid w:val="001276FA"/>
    <w:rsid w:val="001335B9"/>
    <w:rsid w:val="00133644"/>
    <w:rsid w:val="001347EE"/>
    <w:rsid w:val="00135546"/>
    <w:rsid w:val="00136009"/>
    <w:rsid w:val="001363B5"/>
    <w:rsid w:val="001447B3"/>
    <w:rsid w:val="001448F5"/>
    <w:rsid w:val="001450A6"/>
    <w:rsid w:val="00146B51"/>
    <w:rsid w:val="001512B5"/>
    <w:rsid w:val="00151B31"/>
    <w:rsid w:val="00152073"/>
    <w:rsid w:val="00152C8A"/>
    <w:rsid w:val="00153636"/>
    <w:rsid w:val="0015507A"/>
    <w:rsid w:val="0015520D"/>
    <w:rsid w:val="00155303"/>
    <w:rsid w:val="001563F7"/>
    <w:rsid w:val="00156598"/>
    <w:rsid w:val="0016037B"/>
    <w:rsid w:val="00160B7B"/>
    <w:rsid w:val="00161939"/>
    <w:rsid w:val="00161AA0"/>
    <w:rsid w:val="00161D2E"/>
    <w:rsid w:val="00161F3E"/>
    <w:rsid w:val="00162093"/>
    <w:rsid w:val="00162CA9"/>
    <w:rsid w:val="00165459"/>
    <w:rsid w:val="00165A57"/>
    <w:rsid w:val="001712C2"/>
    <w:rsid w:val="00172BAF"/>
    <w:rsid w:val="00172EEB"/>
    <w:rsid w:val="0017674D"/>
    <w:rsid w:val="001771DD"/>
    <w:rsid w:val="00177995"/>
    <w:rsid w:val="00177A8C"/>
    <w:rsid w:val="00181818"/>
    <w:rsid w:val="00186B33"/>
    <w:rsid w:val="00187800"/>
    <w:rsid w:val="00191648"/>
    <w:rsid w:val="001929FF"/>
    <w:rsid w:val="00192DE1"/>
    <w:rsid w:val="00192F9D"/>
    <w:rsid w:val="00195FDC"/>
    <w:rsid w:val="00196EB8"/>
    <w:rsid w:val="00196EFB"/>
    <w:rsid w:val="001979FF"/>
    <w:rsid w:val="00197B17"/>
    <w:rsid w:val="001A08CB"/>
    <w:rsid w:val="001A0B4E"/>
    <w:rsid w:val="001A1354"/>
    <w:rsid w:val="001A1950"/>
    <w:rsid w:val="001A1C54"/>
    <w:rsid w:val="001A202A"/>
    <w:rsid w:val="001A2293"/>
    <w:rsid w:val="001A3ACE"/>
    <w:rsid w:val="001A67D3"/>
    <w:rsid w:val="001B058F"/>
    <w:rsid w:val="001B180A"/>
    <w:rsid w:val="001B487B"/>
    <w:rsid w:val="001B6B96"/>
    <w:rsid w:val="001B7228"/>
    <w:rsid w:val="001B738B"/>
    <w:rsid w:val="001C09DB"/>
    <w:rsid w:val="001C277E"/>
    <w:rsid w:val="001C2A72"/>
    <w:rsid w:val="001C31B7"/>
    <w:rsid w:val="001D0B75"/>
    <w:rsid w:val="001D39A5"/>
    <w:rsid w:val="001D3C09"/>
    <w:rsid w:val="001D44E8"/>
    <w:rsid w:val="001D60EC"/>
    <w:rsid w:val="001D6F59"/>
    <w:rsid w:val="001E27C1"/>
    <w:rsid w:val="001E3072"/>
    <w:rsid w:val="001E44DF"/>
    <w:rsid w:val="001E6147"/>
    <w:rsid w:val="001E68A5"/>
    <w:rsid w:val="001E6BB0"/>
    <w:rsid w:val="001E7282"/>
    <w:rsid w:val="001F358B"/>
    <w:rsid w:val="001F3826"/>
    <w:rsid w:val="001F3ABA"/>
    <w:rsid w:val="001F4C63"/>
    <w:rsid w:val="001F662A"/>
    <w:rsid w:val="001F6E46"/>
    <w:rsid w:val="001F7C91"/>
    <w:rsid w:val="002033B7"/>
    <w:rsid w:val="002043E7"/>
    <w:rsid w:val="00205AB6"/>
    <w:rsid w:val="00206463"/>
    <w:rsid w:val="00206F2F"/>
    <w:rsid w:val="00207717"/>
    <w:rsid w:val="0021053D"/>
    <w:rsid w:val="00210A92"/>
    <w:rsid w:val="00211936"/>
    <w:rsid w:val="002120D4"/>
    <w:rsid w:val="00216C03"/>
    <w:rsid w:val="00216DE7"/>
    <w:rsid w:val="00220C04"/>
    <w:rsid w:val="0022278D"/>
    <w:rsid w:val="0022522F"/>
    <w:rsid w:val="0022701F"/>
    <w:rsid w:val="00227C68"/>
    <w:rsid w:val="00230C50"/>
    <w:rsid w:val="00232EDA"/>
    <w:rsid w:val="00233037"/>
    <w:rsid w:val="00233311"/>
    <w:rsid w:val="002333F5"/>
    <w:rsid w:val="00233724"/>
    <w:rsid w:val="0023488B"/>
    <w:rsid w:val="00235626"/>
    <w:rsid w:val="002365B4"/>
    <w:rsid w:val="00242378"/>
    <w:rsid w:val="002432E1"/>
    <w:rsid w:val="00243602"/>
    <w:rsid w:val="00246207"/>
    <w:rsid w:val="00246C5E"/>
    <w:rsid w:val="002476EA"/>
    <w:rsid w:val="00250960"/>
    <w:rsid w:val="00250DC4"/>
    <w:rsid w:val="00251343"/>
    <w:rsid w:val="0025285D"/>
    <w:rsid w:val="002536A4"/>
    <w:rsid w:val="00254F58"/>
    <w:rsid w:val="00255A27"/>
    <w:rsid w:val="00257073"/>
    <w:rsid w:val="002620BC"/>
    <w:rsid w:val="00262802"/>
    <w:rsid w:val="00263A90"/>
    <w:rsid w:val="0026408B"/>
    <w:rsid w:val="00264B9D"/>
    <w:rsid w:val="00267C3E"/>
    <w:rsid w:val="002709BB"/>
    <w:rsid w:val="0027131C"/>
    <w:rsid w:val="00273BAC"/>
    <w:rsid w:val="0027514B"/>
    <w:rsid w:val="002751AC"/>
    <w:rsid w:val="00275CDD"/>
    <w:rsid w:val="002763B3"/>
    <w:rsid w:val="00276C51"/>
    <w:rsid w:val="002800BB"/>
    <w:rsid w:val="002802E3"/>
    <w:rsid w:val="00280C4B"/>
    <w:rsid w:val="00281F89"/>
    <w:rsid w:val="0028213D"/>
    <w:rsid w:val="00282561"/>
    <w:rsid w:val="002862F1"/>
    <w:rsid w:val="00291373"/>
    <w:rsid w:val="00294375"/>
    <w:rsid w:val="0029597D"/>
    <w:rsid w:val="002962C3"/>
    <w:rsid w:val="0029752B"/>
    <w:rsid w:val="002A04D4"/>
    <w:rsid w:val="002A069E"/>
    <w:rsid w:val="002A0A9C"/>
    <w:rsid w:val="002A483C"/>
    <w:rsid w:val="002A766D"/>
    <w:rsid w:val="002B0C7C"/>
    <w:rsid w:val="002B126E"/>
    <w:rsid w:val="002B1729"/>
    <w:rsid w:val="002B36C7"/>
    <w:rsid w:val="002B3898"/>
    <w:rsid w:val="002B4DD4"/>
    <w:rsid w:val="002B4E34"/>
    <w:rsid w:val="002B5277"/>
    <w:rsid w:val="002B5375"/>
    <w:rsid w:val="002B77C1"/>
    <w:rsid w:val="002C0BB4"/>
    <w:rsid w:val="002C0ED7"/>
    <w:rsid w:val="002C2728"/>
    <w:rsid w:val="002D1E0D"/>
    <w:rsid w:val="002D5006"/>
    <w:rsid w:val="002D76D4"/>
    <w:rsid w:val="002D7E84"/>
    <w:rsid w:val="002E01D0"/>
    <w:rsid w:val="002E161D"/>
    <w:rsid w:val="002E1CA7"/>
    <w:rsid w:val="002E29CB"/>
    <w:rsid w:val="002E3100"/>
    <w:rsid w:val="002E656C"/>
    <w:rsid w:val="002E6C95"/>
    <w:rsid w:val="002E7142"/>
    <w:rsid w:val="002E7242"/>
    <w:rsid w:val="002E7C36"/>
    <w:rsid w:val="002F30AA"/>
    <w:rsid w:val="002F3ADF"/>
    <w:rsid w:val="002F3D32"/>
    <w:rsid w:val="002F4436"/>
    <w:rsid w:val="002F5F31"/>
    <w:rsid w:val="002F5F46"/>
    <w:rsid w:val="002F6C46"/>
    <w:rsid w:val="00302216"/>
    <w:rsid w:val="00303E53"/>
    <w:rsid w:val="0030462F"/>
    <w:rsid w:val="0030534F"/>
    <w:rsid w:val="00305CC1"/>
    <w:rsid w:val="00306589"/>
    <w:rsid w:val="00306E5F"/>
    <w:rsid w:val="0030779A"/>
    <w:rsid w:val="00307E14"/>
    <w:rsid w:val="003135D0"/>
    <w:rsid w:val="00314054"/>
    <w:rsid w:val="00314B18"/>
    <w:rsid w:val="0031658C"/>
    <w:rsid w:val="00316B94"/>
    <w:rsid w:val="00316F27"/>
    <w:rsid w:val="003214F1"/>
    <w:rsid w:val="00322E4B"/>
    <w:rsid w:val="003252EE"/>
    <w:rsid w:val="00327870"/>
    <w:rsid w:val="0033259D"/>
    <w:rsid w:val="00332C6A"/>
    <w:rsid w:val="003333D2"/>
    <w:rsid w:val="003334B7"/>
    <w:rsid w:val="003346D5"/>
    <w:rsid w:val="00336F63"/>
    <w:rsid w:val="00337339"/>
    <w:rsid w:val="003406C6"/>
    <w:rsid w:val="003418CC"/>
    <w:rsid w:val="00344327"/>
    <w:rsid w:val="00344ABC"/>
    <w:rsid w:val="003459BD"/>
    <w:rsid w:val="00350B9F"/>
    <w:rsid w:val="00350D38"/>
    <w:rsid w:val="00351405"/>
    <w:rsid w:val="00351B36"/>
    <w:rsid w:val="003550B5"/>
    <w:rsid w:val="003572CD"/>
    <w:rsid w:val="00357B4E"/>
    <w:rsid w:val="00362498"/>
    <w:rsid w:val="003716FD"/>
    <w:rsid w:val="0037204B"/>
    <w:rsid w:val="003721E0"/>
    <w:rsid w:val="00373D35"/>
    <w:rsid w:val="003744CF"/>
    <w:rsid w:val="00374717"/>
    <w:rsid w:val="00374F6F"/>
    <w:rsid w:val="0037676C"/>
    <w:rsid w:val="00377A1A"/>
    <w:rsid w:val="00380076"/>
    <w:rsid w:val="00381043"/>
    <w:rsid w:val="003829E5"/>
    <w:rsid w:val="0038381B"/>
    <w:rsid w:val="00383B08"/>
    <w:rsid w:val="00386109"/>
    <w:rsid w:val="00386944"/>
    <w:rsid w:val="00387831"/>
    <w:rsid w:val="003924F2"/>
    <w:rsid w:val="00394416"/>
    <w:rsid w:val="003956CC"/>
    <w:rsid w:val="00395C9A"/>
    <w:rsid w:val="003973F5"/>
    <w:rsid w:val="003A04E1"/>
    <w:rsid w:val="003A0853"/>
    <w:rsid w:val="003A2179"/>
    <w:rsid w:val="003A2E2E"/>
    <w:rsid w:val="003A3CD2"/>
    <w:rsid w:val="003A6B67"/>
    <w:rsid w:val="003B0481"/>
    <w:rsid w:val="003B13B6"/>
    <w:rsid w:val="003B14C3"/>
    <w:rsid w:val="003B15E6"/>
    <w:rsid w:val="003B1BDC"/>
    <w:rsid w:val="003B2530"/>
    <w:rsid w:val="003B25D2"/>
    <w:rsid w:val="003B408A"/>
    <w:rsid w:val="003B479D"/>
    <w:rsid w:val="003C08A2"/>
    <w:rsid w:val="003C09DC"/>
    <w:rsid w:val="003C2045"/>
    <w:rsid w:val="003C2E1C"/>
    <w:rsid w:val="003C43A1"/>
    <w:rsid w:val="003C4FC0"/>
    <w:rsid w:val="003C55F4"/>
    <w:rsid w:val="003C7897"/>
    <w:rsid w:val="003C7A3F"/>
    <w:rsid w:val="003D2766"/>
    <w:rsid w:val="003D2A74"/>
    <w:rsid w:val="003D3E8F"/>
    <w:rsid w:val="003D6475"/>
    <w:rsid w:val="003D6EE6"/>
    <w:rsid w:val="003D6F50"/>
    <w:rsid w:val="003D7000"/>
    <w:rsid w:val="003D7861"/>
    <w:rsid w:val="003D7E30"/>
    <w:rsid w:val="003E2259"/>
    <w:rsid w:val="003E233B"/>
    <w:rsid w:val="003E2B56"/>
    <w:rsid w:val="003E375C"/>
    <w:rsid w:val="003E4086"/>
    <w:rsid w:val="003E639E"/>
    <w:rsid w:val="003E71E5"/>
    <w:rsid w:val="003F0445"/>
    <w:rsid w:val="003F0CF0"/>
    <w:rsid w:val="003F14B1"/>
    <w:rsid w:val="003F2B20"/>
    <w:rsid w:val="003F2C53"/>
    <w:rsid w:val="003F3289"/>
    <w:rsid w:val="003F3BE7"/>
    <w:rsid w:val="003F3C62"/>
    <w:rsid w:val="003F5CB9"/>
    <w:rsid w:val="003F665D"/>
    <w:rsid w:val="003F6FD2"/>
    <w:rsid w:val="003F718A"/>
    <w:rsid w:val="003F77DB"/>
    <w:rsid w:val="003F7D1E"/>
    <w:rsid w:val="004013C7"/>
    <w:rsid w:val="004015F2"/>
    <w:rsid w:val="00401919"/>
    <w:rsid w:val="00401FCF"/>
    <w:rsid w:val="00402791"/>
    <w:rsid w:val="00402DB7"/>
    <w:rsid w:val="00406157"/>
    <w:rsid w:val="00406285"/>
    <w:rsid w:val="00407D40"/>
    <w:rsid w:val="00412B84"/>
    <w:rsid w:val="004148F9"/>
    <w:rsid w:val="00416F13"/>
    <w:rsid w:val="0042084E"/>
    <w:rsid w:val="00421291"/>
    <w:rsid w:val="00421EEF"/>
    <w:rsid w:val="00422000"/>
    <w:rsid w:val="00422426"/>
    <w:rsid w:val="00423AD3"/>
    <w:rsid w:val="00424D65"/>
    <w:rsid w:val="004260A4"/>
    <w:rsid w:val="00430393"/>
    <w:rsid w:val="00431806"/>
    <w:rsid w:val="00432E9F"/>
    <w:rsid w:val="00434503"/>
    <w:rsid w:val="004350F9"/>
    <w:rsid w:val="00436E59"/>
    <w:rsid w:val="00437AC5"/>
    <w:rsid w:val="00442C6C"/>
    <w:rsid w:val="00443CBE"/>
    <w:rsid w:val="00443E8A"/>
    <w:rsid w:val="004441BC"/>
    <w:rsid w:val="004453BE"/>
    <w:rsid w:val="004468B4"/>
    <w:rsid w:val="00446EEF"/>
    <w:rsid w:val="00451E14"/>
    <w:rsid w:val="0045230A"/>
    <w:rsid w:val="00454AD0"/>
    <w:rsid w:val="00457337"/>
    <w:rsid w:val="00457FC2"/>
    <w:rsid w:val="00461C83"/>
    <w:rsid w:val="00462E3D"/>
    <w:rsid w:val="00464062"/>
    <w:rsid w:val="0046440A"/>
    <w:rsid w:val="00466E79"/>
    <w:rsid w:val="00470D7D"/>
    <w:rsid w:val="00471359"/>
    <w:rsid w:val="004731D1"/>
    <w:rsid w:val="0047372D"/>
    <w:rsid w:val="00473BA3"/>
    <w:rsid w:val="004743DD"/>
    <w:rsid w:val="00474CEA"/>
    <w:rsid w:val="00482BCC"/>
    <w:rsid w:val="00483968"/>
    <w:rsid w:val="004841BE"/>
    <w:rsid w:val="00484F86"/>
    <w:rsid w:val="00485751"/>
    <w:rsid w:val="00486959"/>
    <w:rsid w:val="004870D4"/>
    <w:rsid w:val="00487D27"/>
    <w:rsid w:val="00490746"/>
    <w:rsid w:val="00490852"/>
    <w:rsid w:val="00491C9C"/>
    <w:rsid w:val="00492F30"/>
    <w:rsid w:val="0049434E"/>
    <w:rsid w:val="004946F4"/>
    <w:rsid w:val="0049487E"/>
    <w:rsid w:val="004966D3"/>
    <w:rsid w:val="004A160D"/>
    <w:rsid w:val="004A2C4A"/>
    <w:rsid w:val="004A3E81"/>
    <w:rsid w:val="004A4195"/>
    <w:rsid w:val="004A4C0F"/>
    <w:rsid w:val="004A5C62"/>
    <w:rsid w:val="004A5CE5"/>
    <w:rsid w:val="004A707D"/>
    <w:rsid w:val="004A71A5"/>
    <w:rsid w:val="004B18F8"/>
    <w:rsid w:val="004B3505"/>
    <w:rsid w:val="004B4185"/>
    <w:rsid w:val="004B5545"/>
    <w:rsid w:val="004C0CAD"/>
    <w:rsid w:val="004C2DC5"/>
    <w:rsid w:val="004C4E57"/>
    <w:rsid w:val="004C5541"/>
    <w:rsid w:val="004C6EEE"/>
    <w:rsid w:val="004C702B"/>
    <w:rsid w:val="004D0033"/>
    <w:rsid w:val="004D016B"/>
    <w:rsid w:val="004D1B22"/>
    <w:rsid w:val="004D1E48"/>
    <w:rsid w:val="004D23CC"/>
    <w:rsid w:val="004D36F2"/>
    <w:rsid w:val="004D558A"/>
    <w:rsid w:val="004D6F32"/>
    <w:rsid w:val="004E1106"/>
    <w:rsid w:val="004E138F"/>
    <w:rsid w:val="004E4649"/>
    <w:rsid w:val="004E5C2B"/>
    <w:rsid w:val="004F00DD"/>
    <w:rsid w:val="004F2133"/>
    <w:rsid w:val="004F5398"/>
    <w:rsid w:val="004F55F1"/>
    <w:rsid w:val="004F5941"/>
    <w:rsid w:val="004F6936"/>
    <w:rsid w:val="004F7B35"/>
    <w:rsid w:val="0050016B"/>
    <w:rsid w:val="00503DC6"/>
    <w:rsid w:val="005054FA"/>
    <w:rsid w:val="0050594F"/>
    <w:rsid w:val="00506F5D"/>
    <w:rsid w:val="00510C37"/>
    <w:rsid w:val="005110F8"/>
    <w:rsid w:val="005126D0"/>
    <w:rsid w:val="00512AFF"/>
    <w:rsid w:val="00513109"/>
    <w:rsid w:val="0051422F"/>
    <w:rsid w:val="00514667"/>
    <w:rsid w:val="0051568D"/>
    <w:rsid w:val="00522ABA"/>
    <w:rsid w:val="00524C97"/>
    <w:rsid w:val="00526324"/>
    <w:rsid w:val="00526AC7"/>
    <w:rsid w:val="00526C15"/>
    <w:rsid w:val="00530B5A"/>
    <w:rsid w:val="00531D15"/>
    <w:rsid w:val="0053486E"/>
    <w:rsid w:val="00536499"/>
    <w:rsid w:val="00536BB1"/>
    <w:rsid w:val="00536E22"/>
    <w:rsid w:val="0054018F"/>
    <w:rsid w:val="00542A03"/>
    <w:rsid w:val="00542B8C"/>
    <w:rsid w:val="00543903"/>
    <w:rsid w:val="00543F11"/>
    <w:rsid w:val="00544833"/>
    <w:rsid w:val="00544ACF"/>
    <w:rsid w:val="00544BFA"/>
    <w:rsid w:val="00546305"/>
    <w:rsid w:val="00547A95"/>
    <w:rsid w:val="00550842"/>
    <w:rsid w:val="0055119B"/>
    <w:rsid w:val="0055347E"/>
    <w:rsid w:val="00553AF6"/>
    <w:rsid w:val="00555273"/>
    <w:rsid w:val="00557EC9"/>
    <w:rsid w:val="00561202"/>
    <w:rsid w:val="005612AB"/>
    <w:rsid w:val="005659FC"/>
    <w:rsid w:val="00566609"/>
    <w:rsid w:val="005715F9"/>
    <w:rsid w:val="00572031"/>
    <w:rsid w:val="00572282"/>
    <w:rsid w:val="00573815"/>
    <w:rsid w:val="00573CE3"/>
    <w:rsid w:val="0057424C"/>
    <w:rsid w:val="0057663B"/>
    <w:rsid w:val="00576E84"/>
    <w:rsid w:val="00580394"/>
    <w:rsid w:val="005809CD"/>
    <w:rsid w:val="00582B8C"/>
    <w:rsid w:val="00585B1A"/>
    <w:rsid w:val="0058757E"/>
    <w:rsid w:val="00593A3C"/>
    <w:rsid w:val="00593A99"/>
    <w:rsid w:val="00593AF3"/>
    <w:rsid w:val="00593E6C"/>
    <w:rsid w:val="00596204"/>
    <w:rsid w:val="00596A4B"/>
    <w:rsid w:val="00597507"/>
    <w:rsid w:val="005A076E"/>
    <w:rsid w:val="005A2823"/>
    <w:rsid w:val="005A2AF8"/>
    <w:rsid w:val="005A4490"/>
    <w:rsid w:val="005A479D"/>
    <w:rsid w:val="005A7CA9"/>
    <w:rsid w:val="005B1C6D"/>
    <w:rsid w:val="005B1CF2"/>
    <w:rsid w:val="005B21B6"/>
    <w:rsid w:val="005B2CBC"/>
    <w:rsid w:val="005B3A08"/>
    <w:rsid w:val="005B4DF1"/>
    <w:rsid w:val="005B4FE5"/>
    <w:rsid w:val="005B7A63"/>
    <w:rsid w:val="005C0955"/>
    <w:rsid w:val="005C13AF"/>
    <w:rsid w:val="005C29C5"/>
    <w:rsid w:val="005C49DA"/>
    <w:rsid w:val="005C50F3"/>
    <w:rsid w:val="005C54B5"/>
    <w:rsid w:val="005C5970"/>
    <w:rsid w:val="005C5D80"/>
    <w:rsid w:val="005C5D91"/>
    <w:rsid w:val="005D07B8"/>
    <w:rsid w:val="005D1125"/>
    <w:rsid w:val="005D1D4F"/>
    <w:rsid w:val="005D4A5F"/>
    <w:rsid w:val="005D6597"/>
    <w:rsid w:val="005E0089"/>
    <w:rsid w:val="005E14E7"/>
    <w:rsid w:val="005E26A3"/>
    <w:rsid w:val="005E2ECB"/>
    <w:rsid w:val="005E3C53"/>
    <w:rsid w:val="005E447E"/>
    <w:rsid w:val="005E4FD1"/>
    <w:rsid w:val="005E5869"/>
    <w:rsid w:val="005F0775"/>
    <w:rsid w:val="005F0CF5"/>
    <w:rsid w:val="005F21EB"/>
    <w:rsid w:val="005F64CF"/>
    <w:rsid w:val="00600BDA"/>
    <w:rsid w:val="006041AD"/>
    <w:rsid w:val="00605908"/>
    <w:rsid w:val="00606F0F"/>
    <w:rsid w:val="00607850"/>
    <w:rsid w:val="00610D7C"/>
    <w:rsid w:val="00612566"/>
    <w:rsid w:val="00612DB7"/>
    <w:rsid w:val="00613414"/>
    <w:rsid w:val="00613E90"/>
    <w:rsid w:val="00617779"/>
    <w:rsid w:val="0061779B"/>
    <w:rsid w:val="00620154"/>
    <w:rsid w:val="00621A29"/>
    <w:rsid w:val="006226E9"/>
    <w:rsid w:val="00623D21"/>
    <w:rsid w:val="0062408D"/>
    <w:rsid w:val="006240CC"/>
    <w:rsid w:val="00624940"/>
    <w:rsid w:val="006253AA"/>
    <w:rsid w:val="006254F8"/>
    <w:rsid w:val="00626AB3"/>
    <w:rsid w:val="0062797F"/>
    <w:rsid w:val="00627DA7"/>
    <w:rsid w:val="00630DA4"/>
    <w:rsid w:val="00631CD4"/>
    <w:rsid w:val="00632597"/>
    <w:rsid w:val="00633040"/>
    <w:rsid w:val="00634D13"/>
    <w:rsid w:val="00635254"/>
    <w:rsid w:val="006358B4"/>
    <w:rsid w:val="00637A52"/>
    <w:rsid w:val="00641724"/>
    <w:rsid w:val="006419AA"/>
    <w:rsid w:val="006435D0"/>
    <w:rsid w:val="00644B1F"/>
    <w:rsid w:val="00644B7E"/>
    <w:rsid w:val="006454E6"/>
    <w:rsid w:val="00646235"/>
    <w:rsid w:val="00646A68"/>
    <w:rsid w:val="00647367"/>
    <w:rsid w:val="006505BD"/>
    <w:rsid w:val="006508EA"/>
    <w:rsid w:val="0065092E"/>
    <w:rsid w:val="006557A7"/>
    <w:rsid w:val="00655ECF"/>
    <w:rsid w:val="006560D4"/>
    <w:rsid w:val="00656290"/>
    <w:rsid w:val="00656BFF"/>
    <w:rsid w:val="00657EBA"/>
    <w:rsid w:val="006601C9"/>
    <w:rsid w:val="006608D8"/>
    <w:rsid w:val="006611BD"/>
    <w:rsid w:val="006612C6"/>
    <w:rsid w:val="006621D7"/>
    <w:rsid w:val="0066302A"/>
    <w:rsid w:val="00664958"/>
    <w:rsid w:val="00666A66"/>
    <w:rsid w:val="00667770"/>
    <w:rsid w:val="00670597"/>
    <w:rsid w:val="006706D0"/>
    <w:rsid w:val="00671923"/>
    <w:rsid w:val="00677574"/>
    <w:rsid w:val="00682714"/>
    <w:rsid w:val="00683878"/>
    <w:rsid w:val="0068454C"/>
    <w:rsid w:val="006860B2"/>
    <w:rsid w:val="00691B62"/>
    <w:rsid w:val="00693207"/>
    <w:rsid w:val="006933B5"/>
    <w:rsid w:val="006937F0"/>
    <w:rsid w:val="00693AE5"/>
    <w:rsid w:val="00693D14"/>
    <w:rsid w:val="006957E8"/>
    <w:rsid w:val="00695A93"/>
    <w:rsid w:val="00696F27"/>
    <w:rsid w:val="006A0874"/>
    <w:rsid w:val="006A18C2"/>
    <w:rsid w:val="006A3383"/>
    <w:rsid w:val="006A447A"/>
    <w:rsid w:val="006A5363"/>
    <w:rsid w:val="006B029D"/>
    <w:rsid w:val="006B077C"/>
    <w:rsid w:val="006B0CB5"/>
    <w:rsid w:val="006B16AF"/>
    <w:rsid w:val="006B1F94"/>
    <w:rsid w:val="006B2AA7"/>
    <w:rsid w:val="006B362C"/>
    <w:rsid w:val="006B384E"/>
    <w:rsid w:val="006B6803"/>
    <w:rsid w:val="006B7D8D"/>
    <w:rsid w:val="006C2807"/>
    <w:rsid w:val="006C2B2C"/>
    <w:rsid w:val="006C2CD5"/>
    <w:rsid w:val="006C3E3A"/>
    <w:rsid w:val="006C6A64"/>
    <w:rsid w:val="006D0F16"/>
    <w:rsid w:val="006D162D"/>
    <w:rsid w:val="006D2A3F"/>
    <w:rsid w:val="006D2FBC"/>
    <w:rsid w:val="006D32FE"/>
    <w:rsid w:val="006D506E"/>
    <w:rsid w:val="006E138B"/>
    <w:rsid w:val="006E1867"/>
    <w:rsid w:val="006E3C03"/>
    <w:rsid w:val="006E4256"/>
    <w:rsid w:val="006E49A3"/>
    <w:rsid w:val="006E4A14"/>
    <w:rsid w:val="006F0330"/>
    <w:rsid w:val="006F1FDC"/>
    <w:rsid w:val="006F6B8C"/>
    <w:rsid w:val="007013EF"/>
    <w:rsid w:val="0070150D"/>
    <w:rsid w:val="007047EB"/>
    <w:rsid w:val="007055BD"/>
    <w:rsid w:val="00706033"/>
    <w:rsid w:val="007075B0"/>
    <w:rsid w:val="00707C9B"/>
    <w:rsid w:val="00707DB8"/>
    <w:rsid w:val="007119E2"/>
    <w:rsid w:val="007140F1"/>
    <w:rsid w:val="00714325"/>
    <w:rsid w:val="00714593"/>
    <w:rsid w:val="00714B5E"/>
    <w:rsid w:val="007155D8"/>
    <w:rsid w:val="007172E8"/>
    <w:rsid w:val="007173CA"/>
    <w:rsid w:val="007216AA"/>
    <w:rsid w:val="00721AB5"/>
    <w:rsid w:val="00721CFB"/>
    <w:rsid w:val="00721DEF"/>
    <w:rsid w:val="007226D2"/>
    <w:rsid w:val="00724371"/>
    <w:rsid w:val="007246DC"/>
    <w:rsid w:val="00724A43"/>
    <w:rsid w:val="00726B3A"/>
    <w:rsid w:val="007273AC"/>
    <w:rsid w:val="00730AA2"/>
    <w:rsid w:val="00730D80"/>
    <w:rsid w:val="0073199F"/>
    <w:rsid w:val="00731AD4"/>
    <w:rsid w:val="00732513"/>
    <w:rsid w:val="00732591"/>
    <w:rsid w:val="00733283"/>
    <w:rsid w:val="007346E4"/>
    <w:rsid w:val="00740F22"/>
    <w:rsid w:val="00741664"/>
    <w:rsid w:val="00741977"/>
    <w:rsid w:val="00741CF0"/>
    <w:rsid w:val="00741F1A"/>
    <w:rsid w:val="00743A2C"/>
    <w:rsid w:val="0074455B"/>
    <w:rsid w:val="007447DA"/>
    <w:rsid w:val="007450F8"/>
    <w:rsid w:val="00745318"/>
    <w:rsid w:val="00745B6B"/>
    <w:rsid w:val="0074696E"/>
    <w:rsid w:val="00746A5C"/>
    <w:rsid w:val="00747BF5"/>
    <w:rsid w:val="00750135"/>
    <w:rsid w:val="00750162"/>
    <w:rsid w:val="00750EC2"/>
    <w:rsid w:val="007527F5"/>
    <w:rsid w:val="00752B28"/>
    <w:rsid w:val="007541A9"/>
    <w:rsid w:val="00754E36"/>
    <w:rsid w:val="00755DEE"/>
    <w:rsid w:val="00757DCD"/>
    <w:rsid w:val="00762525"/>
    <w:rsid w:val="00763139"/>
    <w:rsid w:val="00763A6E"/>
    <w:rsid w:val="00763BD5"/>
    <w:rsid w:val="007657EB"/>
    <w:rsid w:val="0076632B"/>
    <w:rsid w:val="0076697C"/>
    <w:rsid w:val="007669F4"/>
    <w:rsid w:val="00766F80"/>
    <w:rsid w:val="007702A0"/>
    <w:rsid w:val="00770E0D"/>
    <w:rsid w:val="00770F37"/>
    <w:rsid w:val="007711A0"/>
    <w:rsid w:val="00772287"/>
    <w:rsid w:val="00772D5E"/>
    <w:rsid w:val="00772E3A"/>
    <w:rsid w:val="00773CE8"/>
    <w:rsid w:val="0077463E"/>
    <w:rsid w:val="00776928"/>
    <w:rsid w:val="00776E0F"/>
    <w:rsid w:val="0077746F"/>
    <w:rsid w:val="007774B1"/>
    <w:rsid w:val="00777BE1"/>
    <w:rsid w:val="00781EA9"/>
    <w:rsid w:val="0078225E"/>
    <w:rsid w:val="0078231F"/>
    <w:rsid w:val="007833D8"/>
    <w:rsid w:val="00783D0A"/>
    <w:rsid w:val="00785677"/>
    <w:rsid w:val="00786F16"/>
    <w:rsid w:val="00791BD7"/>
    <w:rsid w:val="007933F7"/>
    <w:rsid w:val="00796E20"/>
    <w:rsid w:val="007977BE"/>
    <w:rsid w:val="00797C32"/>
    <w:rsid w:val="007A11E8"/>
    <w:rsid w:val="007B0914"/>
    <w:rsid w:val="007B1374"/>
    <w:rsid w:val="007B32E5"/>
    <w:rsid w:val="007B3DB9"/>
    <w:rsid w:val="007B589F"/>
    <w:rsid w:val="007B5E1F"/>
    <w:rsid w:val="007B6186"/>
    <w:rsid w:val="007B73BC"/>
    <w:rsid w:val="007B73C6"/>
    <w:rsid w:val="007C158C"/>
    <w:rsid w:val="007C1838"/>
    <w:rsid w:val="007C20B9"/>
    <w:rsid w:val="007C4D84"/>
    <w:rsid w:val="007C7301"/>
    <w:rsid w:val="007C7859"/>
    <w:rsid w:val="007C7F28"/>
    <w:rsid w:val="007D130F"/>
    <w:rsid w:val="007D1466"/>
    <w:rsid w:val="007D239D"/>
    <w:rsid w:val="007D241B"/>
    <w:rsid w:val="007D2BDE"/>
    <w:rsid w:val="007D2FB6"/>
    <w:rsid w:val="007D49EB"/>
    <w:rsid w:val="007D5E1C"/>
    <w:rsid w:val="007E0CBC"/>
    <w:rsid w:val="007E0DE2"/>
    <w:rsid w:val="007E3B98"/>
    <w:rsid w:val="007E3CE0"/>
    <w:rsid w:val="007E417A"/>
    <w:rsid w:val="007E6FE7"/>
    <w:rsid w:val="007E7A31"/>
    <w:rsid w:val="007F31B6"/>
    <w:rsid w:val="007F421D"/>
    <w:rsid w:val="007F546C"/>
    <w:rsid w:val="007F625F"/>
    <w:rsid w:val="007F65B1"/>
    <w:rsid w:val="007F665E"/>
    <w:rsid w:val="007F6D02"/>
    <w:rsid w:val="007F792E"/>
    <w:rsid w:val="0080014C"/>
    <w:rsid w:val="00800412"/>
    <w:rsid w:val="0080587B"/>
    <w:rsid w:val="00806468"/>
    <w:rsid w:val="0080743D"/>
    <w:rsid w:val="0080756A"/>
    <w:rsid w:val="008119CA"/>
    <w:rsid w:val="00811BBF"/>
    <w:rsid w:val="008130C4"/>
    <w:rsid w:val="008155F0"/>
    <w:rsid w:val="00816735"/>
    <w:rsid w:val="008169F5"/>
    <w:rsid w:val="00820141"/>
    <w:rsid w:val="00820E0C"/>
    <w:rsid w:val="00823275"/>
    <w:rsid w:val="0082366F"/>
    <w:rsid w:val="00830A7C"/>
    <w:rsid w:val="008335E5"/>
    <w:rsid w:val="008338A2"/>
    <w:rsid w:val="00833D8F"/>
    <w:rsid w:val="00841AA9"/>
    <w:rsid w:val="008474FE"/>
    <w:rsid w:val="0085232E"/>
    <w:rsid w:val="00853B0C"/>
    <w:rsid w:val="00853EE4"/>
    <w:rsid w:val="00854270"/>
    <w:rsid w:val="00855535"/>
    <w:rsid w:val="00857C5A"/>
    <w:rsid w:val="0086255E"/>
    <w:rsid w:val="008633F0"/>
    <w:rsid w:val="00866C84"/>
    <w:rsid w:val="00867D9D"/>
    <w:rsid w:val="00867E42"/>
    <w:rsid w:val="0087124E"/>
    <w:rsid w:val="008718DC"/>
    <w:rsid w:val="00872690"/>
    <w:rsid w:val="00872C54"/>
    <w:rsid w:val="00872E0A"/>
    <w:rsid w:val="008732EF"/>
    <w:rsid w:val="00873594"/>
    <w:rsid w:val="00874358"/>
    <w:rsid w:val="00875285"/>
    <w:rsid w:val="00876C95"/>
    <w:rsid w:val="008822CF"/>
    <w:rsid w:val="008848A8"/>
    <w:rsid w:val="00884B62"/>
    <w:rsid w:val="0088529C"/>
    <w:rsid w:val="008871B2"/>
    <w:rsid w:val="00887903"/>
    <w:rsid w:val="0089270A"/>
    <w:rsid w:val="00893AF6"/>
    <w:rsid w:val="00894BC4"/>
    <w:rsid w:val="008A28A8"/>
    <w:rsid w:val="008A5B32"/>
    <w:rsid w:val="008A5D60"/>
    <w:rsid w:val="008A7FE6"/>
    <w:rsid w:val="008B2029"/>
    <w:rsid w:val="008B2EE4"/>
    <w:rsid w:val="008B3821"/>
    <w:rsid w:val="008B4D3D"/>
    <w:rsid w:val="008B57C7"/>
    <w:rsid w:val="008C2F92"/>
    <w:rsid w:val="008C37EF"/>
    <w:rsid w:val="008C40B0"/>
    <w:rsid w:val="008C46B1"/>
    <w:rsid w:val="008C5595"/>
    <w:rsid w:val="008C589D"/>
    <w:rsid w:val="008C6804"/>
    <w:rsid w:val="008C6D51"/>
    <w:rsid w:val="008D0CE9"/>
    <w:rsid w:val="008D2846"/>
    <w:rsid w:val="008D4236"/>
    <w:rsid w:val="008D462F"/>
    <w:rsid w:val="008D5C45"/>
    <w:rsid w:val="008D6DCF"/>
    <w:rsid w:val="008E1D8B"/>
    <w:rsid w:val="008E36AD"/>
    <w:rsid w:val="008E4376"/>
    <w:rsid w:val="008E5CB4"/>
    <w:rsid w:val="008E7A0A"/>
    <w:rsid w:val="008E7B49"/>
    <w:rsid w:val="008F00E0"/>
    <w:rsid w:val="008F41D6"/>
    <w:rsid w:val="008F59F6"/>
    <w:rsid w:val="00900719"/>
    <w:rsid w:val="009017AC"/>
    <w:rsid w:val="00901F30"/>
    <w:rsid w:val="00902756"/>
    <w:rsid w:val="00902A9A"/>
    <w:rsid w:val="00904A1C"/>
    <w:rsid w:val="00905030"/>
    <w:rsid w:val="00906490"/>
    <w:rsid w:val="009111B2"/>
    <w:rsid w:val="00911A30"/>
    <w:rsid w:val="00912D2C"/>
    <w:rsid w:val="00914C60"/>
    <w:rsid w:val="009151F5"/>
    <w:rsid w:val="00916843"/>
    <w:rsid w:val="00920308"/>
    <w:rsid w:val="00920382"/>
    <w:rsid w:val="00920D2A"/>
    <w:rsid w:val="00921D62"/>
    <w:rsid w:val="009235F3"/>
    <w:rsid w:val="00924AE1"/>
    <w:rsid w:val="00924C0F"/>
    <w:rsid w:val="009257ED"/>
    <w:rsid w:val="009266DF"/>
    <w:rsid w:val="009269B1"/>
    <w:rsid w:val="0092724D"/>
    <w:rsid w:val="009272B3"/>
    <w:rsid w:val="009315BE"/>
    <w:rsid w:val="0093338F"/>
    <w:rsid w:val="009344D8"/>
    <w:rsid w:val="00935962"/>
    <w:rsid w:val="0093650C"/>
    <w:rsid w:val="00937BD9"/>
    <w:rsid w:val="00942BF7"/>
    <w:rsid w:val="00943350"/>
    <w:rsid w:val="009458B3"/>
    <w:rsid w:val="00950E2C"/>
    <w:rsid w:val="0095114E"/>
    <w:rsid w:val="00951D50"/>
    <w:rsid w:val="009521C8"/>
    <w:rsid w:val="009525EB"/>
    <w:rsid w:val="00954349"/>
    <w:rsid w:val="0095470B"/>
    <w:rsid w:val="00954874"/>
    <w:rsid w:val="00954D01"/>
    <w:rsid w:val="0095615A"/>
    <w:rsid w:val="00961400"/>
    <w:rsid w:val="00963646"/>
    <w:rsid w:val="0096632D"/>
    <w:rsid w:val="00967124"/>
    <w:rsid w:val="00967335"/>
    <w:rsid w:val="00967C00"/>
    <w:rsid w:val="00970303"/>
    <w:rsid w:val="009718C7"/>
    <w:rsid w:val="00972B3D"/>
    <w:rsid w:val="0097559F"/>
    <w:rsid w:val="009761EA"/>
    <w:rsid w:val="0097761E"/>
    <w:rsid w:val="00982454"/>
    <w:rsid w:val="00982CF0"/>
    <w:rsid w:val="009853E1"/>
    <w:rsid w:val="00986BC7"/>
    <w:rsid w:val="00986E6B"/>
    <w:rsid w:val="00990032"/>
    <w:rsid w:val="00990B19"/>
    <w:rsid w:val="009914EE"/>
    <w:rsid w:val="0099153B"/>
    <w:rsid w:val="00991769"/>
    <w:rsid w:val="0099232C"/>
    <w:rsid w:val="00994386"/>
    <w:rsid w:val="00994791"/>
    <w:rsid w:val="00996DD5"/>
    <w:rsid w:val="009A13D8"/>
    <w:rsid w:val="009A279E"/>
    <w:rsid w:val="009A2EBE"/>
    <w:rsid w:val="009A3015"/>
    <w:rsid w:val="009A3490"/>
    <w:rsid w:val="009A3948"/>
    <w:rsid w:val="009A781A"/>
    <w:rsid w:val="009B06C8"/>
    <w:rsid w:val="009B0A6F"/>
    <w:rsid w:val="009B0A94"/>
    <w:rsid w:val="009B0B08"/>
    <w:rsid w:val="009B2AE8"/>
    <w:rsid w:val="009B40CF"/>
    <w:rsid w:val="009B511B"/>
    <w:rsid w:val="009B5622"/>
    <w:rsid w:val="009B59E9"/>
    <w:rsid w:val="009B5A17"/>
    <w:rsid w:val="009B70AA"/>
    <w:rsid w:val="009C1A3D"/>
    <w:rsid w:val="009C1CB1"/>
    <w:rsid w:val="009C2DE8"/>
    <w:rsid w:val="009C4176"/>
    <w:rsid w:val="009C5E77"/>
    <w:rsid w:val="009C7440"/>
    <w:rsid w:val="009C7A7E"/>
    <w:rsid w:val="009D02E8"/>
    <w:rsid w:val="009D048F"/>
    <w:rsid w:val="009D51D0"/>
    <w:rsid w:val="009D6E02"/>
    <w:rsid w:val="009D70A4"/>
    <w:rsid w:val="009D783F"/>
    <w:rsid w:val="009D7A52"/>
    <w:rsid w:val="009D7B14"/>
    <w:rsid w:val="009E08D1"/>
    <w:rsid w:val="009E16D0"/>
    <w:rsid w:val="009E1B95"/>
    <w:rsid w:val="009E4553"/>
    <w:rsid w:val="009E496F"/>
    <w:rsid w:val="009E4B0D"/>
    <w:rsid w:val="009E5250"/>
    <w:rsid w:val="009E66BF"/>
    <w:rsid w:val="009E7A69"/>
    <w:rsid w:val="009E7F92"/>
    <w:rsid w:val="009F02A3"/>
    <w:rsid w:val="009F1A17"/>
    <w:rsid w:val="009F2F27"/>
    <w:rsid w:val="009F34AA"/>
    <w:rsid w:val="009F6BCB"/>
    <w:rsid w:val="009F6D57"/>
    <w:rsid w:val="009F7B78"/>
    <w:rsid w:val="00A0057A"/>
    <w:rsid w:val="00A011EE"/>
    <w:rsid w:val="00A019DF"/>
    <w:rsid w:val="00A02FA1"/>
    <w:rsid w:val="00A04CCE"/>
    <w:rsid w:val="00A06EEC"/>
    <w:rsid w:val="00A07421"/>
    <w:rsid w:val="00A0776B"/>
    <w:rsid w:val="00A07B45"/>
    <w:rsid w:val="00A10FB9"/>
    <w:rsid w:val="00A11421"/>
    <w:rsid w:val="00A11FD8"/>
    <w:rsid w:val="00A130E0"/>
    <w:rsid w:val="00A1389F"/>
    <w:rsid w:val="00A140FE"/>
    <w:rsid w:val="00A14996"/>
    <w:rsid w:val="00A153CA"/>
    <w:rsid w:val="00A157B1"/>
    <w:rsid w:val="00A16656"/>
    <w:rsid w:val="00A169EC"/>
    <w:rsid w:val="00A16A73"/>
    <w:rsid w:val="00A20F19"/>
    <w:rsid w:val="00A22229"/>
    <w:rsid w:val="00A22CA7"/>
    <w:rsid w:val="00A24442"/>
    <w:rsid w:val="00A24D4F"/>
    <w:rsid w:val="00A252B9"/>
    <w:rsid w:val="00A26BA6"/>
    <w:rsid w:val="00A27FB7"/>
    <w:rsid w:val="00A31520"/>
    <w:rsid w:val="00A32577"/>
    <w:rsid w:val="00A330BB"/>
    <w:rsid w:val="00A34ACD"/>
    <w:rsid w:val="00A3613B"/>
    <w:rsid w:val="00A37358"/>
    <w:rsid w:val="00A411C8"/>
    <w:rsid w:val="00A42E7E"/>
    <w:rsid w:val="00A44882"/>
    <w:rsid w:val="00A45125"/>
    <w:rsid w:val="00A451DC"/>
    <w:rsid w:val="00A45729"/>
    <w:rsid w:val="00A46C4D"/>
    <w:rsid w:val="00A473B6"/>
    <w:rsid w:val="00A513A9"/>
    <w:rsid w:val="00A522BE"/>
    <w:rsid w:val="00A54079"/>
    <w:rsid w:val="00A54715"/>
    <w:rsid w:val="00A602CD"/>
    <w:rsid w:val="00A6061C"/>
    <w:rsid w:val="00A61366"/>
    <w:rsid w:val="00A615BF"/>
    <w:rsid w:val="00A62D44"/>
    <w:rsid w:val="00A63791"/>
    <w:rsid w:val="00A67263"/>
    <w:rsid w:val="00A67C3C"/>
    <w:rsid w:val="00A67C76"/>
    <w:rsid w:val="00A7161C"/>
    <w:rsid w:val="00A723BA"/>
    <w:rsid w:val="00A72BCD"/>
    <w:rsid w:val="00A72E75"/>
    <w:rsid w:val="00A779D3"/>
    <w:rsid w:val="00A77AA3"/>
    <w:rsid w:val="00A8236D"/>
    <w:rsid w:val="00A829AE"/>
    <w:rsid w:val="00A8456F"/>
    <w:rsid w:val="00A854EB"/>
    <w:rsid w:val="00A85911"/>
    <w:rsid w:val="00A86342"/>
    <w:rsid w:val="00A872E5"/>
    <w:rsid w:val="00A910EC"/>
    <w:rsid w:val="00A91406"/>
    <w:rsid w:val="00A96E65"/>
    <w:rsid w:val="00A96ECE"/>
    <w:rsid w:val="00A97C72"/>
    <w:rsid w:val="00AA0B40"/>
    <w:rsid w:val="00AA1584"/>
    <w:rsid w:val="00AA2FE9"/>
    <w:rsid w:val="00AA310B"/>
    <w:rsid w:val="00AA63D4"/>
    <w:rsid w:val="00AA6430"/>
    <w:rsid w:val="00AA6D3F"/>
    <w:rsid w:val="00AB06E8"/>
    <w:rsid w:val="00AB1A4F"/>
    <w:rsid w:val="00AB1CD3"/>
    <w:rsid w:val="00AB352F"/>
    <w:rsid w:val="00AB5105"/>
    <w:rsid w:val="00AC274B"/>
    <w:rsid w:val="00AC4764"/>
    <w:rsid w:val="00AC6D36"/>
    <w:rsid w:val="00AC7AB5"/>
    <w:rsid w:val="00AD0CBA"/>
    <w:rsid w:val="00AD26E2"/>
    <w:rsid w:val="00AD387F"/>
    <w:rsid w:val="00AD784C"/>
    <w:rsid w:val="00AD7DFD"/>
    <w:rsid w:val="00AE08C6"/>
    <w:rsid w:val="00AE126A"/>
    <w:rsid w:val="00AE1BAE"/>
    <w:rsid w:val="00AE3005"/>
    <w:rsid w:val="00AE3BD5"/>
    <w:rsid w:val="00AE59A0"/>
    <w:rsid w:val="00AE5E85"/>
    <w:rsid w:val="00AE6D5F"/>
    <w:rsid w:val="00AE6E97"/>
    <w:rsid w:val="00AE7145"/>
    <w:rsid w:val="00AF062E"/>
    <w:rsid w:val="00AF08C9"/>
    <w:rsid w:val="00AF0ACE"/>
    <w:rsid w:val="00AF0C57"/>
    <w:rsid w:val="00AF1B94"/>
    <w:rsid w:val="00AF26F3"/>
    <w:rsid w:val="00AF3C23"/>
    <w:rsid w:val="00AF5F04"/>
    <w:rsid w:val="00B00672"/>
    <w:rsid w:val="00B01B4D"/>
    <w:rsid w:val="00B04489"/>
    <w:rsid w:val="00B04F6E"/>
    <w:rsid w:val="00B05A8D"/>
    <w:rsid w:val="00B06571"/>
    <w:rsid w:val="00B06888"/>
    <w:rsid w:val="00B068BA"/>
    <w:rsid w:val="00B06EDF"/>
    <w:rsid w:val="00B07217"/>
    <w:rsid w:val="00B10922"/>
    <w:rsid w:val="00B136AD"/>
    <w:rsid w:val="00B13851"/>
    <w:rsid w:val="00B13B1C"/>
    <w:rsid w:val="00B14B5F"/>
    <w:rsid w:val="00B14F5F"/>
    <w:rsid w:val="00B16CCC"/>
    <w:rsid w:val="00B21BF2"/>
    <w:rsid w:val="00B21F90"/>
    <w:rsid w:val="00B22291"/>
    <w:rsid w:val="00B23F9A"/>
    <w:rsid w:val="00B2417B"/>
    <w:rsid w:val="00B24E6F"/>
    <w:rsid w:val="00B26CB5"/>
    <w:rsid w:val="00B2752E"/>
    <w:rsid w:val="00B307CC"/>
    <w:rsid w:val="00B3160E"/>
    <w:rsid w:val="00B319A0"/>
    <w:rsid w:val="00B326B7"/>
    <w:rsid w:val="00B332E4"/>
    <w:rsid w:val="00B35889"/>
    <w:rsid w:val="00B3588E"/>
    <w:rsid w:val="00B35C6A"/>
    <w:rsid w:val="00B41159"/>
    <w:rsid w:val="00B4198F"/>
    <w:rsid w:val="00B41F3D"/>
    <w:rsid w:val="00B431E8"/>
    <w:rsid w:val="00B44229"/>
    <w:rsid w:val="00B45141"/>
    <w:rsid w:val="00B510E8"/>
    <w:rsid w:val="00B519CD"/>
    <w:rsid w:val="00B5273A"/>
    <w:rsid w:val="00B53761"/>
    <w:rsid w:val="00B54CAA"/>
    <w:rsid w:val="00B55961"/>
    <w:rsid w:val="00B57329"/>
    <w:rsid w:val="00B606A5"/>
    <w:rsid w:val="00B60E61"/>
    <w:rsid w:val="00B626A5"/>
    <w:rsid w:val="00B62B50"/>
    <w:rsid w:val="00B635B7"/>
    <w:rsid w:val="00B63AE8"/>
    <w:rsid w:val="00B6407F"/>
    <w:rsid w:val="00B64B8B"/>
    <w:rsid w:val="00B65262"/>
    <w:rsid w:val="00B65950"/>
    <w:rsid w:val="00B666A6"/>
    <w:rsid w:val="00B66D83"/>
    <w:rsid w:val="00B672C0"/>
    <w:rsid w:val="00B67392"/>
    <w:rsid w:val="00B676FD"/>
    <w:rsid w:val="00B678B6"/>
    <w:rsid w:val="00B706E8"/>
    <w:rsid w:val="00B75646"/>
    <w:rsid w:val="00B7629E"/>
    <w:rsid w:val="00B82EFD"/>
    <w:rsid w:val="00B83960"/>
    <w:rsid w:val="00B85775"/>
    <w:rsid w:val="00B87EEF"/>
    <w:rsid w:val="00B90729"/>
    <w:rsid w:val="00B907DA"/>
    <w:rsid w:val="00B91F35"/>
    <w:rsid w:val="00B91FFE"/>
    <w:rsid w:val="00B92CB4"/>
    <w:rsid w:val="00B9465B"/>
    <w:rsid w:val="00B950BC"/>
    <w:rsid w:val="00B95AB9"/>
    <w:rsid w:val="00B9714C"/>
    <w:rsid w:val="00BA29AD"/>
    <w:rsid w:val="00BA33CF"/>
    <w:rsid w:val="00BA3F8D"/>
    <w:rsid w:val="00BA4753"/>
    <w:rsid w:val="00BA4CF6"/>
    <w:rsid w:val="00BB018A"/>
    <w:rsid w:val="00BB0D3E"/>
    <w:rsid w:val="00BB1777"/>
    <w:rsid w:val="00BB4CDC"/>
    <w:rsid w:val="00BB513B"/>
    <w:rsid w:val="00BB5597"/>
    <w:rsid w:val="00BB5F61"/>
    <w:rsid w:val="00BB7A10"/>
    <w:rsid w:val="00BC0602"/>
    <w:rsid w:val="00BC3716"/>
    <w:rsid w:val="00BC3D75"/>
    <w:rsid w:val="00BC60BE"/>
    <w:rsid w:val="00BC6424"/>
    <w:rsid w:val="00BC7468"/>
    <w:rsid w:val="00BC7D4F"/>
    <w:rsid w:val="00BC7ED7"/>
    <w:rsid w:val="00BD0EDA"/>
    <w:rsid w:val="00BD2850"/>
    <w:rsid w:val="00BD2A27"/>
    <w:rsid w:val="00BD6049"/>
    <w:rsid w:val="00BD6379"/>
    <w:rsid w:val="00BD6821"/>
    <w:rsid w:val="00BD704B"/>
    <w:rsid w:val="00BE28D2"/>
    <w:rsid w:val="00BE2AB0"/>
    <w:rsid w:val="00BE486C"/>
    <w:rsid w:val="00BE4A64"/>
    <w:rsid w:val="00BE5E43"/>
    <w:rsid w:val="00BF01BB"/>
    <w:rsid w:val="00BF1C4A"/>
    <w:rsid w:val="00BF37CA"/>
    <w:rsid w:val="00BF557D"/>
    <w:rsid w:val="00BF7F58"/>
    <w:rsid w:val="00C001B5"/>
    <w:rsid w:val="00C01381"/>
    <w:rsid w:val="00C01AB1"/>
    <w:rsid w:val="00C01B17"/>
    <w:rsid w:val="00C026A0"/>
    <w:rsid w:val="00C03EA4"/>
    <w:rsid w:val="00C04F42"/>
    <w:rsid w:val="00C06137"/>
    <w:rsid w:val="00C06929"/>
    <w:rsid w:val="00C06A41"/>
    <w:rsid w:val="00C079B8"/>
    <w:rsid w:val="00C10037"/>
    <w:rsid w:val="00C10482"/>
    <w:rsid w:val="00C1158C"/>
    <w:rsid w:val="00C12211"/>
    <w:rsid w:val="00C123EA"/>
    <w:rsid w:val="00C12A49"/>
    <w:rsid w:val="00C133EE"/>
    <w:rsid w:val="00C149D0"/>
    <w:rsid w:val="00C21B87"/>
    <w:rsid w:val="00C231A0"/>
    <w:rsid w:val="00C26588"/>
    <w:rsid w:val="00C26E9F"/>
    <w:rsid w:val="00C27DE9"/>
    <w:rsid w:val="00C31D21"/>
    <w:rsid w:val="00C3202E"/>
    <w:rsid w:val="00C32989"/>
    <w:rsid w:val="00C33388"/>
    <w:rsid w:val="00C33C10"/>
    <w:rsid w:val="00C35201"/>
    <w:rsid w:val="00C35484"/>
    <w:rsid w:val="00C37A8C"/>
    <w:rsid w:val="00C40771"/>
    <w:rsid w:val="00C4126E"/>
    <w:rsid w:val="00C4173A"/>
    <w:rsid w:val="00C41DD5"/>
    <w:rsid w:val="00C430D5"/>
    <w:rsid w:val="00C43802"/>
    <w:rsid w:val="00C44CD4"/>
    <w:rsid w:val="00C45BBF"/>
    <w:rsid w:val="00C46BA6"/>
    <w:rsid w:val="00C47AC5"/>
    <w:rsid w:val="00C50DED"/>
    <w:rsid w:val="00C51041"/>
    <w:rsid w:val="00C512A4"/>
    <w:rsid w:val="00C52217"/>
    <w:rsid w:val="00C538F4"/>
    <w:rsid w:val="00C5657F"/>
    <w:rsid w:val="00C602FF"/>
    <w:rsid w:val="00C605B0"/>
    <w:rsid w:val="00C60D4E"/>
    <w:rsid w:val="00C61174"/>
    <w:rsid w:val="00C6148F"/>
    <w:rsid w:val="00C621B1"/>
    <w:rsid w:val="00C62F7A"/>
    <w:rsid w:val="00C63B9C"/>
    <w:rsid w:val="00C644F8"/>
    <w:rsid w:val="00C6682F"/>
    <w:rsid w:val="00C677AF"/>
    <w:rsid w:val="00C67BF4"/>
    <w:rsid w:val="00C7275E"/>
    <w:rsid w:val="00C74A79"/>
    <w:rsid w:val="00C74C5D"/>
    <w:rsid w:val="00C763C1"/>
    <w:rsid w:val="00C80B88"/>
    <w:rsid w:val="00C84211"/>
    <w:rsid w:val="00C84338"/>
    <w:rsid w:val="00C863C4"/>
    <w:rsid w:val="00C920EA"/>
    <w:rsid w:val="00C93675"/>
    <w:rsid w:val="00C93C3E"/>
    <w:rsid w:val="00C943CA"/>
    <w:rsid w:val="00C96AB6"/>
    <w:rsid w:val="00CA0A36"/>
    <w:rsid w:val="00CA12E3"/>
    <w:rsid w:val="00CA1443"/>
    <w:rsid w:val="00CA1476"/>
    <w:rsid w:val="00CA2F7F"/>
    <w:rsid w:val="00CA3CDE"/>
    <w:rsid w:val="00CA6611"/>
    <w:rsid w:val="00CA6AE6"/>
    <w:rsid w:val="00CA6C50"/>
    <w:rsid w:val="00CA782F"/>
    <w:rsid w:val="00CB187B"/>
    <w:rsid w:val="00CB2835"/>
    <w:rsid w:val="00CB3285"/>
    <w:rsid w:val="00CB4500"/>
    <w:rsid w:val="00CC0C72"/>
    <w:rsid w:val="00CC2BFD"/>
    <w:rsid w:val="00CC5C10"/>
    <w:rsid w:val="00CC6329"/>
    <w:rsid w:val="00CD1A9A"/>
    <w:rsid w:val="00CD3476"/>
    <w:rsid w:val="00CD4915"/>
    <w:rsid w:val="00CD64DF"/>
    <w:rsid w:val="00CE0C9E"/>
    <w:rsid w:val="00CE225F"/>
    <w:rsid w:val="00CF08FF"/>
    <w:rsid w:val="00CF2090"/>
    <w:rsid w:val="00CF2F50"/>
    <w:rsid w:val="00CF4148"/>
    <w:rsid w:val="00CF423F"/>
    <w:rsid w:val="00CF4CD6"/>
    <w:rsid w:val="00CF6198"/>
    <w:rsid w:val="00CF7E93"/>
    <w:rsid w:val="00D02919"/>
    <w:rsid w:val="00D033A7"/>
    <w:rsid w:val="00D04C61"/>
    <w:rsid w:val="00D05954"/>
    <w:rsid w:val="00D05B8D"/>
    <w:rsid w:val="00D05B9B"/>
    <w:rsid w:val="00D05EBC"/>
    <w:rsid w:val="00D065A2"/>
    <w:rsid w:val="00D06B30"/>
    <w:rsid w:val="00D079AA"/>
    <w:rsid w:val="00D07F00"/>
    <w:rsid w:val="00D10DCC"/>
    <w:rsid w:val="00D10DE8"/>
    <w:rsid w:val="00D1130F"/>
    <w:rsid w:val="00D11D95"/>
    <w:rsid w:val="00D1406C"/>
    <w:rsid w:val="00D142F0"/>
    <w:rsid w:val="00D14618"/>
    <w:rsid w:val="00D14785"/>
    <w:rsid w:val="00D17B72"/>
    <w:rsid w:val="00D24633"/>
    <w:rsid w:val="00D3185C"/>
    <w:rsid w:val="00D3205F"/>
    <w:rsid w:val="00D3318E"/>
    <w:rsid w:val="00D33B9C"/>
    <w:rsid w:val="00D33E72"/>
    <w:rsid w:val="00D35BD6"/>
    <w:rsid w:val="00D361B5"/>
    <w:rsid w:val="00D402DB"/>
    <w:rsid w:val="00D411A2"/>
    <w:rsid w:val="00D4606D"/>
    <w:rsid w:val="00D47944"/>
    <w:rsid w:val="00D50B9C"/>
    <w:rsid w:val="00D52D73"/>
    <w:rsid w:val="00D52E58"/>
    <w:rsid w:val="00D557F8"/>
    <w:rsid w:val="00D55A47"/>
    <w:rsid w:val="00D56B20"/>
    <w:rsid w:val="00D578B3"/>
    <w:rsid w:val="00D57A17"/>
    <w:rsid w:val="00D6085E"/>
    <w:rsid w:val="00D60C44"/>
    <w:rsid w:val="00D61349"/>
    <w:rsid w:val="00D618F4"/>
    <w:rsid w:val="00D62451"/>
    <w:rsid w:val="00D6345A"/>
    <w:rsid w:val="00D67AB7"/>
    <w:rsid w:val="00D714CC"/>
    <w:rsid w:val="00D715AC"/>
    <w:rsid w:val="00D753E2"/>
    <w:rsid w:val="00D756DA"/>
    <w:rsid w:val="00D75EA7"/>
    <w:rsid w:val="00D76374"/>
    <w:rsid w:val="00D81ADF"/>
    <w:rsid w:val="00D81F21"/>
    <w:rsid w:val="00D8423D"/>
    <w:rsid w:val="00D84658"/>
    <w:rsid w:val="00D85875"/>
    <w:rsid w:val="00D864F2"/>
    <w:rsid w:val="00D943F8"/>
    <w:rsid w:val="00D944EB"/>
    <w:rsid w:val="00D95470"/>
    <w:rsid w:val="00D96B55"/>
    <w:rsid w:val="00D96E9F"/>
    <w:rsid w:val="00DA2619"/>
    <w:rsid w:val="00DA2E57"/>
    <w:rsid w:val="00DA4239"/>
    <w:rsid w:val="00DA65DE"/>
    <w:rsid w:val="00DA6923"/>
    <w:rsid w:val="00DB0B61"/>
    <w:rsid w:val="00DB0FCC"/>
    <w:rsid w:val="00DB1474"/>
    <w:rsid w:val="00DB2962"/>
    <w:rsid w:val="00DB52FB"/>
    <w:rsid w:val="00DB5CE4"/>
    <w:rsid w:val="00DB790F"/>
    <w:rsid w:val="00DC013B"/>
    <w:rsid w:val="00DC090B"/>
    <w:rsid w:val="00DC1679"/>
    <w:rsid w:val="00DC219B"/>
    <w:rsid w:val="00DC2CF1"/>
    <w:rsid w:val="00DC2D50"/>
    <w:rsid w:val="00DC3A7C"/>
    <w:rsid w:val="00DC4FCF"/>
    <w:rsid w:val="00DC50E0"/>
    <w:rsid w:val="00DC547B"/>
    <w:rsid w:val="00DC5566"/>
    <w:rsid w:val="00DC6386"/>
    <w:rsid w:val="00DC66FE"/>
    <w:rsid w:val="00DC73CE"/>
    <w:rsid w:val="00DD1130"/>
    <w:rsid w:val="00DD1951"/>
    <w:rsid w:val="00DD39E9"/>
    <w:rsid w:val="00DD3CEC"/>
    <w:rsid w:val="00DD430C"/>
    <w:rsid w:val="00DD487D"/>
    <w:rsid w:val="00DD4E83"/>
    <w:rsid w:val="00DD62C0"/>
    <w:rsid w:val="00DD6628"/>
    <w:rsid w:val="00DD6945"/>
    <w:rsid w:val="00DE0435"/>
    <w:rsid w:val="00DE0FB8"/>
    <w:rsid w:val="00DE2D04"/>
    <w:rsid w:val="00DE3250"/>
    <w:rsid w:val="00DE4200"/>
    <w:rsid w:val="00DE6028"/>
    <w:rsid w:val="00DE6C85"/>
    <w:rsid w:val="00DE78A3"/>
    <w:rsid w:val="00DF19FF"/>
    <w:rsid w:val="00DF1A71"/>
    <w:rsid w:val="00DF30FA"/>
    <w:rsid w:val="00DF50FC"/>
    <w:rsid w:val="00DF68C7"/>
    <w:rsid w:val="00DF731A"/>
    <w:rsid w:val="00DF7F28"/>
    <w:rsid w:val="00E010BF"/>
    <w:rsid w:val="00E06B75"/>
    <w:rsid w:val="00E11332"/>
    <w:rsid w:val="00E11352"/>
    <w:rsid w:val="00E12288"/>
    <w:rsid w:val="00E170DC"/>
    <w:rsid w:val="00E171A9"/>
    <w:rsid w:val="00E17546"/>
    <w:rsid w:val="00E20708"/>
    <w:rsid w:val="00E210B5"/>
    <w:rsid w:val="00E219EA"/>
    <w:rsid w:val="00E22AC7"/>
    <w:rsid w:val="00E22E32"/>
    <w:rsid w:val="00E243B3"/>
    <w:rsid w:val="00E25403"/>
    <w:rsid w:val="00E261B3"/>
    <w:rsid w:val="00E26818"/>
    <w:rsid w:val="00E26A50"/>
    <w:rsid w:val="00E27D51"/>
    <w:rsid w:val="00E27F16"/>
    <w:rsid w:val="00E27FFC"/>
    <w:rsid w:val="00E303A7"/>
    <w:rsid w:val="00E30B15"/>
    <w:rsid w:val="00E30FC1"/>
    <w:rsid w:val="00E3148E"/>
    <w:rsid w:val="00E31E1F"/>
    <w:rsid w:val="00E33237"/>
    <w:rsid w:val="00E33DFE"/>
    <w:rsid w:val="00E40181"/>
    <w:rsid w:val="00E4074D"/>
    <w:rsid w:val="00E42FA8"/>
    <w:rsid w:val="00E547C2"/>
    <w:rsid w:val="00E54950"/>
    <w:rsid w:val="00E55424"/>
    <w:rsid w:val="00E55FB3"/>
    <w:rsid w:val="00E56262"/>
    <w:rsid w:val="00E5692E"/>
    <w:rsid w:val="00E56A01"/>
    <w:rsid w:val="00E6000E"/>
    <w:rsid w:val="00E629A1"/>
    <w:rsid w:val="00E6444C"/>
    <w:rsid w:val="00E6794C"/>
    <w:rsid w:val="00E70122"/>
    <w:rsid w:val="00E71591"/>
    <w:rsid w:val="00E71CEB"/>
    <w:rsid w:val="00E72F5A"/>
    <w:rsid w:val="00E73231"/>
    <w:rsid w:val="00E73968"/>
    <w:rsid w:val="00E739A1"/>
    <w:rsid w:val="00E7474F"/>
    <w:rsid w:val="00E77901"/>
    <w:rsid w:val="00E80DE3"/>
    <w:rsid w:val="00E82C55"/>
    <w:rsid w:val="00E82D94"/>
    <w:rsid w:val="00E83B15"/>
    <w:rsid w:val="00E8787E"/>
    <w:rsid w:val="00E87A68"/>
    <w:rsid w:val="00E90944"/>
    <w:rsid w:val="00E91960"/>
    <w:rsid w:val="00E92AC3"/>
    <w:rsid w:val="00E97AF6"/>
    <w:rsid w:val="00EA2893"/>
    <w:rsid w:val="00EA2F6A"/>
    <w:rsid w:val="00EA43A0"/>
    <w:rsid w:val="00EA4958"/>
    <w:rsid w:val="00EA6088"/>
    <w:rsid w:val="00EA7DE7"/>
    <w:rsid w:val="00EB00E0"/>
    <w:rsid w:val="00EB05D5"/>
    <w:rsid w:val="00EB1931"/>
    <w:rsid w:val="00EB214F"/>
    <w:rsid w:val="00EC03D3"/>
    <w:rsid w:val="00EC059F"/>
    <w:rsid w:val="00EC1F24"/>
    <w:rsid w:val="00EC20FF"/>
    <w:rsid w:val="00EC22F6"/>
    <w:rsid w:val="00EC324C"/>
    <w:rsid w:val="00EC400A"/>
    <w:rsid w:val="00EC6801"/>
    <w:rsid w:val="00EC7342"/>
    <w:rsid w:val="00ED195F"/>
    <w:rsid w:val="00ED1A17"/>
    <w:rsid w:val="00ED2A88"/>
    <w:rsid w:val="00ED3B86"/>
    <w:rsid w:val="00ED5B9B"/>
    <w:rsid w:val="00ED5CD3"/>
    <w:rsid w:val="00ED6BAD"/>
    <w:rsid w:val="00ED70CD"/>
    <w:rsid w:val="00ED7447"/>
    <w:rsid w:val="00EE00D6"/>
    <w:rsid w:val="00EE11E7"/>
    <w:rsid w:val="00EE1488"/>
    <w:rsid w:val="00EE1730"/>
    <w:rsid w:val="00EE29AD"/>
    <w:rsid w:val="00EE3E24"/>
    <w:rsid w:val="00EE4D5D"/>
    <w:rsid w:val="00EE5131"/>
    <w:rsid w:val="00EF109B"/>
    <w:rsid w:val="00EF201C"/>
    <w:rsid w:val="00EF2A08"/>
    <w:rsid w:val="00EF2C72"/>
    <w:rsid w:val="00EF36AF"/>
    <w:rsid w:val="00EF59A3"/>
    <w:rsid w:val="00EF6675"/>
    <w:rsid w:val="00EF7471"/>
    <w:rsid w:val="00EF7E63"/>
    <w:rsid w:val="00F0063D"/>
    <w:rsid w:val="00F00F9C"/>
    <w:rsid w:val="00F01E5F"/>
    <w:rsid w:val="00F024F3"/>
    <w:rsid w:val="00F029DC"/>
    <w:rsid w:val="00F02ABA"/>
    <w:rsid w:val="00F02DEB"/>
    <w:rsid w:val="00F03701"/>
    <w:rsid w:val="00F03E7B"/>
    <w:rsid w:val="00F0437A"/>
    <w:rsid w:val="00F05B85"/>
    <w:rsid w:val="00F101B8"/>
    <w:rsid w:val="00F10C7D"/>
    <w:rsid w:val="00F10CC6"/>
    <w:rsid w:val="00F11037"/>
    <w:rsid w:val="00F12413"/>
    <w:rsid w:val="00F131EC"/>
    <w:rsid w:val="00F14886"/>
    <w:rsid w:val="00F16F1B"/>
    <w:rsid w:val="00F205CE"/>
    <w:rsid w:val="00F21B14"/>
    <w:rsid w:val="00F23908"/>
    <w:rsid w:val="00F250A9"/>
    <w:rsid w:val="00F267AF"/>
    <w:rsid w:val="00F308E5"/>
    <w:rsid w:val="00F30A5C"/>
    <w:rsid w:val="00F30FF4"/>
    <w:rsid w:val="00F3122E"/>
    <w:rsid w:val="00F32368"/>
    <w:rsid w:val="00F331AD"/>
    <w:rsid w:val="00F35287"/>
    <w:rsid w:val="00F40A70"/>
    <w:rsid w:val="00F41407"/>
    <w:rsid w:val="00F43A37"/>
    <w:rsid w:val="00F4641B"/>
    <w:rsid w:val="00F46EB8"/>
    <w:rsid w:val="00F473E2"/>
    <w:rsid w:val="00F47595"/>
    <w:rsid w:val="00F476B8"/>
    <w:rsid w:val="00F50CD1"/>
    <w:rsid w:val="00F511E4"/>
    <w:rsid w:val="00F52D09"/>
    <w:rsid w:val="00F52E08"/>
    <w:rsid w:val="00F53A66"/>
    <w:rsid w:val="00F5462D"/>
    <w:rsid w:val="00F55B21"/>
    <w:rsid w:val="00F56EF6"/>
    <w:rsid w:val="00F60082"/>
    <w:rsid w:val="00F61896"/>
    <w:rsid w:val="00F61A9F"/>
    <w:rsid w:val="00F61B5F"/>
    <w:rsid w:val="00F61DD9"/>
    <w:rsid w:val="00F6288A"/>
    <w:rsid w:val="00F6327D"/>
    <w:rsid w:val="00F64696"/>
    <w:rsid w:val="00F65900"/>
    <w:rsid w:val="00F65AA9"/>
    <w:rsid w:val="00F65E13"/>
    <w:rsid w:val="00F6768F"/>
    <w:rsid w:val="00F72115"/>
    <w:rsid w:val="00F72AA8"/>
    <w:rsid w:val="00F72C2C"/>
    <w:rsid w:val="00F741F2"/>
    <w:rsid w:val="00F741F8"/>
    <w:rsid w:val="00F76B38"/>
    <w:rsid w:val="00F76CAB"/>
    <w:rsid w:val="00F772C6"/>
    <w:rsid w:val="00F77F59"/>
    <w:rsid w:val="00F809FE"/>
    <w:rsid w:val="00F80ACA"/>
    <w:rsid w:val="00F81532"/>
    <w:rsid w:val="00F815B5"/>
    <w:rsid w:val="00F81BFD"/>
    <w:rsid w:val="00F82861"/>
    <w:rsid w:val="00F85195"/>
    <w:rsid w:val="00F868E3"/>
    <w:rsid w:val="00F938BA"/>
    <w:rsid w:val="00F965F8"/>
    <w:rsid w:val="00F972B1"/>
    <w:rsid w:val="00F97919"/>
    <w:rsid w:val="00FA18FF"/>
    <w:rsid w:val="00FA1F8F"/>
    <w:rsid w:val="00FA2C46"/>
    <w:rsid w:val="00FA3525"/>
    <w:rsid w:val="00FA5A53"/>
    <w:rsid w:val="00FA5B7F"/>
    <w:rsid w:val="00FA64C8"/>
    <w:rsid w:val="00FB09C5"/>
    <w:rsid w:val="00FB3501"/>
    <w:rsid w:val="00FB421F"/>
    <w:rsid w:val="00FB4532"/>
    <w:rsid w:val="00FB4769"/>
    <w:rsid w:val="00FB4CDA"/>
    <w:rsid w:val="00FB5B4E"/>
    <w:rsid w:val="00FB60BC"/>
    <w:rsid w:val="00FB6440"/>
    <w:rsid w:val="00FB6481"/>
    <w:rsid w:val="00FB6D36"/>
    <w:rsid w:val="00FB6E1E"/>
    <w:rsid w:val="00FC0965"/>
    <w:rsid w:val="00FC0F81"/>
    <w:rsid w:val="00FC252F"/>
    <w:rsid w:val="00FC395C"/>
    <w:rsid w:val="00FC5E8E"/>
    <w:rsid w:val="00FC6BDB"/>
    <w:rsid w:val="00FD1CD1"/>
    <w:rsid w:val="00FD2DA3"/>
    <w:rsid w:val="00FD3766"/>
    <w:rsid w:val="00FD41C6"/>
    <w:rsid w:val="00FD47C4"/>
    <w:rsid w:val="00FD4F48"/>
    <w:rsid w:val="00FE2DCF"/>
    <w:rsid w:val="00FE3FA7"/>
    <w:rsid w:val="00FE6730"/>
    <w:rsid w:val="00FE68DB"/>
    <w:rsid w:val="00FE7E83"/>
    <w:rsid w:val="00FF12B4"/>
    <w:rsid w:val="00FF2256"/>
    <w:rsid w:val="00FF2A4E"/>
    <w:rsid w:val="00FF2FCE"/>
    <w:rsid w:val="00FF4F7D"/>
    <w:rsid w:val="00FF6D9D"/>
    <w:rsid w:val="00FF7DD5"/>
    <w:rsid w:val="03363CBF"/>
    <w:rsid w:val="198FDA5B"/>
    <w:rsid w:val="3FA866FC"/>
    <w:rsid w:val="65C4200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E21B6BAE-8FC1-4D5A-AA84-C1D36D71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A3613B"/>
    <w:pPr>
      <w:keepNext/>
      <w:keepLines/>
      <w:spacing w:before="320" w:after="200" w:line="440" w:lineRule="atLeast"/>
      <w:outlineLvl w:val="0"/>
    </w:pPr>
    <w:rPr>
      <w:rFonts w:ascii="Arial" w:eastAsia="MS Gothic" w:hAnsi="Arial" w:cs="Arial"/>
      <w:bCs/>
      <w:color w:val="006170"/>
      <w:kern w:val="32"/>
      <w:sz w:val="40"/>
      <w:szCs w:val="40"/>
      <w:lang w:eastAsia="en-US"/>
    </w:rPr>
  </w:style>
  <w:style w:type="paragraph" w:styleId="Heading2">
    <w:name w:val="heading 2"/>
    <w:next w:val="Body"/>
    <w:link w:val="Heading2Char"/>
    <w:uiPriority w:val="1"/>
    <w:qFormat/>
    <w:rsid w:val="00A3613B"/>
    <w:pPr>
      <w:keepNext/>
      <w:keepLines/>
      <w:spacing w:before="280" w:after="120" w:line="360" w:lineRule="atLeast"/>
      <w:outlineLvl w:val="1"/>
    </w:pPr>
    <w:rPr>
      <w:rFonts w:ascii="Arial" w:hAnsi="Arial"/>
      <w:b/>
      <w:color w:val="006170"/>
      <w:sz w:val="32"/>
      <w:szCs w:val="28"/>
      <w:lang w:eastAsia="en-US"/>
    </w:rPr>
  </w:style>
  <w:style w:type="paragraph" w:styleId="Heading3">
    <w:name w:val="heading 3"/>
    <w:next w:val="Body"/>
    <w:link w:val="Heading3Char"/>
    <w:uiPriority w:val="1"/>
    <w:qFormat/>
    <w:rsid w:val="00A3613B"/>
    <w:pPr>
      <w:keepNext/>
      <w:keepLines/>
      <w:spacing w:before="280" w:after="120" w:line="320" w:lineRule="atLeast"/>
      <w:outlineLvl w:val="2"/>
    </w:pPr>
    <w:rPr>
      <w:rFonts w:ascii="Arial" w:eastAsia="MS Gothic" w:hAnsi="Arial"/>
      <w:bCs/>
      <w:color w:val="53565A"/>
      <w:sz w:val="28"/>
      <w:szCs w:val="26"/>
      <w:lang w:eastAsia="en-US"/>
    </w:rPr>
  </w:style>
  <w:style w:type="paragraph" w:styleId="Heading4">
    <w:name w:val="heading 4"/>
    <w:next w:val="Body"/>
    <w:link w:val="Heading4Char"/>
    <w:uiPriority w:val="1"/>
    <w:qFormat/>
    <w:rsid w:val="00A3613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next w:val="Body"/>
    <w:link w:val="Heading5Char"/>
    <w:uiPriority w:val="98"/>
    <w:qFormat/>
    <w:rsid w:val="00A3613B"/>
    <w:pPr>
      <w:keepNext/>
      <w:keepLines/>
      <w:spacing w:before="240" w:after="80" w:line="240" w:lineRule="atLeast"/>
      <w:outlineLvl w:val="4"/>
    </w:pPr>
    <w:rPr>
      <w:rFonts w:ascii="Arial" w:eastAsia="MS Mincho" w:hAnsi="Arial"/>
      <w:b/>
      <w:bCs/>
      <w:iCs/>
      <w:color w:val="53565A"/>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3613B"/>
    <w:rPr>
      <w:rFonts w:ascii="Arial" w:eastAsia="MS Gothic" w:hAnsi="Arial" w:cs="Arial"/>
      <w:bCs/>
      <w:color w:val="006170"/>
      <w:kern w:val="32"/>
      <w:sz w:val="40"/>
      <w:szCs w:val="40"/>
      <w:lang w:eastAsia="en-US"/>
    </w:rPr>
  </w:style>
  <w:style w:type="character" w:customStyle="1" w:styleId="Heading2Char">
    <w:name w:val="Heading 2 Char"/>
    <w:link w:val="Heading2"/>
    <w:uiPriority w:val="1"/>
    <w:rsid w:val="00A3613B"/>
    <w:rPr>
      <w:rFonts w:ascii="Arial" w:hAnsi="Arial"/>
      <w:b/>
      <w:color w:val="006170"/>
      <w:sz w:val="32"/>
      <w:szCs w:val="28"/>
      <w:lang w:eastAsia="en-US"/>
    </w:rPr>
  </w:style>
  <w:style w:type="character" w:customStyle="1" w:styleId="Heading3Char">
    <w:name w:val="Heading 3 Char"/>
    <w:link w:val="Heading3"/>
    <w:uiPriority w:val="1"/>
    <w:rsid w:val="00A3613B"/>
    <w:rPr>
      <w:rFonts w:ascii="Arial" w:eastAsia="MS Gothic" w:hAnsi="Arial"/>
      <w:bCs/>
      <w:color w:val="53565A"/>
      <w:sz w:val="28"/>
      <w:szCs w:val="26"/>
      <w:lang w:eastAsia="en-US"/>
    </w:rPr>
  </w:style>
  <w:style w:type="character" w:customStyle="1" w:styleId="Heading4Char">
    <w:name w:val="Heading 4 Char"/>
    <w:link w:val="Heading4"/>
    <w:uiPriority w:val="1"/>
    <w:rsid w:val="00A3613B"/>
    <w:rPr>
      <w:rFonts w:ascii="Arial" w:eastAsia="MS Mincho" w:hAnsi="Arial"/>
      <w:b/>
      <w:bCs/>
      <w:color w:val="53565A"/>
      <w:sz w:val="24"/>
      <w:szCs w:val="22"/>
      <w:lang w:eastAsia="en-US"/>
    </w:rPr>
  </w:style>
  <w:style w:type="paragraph" w:styleId="Header">
    <w:name w:val="header"/>
    <w:uiPriority w:val="10"/>
    <w:rsid w:val="00A3613B"/>
    <w:rPr>
      <w:rFonts w:ascii="Arial" w:hAnsi="Arial" w:cs="Arial"/>
      <w:b/>
      <w:color w:val="53565A"/>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A3613B"/>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A3613B"/>
    <w:pPr>
      <w:spacing w:before="360" w:after="200" w:line="330" w:lineRule="atLeast"/>
      <w:outlineLvl w:val="9"/>
    </w:pPr>
    <w:rPr>
      <w:sz w:val="29"/>
    </w:rPr>
  </w:style>
  <w:style w:type="character" w:customStyle="1" w:styleId="TOCheadingfactsheetChar">
    <w:name w:val="TOC heading fact sheet Char"/>
    <w:link w:val="TOCheadingfactsheet"/>
    <w:uiPriority w:val="4"/>
    <w:rsid w:val="00A3613B"/>
    <w:rPr>
      <w:rFonts w:ascii="Arial" w:hAnsi="Arial"/>
      <w:b/>
      <w:color w:val="006170"/>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3613B"/>
    <w:pPr>
      <w:spacing w:after="80" w:line="440" w:lineRule="atLeast"/>
    </w:pPr>
    <w:rPr>
      <w:rFonts w:ascii="Arial" w:hAnsi="Arial"/>
      <w:b/>
      <w:color w:val="006170"/>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A3613B"/>
    <w:pPr>
      <w:spacing w:before="80" w:after="60"/>
    </w:pPr>
    <w:rPr>
      <w:rFonts w:ascii="Arial" w:hAnsi="Arial"/>
      <w:b/>
      <w:color w:val="006170"/>
      <w:sz w:val="21"/>
      <w:lang w:eastAsia="en-US"/>
    </w:rPr>
  </w:style>
  <w:style w:type="paragraph" w:customStyle="1" w:styleId="Bulletafternumbers1">
    <w:name w:val="Bullet after numbers 1"/>
    <w:basedOn w:val="Body"/>
    <w:uiPriority w:val="4"/>
    <w:rsid w:val="003D7E30"/>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A3613B"/>
    <w:pPr>
      <w:spacing w:after="100" w:line="360" w:lineRule="atLeast"/>
    </w:pPr>
    <w:rPr>
      <w:rFonts w:ascii="Arial" w:hAnsi="Arial"/>
      <w:color w:val="53565A"/>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Body"/>
    <w:uiPriority w:val="3"/>
    <w:rsid w:val="003D7E30"/>
    <w:pPr>
      <w:tabs>
        <w:tab w:val="num" w:pos="794"/>
      </w:tabs>
      <w:ind w:left="794" w:hanging="397"/>
    </w:pPr>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1191" w:hanging="397"/>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A3613B"/>
    <w:pPr>
      <w:spacing w:line="320" w:lineRule="atLeast"/>
    </w:pPr>
    <w:rPr>
      <w:color w:val="006170"/>
      <w:sz w:val="24"/>
    </w:rPr>
  </w:style>
  <w:style w:type="paragraph" w:customStyle="1" w:styleId="DHHSbody">
    <w:name w:val="DHHS body"/>
    <w:link w:val="DHHSbodyChar"/>
    <w:qFormat/>
    <w:rsid w:val="00714325"/>
    <w:pPr>
      <w:spacing w:after="120" w:line="270" w:lineRule="atLeast"/>
    </w:pPr>
    <w:rPr>
      <w:rFonts w:ascii="Arial" w:eastAsia="Times" w:hAnsi="Arial"/>
      <w:lang w:eastAsia="en-US"/>
    </w:rPr>
  </w:style>
  <w:style w:type="character" w:customStyle="1" w:styleId="DHHSbodyChar">
    <w:name w:val="DHHS body Char"/>
    <w:link w:val="DHHSbody"/>
    <w:locked/>
    <w:rsid w:val="00714325"/>
    <w:rPr>
      <w:rFonts w:ascii="Arial" w:eastAsia="Times" w:hAnsi="Arial"/>
      <w:lang w:eastAsia="en-US"/>
    </w:rPr>
  </w:style>
  <w:style w:type="paragraph" w:styleId="NormalWeb">
    <w:name w:val="Normal (Web)"/>
    <w:basedOn w:val="Normal"/>
    <w:uiPriority w:val="99"/>
    <w:semiHidden/>
    <w:unhideWhenUsed/>
    <w:rsid w:val="00714325"/>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34"/>
    <w:qFormat/>
    <w:rsid w:val="0015507A"/>
    <w:pPr>
      <w:spacing w:after="0" w:line="240" w:lineRule="auto"/>
      <w:ind w:left="720"/>
    </w:pPr>
    <w:rPr>
      <w:rFonts w:ascii="Calibri" w:eastAsiaTheme="minorHAnsi" w:hAnsi="Calibri" w:cs="Calibri"/>
      <w:sz w:val="22"/>
      <w:szCs w:val="22"/>
    </w:rPr>
  </w:style>
  <w:style w:type="character" w:styleId="Mention">
    <w:name w:val="Mention"/>
    <w:basedOn w:val="DefaultParagraphFont"/>
    <w:uiPriority w:val="99"/>
    <w:unhideWhenUsed/>
    <w:rsid w:val="00BD2A27"/>
    <w:rPr>
      <w:color w:val="2B579A"/>
      <w:shd w:val="clear" w:color="auto" w:fill="E1DFDD"/>
    </w:rPr>
  </w:style>
  <w:style w:type="character" w:customStyle="1" w:styleId="cf01">
    <w:name w:val="cf01"/>
    <w:basedOn w:val="DefaultParagraphFont"/>
    <w:rsid w:val="00152C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3626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7696124">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4794902">
      <w:bodyDiv w:val="1"/>
      <w:marLeft w:val="0"/>
      <w:marRight w:val="0"/>
      <w:marTop w:val="0"/>
      <w:marBottom w:val="0"/>
      <w:divBdr>
        <w:top w:val="none" w:sz="0" w:space="0" w:color="auto"/>
        <w:left w:val="none" w:sz="0" w:space="0" w:color="auto"/>
        <w:bottom w:val="none" w:sz="0" w:space="0" w:color="auto"/>
        <w:right w:val="none" w:sz="0" w:space="0" w:color="auto"/>
      </w:divBdr>
    </w:div>
    <w:div w:id="661474282">
      <w:bodyDiv w:val="1"/>
      <w:marLeft w:val="0"/>
      <w:marRight w:val="0"/>
      <w:marTop w:val="0"/>
      <w:marBottom w:val="0"/>
      <w:divBdr>
        <w:top w:val="none" w:sz="0" w:space="0" w:color="auto"/>
        <w:left w:val="none" w:sz="0" w:space="0" w:color="auto"/>
        <w:bottom w:val="none" w:sz="0" w:space="0" w:color="auto"/>
        <w:right w:val="none" w:sz="0" w:space="0" w:color="auto"/>
      </w:divBdr>
    </w:div>
    <w:div w:id="74954634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3982877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9298443">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925670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705417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roviders.dffh.vic.gov.au/" TargetMode="External"/><Relationship Id="rId26" Type="http://schemas.openxmlformats.org/officeDocument/2006/relationships/footer" Target="footer5.xml"/><Relationship Id="rId39" Type="http://schemas.openxmlformats.org/officeDocument/2006/relationships/hyperlink" Target="https://labourhireauthority.vic.gov.au/" TargetMode="External"/><Relationship Id="rId3" Type="http://schemas.openxmlformats.org/officeDocument/2006/relationships/customXml" Target="../customXml/item3.xml"/><Relationship Id="rId21" Type="http://schemas.openxmlformats.org/officeDocument/2006/relationships/hyperlink" Target="https://www.health.vic.gov.au/policy-and-funding-guidelines-for-health-services" TargetMode="External"/><Relationship Id="rId34" Type="http://schemas.openxmlformats.org/officeDocument/2006/relationships/hyperlink" Target="https://www.vdwc.vic.gov.au/rights-and-responsibilities/disability-worker-code-of-conduct" TargetMode="External"/><Relationship Id="rId42" Type="http://schemas.openxmlformats.org/officeDocument/2006/relationships/hyperlink" Target="https://www.health.vic.gov.au/policy-and-funding-guidelines-for-health-services" TargetMode="External"/><Relationship Id="rId47" Type="http://schemas.openxmlformats.org/officeDocument/2006/relationships/hyperlink" Target="https://providers.dffh.vic.gov.au/safety-screening-policy"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fac.dffh.vic.gov.au/service-agreement" TargetMode="External"/><Relationship Id="rId25" Type="http://schemas.openxmlformats.org/officeDocument/2006/relationships/footer" Target="footer4.xml"/><Relationship Id="rId33" Type="http://schemas.openxmlformats.org/officeDocument/2006/relationships/hyperlink" Target="https://www.vdwc.vic.gov.au" TargetMode="External"/><Relationship Id="rId38" Type="http://schemas.openxmlformats.org/officeDocument/2006/relationships/hyperlink" Target="https://www.vdwc.vic.gov.au/prohibition-orders" TargetMode="External"/><Relationship Id="rId46" Type="http://schemas.openxmlformats.org/officeDocument/2006/relationships/hyperlink" Target="mailto:MonitoringFramework.Helpdesk@dffh.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roviders.dffh.vic.gov.au/disability" TargetMode="External"/><Relationship Id="rId29" Type="http://schemas.openxmlformats.org/officeDocument/2006/relationships/hyperlink" Target="https://www.afp.gov.au/our-services/national-police-checks/spent-convictions-laws-police-checks" TargetMode="External"/><Relationship Id="rId41" Type="http://schemas.openxmlformats.org/officeDocument/2006/relationships/hyperlink" Target="https://www.health.vic.gov.au/publications/standardised-student-induction-protoc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yperlink" Target="https://www.vic.gov.au/ndis-worker-screening-check" TargetMode="External"/><Relationship Id="rId37" Type="http://schemas.openxmlformats.org/officeDocument/2006/relationships/hyperlink" Target="https://www.vdwc.vic.gov.au/disability-worker-registration" TargetMode="External"/><Relationship Id="rId40" Type="http://schemas.openxmlformats.org/officeDocument/2006/relationships/hyperlink" Target="https://providers.dffh.vic.gov.au/labour-hire-procedures" TargetMode="External"/><Relationship Id="rId45" Type="http://schemas.openxmlformats.org/officeDocument/2006/relationships/hyperlink" Target="mailto:SApolicy@dffh.vic.gov.au"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hyperlink" Target="https://www.cpmanual.vic.gov.au/policies-and-procedures/national-police-history-checks/csos-undertaking-national-police-history" TargetMode="External"/><Relationship Id="rId36" Type="http://schemas.openxmlformats.org/officeDocument/2006/relationships/hyperlink" Target="https://www.vdwc.vic.gov.au/complaints-and-notifications/complaint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roviders.dffh.vic.gov.au/housing" TargetMode="External"/><Relationship Id="rId31" Type="http://schemas.openxmlformats.org/officeDocument/2006/relationships/hyperlink" Target="https://dhhsvicgovau.sharepoint.com/sites/AgencyMonitoringandFunding-DHHS-GRP/Shared%20Documents/General/Safety%20screening%20policy%20update%202023/2024%20safety%20screening%20docs/Working%20with%20Children%20Check" TargetMode="External"/><Relationship Id="rId44" Type="http://schemas.openxmlformats.org/officeDocument/2006/relationships/hyperlink" Target="mailto:mailtot:SApolicy%20(DFFH)%20%3cSApolicy@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providers.dffh.vic.gov.au/families-fairness-housing-health-activity-search" TargetMode="External"/><Relationship Id="rId27" Type="http://schemas.openxmlformats.org/officeDocument/2006/relationships/hyperlink" Target="https://www.cpmanual.vic.gov.au/advice-and-protocols/advice/out-home-care/working-childrens-check-kinship-carers-advice" TargetMode="External"/><Relationship Id="rId30" Type="http://schemas.openxmlformats.org/officeDocument/2006/relationships/hyperlink" Target="https://www.cpmanual.vic.gov.au/advice-and-protocols/information-sheets/kinship-care/working-children-clearance-kinship-carers-and" TargetMode="External"/><Relationship Id="rId35" Type="http://schemas.openxmlformats.org/officeDocument/2006/relationships/hyperlink" Target="https://www.vdwc.vic.gov.au/notifications" TargetMode="External"/><Relationship Id="rId43" Type="http://schemas.openxmlformats.org/officeDocument/2006/relationships/hyperlink" Target="https://fac.dhhs.vic.gov.au/record-storage-and-destruction"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4e0e260c-6ea3-4ee1-8b1a-9dcf29b9b192">
      <UserInfo>
        <DisplayName>Daryl Glynn (DFFH)</DisplayName>
        <AccountId>130</AccountId>
        <AccountType/>
      </UserInfo>
    </SharedWithUsers>
    <lcf76f155ced4ddcb4097134ff3c332f xmlns="ba9dd2b7-399c-4633-a2c8-a86a36d4dd7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CA8D3B20A242448DF9737BF89AC897" ma:contentTypeVersion="18" ma:contentTypeDescription="Create a new document." ma:contentTypeScope="" ma:versionID="a2a757cdecfbc15d8f2b3ab4648238c6">
  <xsd:schema xmlns:xsd="http://www.w3.org/2001/XMLSchema" xmlns:xs="http://www.w3.org/2001/XMLSchema" xmlns:p="http://schemas.microsoft.com/office/2006/metadata/properties" xmlns:ns2="ba9dd2b7-399c-4633-a2c8-a86a36d4dd78" xmlns:ns3="4e0e260c-6ea3-4ee1-8b1a-9dcf29b9b192" xmlns:ns4="5ce0f2b5-5be5-4508-bce9-d7011ece0659" targetNamespace="http://schemas.microsoft.com/office/2006/metadata/properties" ma:root="true" ma:fieldsID="dde9655a1b43ec389eb735bf768bc7d1" ns2:_="" ns3:_="" ns4:_="">
    <xsd:import namespace="ba9dd2b7-399c-4633-a2c8-a86a36d4dd78"/>
    <xsd:import namespace="4e0e260c-6ea3-4ee1-8b1a-9dcf29b9b192"/>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dd2b7-399c-4633-a2c8-a86a36d4d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0e260c-6ea3-4ee1-8b1a-9dcf29b9b1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6807d94-578d-4c0d-9bb3-aa6c6c4c63e3}" ma:internalName="TaxCatchAll" ma:showField="CatchAllData" ma:web="4e0e260c-6ea3-4ee1-8b1a-9dcf29b9b1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4e0e260c-6ea3-4ee1-8b1a-9dcf29b9b192"/>
    <ds:schemaRef ds:uri="ba9dd2b7-399c-4633-a2c8-a86a36d4dd78"/>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17229B5F-C89A-4BE4-A5C1-F98D98C3A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dd2b7-399c-4633-a2c8-a86a36d4dd78"/>
    <ds:schemaRef ds:uri="4e0e260c-6ea3-4ee1-8b1a-9dcf29b9b192"/>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5057</Words>
  <Characters>28829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Victoria State Government, Department of Families, Fairness and Housing</Company>
  <LinksUpToDate>false</LinksUpToDate>
  <CharactersWithSpaces>33819</CharactersWithSpaces>
  <SharedDoc>false</SharedDoc>
  <HyperlinkBase/>
  <HLinks>
    <vt:vector size="312" baseType="variant">
      <vt:variant>
        <vt:i4>65566</vt:i4>
      </vt:variant>
      <vt:variant>
        <vt:i4>246</vt:i4>
      </vt:variant>
      <vt:variant>
        <vt:i4>0</vt:i4>
      </vt:variant>
      <vt:variant>
        <vt:i4>5</vt:i4>
      </vt:variant>
      <vt:variant>
        <vt:lpwstr>https://providers.dffh.vic.gov.au/safety-screening-policy</vt:lpwstr>
      </vt:variant>
      <vt:variant>
        <vt:lpwstr/>
      </vt:variant>
      <vt:variant>
        <vt:i4>5701672</vt:i4>
      </vt:variant>
      <vt:variant>
        <vt:i4>243</vt:i4>
      </vt:variant>
      <vt:variant>
        <vt:i4>0</vt:i4>
      </vt:variant>
      <vt:variant>
        <vt:i4>5</vt:i4>
      </vt:variant>
      <vt:variant>
        <vt:lpwstr>mailto:MonitoringFramework.Helpdesk@dffh.vic.gov.au</vt:lpwstr>
      </vt:variant>
      <vt:variant>
        <vt:lpwstr/>
      </vt:variant>
      <vt:variant>
        <vt:i4>4522110</vt:i4>
      </vt:variant>
      <vt:variant>
        <vt:i4>240</vt:i4>
      </vt:variant>
      <vt:variant>
        <vt:i4>0</vt:i4>
      </vt:variant>
      <vt:variant>
        <vt:i4>5</vt:i4>
      </vt:variant>
      <vt:variant>
        <vt:lpwstr>mailto:SApolicy@dffh.vic.gov.au</vt:lpwstr>
      </vt:variant>
      <vt:variant>
        <vt:lpwstr/>
      </vt:variant>
      <vt:variant>
        <vt:i4>6357017</vt:i4>
      </vt:variant>
      <vt:variant>
        <vt:i4>237</vt:i4>
      </vt:variant>
      <vt:variant>
        <vt:i4>0</vt:i4>
      </vt:variant>
      <vt:variant>
        <vt:i4>5</vt:i4>
      </vt:variant>
      <vt:variant>
        <vt:lpwstr>mailto:mailtot:SApolicy%20(DFFH)%20%3cSApolicy@dffh.vic.gov.au</vt:lpwstr>
      </vt:variant>
      <vt:variant>
        <vt:lpwstr/>
      </vt:variant>
      <vt:variant>
        <vt:i4>8192042</vt:i4>
      </vt:variant>
      <vt:variant>
        <vt:i4>234</vt:i4>
      </vt:variant>
      <vt:variant>
        <vt:i4>0</vt:i4>
      </vt:variant>
      <vt:variant>
        <vt:i4>5</vt:i4>
      </vt:variant>
      <vt:variant>
        <vt:lpwstr>https://fac.dhhs.vic.gov.au/record-storage-and-destruction</vt:lpwstr>
      </vt:variant>
      <vt:variant>
        <vt:lpwstr/>
      </vt:variant>
      <vt:variant>
        <vt:i4>8061047</vt:i4>
      </vt:variant>
      <vt:variant>
        <vt:i4>231</vt:i4>
      </vt:variant>
      <vt:variant>
        <vt:i4>0</vt:i4>
      </vt:variant>
      <vt:variant>
        <vt:i4>5</vt:i4>
      </vt:variant>
      <vt:variant>
        <vt:lpwstr>https://www.health.vic.gov.au/policy-and-funding-guidelines-for-health-services</vt:lpwstr>
      </vt:variant>
      <vt:variant>
        <vt:lpwstr/>
      </vt:variant>
      <vt:variant>
        <vt:i4>2293819</vt:i4>
      </vt:variant>
      <vt:variant>
        <vt:i4>228</vt:i4>
      </vt:variant>
      <vt:variant>
        <vt:i4>0</vt:i4>
      </vt:variant>
      <vt:variant>
        <vt:i4>5</vt:i4>
      </vt:variant>
      <vt:variant>
        <vt:lpwstr>https://www.health.vic.gov.au/publications/standardised-student-induction-protocol</vt:lpwstr>
      </vt:variant>
      <vt:variant>
        <vt:lpwstr/>
      </vt:variant>
      <vt:variant>
        <vt:i4>5636175</vt:i4>
      </vt:variant>
      <vt:variant>
        <vt:i4>225</vt:i4>
      </vt:variant>
      <vt:variant>
        <vt:i4>0</vt:i4>
      </vt:variant>
      <vt:variant>
        <vt:i4>5</vt:i4>
      </vt:variant>
      <vt:variant>
        <vt:lpwstr>https://providers.dffh.vic.gov.au/labour-hire-procedures</vt:lpwstr>
      </vt:variant>
      <vt:variant>
        <vt:lpwstr/>
      </vt:variant>
      <vt:variant>
        <vt:i4>2555950</vt:i4>
      </vt:variant>
      <vt:variant>
        <vt:i4>222</vt:i4>
      </vt:variant>
      <vt:variant>
        <vt:i4>0</vt:i4>
      </vt:variant>
      <vt:variant>
        <vt:i4>5</vt:i4>
      </vt:variant>
      <vt:variant>
        <vt:lpwstr>https://labourhireauthority.vic.gov.au/</vt:lpwstr>
      </vt:variant>
      <vt:variant>
        <vt:lpwstr/>
      </vt:variant>
      <vt:variant>
        <vt:i4>3080317</vt:i4>
      </vt:variant>
      <vt:variant>
        <vt:i4>219</vt:i4>
      </vt:variant>
      <vt:variant>
        <vt:i4>0</vt:i4>
      </vt:variant>
      <vt:variant>
        <vt:i4>5</vt:i4>
      </vt:variant>
      <vt:variant>
        <vt:lpwstr>https://www.vdwc.vic.gov.au/prohibition-orders</vt:lpwstr>
      </vt:variant>
      <vt:variant>
        <vt:lpwstr/>
      </vt:variant>
      <vt:variant>
        <vt:i4>2555941</vt:i4>
      </vt:variant>
      <vt:variant>
        <vt:i4>216</vt:i4>
      </vt:variant>
      <vt:variant>
        <vt:i4>0</vt:i4>
      </vt:variant>
      <vt:variant>
        <vt:i4>5</vt:i4>
      </vt:variant>
      <vt:variant>
        <vt:lpwstr>https://www.vdwc.vic.gov.au/disability-worker-registration</vt:lpwstr>
      </vt:variant>
      <vt:variant>
        <vt:lpwstr/>
      </vt:variant>
      <vt:variant>
        <vt:i4>7012411</vt:i4>
      </vt:variant>
      <vt:variant>
        <vt:i4>213</vt:i4>
      </vt:variant>
      <vt:variant>
        <vt:i4>0</vt:i4>
      </vt:variant>
      <vt:variant>
        <vt:i4>5</vt:i4>
      </vt:variant>
      <vt:variant>
        <vt:lpwstr>https://www.vdwc.vic.gov.au/complaints-and-notifications/complaints</vt:lpwstr>
      </vt:variant>
      <vt:variant>
        <vt:lpwstr/>
      </vt:variant>
      <vt:variant>
        <vt:i4>786456</vt:i4>
      </vt:variant>
      <vt:variant>
        <vt:i4>210</vt:i4>
      </vt:variant>
      <vt:variant>
        <vt:i4>0</vt:i4>
      </vt:variant>
      <vt:variant>
        <vt:i4>5</vt:i4>
      </vt:variant>
      <vt:variant>
        <vt:lpwstr>https://www.vdwc.vic.gov.au/notifications</vt:lpwstr>
      </vt:variant>
      <vt:variant>
        <vt:lpwstr/>
      </vt:variant>
      <vt:variant>
        <vt:i4>4390937</vt:i4>
      </vt:variant>
      <vt:variant>
        <vt:i4>207</vt:i4>
      </vt:variant>
      <vt:variant>
        <vt:i4>0</vt:i4>
      </vt:variant>
      <vt:variant>
        <vt:i4>5</vt:i4>
      </vt:variant>
      <vt:variant>
        <vt:lpwstr>https://www.vdwc.vic.gov.au/rights-and-responsibilities/disability-worker-code-of-conduct</vt:lpwstr>
      </vt:variant>
      <vt:variant>
        <vt:lpwstr/>
      </vt:variant>
      <vt:variant>
        <vt:i4>327708</vt:i4>
      </vt:variant>
      <vt:variant>
        <vt:i4>204</vt:i4>
      </vt:variant>
      <vt:variant>
        <vt:i4>0</vt:i4>
      </vt:variant>
      <vt:variant>
        <vt:i4>5</vt:i4>
      </vt:variant>
      <vt:variant>
        <vt:lpwstr>https://www.vdwc.vic.gov.au/</vt:lpwstr>
      </vt:variant>
      <vt:variant>
        <vt:lpwstr/>
      </vt:variant>
      <vt:variant>
        <vt:i4>6291568</vt:i4>
      </vt:variant>
      <vt:variant>
        <vt:i4>201</vt:i4>
      </vt:variant>
      <vt:variant>
        <vt:i4>0</vt:i4>
      </vt:variant>
      <vt:variant>
        <vt:i4>5</vt:i4>
      </vt:variant>
      <vt:variant>
        <vt:lpwstr>https://www.vic.gov.au/ndis-worker-screening-check</vt:lpwstr>
      </vt:variant>
      <vt:variant>
        <vt:lpwstr/>
      </vt:variant>
      <vt:variant>
        <vt:i4>7012406</vt:i4>
      </vt:variant>
      <vt:variant>
        <vt:i4>198</vt:i4>
      </vt:variant>
      <vt:variant>
        <vt:i4>0</vt:i4>
      </vt:variant>
      <vt:variant>
        <vt:i4>5</vt:i4>
      </vt:variant>
      <vt:variant>
        <vt:lpwstr>Working with Children Check</vt:lpwstr>
      </vt:variant>
      <vt:variant>
        <vt:lpwstr/>
      </vt:variant>
      <vt:variant>
        <vt:i4>2359354</vt:i4>
      </vt:variant>
      <vt:variant>
        <vt:i4>195</vt:i4>
      </vt:variant>
      <vt:variant>
        <vt:i4>0</vt:i4>
      </vt:variant>
      <vt:variant>
        <vt:i4>5</vt:i4>
      </vt:variant>
      <vt:variant>
        <vt:lpwstr>https://www.cpmanual.vic.gov.au/advice-and-protocols/information-sheets/kinship-care/working-children-clearance-kinship-carers-and</vt:lpwstr>
      </vt:variant>
      <vt:variant>
        <vt:lpwstr/>
      </vt:variant>
      <vt:variant>
        <vt:i4>8192101</vt:i4>
      </vt:variant>
      <vt:variant>
        <vt:i4>192</vt:i4>
      </vt:variant>
      <vt:variant>
        <vt:i4>0</vt:i4>
      </vt:variant>
      <vt:variant>
        <vt:i4>5</vt:i4>
      </vt:variant>
      <vt:variant>
        <vt:lpwstr>https://www.afp.gov.au/our-services/national-police-checks/spent-convictions-laws-police-checks</vt:lpwstr>
      </vt:variant>
      <vt:variant>
        <vt:lpwstr/>
      </vt:variant>
      <vt:variant>
        <vt:i4>7667755</vt:i4>
      </vt:variant>
      <vt:variant>
        <vt:i4>189</vt:i4>
      </vt:variant>
      <vt:variant>
        <vt:i4>0</vt:i4>
      </vt:variant>
      <vt:variant>
        <vt:i4>5</vt:i4>
      </vt:variant>
      <vt:variant>
        <vt:lpwstr>https://www.cpmanual.vic.gov.au/policies-and-procedures/national-police-history-checks/csos-undertaking-national-police-history</vt:lpwstr>
      </vt:variant>
      <vt:variant>
        <vt:lpwstr/>
      </vt:variant>
      <vt:variant>
        <vt:i4>3473471</vt:i4>
      </vt:variant>
      <vt:variant>
        <vt:i4>186</vt:i4>
      </vt:variant>
      <vt:variant>
        <vt:i4>0</vt:i4>
      </vt:variant>
      <vt:variant>
        <vt:i4>5</vt:i4>
      </vt:variant>
      <vt:variant>
        <vt:lpwstr>https://www.cpmanual.vic.gov.au/advice-and-protocols/advice/out-home-care/working-childrens-check-kinship-carers-advice</vt:lpwstr>
      </vt:variant>
      <vt:variant>
        <vt:lpwstr/>
      </vt:variant>
      <vt:variant>
        <vt:i4>4128893</vt:i4>
      </vt:variant>
      <vt:variant>
        <vt:i4>168</vt:i4>
      </vt:variant>
      <vt:variant>
        <vt:i4>0</vt:i4>
      </vt:variant>
      <vt:variant>
        <vt:i4>5</vt:i4>
      </vt:variant>
      <vt:variant>
        <vt:lpwstr>https://providers.dffh.vic.gov.au/families-fairness-housing-health-activity-search</vt:lpwstr>
      </vt:variant>
      <vt:variant>
        <vt:lpwstr/>
      </vt:variant>
      <vt:variant>
        <vt:i4>8061047</vt:i4>
      </vt:variant>
      <vt:variant>
        <vt:i4>165</vt:i4>
      </vt:variant>
      <vt:variant>
        <vt:i4>0</vt:i4>
      </vt:variant>
      <vt:variant>
        <vt:i4>5</vt:i4>
      </vt:variant>
      <vt:variant>
        <vt:lpwstr>https://www.health.vic.gov.au/policy-and-funding-guidelines-for-health-services</vt:lpwstr>
      </vt:variant>
      <vt:variant>
        <vt:lpwstr/>
      </vt:variant>
      <vt:variant>
        <vt:i4>1572882</vt:i4>
      </vt:variant>
      <vt:variant>
        <vt:i4>162</vt:i4>
      </vt:variant>
      <vt:variant>
        <vt:i4>0</vt:i4>
      </vt:variant>
      <vt:variant>
        <vt:i4>5</vt:i4>
      </vt:variant>
      <vt:variant>
        <vt:lpwstr>https://providers.dffh.vic.gov.au/disability</vt:lpwstr>
      </vt:variant>
      <vt:variant>
        <vt:lpwstr/>
      </vt:variant>
      <vt:variant>
        <vt:i4>1179725</vt:i4>
      </vt:variant>
      <vt:variant>
        <vt:i4>159</vt:i4>
      </vt:variant>
      <vt:variant>
        <vt:i4>0</vt:i4>
      </vt:variant>
      <vt:variant>
        <vt:i4>5</vt:i4>
      </vt:variant>
      <vt:variant>
        <vt:lpwstr>https://providers.dffh.vic.gov.au/children-youth-and-families</vt:lpwstr>
      </vt:variant>
      <vt:variant>
        <vt:lpwstr/>
      </vt:variant>
      <vt:variant>
        <vt:i4>1769483</vt:i4>
      </vt:variant>
      <vt:variant>
        <vt:i4>156</vt:i4>
      </vt:variant>
      <vt:variant>
        <vt:i4>0</vt:i4>
      </vt:variant>
      <vt:variant>
        <vt:i4>5</vt:i4>
      </vt:variant>
      <vt:variant>
        <vt:lpwstr>https://providers.dffh.vic.gov.au/housing</vt:lpwstr>
      </vt:variant>
      <vt:variant>
        <vt:lpwstr/>
      </vt:variant>
      <vt:variant>
        <vt:i4>6881407</vt:i4>
      </vt:variant>
      <vt:variant>
        <vt:i4>153</vt:i4>
      </vt:variant>
      <vt:variant>
        <vt:i4>0</vt:i4>
      </vt:variant>
      <vt:variant>
        <vt:i4>5</vt:i4>
      </vt:variant>
      <vt:variant>
        <vt:lpwstr>https://providers.dffh.vic.gov.au/</vt:lpwstr>
      </vt:variant>
      <vt:variant>
        <vt:lpwstr/>
      </vt:variant>
      <vt:variant>
        <vt:i4>4587524</vt:i4>
      </vt:variant>
      <vt:variant>
        <vt:i4>150</vt:i4>
      </vt:variant>
      <vt:variant>
        <vt:i4>0</vt:i4>
      </vt:variant>
      <vt:variant>
        <vt:i4>5</vt:i4>
      </vt:variant>
      <vt:variant>
        <vt:lpwstr>https://fac.dffh.vic.gov.au/service-agreement</vt:lpwstr>
      </vt:variant>
      <vt:variant>
        <vt:lpwstr/>
      </vt:variant>
      <vt:variant>
        <vt:i4>1441840</vt:i4>
      </vt:variant>
      <vt:variant>
        <vt:i4>143</vt:i4>
      </vt:variant>
      <vt:variant>
        <vt:i4>0</vt:i4>
      </vt:variant>
      <vt:variant>
        <vt:i4>5</vt:i4>
      </vt:variant>
      <vt:variant>
        <vt:lpwstr/>
      </vt:variant>
      <vt:variant>
        <vt:lpwstr>_Toc175302473</vt:lpwstr>
      </vt:variant>
      <vt:variant>
        <vt:i4>1441840</vt:i4>
      </vt:variant>
      <vt:variant>
        <vt:i4>137</vt:i4>
      </vt:variant>
      <vt:variant>
        <vt:i4>0</vt:i4>
      </vt:variant>
      <vt:variant>
        <vt:i4>5</vt:i4>
      </vt:variant>
      <vt:variant>
        <vt:lpwstr/>
      </vt:variant>
      <vt:variant>
        <vt:lpwstr>_Toc175302472</vt:lpwstr>
      </vt:variant>
      <vt:variant>
        <vt:i4>1441840</vt:i4>
      </vt:variant>
      <vt:variant>
        <vt:i4>131</vt:i4>
      </vt:variant>
      <vt:variant>
        <vt:i4>0</vt:i4>
      </vt:variant>
      <vt:variant>
        <vt:i4>5</vt:i4>
      </vt:variant>
      <vt:variant>
        <vt:lpwstr/>
      </vt:variant>
      <vt:variant>
        <vt:lpwstr>_Toc175302471</vt:lpwstr>
      </vt:variant>
      <vt:variant>
        <vt:i4>1441840</vt:i4>
      </vt:variant>
      <vt:variant>
        <vt:i4>125</vt:i4>
      </vt:variant>
      <vt:variant>
        <vt:i4>0</vt:i4>
      </vt:variant>
      <vt:variant>
        <vt:i4>5</vt:i4>
      </vt:variant>
      <vt:variant>
        <vt:lpwstr/>
      </vt:variant>
      <vt:variant>
        <vt:lpwstr>_Toc175302470</vt:lpwstr>
      </vt:variant>
      <vt:variant>
        <vt:i4>1507376</vt:i4>
      </vt:variant>
      <vt:variant>
        <vt:i4>119</vt:i4>
      </vt:variant>
      <vt:variant>
        <vt:i4>0</vt:i4>
      </vt:variant>
      <vt:variant>
        <vt:i4>5</vt:i4>
      </vt:variant>
      <vt:variant>
        <vt:lpwstr/>
      </vt:variant>
      <vt:variant>
        <vt:lpwstr>_Toc175302469</vt:lpwstr>
      </vt:variant>
      <vt:variant>
        <vt:i4>1507376</vt:i4>
      </vt:variant>
      <vt:variant>
        <vt:i4>113</vt:i4>
      </vt:variant>
      <vt:variant>
        <vt:i4>0</vt:i4>
      </vt:variant>
      <vt:variant>
        <vt:i4>5</vt:i4>
      </vt:variant>
      <vt:variant>
        <vt:lpwstr/>
      </vt:variant>
      <vt:variant>
        <vt:lpwstr>_Toc175302468</vt:lpwstr>
      </vt:variant>
      <vt:variant>
        <vt:i4>1507376</vt:i4>
      </vt:variant>
      <vt:variant>
        <vt:i4>107</vt:i4>
      </vt:variant>
      <vt:variant>
        <vt:i4>0</vt:i4>
      </vt:variant>
      <vt:variant>
        <vt:i4>5</vt:i4>
      </vt:variant>
      <vt:variant>
        <vt:lpwstr/>
      </vt:variant>
      <vt:variant>
        <vt:lpwstr>_Toc175302467</vt:lpwstr>
      </vt:variant>
      <vt:variant>
        <vt:i4>1507376</vt:i4>
      </vt:variant>
      <vt:variant>
        <vt:i4>101</vt:i4>
      </vt:variant>
      <vt:variant>
        <vt:i4>0</vt:i4>
      </vt:variant>
      <vt:variant>
        <vt:i4>5</vt:i4>
      </vt:variant>
      <vt:variant>
        <vt:lpwstr/>
      </vt:variant>
      <vt:variant>
        <vt:lpwstr>_Toc175302466</vt:lpwstr>
      </vt:variant>
      <vt:variant>
        <vt:i4>1507376</vt:i4>
      </vt:variant>
      <vt:variant>
        <vt:i4>95</vt:i4>
      </vt:variant>
      <vt:variant>
        <vt:i4>0</vt:i4>
      </vt:variant>
      <vt:variant>
        <vt:i4>5</vt:i4>
      </vt:variant>
      <vt:variant>
        <vt:lpwstr/>
      </vt:variant>
      <vt:variant>
        <vt:lpwstr>_Toc175302465</vt:lpwstr>
      </vt:variant>
      <vt:variant>
        <vt:i4>1507376</vt:i4>
      </vt:variant>
      <vt:variant>
        <vt:i4>89</vt:i4>
      </vt:variant>
      <vt:variant>
        <vt:i4>0</vt:i4>
      </vt:variant>
      <vt:variant>
        <vt:i4>5</vt:i4>
      </vt:variant>
      <vt:variant>
        <vt:lpwstr/>
      </vt:variant>
      <vt:variant>
        <vt:lpwstr>_Toc175302464</vt:lpwstr>
      </vt:variant>
      <vt:variant>
        <vt:i4>1507376</vt:i4>
      </vt:variant>
      <vt:variant>
        <vt:i4>83</vt:i4>
      </vt:variant>
      <vt:variant>
        <vt:i4>0</vt:i4>
      </vt:variant>
      <vt:variant>
        <vt:i4>5</vt:i4>
      </vt:variant>
      <vt:variant>
        <vt:lpwstr/>
      </vt:variant>
      <vt:variant>
        <vt:lpwstr>_Toc175302463</vt:lpwstr>
      </vt:variant>
      <vt:variant>
        <vt:i4>1507376</vt:i4>
      </vt:variant>
      <vt:variant>
        <vt:i4>77</vt:i4>
      </vt:variant>
      <vt:variant>
        <vt:i4>0</vt:i4>
      </vt:variant>
      <vt:variant>
        <vt:i4>5</vt:i4>
      </vt:variant>
      <vt:variant>
        <vt:lpwstr/>
      </vt:variant>
      <vt:variant>
        <vt:lpwstr>_Toc175302462</vt:lpwstr>
      </vt:variant>
      <vt:variant>
        <vt:i4>1507376</vt:i4>
      </vt:variant>
      <vt:variant>
        <vt:i4>71</vt:i4>
      </vt:variant>
      <vt:variant>
        <vt:i4>0</vt:i4>
      </vt:variant>
      <vt:variant>
        <vt:i4>5</vt:i4>
      </vt:variant>
      <vt:variant>
        <vt:lpwstr/>
      </vt:variant>
      <vt:variant>
        <vt:lpwstr>_Toc175302461</vt:lpwstr>
      </vt:variant>
      <vt:variant>
        <vt:i4>1507376</vt:i4>
      </vt:variant>
      <vt:variant>
        <vt:i4>65</vt:i4>
      </vt:variant>
      <vt:variant>
        <vt:i4>0</vt:i4>
      </vt:variant>
      <vt:variant>
        <vt:i4>5</vt:i4>
      </vt:variant>
      <vt:variant>
        <vt:lpwstr/>
      </vt:variant>
      <vt:variant>
        <vt:lpwstr>_Toc175302460</vt:lpwstr>
      </vt:variant>
      <vt:variant>
        <vt:i4>1310768</vt:i4>
      </vt:variant>
      <vt:variant>
        <vt:i4>59</vt:i4>
      </vt:variant>
      <vt:variant>
        <vt:i4>0</vt:i4>
      </vt:variant>
      <vt:variant>
        <vt:i4>5</vt:i4>
      </vt:variant>
      <vt:variant>
        <vt:lpwstr/>
      </vt:variant>
      <vt:variant>
        <vt:lpwstr>_Toc175302459</vt:lpwstr>
      </vt:variant>
      <vt:variant>
        <vt:i4>1310768</vt:i4>
      </vt:variant>
      <vt:variant>
        <vt:i4>53</vt:i4>
      </vt:variant>
      <vt:variant>
        <vt:i4>0</vt:i4>
      </vt:variant>
      <vt:variant>
        <vt:i4>5</vt:i4>
      </vt:variant>
      <vt:variant>
        <vt:lpwstr/>
      </vt:variant>
      <vt:variant>
        <vt:lpwstr>_Toc175302458</vt:lpwstr>
      </vt:variant>
      <vt:variant>
        <vt:i4>1310768</vt:i4>
      </vt:variant>
      <vt:variant>
        <vt:i4>47</vt:i4>
      </vt:variant>
      <vt:variant>
        <vt:i4>0</vt:i4>
      </vt:variant>
      <vt:variant>
        <vt:i4>5</vt:i4>
      </vt:variant>
      <vt:variant>
        <vt:lpwstr/>
      </vt:variant>
      <vt:variant>
        <vt:lpwstr>_Toc175302457</vt:lpwstr>
      </vt:variant>
      <vt:variant>
        <vt:i4>1310768</vt:i4>
      </vt:variant>
      <vt:variant>
        <vt:i4>41</vt:i4>
      </vt:variant>
      <vt:variant>
        <vt:i4>0</vt:i4>
      </vt:variant>
      <vt:variant>
        <vt:i4>5</vt:i4>
      </vt:variant>
      <vt:variant>
        <vt:lpwstr/>
      </vt:variant>
      <vt:variant>
        <vt:lpwstr>_Toc175302456</vt:lpwstr>
      </vt:variant>
      <vt:variant>
        <vt:i4>1310768</vt:i4>
      </vt:variant>
      <vt:variant>
        <vt:i4>35</vt:i4>
      </vt:variant>
      <vt:variant>
        <vt:i4>0</vt:i4>
      </vt:variant>
      <vt:variant>
        <vt:i4>5</vt:i4>
      </vt:variant>
      <vt:variant>
        <vt:lpwstr/>
      </vt:variant>
      <vt:variant>
        <vt:lpwstr>_Toc175302455</vt:lpwstr>
      </vt:variant>
      <vt:variant>
        <vt:i4>1310768</vt:i4>
      </vt:variant>
      <vt:variant>
        <vt:i4>29</vt:i4>
      </vt:variant>
      <vt:variant>
        <vt:i4>0</vt:i4>
      </vt:variant>
      <vt:variant>
        <vt:i4>5</vt:i4>
      </vt:variant>
      <vt:variant>
        <vt:lpwstr/>
      </vt:variant>
      <vt:variant>
        <vt:lpwstr>_Toc175302454</vt:lpwstr>
      </vt:variant>
      <vt:variant>
        <vt:i4>1310768</vt:i4>
      </vt:variant>
      <vt:variant>
        <vt:i4>23</vt:i4>
      </vt:variant>
      <vt:variant>
        <vt:i4>0</vt:i4>
      </vt:variant>
      <vt:variant>
        <vt:i4>5</vt:i4>
      </vt:variant>
      <vt:variant>
        <vt:lpwstr/>
      </vt:variant>
      <vt:variant>
        <vt:lpwstr>_Toc175302453</vt:lpwstr>
      </vt:variant>
      <vt:variant>
        <vt:i4>1310768</vt:i4>
      </vt:variant>
      <vt:variant>
        <vt:i4>17</vt:i4>
      </vt:variant>
      <vt:variant>
        <vt:i4>0</vt:i4>
      </vt:variant>
      <vt:variant>
        <vt:i4>5</vt:i4>
      </vt:variant>
      <vt:variant>
        <vt:lpwstr/>
      </vt:variant>
      <vt:variant>
        <vt:lpwstr>_Toc175302452</vt:lpwstr>
      </vt:variant>
      <vt:variant>
        <vt:i4>1310768</vt:i4>
      </vt:variant>
      <vt:variant>
        <vt:i4>11</vt:i4>
      </vt:variant>
      <vt:variant>
        <vt:i4>0</vt:i4>
      </vt:variant>
      <vt:variant>
        <vt:i4>5</vt:i4>
      </vt:variant>
      <vt:variant>
        <vt:lpwstr/>
      </vt:variant>
      <vt:variant>
        <vt:lpwstr>_Toc175302451</vt:lpwstr>
      </vt:variant>
      <vt:variant>
        <vt:i4>1310768</vt:i4>
      </vt:variant>
      <vt:variant>
        <vt:i4>5</vt:i4>
      </vt:variant>
      <vt:variant>
        <vt:i4>0</vt:i4>
      </vt:variant>
      <vt:variant>
        <vt:i4>5</vt:i4>
      </vt:variant>
      <vt:variant>
        <vt:lpwstr/>
      </vt:variant>
      <vt:variant>
        <vt:lpwstr>_Toc175302450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Screening policy for funded organisations</dc:title>
  <dc:subject>Safety Screening policy for funded organisations</dc:subject>
  <cp:keywords>#Safety_screening; #funded_organisations</cp:keywords>
  <cp:revision>4</cp:revision>
  <cp:lastPrinted>2021-01-30T00:27:00Z</cp:lastPrinted>
  <dcterms:created xsi:type="dcterms:W3CDTF">2024-09-09T03:40:00Z</dcterms:created>
  <dcterms:modified xsi:type="dcterms:W3CDTF">2024-09-11T00:10:00Z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0x010100EBCA8D3B20A242448DF9737BF89AC897</vt:lpwstr>
  </property>
  <property fmtid="{D5CDD505-2E9C-101B-9397-08002B2CF9AE}" pid="4" name="version">
    <vt:lpwstr>2022v1 15032022 sbv3 06042022</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GrammarlyDocumentId">
    <vt:lpwstr>ad05599096f84ab05bf51eb5035869e522a28e7d9717fe37bdaa4bdf8b1ae8a1</vt:lpwstr>
  </property>
  <property fmtid="{D5CDD505-2E9C-101B-9397-08002B2CF9AE}" pid="12" name="MediaServiceImageTags">
    <vt:lpwstr/>
  </property>
  <property fmtid="{D5CDD505-2E9C-101B-9397-08002B2CF9AE}" pid="13" name="MSIP_Label_43e64453-338c-4f93-8a4d-0039a0a41f2a_Enabled">
    <vt:lpwstr>true</vt:lpwstr>
  </property>
  <property fmtid="{D5CDD505-2E9C-101B-9397-08002B2CF9AE}" pid="14" name="MSIP_Label_43e64453-338c-4f93-8a4d-0039a0a41f2a_SetDate">
    <vt:lpwstr>2024-08-21T03:53:38Z</vt:lpwstr>
  </property>
  <property fmtid="{D5CDD505-2E9C-101B-9397-08002B2CF9AE}" pid="15" name="MSIP_Label_43e64453-338c-4f93-8a4d-0039a0a41f2a_Method">
    <vt:lpwstr>Privileged</vt:lpwstr>
  </property>
  <property fmtid="{D5CDD505-2E9C-101B-9397-08002B2CF9AE}" pid="16" name="MSIP_Label_43e64453-338c-4f93-8a4d-0039a0a41f2a_Name">
    <vt:lpwstr>43e64453-338c-4f93-8a4d-0039a0a41f2a</vt:lpwstr>
  </property>
  <property fmtid="{D5CDD505-2E9C-101B-9397-08002B2CF9AE}" pid="17" name="MSIP_Label_43e64453-338c-4f93-8a4d-0039a0a41f2a_SiteId">
    <vt:lpwstr>c0e0601f-0fac-449c-9c88-a104c4eb9f28</vt:lpwstr>
  </property>
  <property fmtid="{D5CDD505-2E9C-101B-9397-08002B2CF9AE}" pid="18" name="MSIP_Label_43e64453-338c-4f93-8a4d-0039a0a41f2a_ActionId">
    <vt:lpwstr>2dcaee53-98df-4423-aa34-32254392c5e5</vt:lpwstr>
  </property>
  <property fmtid="{D5CDD505-2E9C-101B-9397-08002B2CF9AE}" pid="19" name="MSIP_Label_43e64453-338c-4f93-8a4d-0039a0a41f2a_ContentBits">
    <vt:lpwstr>2</vt:lpwstr>
  </property>
</Properties>
</file>