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43E8772B" w:rsidR="00357B4E" w:rsidRDefault="00BA58C2" w:rsidP="00357B4E">
            <w:pPr>
              <w:pStyle w:val="DHHSmainsubheading"/>
              <w:rPr>
                <w:szCs w:val="28"/>
                <w:lang w:bidi="x-none"/>
              </w:rPr>
            </w:pPr>
            <w:r>
              <w:rPr>
                <w:szCs w:val="28"/>
                <w:lang w:bidi="x-none"/>
              </w:rPr>
              <w:t>People in religious ministry</w:t>
            </w:r>
            <w:r w:rsidR="00D00EE8">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p>
    <w:p w14:paraId="31FD52D4" w14:textId="041C0A3D" w:rsidR="00BC09CB" w:rsidRDefault="00BC09CB" w:rsidP="00A80422">
      <w:pPr>
        <w:pStyle w:val="Heading1"/>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56DE5BFE" w14:textId="77777777" w:rsidR="00BA58C2" w:rsidRDefault="00BA58C2" w:rsidP="00BA58C2">
      <w:pPr>
        <w:pStyle w:val="Heading2"/>
      </w:pPr>
      <w:bookmarkStart w:id="0" w:name="_Toc536019789"/>
      <w:r>
        <w:t>How are people in religious ministry be defined?</w:t>
      </w:r>
      <w:bookmarkEnd w:id="0"/>
    </w:p>
    <w:p w14:paraId="2B7BF225" w14:textId="77777777" w:rsidR="00BA58C2" w:rsidRDefault="00BA58C2" w:rsidP="00BA58C2">
      <w:pPr>
        <w:pStyle w:val="DHHSbody"/>
      </w:pPr>
      <w:r w:rsidRPr="0089504D">
        <w:t>The term</w:t>
      </w:r>
      <w:r>
        <w:rPr>
          <w:b/>
        </w:rPr>
        <w:t xml:space="preserve"> ‘</w:t>
      </w:r>
      <w:r>
        <w:t>p</w:t>
      </w:r>
      <w:r w:rsidRPr="00C3158A">
        <w:t>erson in religious ministry</w:t>
      </w:r>
      <w:r>
        <w:rPr>
          <w:b/>
        </w:rPr>
        <w:t>’</w:t>
      </w:r>
      <w:r w:rsidRPr="00C3158A">
        <w:t xml:space="preserve"> </w:t>
      </w:r>
      <w:r>
        <w:t>means</w:t>
      </w:r>
      <w:r w:rsidRPr="00C3158A">
        <w:t xml:space="preserve"> a person appointed, ordained or otherwise recognised as a religious or spiritual leader in a religious institution</w:t>
      </w:r>
      <w:r>
        <w:t xml:space="preserve">. </w:t>
      </w:r>
    </w:p>
    <w:p w14:paraId="4D054B3C" w14:textId="77777777" w:rsidR="00BA58C2" w:rsidRDefault="00BA58C2" w:rsidP="00BA58C2">
      <w:pPr>
        <w:pStyle w:val="DHHSbody"/>
      </w:pPr>
      <w:r>
        <w:t xml:space="preserve">For example: </w:t>
      </w:r>
    </w:p>
    <w:p w14:paraId="5F2415CF" w14:textId="77777777" w:rsidR="00BA58C2" w:rsidRDefault="00BA58C2" w:rsidP="00BA58C2">
      <w:pPr>
        <w:pStyle w:val="Heading2"/>
        <w:spacing w:before="0" w:line="240" w:lineRule="auto"/>
        <w:ind w:left="284" w:right="679"/>
        <w:rPr>
          <w:rFonts w:eastAsia="Times"/>
          <w:b w:val="0"/>
          <w:i/>
          <w:color w:val="auto"/>
          <w:sz w:val="20"/>
          <w:szCs w:val="20"/>
        </w:rPr>
      </w:pPr>
      <w:r w:rsidRPr="00793B46">
        <w:rPr>
          <w:rFonts w:eastAsia="Times"/>
          <w:b w:val="0"/>
          <w:i/>
          <w:color w:val="auto"/>
          <w:sz w:val="20"/>
          <w:szCs w:val="20"/>
        </w:rPr>
        <w:t>Church elder, deacon, granthi, imam, religious minister, monk, nun, pastor, priest, pujari, rabbi, religious brother or sister and Salvation Army officer</w:t>
      </w:r>
    </w:p>
    <w:p w14:paraId="06659E50" w14:textId="0168DB38" w:rsidR="00BA58C2" w:rsidRPr="005A5485" w:rsidRDefault="00BA58C2" w:rsidP="00BA58C2">
      <w:pPr>
        <w:pStyle w:val="DHHSbody"/>
        <w:rPr>
          <w:rFonts w:ascii="Helv" w:hAnsi="Helv" w:cs="Helv"/>
          <w:b/>
          <w:color w:val="000000"/>
          <w:lang w:eastAsia="en-AU"/>
        </w:rPr>
      </w:pPr>
      <w:r w:rsidRPr="005A5485">
        <w:rPr>
          <w:rFonts w:ascii="Helv" w:hAnsi="Helv" w:cs="Helv"/>
          <w:color w:val="000000"/>
          <w:lang w:eastAsia="en-AU"/>
        </w:rPr>
        <w:t xml:space="preserve">A religious institution means an entity that operates under the auspices of any faith; and provides activities, </w:t>
      </w:r>
      <w:r w:rsidRPr="005A5485">
        <w:rPr>
          <w:rFonts w:ascii="Helv" w:hAnsi="Helv" w:cs="Helv"/>
          <w:color w:val="000000"/>
          <w:lang w:eastAsia="en-AU"/>
        </w:rPr>
        <w:t>facilities, programs or services of any kind through which adults interact with children.</w:t>
      </w:r>
    </w:p>
    <w:p w14:paraId="03771D10" w14:textId="523D759D" w:rsidR="00BA58C2" w:rsidRPr="005A5485" w:rsidRDefault="00BA58C2" w:rsidP="00BA58C2">
      <w:pPr>
        <w:pStyle w:val="DHHSbody"/>
        <w:rPr>
          <w:rFonts w:ascii="Helv" w:hAnsi="Helv" w:cs="Helv"/>
          <w:b/>
          <w:color w:val="000000"/>
          <w:lang w:eastAsia="en-AU"/>
        </w:rPr>
      </w:pPr>
      <w:r w:rsidRPr="005A5485">
        <w:rPr>
          <w:rFonts w:ascii="Helv" w:hAnsi="Helv" w:cs="Helv"/>
          <w:color w:val="000000"/>
          <w:lang w:eastAsia="en-AU"/>
        </w:rPr>
        <w:t>Examples may include dioceses, mosques, parishes, synagogues, local religious congregations, schools, post-secondary institutions and religious institutes that may provide activities, facilities, programs or services such as chaplaincy services, early childhood services, outreach support or care services or residential facilities.</w:t>
      </w:r>
    </w:p>
    <w:p w14:paraId="25886C8B" w14:textId="433659D9" w:rsidR="00BA58C2" w:rsidRDefault="00BA58C2" w:rsidP="00BA58C2">
      <w:pPr>
        <w:pStyle w:val="Heading2"/>
      </w:pPr>
      <w:r>
        <w:t>Do I need to report information received during religious c</w:t>
      </w:r>
      <w:r w:rsidR="00FC3615">
        <w:t>o</w:t>
      </w:r>
      <w:r>
        <w:t>nfession?</w:t>
      </w:r>
    </w:p>
    <w:p w14:paraId="7DB8C77D" w14:textId="77777777" w:rsidR="00BA58C2" w:rsidRPr="00945FFE" w:rsidRDefault="00BA58C2" w:rsidP="00BA58C2">
      <w:pPr>
        <w:pStyle w:val="DHHSbody"/>
        <w:rPr>
          <w:rFonts w:cs="Arial"/>
          <w:color w:val="000000"/>
          <w:shd w:val="clear" w:color="auto" w:fill="FFFFFF"/>
        </w:rPr>
      </w:pPr>
      <w:r>
        <w:rPr>
          <w:rFonts w:eastAsia="Times New Roman" w:cs="Arial"/>
          <w:color w:val="000000"/>
          <w:lang w:eastAsia="en-AU"/>
        </w:rPr>
        <w:t xml:space="preserve">Yes, if you have formed a reasonable belief a child has suffered or is likely to suffer significant harm as a result of physical injury or sexual abuse. </w:t>
      </w:r>
    </w:p>
    <w:p w14:paraId="34CA130D" w14:textId="77777777" w:rsidR="00BA58C2" w:rsidRPr="00A82708" w:rsidRDefault="00BA58C2" w:rsidP="00BA58C2">
      <w:pPr>
        <w:pStyle w:val="DHHSbody"/>
        <w:rPr>
          <w:rFonts w:cs="Arial"/>
          <w:color w:val="000000"/>
          <w:shd w:val="clear" w:color="auto" w:fill="FFFFFF"/>
        </w:rPr>
      </w:pPr>
      <w:r>
        <w:rPr>
          <w:rFonts w:cs="Arial"/>
          <w:color w:val="000000"/>
          <w:shd w:val="clear" w:color="auto" w:fill="FFFFFF"/>
        </w:rPr>
        <w:t>All m</w:t>
      </w:r>
      <w:r w:rsidRPr="00A82708">
        <w:rPr>
          <w:rFonts w:cs="Arial"/>
          <w:color w:val="000000"/>
          <w:shd w:val="clear" w:color="auto" w:fill="FFFFFF"/>
        </w:rPr>
        <w:t xml:space="preserve">andatory reporters </w:t>
      </w:r>
      <w:r>
        <w:rPr>
          <w:rFonts w:cs="Arial"/>
          <w:color w:val="000000"/>
          <w:shd w:val="clear" w:color="auto" w:fill="FFFFFF"/>
        </w:rPr>
        <w:t xml:space="preserve">in Victoria </w:t>
      </w:r>
      <w:r w:rsidRPr="00A82708">
        <w:rPr>
          <w:rFonts w:cs="Arial"/>
          <w:color w:val="000000"/>
          <w:shd w:val="clear" w:color="auto" w:fill="FFFFFF"/>
        </w:rPr>
        <w:t>are required to report when a belief is formed in the course of practising their profession or carrying out the duties of their office, position or employment.</w:t>
      </w:r>
      <w:r>
        <w:rPr>
          <w:rFonts w:cs="Arial"/>
          <w:color w:val="000000"/>
          <w:shd w:val="clear" w:color="auto" w:fill="FFFFFF"/>
        </w:rPr>
        <w:t xml:space="preserve"> T</w:t>
      </w:r>
      <w:r w:rsidRPr="00A82708">
        <w:rPr>
          <w:rFonts w:cs="Arial"/>
          <w:color w:val="000000"/>
          <w:shd w:val="clear" w:color="auto" w:fill="FFFFFF"/>
        </w:rPr>
        <w:t>here is no exemption for doctors or other professionals on the basis of their usual legal or ethical confidentiality obligations.</w:t>
      </w:r>
      <w:r>
        <w:rPr>
          <w:rFonts w:cs="Arial"/>
          <w:color w:val="000000"/>
          <w:shd w:val="clear" w:color="auto" w:fill="FFFFFF"/>
        </w:rPr>
        <w:t xml:space="preserve"> Likewise, there is no exemption for religious confessions.</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r w:rsidR="00EB2476">
        <w:t xml:space="preserve">is in need of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lastRenderedPageBreak/>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are in need of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1" w:name="_Toc536019738"/>
    </w:p>
    <w:p w14:paraId="49652BBF" w14:textId="1C3864C6" w:rsidR="00DE55EC" w:rsidRDefault="00DE55EC" w:rsidP="00DE55EC">
      <w:pPr>
        <w:pStyle w:val="DHHSbody"/>
      </w:pPr>
      <w:r>
        <w:t>A child may be in need of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7"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What if I’m worried about a child’s wellbeing, but I don’t believe the child is in need of protection?</w:t>
      </w:r>
      <w:bookmarkEnd w:id="1"/>
    </w:p>
    <w:p w14:paraId="3B475B6C" w14:textId="77777777" w:rsidR="00D00EE8" w:rsidRDefault="00D00EE8" w:rsidP="00D00EE8">
      <w:pPr>
        <w:pStyle w:val="Heading3"/>
      </w:pPr>
      <w:bookmarkStart w:id="2" w:name="_Toc536019739"/>
      <w:r>
        <w:t>Child FIRST or The Orange Door</w:t>
      </w:r>
      <w:bookmarkEnd w:id="2"/>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lastRenderedPageBreak/>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3"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3"/>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4"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Brimbank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Latrobe &amp; Baw Baw</w:t>
            </w:r>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4"/>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A80422" w:rsidP="00455D4B">
      <w:pPr>
        <w:pStyle w:val="DHHSbody"/>
      </w:pPr>
      <w:hyperlink r:id="rId18" w:history="1">
        <w:r w:rsidR="00135D6D">
          <w:rPr>
            <w:rStyle w:val="Hyperlink"/>
          </w:rPr>
          <w:t>https://services.dhhs.vic.gov.au/reporting-child-abuse</w:t>
        </w:r>
      </w:hyperlink>
      <w:r w:rsidR="00135D6D" w:rsidRPr="004C38F7">
        <w:t xml:space="preserve"> </w:t>
      </w:r>
    </w:p>
    <w:p w14:paraId="00E465B6" w14:textId="5AA853BC" w:rsidR="00455D4B" w:rsidRDefault="00A80422" w:rsidP="00455D4B">
      <w:pPr>
        <w:pStyle w:val="DHHSbody"/>
      </w:pPr>
      <w:hyperlink r:id="rId19" w:history="1">
        <w:r w:rsidR="00135D6D">
          <w:rPr>
            <w:rStyle w:val="Hyperlink"/>
          </w:rPr>
          <w:t>https://providers.dhhs.vic.gov.au/mandatory-reporting</w:t>
        </w:r>
      </w:hyperlink>
      <w:r w:rsidR="00135D6D" w:rsidRPr="004C38F7">
        <w:t xml:space="preserve"> </w:t>
      </w:r>
    </w:p>
    <w:p w14:paraId="3D4E845A" w14:textId="6A542543" w:rsidR="00CC6F8C" w:rsidRDefault="00A80422" w:rsidP="00455D4B">
      <w:pPr>
        <w:pStyle w:val="DHHSbody"/>
      </w:pPr>
      <w:hyperlink r:id="rId20" w:history="1">
        <w:r w:rsidR="00CC6F8C" w:rsidRPr="00DC58CC">
          <w:rPr>
            <w:rStyle w:val="Hyperlink"/>
          </w:rPr>
          <w:t>https://services.dhhs.vic.gov.au/family-support</w:t>
        </w:r>
      </w:hyperlink>
    </w:p>
    <w:p w14:paraId="2FCCC105" w14:textId="4964DBBC" w:rsidR="00135D6D" w:rsidRPr="00455D4B" w:rsidRDefault="00A80422" w:rsidP="00455D4B">
      <w:pPr>
        <w:pStyle w:val="DHHSbody"/>
      </w:pPr>
      <w:hyperlink r:id="rId21"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7543D0A6" w14:textId="77777777" w:rsidR="00FB2F6E" w:rsidRDefault="00FB2F6E" w:rsidP="00E71376">
      <w:pPr>
        <w:pStyle w:val="DHHSaccessibilitypara"/>
        <w:rPr>
          <w:sz w:val="20"/>
          <w:szCs w:val="20"/>
        </w:rPr>
        <w:sectPr w:rsidR="00FB2F6E" w:rsidSect="002E5EDC">
          <w:type w:val="continuous"/>
          <w:pgSz w:w="11906" w:h="16838" w:code="9"/>
          <w:pgMar w:top="720" w:right="720" w:bottom="720" w:left="720" w:header="567" w:footer="510" w:gutter="0"/>
          <w:cols w:num="2" w:space="340"/>
          <w:titlePg/>
          <w:docGrid w:linePitch="360"/>
        </w:sectPr>
      </w:pPr>
      <w:bookmarkStart w:id="5" w:name="_Hlk1738977"/>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t xml:space="preserve">To receive this publication in an accessible format email </w:t>
            </w:r>
            <w:hyperlink r:id="rId22"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w:t>
            </w:r>
            <w:bookmarkStart w:id="6" w:name="_GoBack"/>
            <w:bookmarkEnd w:id="6"/>
            <w:r w:rsidRPr="00732DC3">
              <w:t>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23"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5"/>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988F" w14:textId="77777777" w:rsidR="00A80422" w:rsidRDefault="00A80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4290" w14:textId="77777777" w:rsidR="00A80422" w:rsidRDefault="00A804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6E676789" w:rsidR="00217487" w:rsidRPr="001B3E5A" w:rsidRDefault="00BC09CB" w:rsidP="0051568D">
    <w:pPr>
      <w:pStyle w:val="DHHSfooter"/>
      <w:rPr>
        <w:sz w:val="16"/>
        <w:szCs w:val="16"/>
      </w:rPr>
    </w:pPr>
    <w:r w:rsidRPr="001B3E5A">
      <w:rPr>
        <w:sz w:val="16"/>
        <w:szCs w:val="16"/>
      </w:rPr>
      <w:t xml:space="preserve">Mandatory reporting to child protection – </w:t>
    </w:r>
    <w:r w:rsidR="004828A9" w:rsidRPr="001B3E5A">
      <w:rPr>
        <w:sz w:val="16"/>
        <w:szCs w:val="16"/>
      </w:rPr>
      <w:t xml:space="preserve">People in religious ministry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44CC" w14:textId="77777777" w:rsidR="00A80422" w:rsidRDefault="00A80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FA3D" w14:textId="77777777" w:rsidR="00A80422" w:rsidRDefault="00A80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D7B6" w14:textId="77777777" w:rsidR="00A80422" w:rsidRDefault="00A804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8"/>
  </w:num>
  <w:num w:numId="10">
    <w:abstractNumId w:val="3"/>
  </w:num>
  <w:num w:numId="11">
    <w:abstractNumId w:val="4"/>
  </w:num>
  <w:num w:numId="12">
    <w:abstractNumId w:val="10"/>
  </w:num>
  <w:num w:numId="13">
    <w:abstractNumId w:val="9"/>
  </w:num>
  <w:num w:numId="14">
    <w:abstractNumId w:val="6"/>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4377"/>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5908"/>
    <w:rsid w:val="00610D7C"/>
    <w:rsid w:val="00613414"/>
    <w:rsid w:val="0062408D"/>
    <w:rsid w:val="006240CC"/>
    <w:rsid w:val="00627DA7"/>
    <w:rsid w:val="006337C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A4E3F"/>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0422"/>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454B0"/>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56A01"/>
    <w:rsid w:val="00E629A1"/>
    <w:rsid w:val="00E71591"/>
    <w:rsid w:val="00E82C55"/>
    <w:rsid w:val="00E92AC3"/>
    <w:rsid w:val="00EB00E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ervices.dhhs.vic.gov.au/reporting-child-abuse" TargetMode="External"/><Relationship Id="rId3" Type="http://schemas.openxmlformats.org/officeDocument/2006/relationships/styles" Target="styles.xml"/><Relationship Id="rId21" Type="http://schemas.openxmlformats.org/officeDocument/2006/relationships/hyperlink" Target="https://services.dhhs.vic.gov.au/child-prote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hhs.vic.gov.au/child-protection-cont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es.dhhs.vic.gov.au/family-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hhs.vic.gov.au/mandatory-reporting" TargetMode="External"/><Relationship Id="rId10" Type="http://schemas.openxmlformats.org/officeDocument/2006/relationships/header" Target="header2.xml"/><Relationship Id="rId19" Type="http://schemas.openxmlformats.org/officeDocument/2006/relationships/hyperlink" Target="https://providers.dhhs.vic.gov.au/mandatory-repor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ndatoryreporting@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E622-0C87-4884-BEEE-9959E81B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Mandatory reporting to child protection in Victoria - people in religious ministry fact sheet 2020</vt:lpstr>
    </vt:vector>
  </TitlesOfParts>
  <Company>Department of Health and Human Services</Company>
  <LinksUpToDate>false</LinksUpToDate>
  <CharactersWithSpaces>10177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 people in religious ministry fact sheet 2020</dc:title>
  <dc:subject>Mandatory reporting to child protection in Victoria - people in religious ministry fact sheet 2020</dc:subject>
  <dc:creator>Children and Families </dc:creator>
  <cp:keywords>mandatory reporting requirements; people in religious ministry; priests; religious confession; reporting child abuse </cp:keywords>
  <cp:lastModifiedBy>Alice York (DHHS)</cp:lastModifiedBy>
  <cp:revision>2</cp:revision>
  <cp:lastPrinted>2020-02-12T01:05:00Z</cp:lastPrinted>
  <dcterms:created xsi:type="dcterms:W3CDTF">2020-03-05T06:08:00Z</dcterms:created>
  <dcterms:modified xsi:type="dcterms:W3CDTF">2020-03-05T06:08:00Z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