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tblpY="1"/>
        <w:tblOverlap w:val="never"/>
        <w:tblW w:w="0" w:type="auto"/>
        <w:tblLook w:val="04A0" w:firstRow="1" w:lastRow="0" w:firstColumn="1" w:lastColumn="0" w:noHBand="0" w:noVBand="1"/>
      </w:tblPr>
      <w:tblGrid>
        <w:gridCol w:w="8101"/>
      </w:tblGrid>
      <w:tr w:rsidR="002B7F49" w14:paraId="65A69F52" w14:textId="77777777" w:rsidTr="005A1716">
        <w:trPr>
          <w:trHeight w:val="1075"/>
        </w:trPr>
        <w:tc>
          <w:tcPr>
            <w:tcW w:w="8101" w:type="dxa"/>
            <w:shd w:val="clear" w:color="auto" w:fill="auto"/>
            <w:vAlign w:val="bottom"/>
          </w:tcPr>
          <w:p w14:paraId="0592A3E8" w14:textId="77777777" w:rsidR="002B7F49" w:rsidRPr="007B3FA1" w:rsidRDefault="002B7F49" w:rsidP="005A1716">
            <w:pPr>
              <w:pStyle w:val="DHHSmainheading"/>
              <w:spacing w:line="270" w:lineRule="atLeast"/>
              <w:rPr>
                <w:sz w:val="44"/>
                <w:szCs w:val="44"/>
              </w:rPr>
            </w:pPr>
            <w:r w:rsidRPr="007B3FA1">
              <w:rPr>
                <w:noProof/>
                <w:color w:val="FFFFFF" w:themeColor="background1"/>
                <w:sz w:val="44"/>
                <w:szCs w:val="44"/>
                <w:lang w:eastAsia="en-AU"/>
              </w:rPr>
              <w:drawing>
                <wp:anchor distT="0" distB="0" distL="114300" distR="114300" simplePos="0" relativeHeight="251658240" behindDoc="1" locked="1" layoutInCell="0" allowOverlap="1" wp14:anchorId="3CF15489" wp14:editId="409425EB">
                  <wp:simplePos x="0" y="0"/>
                  <wp:positionH relativeFrom="page">
                    <wp:posOffset>-542925</wp:posOffset>
                  </wp:positionH>
                  <wp:positionV relativeFrom="page">
                    <wp:posOffset>-361950</wp:posOffset>
                  </wp:positionV>
                  <wp:extent cx="7562850" cy="1933575"/>
                  <wp:effectExtent l="0" t="0" r="0" b="9525"/>
                  <wp:wrapNone/>
                  <wp:docPr id="266" name="Picture 266"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ecorativ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62850" cy="1933575"/>
                          </a:xfrm>
                          <a:prstGeom prst="rect">
                            <a:avLst/>
                          </a:prstGeom>
                          <a:noFill/>
                        </pic:spPr>
                      </pic:pic>
                    </a:graphicData>
                  </a:graphic>
                  <wp14:sizeRelH relativeFrom="page">
                    <wp14:pctWidth>0</wp14:pctWidth>
                  </wp14:sizeRelH>
                  <wp14:sizeRelV relativeFrom="page">
                    <wp14:pctHeight>0</wp14:pctHeight>
                  </wp14:sizeRelV>
                </wp:anchor>
              </w:drawing>
            </w:r>
            <w:r w:rsidRPr="007B3FA1">
              <w:rPr>
                <w:rFonts w:cs="Arial"/>
                <w:noProof/>
                <w:sz w:val="44"/>
                <w:szCs w:val="44"/>
              </w:rPr>
              <w:t>Needle and Syringe Program</w:t>
            </w:r>
            <w:r w:rsidRPr="007B3FA1">
              <w:rPr>
                <w:rFonts w:cs="Arial"/>
                <w:sz w:val="44"/>
                <w:szCs w:val="44"/>
              </w:rPr>
              <w:t xml:space="preserve"> </w:t>
            </w:r>
            <w:r w:rsidRPr="007B3FA1">
              <w:rPr>
                <w:rFonts w:cs="Arial"/>
                <w:sz w:val="44"/>
                <w:szCs w:val="44"/>
              </w:rPr>
              <w:br/>
            </w:r>
            <w:r w:rsidRPr="007B3FA1">
              <w:rPr>
                <w:rFonts w:cs="Arial"/>
                <w:noProof/>
                <w:sz w:val="44"/>
                <w:szCs w:val="44"/>
              </w:rPr>
              <w:t>34070</w:t>
            </w:r>
          </w:p>
        </w:tc>
      </w:tr>
      <w:tr w:rsidR="002B7F49" w14:paraId="418BBB11" w14:textId="77777777" w:rsidTr="005A1716">
        <w:tc>
          <w:tcPr>
            <w:tcW w:w="8101" w:type="dxa"/>
            <w:shd w:val="clear" w:color="auto" w:fill="auto"/>
            <w:tcMar>
              <w:top w:w="170" w:type="dxa"/>
              <w:bottom w:w="510" w:type="dxa"/>
            </w:tcMar>
          </w:tcPr>
          <w:p w14:paraId="443AF4CA" w14:textId="77777777" w:rsidR="002B7F49" w:rsidRDefault="002B7F49" w:rsidP="005A1716">
            <w:pPr>
              <w:pStyle w:val="DHHSmainsubheading"/>
              <w:rPr>
                <w:szCs w:val="28"/>
              </w:rPr>
            </w:pPr>
            <w:r>
              <w:rPr>
                <w:szCs w:val="28"/>
              </w:rPr>
              <w:t xml:space="preserve">Outcome objective: Victorians are healthy and well </w:t>
            </w:r>
          </w:p>
          <w:p w14:paraId="24CDC7B8" w14:textId="77777777" w:rsidR="002B7F49" w:rsidRDefault="002B7F49" w:rsidP="005A1716">
            <w:pPr>
              <w:pStyle w:val="DHHSmainsubheading"/>
              <w:rPr>
                <w:szCs w:val="28"/>
              </w:rPr>
            </w:pPr>
            <w:r>
              <w:rPr>
                <w:szCs w:val="28"/>
              </w:rPr>
              <w:t xml:space="preserve">Output group: </w:t>
            </w:r>
            <w:r w:rsidRPr="00177619">
              <w:rPr>
                <w:noProof/>
                <w:szCs w:val="28"/>
              </w:rPr>
              <w:t>Drugs Services</w:t>
            </w:r>
          </w:p>
          <w:p w14:paraId="0573ABA0" w14:textId="77777777" w:rsidR="002B7F49" w:rsidRPr="00AD784C" w:rsidRDefault="002B7F49" w:rsidP="005A1716">
            <w:pPr>
              <w:pStyle w:val="DHHSmainsubheading"/>
              <w:rPr>
                <w:szCs w:val="28"/>
              </w:rPr>
            </w:pPr>
            <w:r>
              <w:rPr>
                <w:szCs w:val="28"/>
              </w:rPr>
              <w:t xml:space="preserve">Output: </w:t>
            </w:r>
            <w:r w:rsidRPr="00177619">
              <w:rPr>
                <w:noProof/>
                <w:szCs w:val="28"/>
              </w:rPr>
              <w:t>Drug Prevention and Control</w:t>
            </w:r>
          </w:p>
        </w:tc>
      </w:tr>
    </w:tbl>
    <w:p w14:paraId="28945FE2" w14:textId="77777777" w:rsidR="002B7F49" w:rsidRDefault="005A1716" w:rsidP="007B3FA1">
      <w:pPr>
        <w:pStyle w:val="Heading1"/>
      </w:pPr>
      <w:r>
        <w:br w:type="textWrapping" w:clear="all"/>
      </w:r>
      <w:r w:rsidR="002B7F49" w:rsidRPr="00B70F76">
        <w:t>1.</w:t>
      </w:r>
      <w:r w:rsidR="002B7F49">
        <w:t xml:space="preserve"> Service Objective </w:t>
      </w:r>
    </w:p>
    <w:p w14:paraId="5F2F195F" w14:textId="77777777" w:rsidR="008F794B" w:rsidRPr="00DF6BAF" w:rsidRDefault="008F794B" w:rsidP="008F794B">
      <w:pPr>
        <w:pStyle w:val="DHHSbody"/>
      </w:pPr>
      <w:r w:rsidRPr="00177619">
        <w:rPr>
          <w:noProof/>
        </w:rPr>
        <w:t>To make available sterile injecting equipment for injection drug users, promote safe disposal, promote safer injecting practices and provide information, education and referral.</w:t>
      </w:r>
    </w:p>
    <w:p w14:paraId="2CED3B29" w14:textId="77777777" w:rsidR="00B64E9C" w:rsidRDefault="00B64E9C" w:rsidP="00B64E9C">
      <w:pPr>
        <w:pStyle w:val="DHHSbody"/>
        <w:spacing w:beforeLines="40" w:before="96"/>
        <w:rPr>
          <w:rFonts w:eastAsia="MS Gothic"/>
          <w:bCs/>
        </w:rPr>
      </w:pPr>
      <w:r w:rsidRPr="00B64E9C">
        <w:rPr>
          <w:rFonts w:eastAsia="MS Gothic"/>
          <w:bCs/>
        </w:rPr>
        <w:t>The Victorian Needle and Syringe Program (NSP) is a public health initiative tha</w:t>
      </w:r>
      <w:bookmarkStart w:id="0" w:name="_GoBack"/>
      <w:bookmarkEnd w:id="0"/>
      <w:r w:rsidRPr="00B64E9C">
        <w:rPr>
          <w:rFonts w:eastAsia="MS Gothic"/>
          <w:bCs/>
        </w:rPr>
        <w:t>t aims to minimise the spread of blood-borne viruses such as human immunodeficiency virus (HIV) and hepatitis B and C among people who inject drug</w:t>
      </w:r>
      <w:r>
        <w:rPr>
          <w:rFonts w:eastAsia="MS Gothic"/>
          <w:bCs/>
        </w:rPr>
        <w:t xml:space="preserve">s and into the wider community. </w:t>
      </w:r>
      <w:r w:rsidRPr="00B64E9C">
        <w:rPr>
          <w:rFonts w:eastAsia="MS Gothic"/>
          <w:bCs/>
        </w:rPr>
        <w:t>In Australia, NSPs have prevented thousands of cases of infection among people who inject drugs and, in turn, protected the wider community.</w:t>
      </w:r>
    </w:p>
    <w:p w14:paraId="683457CD" w14:textId="06514568" w:rsidR="00B64E9C" w:rsidRDefault="00B64E9C" w:rsidP="00B64E9C">
      <w:pPr>
        <w:pStyle w:val="DHHSbody"/>
        <w:spacing w:beforeLines="40" w:before="96"/>
        <w:rPr>
          <w:rFonts w:eastAsia="MS Gothic"/>
          <w:bCs/>
        </w:rPr>
      </w:pPr>
      <w:r>
        <w:rPr>
          <w:rFonts w:eastAsia="MS Gothic"/>
          <w:bCs/>
        </w:rPr>
        <w:t xml:space="preserve">NSP aims to reduce the transmission of blood-borne viruses such as HIV and hepatitis B and </w:t>
      </w:r>
      <w:proofErr w:type="gramStart"/>
      <w:r>
        <w:rPr>
          <w:rFonts w:eastAsia="MS Gothic"/>
          <w:bCs/>
        </w:rPr>
        <w:t>C, and</w:t>
      </w:r>
      <w:proofErr w:type="gramEnd"/>
      <w:r>
        <w:rPr>
          <w:rFonts w:eastAsia="MS Gothic"/>
          <w:bCs/>
        </w:rPr>
        <w:t xml:space="preserve"> reduce unsafe injecting practices amongst consumers</w:t>
      </w:r>
      <w:r w:rsidR="00361F43">
        <w:rPr>
          <w:rFonts w:eastAsia="MS Gothic"/>
          <w:bCs/>
        </w:rPr>
        <w:t>.</w:t>
      </w:r>
    </w:p>
    <w:p w14:paraId="3B1946F0" w14:textId="77777777" w:rsidR="002B7F49" w:rsidRDefault="002B7F49" w:rsidP="007B3FA1">
      <w:pPr>
        <w:pStyle w:val="Heading1"/>
      </w:pPr>
      <w:r>
        <w:t>2</w:t>
      </w:r>
      <w:r w:rsidRPr="00B70F76">
        <w:t xml:space="preserve">. </w:t>
      </w:r>
      <w:r>
        <w:t>Description of the service</w:t>
      </w:r>
    </w:p>
    <w:p w14:paraId="53C33B81" w14:textId="14160202" w:rsidR="008F794B" w:rsidRPr="00B64E9C" w:rsidRDefault="008F794B" w:rsidP="008F794B">
      <w:pPr>
        <w:pStyle w:val="DHHSbody"/>
        <w:spacing w:beforeLines="40" w:before="96"/>
        <w:rPr>
          <w:rFonts w:eastAsia="MS Gothic"/>
          <w:bCs/>
        </w:rPr>
      </w:pPr>
      <w:r>
        <w:rPr>
          <w:rFonts w:eastAsia="MS Gothic"/>
          <w:bCs/>
        </w:rPr>
        <w:t xml:space="preserve">The program </w:t>
      </w:r>
      <w:r w:rsidRPr="00B64E9C">
        <w:rPr>
          <w:rFonts w:eastAsia="MS Gothic"/>
          <w:bCs/>
        </w:rPr>
        <w:t>operates through a range of different service providers, including:</w:t>
      </w:r>
    </w:p>
    <w:p w14:paraId="03CEA74C" w14:textId="77777777" w:rsidR="008F794B" w:rsidRPr="00B64E9C" w:rsidRDefault="008F794B" w:rsidP="007B3FA1">
      <w:pPr>
        <w:pStyle w:val="DHHSbullet1"/>
      </w:pPr>
      <w:r w:rsidRPr="00B64E9C">
        <w:t>funded NSPs whose primary function is to provide a full suite of NSP services, including harm reduction information, advice and referrals</w:t>
      </w:r>
    </w:p>
    <w:p w14:paraId="29F4C383" w14:textId="77777777" w:rsidR="008F794B" w:rsidRPr="00B64E9C" w:rsidRDefault="008F794B" w:rsidP="007B3FA1">
      <w:pPr>
        <w:pStyle w:val="DHHSbullet1"/>
      </w:pPr>
      <w:r w:rsidRPr="00B64E9C">
        <w:t>community health services</w:t>
      </w:r>
    </w:p>
    <w:p w14:paraId="2DFD3535" w14:textId="77777777" w:rsidR="008F794B" w:rsidRPr="00B64E9C" w:rsidRDefault="008F794B" w:rsidP="007B3FA1">
      <w:pPr>
        <w:pStyle w:val="DHHSbullet1"/>
      </w:pPr>
      <w:r w:rsidRPr="00B64E9C">
        <w:t>hospital accident and emergency units</w:t>
      </w:r>
    </w:p>
    <w:p w14:paraId="65EF0A11" w14:textId="77777777" w:rsidR="008F794B" w:rsidRPr="00B64E9C" w:rsidRDefault="008F794B" w:rsidP="007B3FA1">
      <w:pPr>
        <w:pStyle w:val="DHHSbullet1"/>
      </w:pPr>
      <w:r w:rsidRPr="00B64E9C">
        <w:t>municipal councils</w:t>
      </w:r>
    </w:p>
    <w:p w14:paraId="1E6229E2" w14:textId="77777777" w:rsidR="008F794B" w:rsidRPr="00B64E9C" w:rsidRDefault="008F794B" w:rsidP="007B3FA1">
      <w:pPr>
        <w:pStyle w:val="DHHSbullet1"/>
      </w:pPr>
      <w:r w:rsidRPr="00B64E9C">
        <w:t>drug treatment agencies</w:t>
      </w:r>
    </w:p>
    <w:p w14:paraId="36ED98AC" w14:textId="77777777" w:rsidR="008F794B" w:rsidRPr="00B64E9C" w:rsidRDefault="008F794B" w:rsidP="007B3FA1">
      <w:pPr>
        <w:pStyle w:val="DHHSbullet1"/>
      </w:pPr>
      <w:r w:rsidRPr="00B64E9C">
        <w:t>youth organisations</w:t>
      </w:r>
    </w:p>
    <w:p w14:paraId="5406C298" w14:textId="77777777" w:rsidR="008F794B" w:rsidRPr="00B64E9C" w:rsidRDefault="008F794B" w:rsidP="007B3FA1">
      <w:pPr>
        <w:pStyle w:val="DHHSbullet1"/>
      </w:pPr>
      <w:r w:rsidRPr="00B64E9C">
        <w:t>participating pharmacies.</w:t>
      </w:r>
    </w:p>
    <w:p w14:paraId="22641F55" w14:textId="77777777" w:rsidR="008F794B" w:rsidRPr="00B64E9C" w:rsidRDefault="008F794B" w:rsidP="008F794B">
      <w:pPr>
        <w:pStyle w:val="DHHSbody"/>
        <w:spacing w:beforeLines="40" w:before="96"/>
        <w:rPr>
          <w:rFonts w:eastAsia="MS Gothic"/>
          <w:bCs/>
        </w:rPr>
      </w:pPr>
      <w:r>
        <w:rPr>
          <w:rFonts w:eastAsia="MS Gothic"/>
          <w:bCs/>
        </w:rPr>
        <w:t>NSP aims to reduce the transmission of blood-borne viruses such as HIV and hepatitis B and C, and reduce unsafe injecting practices amongst consumers</w:t>
      </w:r>
    </w:p>
    <w:p w14:paraId="4746726B" w14:textId="77777777" w:rsidR="002B7F49" w:rsidRPr="00B70F76" w:rsidRDefault="002B7F49" w:rsidP="007B3FA1">
      <w:pPr>
        <w:pStyle w:val="Heading1"/>
      </w:pPr>
      <w:r>
        <w:t xml:space="preserve">3. </w:t>
      </w:r>
      <w:r w:rsidRPr="00B70F76">
        <w:t>Client group</w:t>
      </w:r>
    </w:p>
    <w:p w14:paraId="74A05699" w14:textId="77777777" w:rsidR="002B7F49" w:rsidRDefault="002B7F49" w:rsidP="007B3FA1">
      <w:pPr>
        <w:pStyle w:val="DHHSbody"/>
        <w:rPr>
          <w:rStyle w:val="DHHSbodyChar"/>
        </w:rPr>
      </w:pPr>
      <w:r>
        <w:t xml:space="preserve">The client </w:t>
      </w:r>
      <w:proofErr w:type="gramStart"/>
      <w:r>
        <w:t>group</w:t>
      </w:r>
      <w:proofErr w:type="gramEnd"/>
      <w:r>
        <w:t xml:space="preserve"> this activity is targeted at is </w:t>
      </w:r>
      <w:r w:rsidR="00B64E9C" w:rsidRPr="00E64823">
        <w:rPr>
          <w:rStyle w:val="DHHSbodyChar"/>
        </w:rPr>
        <w:t>people who use injecting drugs</w:t>
      </w:r>
      <w:r w:rsidR="00E64823">
        <w:rPr>
          <w:rStyle w:val="DHHSbodyChar"/>
        </w:rPr>
        <w:t>.</w:t>
      </w:r>
    </w:p>
    <w:p w14:paraId="462722B8" w14:textId="77777777" w:rsidR="002B7F49" w:rsidRDefault="002B7F49" w:rsidP="007B3FA1">
      <w:pPr>
        <w:pStyle w:val="Heading1"/>
      </w:pPr>
      <w:r>
        <w:t>4. Obligations specific to this activity</w:t>
      </w:r>
    </w:p>
    <w:p w14:paraId="666BBF7D" w14:textId="77777777" w:rsidR="002B7F49" w:rsidRDefault="002B7F49" w:rsidP="007B7E5D">
      <w:pPr>
        <w:pStyle w:val="DHHSbody"/>
        <w:spacing w:beforeLines="40" w:before="96"/>
      </w:pPr>
      <w:r>
        <w:t>In addition to the obligations listed in the Service Agreement, organisations funded to deliver this activity must comply with the following:</w:t>
      </w:r>
    </w:p>
    <w:p w14:paraId="4E9E05A9" w14:textId="77777777" w:rsidR="00B64E9C" w:rsidRPr="001F3DE2" w:rsidRDefault="00B64E9C" w:rsidP="007B3FA1">
      <w:pPr>
        <w:pStyle w:val="Heading2"/>
      </w:pPr>
      <w:r w:rsidRPr="001F3DE2">
        <w:t xml:space="preserve">4a.  Registration and Accreditation </w:t>
      </w:r>
    </w:p>
    <w:p w14:paraId="1F4C09C6" w14:textId="09533D6C" w:rsidR="00B64E9C" w:rsidRDefault="00B64E9C" w:rsidP="007B3FA1">
      <w:pPr>
        <w:pStyle w:val="DHHSbullet1"/>
      </w:pPr>
      <w:r>
        <w:t xml:space="preserve">Funded AOD </w:t>
      </w:r>
      <w:r w:rsidR="003F5DFC">
        <w:t xml:space="preserve">treatment </w:t>
      </w:r>
      <w:r>
        <w:t xml:space="preserve">services in Victoria must comply with the requirements of any relevant accreditations and standards. They must be, or able to be, accredited within generic accreditation frameworks by a certified entity. More information is available on the </w:t>
      </w:r>
      <w:hyperlink r:id="rId9" w:history="1">
        <w:r>
          <w:rPr>
            <w:rStyle w:val="Hyperlink"/>
          </w:rPr>
          <w:t>department’s AOD service quality and accreditation webpage.</w:t>
        </w:r>
      </w:hyperlink>
      <w:r>
        <w:rPr>
          <w:rStyle w:val="Hyperlink"/>
        </w:rPr>
        <w:t xml:space="preserve"> </w:t>
      </w:r>
      <w:r w:rsidRPr="007B3FA1">
        <w:rPr>
          <w:rStyle w:val="DHHSbodyChar"/>
        </w:rPr>
        <w:t xml:space="preserve">Or copy link in the browser </w:t>
      </w:r>
      <w:hyperlink r:id="rId10" w:history="1">
        <w:r w:rsidR="00361F43" w:rsidRPr="007B3FA1">
          <w:rPr>
            <w:rStyle w:val="DHHSbodyChar"/>
          </w:rPr>
          <w:t>https://www2.health.vic.gov.au/alcohol-and-drugs/aod-service-standards-guidelines/aod-service-quality-accreditation</w:t>
        </w:r>
      </w:hyperlink>
    </w:p>
    <w:p w14:paraId="4FFE755B" w14:textId="77777777" w:rsidR="00361F43" w:rsidRDefault="00361F43" w:rsidP="00B64E9C">
      <w:pPr>
        <w:spacing w:beforeLines="40" w:before="96" w:after="120"/>
      </w:pPr>
    </w:p>
    <w:p w14:paraId="431FC18D" w14:textId="77777777" w:rsidR="00B64E9C" w:rsidRDefault="00B64E9C" w:rsidP="007B3FA1">
      <w:pPr>
        <w:pStyle w:val="Heading2"/>
      </w:pPr>
      <w:r>
        <w:t xml:space="preserve">4b. Program requirements and other policy guidelines </w:t>
      </w:r>
    </w:p>
    <w:p w14:paraId="34512925" w14:textId="77777777" w:rsidR="00B64E9C" w:rsidRPr="00B64E9C" w:rsidRDefault="00B64E9C" w:rsidP="007B3FA1">
      <w:pPr>
        <w:pStyle w:val="DHHSbullet1"/>
        <w:rPr>
          <w:color w:val="7030A0"/>
        </w:rPr>
      </w:pPr>
      <w:r>
        <w:t xml:space="preserve">All AOD program requirements are contained in the AOD program guidelines. These are available on the </w:t>
      </w:r>
      <w:hyperlink r:id="rId11" w:history="1">
        <w:r>
          <w:rPr>
            <w:rStyle w:val="Hyperlink"/>
            <w:rFonts w:eastAsia="Times New Roman"/>
          </w:rPr>
          <w:t>department’s website.</w:t>
        </w:r>
      </w:hyperlink>
      <w:r>
        <w:t xml:space="preserve"> &lt;https://www2.health.vic.gov.au/alcohol-and-drugs/aod-service-standards-guidelines/aod-program-guidelines&gt;</w:t>
      </w:r>
    </w:p>
    <w:p w14:paraId="28A45200" w14:textId="77777777" w:rsidR="002B7F49" w:rsidRPr="00575BC9" w:rsidRDefault="002B7F49" w:rsidP="007B3FA1">
      <w:pPr>
        <w:pStyle w:val="Heading1"/>
      </w:pPr>
      <w:bookmarkStart w:id="1" w:name="_Hlk4145392"/>
      <w:r>
        <w:t>5. Performance</w:t>
      </w:r>
    </w:p>
    <w:bookmarkEnd w:id="1"/>
    <w:p w14:paraId="42EA9082" w14:textId="77777777" w:rsidR="002B7F49" w:rsidRPr="001F1A17" w:rsidRDefault="002B7F49" w:rsidP="007B3FA1">
      <w:pPr>
        <w:pStyle w:val="DHHSbody"/>
      </w:pPr>
      <w:r>
        <w:t>Funding is subject to achieving the</w:t>
      </w:r>
      <w:r w:rsidRPr="00171F04">
        <w:t xml:space="preserve"> </w:t>
      </w:r>
      <w:r>
        <w:t xml:space="preserve">performance targets specified in Schedule 2 of the Service Agreement. Performance is measured as follows:  </w:t>
      </w:r>
    </w:p>
    <w:p w14:paraId="3BB6A225" w14:textId="260B5459" w:rsidR="002B7F49" w:rsidRPr="00B43DD0" w:rsidRDefault="002B7F49" w:rsidP="007B3FA1">
      <w:pPr>
        <w:pStyle w:val="Heading2"/>
      </w:pPr>
      <w:r>
        <w:t>Key performance measure</w:t>
      </w:r>
      <w:r w:rsidR="007B3FA1">
        <w:t xml:space="preserve"> 1</w:t>
      </w:r>
      <w:r w:rsidRPr="00575BC9">
        <w:t xml:space="preserve">: </w:t>
      </w:r>
      <w:r w:rsidR="00991724">
        <w:t>Number of Contacts</w:t>
      </w:r>
    </w:p>
    <w:tbl>
      <w:tblPr>
        <w:tblW w:w="10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7379"/>
      </w:tblGrid>
      <w:tr w:rsidR="002B7F49" w:rsidRPr="00C237A0" w14:paraId="0A168507" w14:textId="77777777" w:rsidTr="007B3FA1">
        <w:trPr>
          <w:cantSplit/>
          <w:trHeight w:hRule="exact" w:val="703"/>
        </w:trPr>
        <w:tc>
          <w:tcPr>
            <w:tcW w:w="2835" w:type="dxa"/>
          </w:tcPr>
          <w:p w14:paraId="687733E4" w14:textId="77777777" w:rsidR="002B7F49" w:rsidRPr="0017293C" w:rsidRDefault="002B7F49" w:rsidP="0017293C">
            <w:pPr>
              <w:pStyle w:val="DHHStablecolhead"/>
            </w:pPr>
            <w:r w:rsidRPr="00575BC9">
              <w:t>Aim/objective</w:t>
            </w:r>
          </w:p>
        </w:tc>
        <w:tc>
          <w:tcPr>
            <w:tcW w:w="7379" w:type="dxa"/>
          </w:tcPr>
          <w:p w14:paraId="400E927C" w14:textId="77777777" w:rsidR="002B7F49" w:rsidRPr="002F7C4B" w:rsidRDefault="00991724" w:rsidP="007B3FA1">
            <w:pPr>
              <w:pStyle w:val="DHHStabletext"/>
              <w:rPr>
                <w:color w:val="7030A0"/>
              </w:rPr>
            </w:pPr>
            <w:r>
              <w:t>To ensure that the service provider has delivered the quantity of services recorded in the service agreement.</w:t>
            </w:r>
          </w:p>
        </w:tc>
      </w:tr>
      <w:tr w:rsidR="002B7F49" w:rsidRPr="00C237A0" w14:paraId="7472B0E1" w14:textId="77777777" w:rsidTr="007B3FA1">
        <w:trPr>
          <w:cantSplit/>
          <w:trHeight w:hRule="exact" w:val="340"/>
        </w:trPr>
        <w:tc>
          <w:tcPr>
            <w:tcW w:w="2835" w:type="dxa"/>
          </w:tcPr>
          <w:p w14:paraId="1CFA1930" w14:textId="77777777" w:rsidR="002B7F49" w:rsidRPr="0017293C" w:rsidRDefault="002B7F49" w:rsidP="0017293C">
            <w:pPr>
              <w:pStyle w:val="DHHStablecolhead"/>
            </w:pPr>
            <w:r w:rsidRPr="00575BC9">
              <w:t>Target</w:t>
            </w:r>
          </w:p>
        </w:tc>
        <w:tc>
          <w:tcPr>
            <w:tcW w:w="7379" w:type="dxa"/>
          </w:tcPr>
          <w:p w14:paraId="41A51064" w14:textId="77777777" w:rsidR="002B7F49" w:rsidRPr="002F7C4B" w:rsidRDefault="002B7F49" w:rsidP="007B3FA1">
            <w:pPr>
              <w:pStyle w:val="DHHStabletext"/>
              <w:rPr>
                <w:color w:val="7030A0"/>
              </w:rPr>
            </w:pPr>
            <w:r>
              <w:t>The performance measure target is provided in the Service Agreement.</w:t>
            </w:r>
          </w:p>
        </w:tc>
      </w:tr>
      <w:tr w:rsidR="002B7F49" w:rsidRPr="00C237A0" w14:paraId="7F50BF61" w14:textId="77777777" w:rsidTr="007B3FA1">
        <w:trPr>
          <w:cantSplit/>
          <w:trHeight w:hRule="exact" w:val="340"/>
        </w:trPr>
        <w:tc>
          <w:tcPr>
            <w:tcW w:w="2835" w:type="dxa"/>
          </w:tcPr>
          <w:p w14:paraId="6EF89ECC" w14:textId="77777777" w:rsidR="002B7F49" w:rsidRPr="0017293C" w:rsidRDefault="002B7F49" w:rsidP="0017293C">
            <w:pPr>
              <w:pStyle w:val="DHHStablecolhead"/>
            </w:pPr>
            <w:r w:rsidRPr="00575BC9">
              <w:t>Type of count</w:t>
            </w:r>
          </w:p>
        </w:tc>
        <w:tc>
          <w:tcPr>
            <w:tcW w:w="7379" w:type="dxa"/>
          </w:tcPr>
          <w:p w14:paraId="52F0EA13" w14:textId="77777777" w:rsidR="002B7F49" w:rsidRPr="00C237A0" w:rsidRDefault="005A1716" w:rsidP="007B3FA1">
            <w:pPr>
              <w:pStyle w:val="DHHStabletext"/>
            </w:pPr>
            <w:r>
              <w:rPr>
                <w:color w:val="7030A0"/>
              </w:rPr>
              <w:fldChar w:fldCharType="begin">
                <w:ffData>
                  <w:name w:val="Check2"/>
                  <w:enabled/>
                  <w:calcOnExit w:val="0"/>
                  <w:checkBox>
                    <w:sizeAuto/>
                    <w:default w:val="1"/>
                  </w:checkBox>
                </w:ffData>
              </w:fldChar>
            </w:r>
            <w:bookmarkStart w:id="2" w:name="Check2"/>
            <w:r>
              <w:rPr>
                <w:color w:val="7030A0"/>
              </w:rPr>
              <w:instrText xml:space="preserve"> FORMCHECKBOX </w:instrText>
            </w:r>
            <w:r w:rsidR="00290B2D">
              <w:rPr>
                <w:color w:val="7030A0"/>
              </w:rPr>
            </w:r>
            <w:r w:rsidR="00290B2D">
              <w:rPr>
                <w:color w:val="7030A0"/>
              </w:rPr>
              <w:fldChar w:fldCharType="separate"/>
            </w:r>
            <w:r>
              <w:rPr>
                <w:color w:val="7030A0"/>
              </w:rPr>
              <w:fldChar w:fldCharType="end"/>
            </w:r>
            <w:bookmarkEnd w:id="2"/>
            <w:r w:rsidR="002B7F49">
              <w:rPr>
                <w:color w:val="7030A0"/>
              </w:rPr>
              <w:t xml:space="preserve"> </w:t>
            </w:r>
            <w:r w:rsidR="002B7F49">
              <w:t xml:space="preserve">Cumulative          </w:t>
            </w:r>
            <w:r w:rsidR="002B7F49">
              <w:rPr>
                <w:color w:val="7030A0"/>
              </w:rPr>
              <w:fldChar w:fldCharType="begin">
                <w:ffData>
                  <w:name w:val="Check2"/>
                  <w:enabled/>
                  <w:calcOnExit w:val="0"/>
                  <w:checkBox>
                    <w:sizeAuto/>
                    <w:default w:val="0"/>
                  </w:checkBox>
                </w:ffData>
              </w:fldChar>
            </w:r>
            <w:r w:rsidR="002B7F49">
              <w:rPr>
                <w:color w:val="7030A0"/>
              </w:rPr>
              <w:instrText xml:space="preserve"> FORMCHECKBOX </w:instrText>
            </w:r>
            <w:r w:rsidR="00290B2D">
              <w:rPr>
                <w:color w:val="7030A0"/>
              </w:rPr>
            </w:r>
            <w:r w:rsidR="00290B2D">
              <w:rPr>
                <w:color w:val="7030A0"/>
              </w:rPr>
              <w:fldChar w:fldCharType="separate"/>
            </w:r>
            <w:r w:rsidR="002B7F49">
              <w:rPr>
                <w:color w:val="7030A0"/>
              </w:rPr>
              <w:fldChar w:fldCharType="end"/>
            </w:r>
            <w:r w:rsidR="002B7F49">
              <w:rPr>
                <w:color w:val="7030A0"/>
              </w:rPr>
              <w:t xml:space="preserve"> </w:t>
            </w:r>
            <w:r w:rsidR="002B7F49">
              <w:t>Non-cumulative</w:t>
            </w:r>
          </w:p>
        </w:tc>
      </w:tr>
      <w:tr w:rsidR="002B7F49" w:rsidRPr="00C237A0" w14:paraId="14E3B01B" w14:textId="77777777" w:rsidTr="007B3FA1">
        <w:trPr>
          <w:cantSplit/>
          <w:trHeight w:hRule="exact" w:val="985"/>
        </w:trPr>
        <w:tc>
          <w:tcPr>
            <w:tcW w:w="2835" w:type="dxa"/>
          </w:tcPr>
          <w:p w14:paraId="57CADC54" w14:textId="77777777" w:rsidR="002B7F49" w:rsidRPr="0017293C" w:rsidRDefault="002B7F49" w:rsidP="0017293C">
            <w:pPr>
              <w:pStyle w:val="DHHStablecolhead"/>
            </w:pPr>
            <w:r w:rsidRPr="00575BC9">
              <w:t>Counting rule</w:t>
            </w:r>
          </w:p>
        </w:tc>
        <w:tc>
          <w:tcPr>
            <w:tcW w:w="7379" w:type="dxa"/>
          </w:tcPr>
          <w:p w14:paraId="1C737888" w14:textId="77777777" w:rsidR="002B7F49" w:rsidRPr="00C237A0" w:rsidRDefault="006F1B7B" w:rsidP="007B3FA1">
            <w:pPr>
              <w:pStyle w:val="DHHStabletext"/>
            </w:pPr>
            <w:r>
              <w:t>All matter regarding reporting for the Needle and Syringe program can be found at &lt;</w:t>
            </w:r>
            <w:r w:rsidRPr="006F1B7B">
              <w:t>www2.health.vic.gov.au/alcohol-and-drugs/funding-and-reporting-aod-services/reporting-for-aod-services/nspis</w:t>
            </w:r>
            <w:r>
              <w:t xml:space="preserve">&gt; </w:t>
            </w:r>
          </w:p>
        </w:tc>
      </w:tr>
      <w:tr w:rsidR="002B7F49" w:rsidRPr="00C237A0" w14:paraId="41C7A4BC" w14:textId="77777777" w:rsidTr="007B3FA1">
        <w:trPr>
          <w:cantSplit/>
          <w:trHeight w:hRule="exact" w:val="340"/>
        </w:trPr>
        <w:tc>
          <w:tcPr>
            <w:tcW w:w="2835" w:type="dxa"/>
          </w:tcPr>
          <w:p w14:paraId="7DE7C635" w14:textId="77777777" w:rsidR="002B7F49" w:rsidRPr="0017293C" w:rsidRDefault="002B7F49" w:rsidP="0017293C">
            <w:pPr>
              <w:pStyle w:val="DHHStablecolhead"/>
            </w:pPr>
            <w:r w:rsidRPr="00575BC9">
              <w:t>Data source(s) collection</w:t>
            </w:r>
          </w:p>
        </w:tc>
        <w:tc>
          <w:tcPr>
            <w:tcW w:w="7379" w:type="dxa"/>
          </w:tcPr>
          <w:p w14:paraId="3FABED9E" w14:textId="77777777" w:rsidR="002B7F49" w:rsidRPr="002F7C4B" w:rsidRDefault="00474F66" w:rsidP="007B3FA1">
            <w:pPr>
              <w:pStyle w:val="DHHStabletext"/>
              <w:rPr>
                <w:color w:val="7030A0"/>
              </w:rPr>
            </w:pPr>
            <w:r w:rsidRPr="00474F66">
              <w:t>Needle and Syringe Program Data Collection</w:t>
            </w:r>
          </w:p>
        </w:tc>
      </w:tr>
      <w:tr w:rsidR="002B7F49" w:rsidRPr="00C237A0" w14:paraId="486CD0F5" w14:textId="77777777" w:rsidTr="007B3FA1">
        <w:trPr>
          <w:cantSplit/>
          <w:trHeight w:hRule="exact" w:val="892"/>
        </w:trPr>
        <w:tc>
          <w:tcPr>
            <w:tcW w:w="2835" w:type="dxa"/>
          </w:tcPr>
          <w:p w14:paraId="23078E13" w14:textId="77777777" w:rsidR="002B7F49" w:rsidRPr="0017293C" w:rsidRDefault="002B7F49" w:rsidP="0017293C">
            <w:pPr>
              <w:pStyle w:val="DHHStablecolhead"/>
            </w:pPr>
            <w:r w:rsidRPr="00575BC9">
              <w:t>Definition of terms</w:t>
            </w:r>
          </w:p>
        </w:tc>
        <w:tc>
          <w:tcPr>
            <w:tcW w:w="7379" w:type="dxa"/>
          </w:tcPr>
          <w:p w14:paraId="73E23735" w14:textId="77777777" w:rsidR="002B7F49" w:rsidRPr="002F7C4B" w:rsidRDefault="00447444" w:rsidP="007B3FA1">
            <w:pPr>
              <w:pStyle w:val="DHHStabletext"/>
              <w:rPr>
                <w:color w:val="7030A0"/>
              </w:rPr>
            </w:pPr>
            <w:r w:rsidRPr="006F1B7B">
              <w:t>A service contact is defined as a contact between a client and service provider</w:t>
            </w:r>
            <w:r w:rsidR="00616C57" w:rsidRPr="006F1B7B">
              <w:t xml:space="preserve"> </w:t>
            </w:r>
            <w:r w:rsidR="00305E77" w:rsidRPr="006F1B7B">
              <w:t>which results in a dated entry being made in a client record.</w:t>
            </w:r>
            <w:r w:rsidR="008F794B">
              <w:t xml:space="preserve"> Is contact face to face, telephone</w:t>
            </w:r>
          </w:p>
        </w:tc>
      </w:tr>
    </w:tbl>
    <w:p w14:paraId="119925A4" w14:textId="77777777" w:rsidR="002B7F49" w:rsidRPr="00575BC9" w:rsidRDefault="002B7F49" w:rsidP="007B3FA1">
      <w:pPr>
        <w:pStyle w:val="Heading1"/>
      </w:pPr>
      <w:r>
        <w:t>6. Data collection</w:t>
      </w:r>
    </w:p>
    <w:tbl>
      <w:tblPr>
        <w:tblpPr w:leftFromText="180" w:rightFromText="180" w:vertAnchor="text" w:horzAnchor="margin" w:tblpY="454"/>
        <w:tblW w:w="10248" w:type="dxa"/>
        <w:tblCellMar>
          <w:left w:w="0" w:type="dxa"/>
          <w:right w:w="0" w:type="dxa"/>
        </w:tblCellMar>
        <w:tblLook w:val="04A0" w:firstRow="1" w:lastRow="0" w:firstColumn="1" w:lastColumn="0" w:noHBand="0" w:noVBand="1"/>
      </w:tblPr>
      <w:tblGrid>
        <w:gridCol w:w="2580"/>
        <w:gridCol w:w="2580"/>
        <w:gridCol w:w="2580"/>
        <w:gridCol w:w="2508"/>
      </w:tblGrid>
      <w:tr w:rsidR="00474F66" w14:paraId="609EB6FC" w14:textId="77777777" w:rsidTr="007B3FA1">
        <w:trPr>
          <w:trHeight w:hRule="exact" w:val="340"/>
          <w:tblHeader/>
        </w:trPr>
        <w:tc>
          <w:tcPr>
            <w:tcW w:w="25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B45C7DD" w14:textId="77777777" w:rsidR="00474F66" w:rsidRDefault="00474F66" w:rsidP="00474F66">
            <w:pPr>
              <w:pStyle w:val="DHHStablecolhead"/>
              <w:spacing w:before="0" w:after="0"/>
            </w:pPr>
            <w:r>
              <w:t>Data collection name</w:t>
            </w:r>
          </w:p>
        </w:tc>
        <w:tc>
          <w:tcPr>
            <w:tcW w:w="25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F114777" w14:textId="77777777" w:rsidR="00474F66" w:rsidRDefault="00474F66" w:rsidP="00474F66">
            <w:pPr>
              <w:pStyle w:val="DHHStablecolhead"/>
              <w:spacing w:before="0" w:after="0"/>
            </w:pPr>
            <w:r>
              <w:t xml:space="preserve">Data system </w:t>
            </w:r>
          </w:p>
        </w:tc>
        <w:tc>
          <w:tcPr>
            <w:tcW w:w="25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4EFACCC" w14:textId="77777777" w:rsidR="00474F66" w:rsidRDefault="00474F66" w:rsidP="00474F66">
            <w:pPr>
              <w:pStyle w:val="DHHStablecolhead"/>
              <w:spacing w:before="0" w:after="0"/>
            </w:pPr>
            <w:r>
              <w:t xml:space="preserve">Data set </w:t>
            </w:r>
          </w:p>
        </w:tc>
        <w:tc>
          <w:tcPr>
            <w:tcW w:w="250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9C4DEA9" w14:textId="77777777" w:rsidR="00474F66" w:rsidRDefault="00474F66" w:rsidP="00474F66">
            <w:pPr>
              <w:pStyle w:val="DHHStablecolhead"/>
              <w:spacing w:before="0" w:after="0"/>
            </w:pPr>
            <w:r>
              <w:t>Reporting cycle</w:t>
            </w:r>
          </w:p>
        </w:tc>
      </w:tr>
      <w:tr w:rsidR="00474F66" w:rsidRPr="00474F66" w14:paraId="23B50BD3" w14:textId="77777777" w:rsidTr="007B3FA1">
        <w:tc>
          <w:tcPr>
            <w:tcW w:w="25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DEC73A" w14:textId="77777777" w:rsidR="00474F66" w:rsidRPr="00474F66" w:rsidRDefault="00474F66" w:rsidP="007B3FA1">
            <w:pPr>
              <w:pStyle w:val="DHHStabletext"/>
            </w:pPr>
            <w:r w:rsidRPr="00474F66">
              <w:t>Needle and Syringe Program Data Collection</w:t>
            </w:r>
          </w:p>
        </w:tc>
        <w:tc>
          <w:tcPr>
            <w:tcW w:w="2580" w:type="dxa"/>
            <w:tcBorders>
              <w:top w:val="nil"/>
              <w:left w:val="nil"/>
              <w:bottom w:val="single" w:sz="8" w:space="0" w:color="auto"/>
              <w:right w:val="single" w:sz="8" w:space="0" w:color="auto"/>
            </w:tcBorders>
            <w:tcMar>
              <w:top w:w="0" w:type="dxa"/>
              <w:left w:w="108" w:type="dxa"/>
              <w:bottom w:w="0" w:type="dxa"/>
              <w:right w:w="108" w:type="dxa"/>
            </w:tcMar>
            <w:hideMark/>
          </w:tcPr>
          <w:p w14:paraId="548DC234" w14:textId="77777777" w:rsidR="00474F66" w:rsidRPr="00474F66" w:rsidRDefault="00474F66" w:rsidP="007B3FA1">
            <w:pPr>
              <w:pStyle w:val="DHHStabletext"/>
            </w:pPr>
            <w:r w:rsidRPr="00474F66">
              <w:t xml:space="preserve">NSPIS-AR or </w:t>
            </w:r>
            <w:proofErr w:type="gramStart"/>
            <w:r w:rsidRPr="00474F66">
              <w:t>paper based</w:t>
            </w:r>
            <w:proofErr w:type="gramEnd"/>
            <w:r w:rsidRPr="00474F66">
              <w:t xml:space="preserve"> data collection </w:t>
            </w:r>
          </w:p>
        </w:tc>
        <w:tc>
          <w:tcPr>
            <w:tcW w:w="2580" w:type="dxa"/>
            <w:tcBorders>
              <w:top w:val="nil"/>
              <w:left w:val="nil"/>
              <w:bottom w:val="single" w:sz="8" w:space="0" w:color="auto"/>
              <w:right w:val="single" w:sz="8" w:space="0" w:color="auto"/>
            </w:tcBorders>
            <w:tcMar>
              <w:top w:w="0" w:type="dxa"/>
              <w:left w:w="108" w:type="dxa"/>
              <w:bottom w:w="0" w:type="dxa"/>
              <w:right w:w="108" w:type="dxa"/>
            </w:tcMar>
            <w:hideMark/>
          </w:tcPr>
          <w:p w14:paraId="5D601F54" w14:textId="77777777" w:rsidR="00474F66" w:rsidRPr="00474F66" w:rsidRDefault="00474F66" w:rsidP="007B3FA1">
            <w:pPr>
              <w:pStyle w:val="DHHStabletext"/>
            </w:pPr>
            <w:r w:rsidRPr="00474F66">
              <w:t>Needle and Syringe Program client survey data set</w:t>
            </w:r>
          </w:p>
        </w:tc>
        <w:tc>
          <w:tcPr>
            <w:tcW w:w="2508" w:type="dxa"/>
            <w:tcBorders>
              <w:top w:val="nil"/>
              <w:left w:val="nil"/>
              <w:bottom w:val="single" w:sz="8" w:space="0" w:color="auto"/>
              <w:right w:val="single" w:sz="8" w:space="0" w:color="auto"/>
            </w:tcBorders>
            <w:tcMar>
              <w:top w:w="0" w:type="dxa"/>
              <w:left w:w="108" w:type="dxa"/>
              <w:bottom w:w="0" w:type="dxa"/>
              <w:right w:w="108" w:type="dxa"/>
            </w:tcMar>
            <w:hideMark/>
          </w:tcPr>
          <w:p w14:paraId="4B9EBC92" w14:textId="77777777" w:rsidR="00474F66" w:rsidRPr="00474F66" w:rsidRDefault="00474F66" w:rsidP="007B3FA1">
            <w:pPr>
              <w:pStyle w:val="DHHStabletext"/>
            </w:pPr>
            <w:r w:rsidRPr="00474F66">
              <w:t>Monthly</w:t>
            </w:r>
          </w:p>
        </w:tc>
      </w:tr>
    </w:tbl>
    <w:p w14:paraId="73936EDF" w14:textId="77777777" w:rsidR="002B7F49" w:rsidRPr="00474F66" w:rsidRDefault="002B7F49" w:rsidP="007B3FA1">
      <w:pPr>
        <w:pStyle w:val="DHHSbody"/>
      </w:pPr>
      <w:r w:rsidRPr="00474F66">
        <w:t>The reporting requirements for this service are:</w:t>
      </w:r>
    </w:p>
    <w:p w14:paraId="7A115D51" w14:textId="77777777" w:rsidR="00474F66" w:rsidRDefault="00474F66" w:rsidP="00474F66">
      <w:r>
        <w:t xml:space="preserve">                </w:t>
      </w:r>
    </w:p>
    <w:p w14:paraId="36FDD9B0" w14:textId="77777777" w:rsidR="002B7F49" w:rsidRDefault="002B7F49" w:rsidP="007B7E5D">
      <w:pPr>
        <w:rPr>
          <w:sz w:val="18"/>
          <w:szCs w:val="4"/>
        </w:rPr>
      </w:pPr>
    </w:p>
    <w:p w14:paraId="439518E4" w14:textId="77777777" w:rsidR="002B7F49" w:rsidRDefault="002B7F49" w:rsidP="007B7E5D">
      <w:pPr>
        <w:rPr>
          <w:sz w:val="18"/>
          <w:szCs w:val="4"/>
        </w:rPr>
      </w:pPr>
    </w:p>
    <w:p w14:paraId="49E8C881" w14:textId="77777777" w:rsidR="002B7F49" w:rsidRDefault="002B7F49" w:rsidP="007B7E5D">
      <w:pPr>
        <w:rPr>
          <w:sz w:val="18"/>
          <w:szCs w:val="4"/>
        </w:rPr>
      </w:pPr>
    </w:p>
    <w:p w14:paraId="0260E95D" w14:textId="77777777" w:rsidR="002B7F49" w:rsidRDefault="002B7F49" w:rsidP="007B7E5D">
      <w:pPr>
        <w:rPr>
          <w:sz w:val="18"/>
          <w:szCs w:val="4"/>
        </w:rPr>
      </w:pPr>
    </w:p>
    <w:tbl>
      <w:tblPr>
        <w:tblW w:w="5000" w:type="pct"/>
        <w:tblCellMar>
          <w:top w:w="113" w:type="dxa"/>
          <w:bottom w:w="57" w:type="dxa"/>
        </w:tblCellMar>
        <w:tblLook w:val="00A0" w:firstRow="1" w:lastRow="0" w:firstColumn="1" w:lastColumn="0" w:noHBand="0" w:noVBand="0"/>
      </w:tblPr>
      <w:tblGrid>
        <w:gridCol w:w="10194"/>
      </w:tblGrid>
      <w:tr w:rsidR="002B7F49" w:rsidRPr="002802E3" w14:paraId="0E29F6D5" w14:textId="77777777" w:rsidTr="00694DAF">
        <w:trPr>
          <w:cantSplit/>
        </w:trPr>
        <w:tc>
          <w:tcPr>
            <w:tcW w:w="5000" w:type="pct"/>
            <w:tcBorders>
              <w:top w:val="single" w:sz="4" w:space="0" w:color="auto"/>
              <w:left w:val="single" w:sz="4" w:space="0" w:color="auto"/>
              <w:bottom w:val="single" w:sz="4" w:space="0" w:color="auto"/>
              <w:right w:val="single" w:sz="4" w:space="0" w:color="auto"/>
            </w:tcBorders>
            <w:vAlign w:val="bottom"/>
          </w:tcPr>
          <w:p w14:paraId="4A07FE0D" w14:textId="77777777" w:rsidR="001A5200" w:rsidRDefault="001A5200" w:rsidP="001A5200">
            <w:pPr>
              <w:pStyle w:val="DHHSaccessibilitypara"/>
            </w:pPr>
            <w:r>
              <w:t xml:space="preserve">To receive this publication in an accessible format </w:t>
            </w:r>
            <w:hyperlink r:id="rId12" w:history="1">
              <w:r>
                <w:rPr>
                  <w:rStyle w:val="Hyperlink"/>
                </w:rPr>
                <w:t>email Service Agreement Policy</w:t>
              </w:r>
            </w:hyperlink>
            <w:r>
              <w:t xml:space="preserve"> &lt;</w:t>
            </w:r>
            <w:hyperlink r:id="rId13" w:history="1">
              <w:r>
                <w:rPr>
                  <w:rStyle w:val="Hyperlink"/>
                </w:rPr>
                <w:t>sapolicy@dhhs.vic.gov.au</w:t>
              </w:r>
            </w:hyperlink>
            <w:r>
              <w:t>&gt;</w:t>
            </w:r>
          </w:p>
          <w:p w14:paraId="2FAA06CD" w14:textId="77777777" w:rsidR="001A5200" w:rsidRDefault="001A5200" w:rsidP="001A5200">
            <w:pPr>
              <w:pStyle w:val="DHHSbody"/>
              <w:rPr>
                <w:sz w:val="16"/>
                <w:szCs w:val="16"/>
              </w:rPr>
            </w:pPr>
            <w:r>
              <w:rPr>
                <w:sz w:val="16"/>
                <w:szCs w:val="16"/>
              </w:rPr>
              <w:t>Authorised and published by the Victorian Government, 1 Treasury Place, Melbourne. © State of Victoria, Department of Health and Human Services, July 2019. Where the term ‘Aboriginal’ is used it refers to both Aboriginal and Torres Strait Islander people. Indigenous is retained when it is part of the title of a report, program or quotation. ISSN 2207-8347 (online/PDF/Word)</w:t>
            </w:r>
          </w:p>
          <w:p w14:paraId="2564269C" w14:textId="28D3BB4B" w:rsidR="002B7F49" w:rsidRPr="00CA4422" w:rsidRDefault="001A5200" w:rsidP="001A5200">
            <w:pPr>
              <w:pStyle w:val="DHHSbody"/>
              <w:spacing w:line="240" w:lineRule="auto"/>
            </w:pPr>
            <w:r>
              <w:t xml:space="preserve">Available on the department’s </w:t>
            </w:r>
            <w:hyperlink r:id="rId14" w:history="1">
              <w:r>
                <w:rPr>
                  <w:rStyle w:val="Hyperlink"/>
                </w:rPr>
                <w:t>Health and human services activity search</w:t>
              </w:r>
            </w:hyperlink>
            <w:r>
              <w:t xml:space="preserve"> &lt;</w:t>
            </w:r>
            <w:hyperlink r:id="rId15" w:history="1">
              <w:r w:rsidRPr="001A5200">
                <w:t>http://providers.dhhs.vic.gov.au/health-human-services-activity-search</w:t>
              </w:r>
            </w:hyperlink>
            <w:r>
              <w:rPr>
                <w:color w:val="000000"/>
                <w:lang w:eastAsia="en-AU"/>
              </w:rPr>
              <w:t>&gt;</w:t>
            </w:r>
          </w:p>
        </w:tc>
      </w:tr>
    </w:tbl>
    <w:p w14:paraId="7AEEF9C8" w14:textId="77777777" w:rsidR="002B7F49" w:rsidRDefault="002B7F49" w:rsidP="007B7E5D">
      <w:pPr>
        <w:rPr>
          <w:sz w:val="18"/>
          <w:szCs w:val="4"/>
        </w:rPr>
      </w:pPr>
    </w:p>
    <w:sectPr w:rsidR="002B7F49" w:rsidSect="00F2483A">
      <w:footerReference w:type="default" r:id="rId16"/>
      <w:footerReference w:type="first" r:id="rId17"/>
      <w:pgSz w:w="11906" w:h="16838" w:code="9"/>
      <w:pgMar w:top="567" w:right="851" w:bottom="1134" w:left="851" w:header="567" w:footer="510" w:gutter="0"/>
      <w:pgNumType w:start="1"/>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7EDA3D" w14:textId="77777777" w:rsidR="002B7F49" w:rsidRDefault="002B7F49">
      <w:r>
        <w:separator/>
      </w:r>
    </w:p>
  </w:endnote>
  <w:endnote w:type="continuationSeparator" w:id="0">
    <w:p w14:paraId="3D4998B1" w14:textId="77777777" w:rsidR="002B7F49" w:rsidRDefault="002B7F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16782" w14:textId="230CD0FF" w:rsidR="00FE4946" w:rsidRPr="00A11421" w:rsidRDefault="001A5200" w:rsidP="0051568D">
    <w:pPr>
      <w:pStyle w:val="DHHSfooter"/>
    </w:pPr>
    <w:r w:rsidRPr="001A5200">
      <w:t>Activity description</w:t>
    </w:r>
    <w:r>
      <w:t xml:space="preserve"> (</w:t>
    </w:r>
    <w:r w:rsidRPr="001A5200">
      <w:t>health</w:t>
    </w:r>
    <w:r>
      <w:t xml:space="preserve">): </w:t>
    </w:r>
    <w:r w:rsidRPr="001A5200">
      <w:t>Needle and Syringe Program</w:t>
    </w:r>
    <w:r>
      <w:t xml:space="preserve"> </w:t>
    </w:r>
    <w:r w:rsidRPr="001A5200">
      <w:t>34070.</w:t>
    </w:r>
    <w:r w:rsidR="00E06429">
      <w:tab/>
    </w:r>
    <w:r w:rsidR="00FE4946" w:rsidRPr="00A11421">
      <w:fldChar w:fldCharType="begin"/>
    </w:r>
    <w:r w:rsidR="00FE4946" w:rsidRPr="00A11421">
      <w:instrText xml:space="preserve"> PAGE </w:instrText>
    </w:r>
    <w:r w:rsidR="00FE4946" w:rsidRPr="00A11421">
      <w:fldChar w:fldCharType="separate"/>
    </w:r>
    <w:r w:rsidR="00361F43">
      <w:rPr>
        <w:noProof/>
      </w:rPr>
      <w:t>2</w:t>
    </w:r>
    <w:r w:rsidR="00FE4946" w:rsidRPr="00A11421">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A8DFA8" w14:textId="77777777" w:rsidR="00FE4946" w:rsidRDefault="00FE4946">
    <w:pPr>
      <w:pStyle w:val="Footer"/>
    </w:pPr>
    <w:r>
      <w:rPr>
        <w:noProof/>
        <w:lang w:eastAsia="en-AU"/>
      </w:rPr>
      <w:drawing>
        <wp:anchor distT="0" distB="0" distL="114300" distR="114300" simplePos="0" relativeHeight="251659264" behindDoc="0" locked="0" layoutInCell="0" allowOverlap="1" wp14:anchorId="1CFB0C49" wp14:editId="66130217">
          <wp:simplePos x="0" y="0"/>
          <wp:positionH relativeFrom="page">
            <wp:posOffset>-635</wp:posOffset>
          </wp:positionH>
          <wp:positionV relativeFrom="page">
            <wp:posOffset>9893935</wp:posOffset>
          </wp:positionV>
          <wp:extent cx="7561580" cy="791210"/>
          <wp:effectExtent l="0" t="0" r="1270" b="8890"/>
          <wp:wrapNone/>
          <wp:docPr id="14" name="Picture 14"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7912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6CEB06" w14:textId="77777777" w:rsidR="002B7F49" w:rsidRDefault="002B7F49" w:rsidP="002862F1">
      <w:pPr>
        <w:spacing w:before="120"/>
      </w:pPr>
      <w:r>
        <w:separator/>
      </w:r>
    </w:p>
  </w:footnote>
  <w:footnote w:type="continuationSeparator" w:id="0">
    <w:p w14:paraId="28509756" w14:textId="77777777" w:rsidR="002B7F49" w:rsidRDefault="002B7F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02A816D8"/>
    <w:multiLevelType w:val="hybridMultilevel"/>
    <w:tmpl w:val="1638BA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B8D43DB"/>
    <w:multiLevelType w:val="multilevel"/>
    <w:tmpl w:val="4B4E7622"/>
    <w:numStyleLink w:val="ZZNumbers"/>
  </w:abstractNum>
  <w:abstractNum w:abstractNumId="4" w15:restartNumberingAfterBreak="0">
    <w:nsid w:val="0FDB7830"/>
    <w:multiLevelType w:val="hybridMultilevel"/>
    <w:tmpl w:val="27962A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6" w15:restartNumberingAfterBreak="0">
    <w:nsid w:val="4177450F"/>
    <w:multiLevelType w:val="hybridMultilevel"/>
    <w:tmpl w:val="1C64B0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6F60A89"/>
    <w:multiLevelType w:val="hybridMultilevel"/>
    <w:tmpl w:val="A31864C2"/>
    <w:lvl w:ilvl="0" w:tplc="81DE852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7E5608C"/>
    <w:multiLevelType w:val="hybridMultilevel"/>
    <w:tmpl w:val="D55E03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4BA1E5A"/>
    <w:multiLevelType w:val="multilevel"/>
    <w:tmpl w:val="DEFAC120"/>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5F6F79F3"/>
    <w:multiLevelType w:val="hybridMultilevel"/>
    <w:tmpl w:val="34BC914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60F27816"/>
    <w:multiLevelType w:val="hybridMultilevel"/>
    <w:tmpl w:val="B3ECD9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6A673831"/>
    <w:multiLevelType w:val="hybridMultilevel"/>
    <w:tmpl w:val="A2144AF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0"/>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lvl w:ilvl="0">
        <w:start w:val="1"/>
        <w:numFmt w:val="bullet"/>
        <w:pStyle w:val="DHHSbullet1"/>
        <w:lvlText w:val="•"/>
        <w:lvlJc w:val="left"/>
        <w:pPr>
          <w:ind w:left="284" w:hanging="284"/>
        </w:pPr>
        <w:rPr>
          <w:rFonts w:ascii="Calibri" w:hAnsi="Calibri" w:hint="default"/>
          <w:color w:val="auto"/>
        </w:rPr>
      </w:lvl>
    </w:lvlOverride>
  </w:num>
  <w:num w:numId="8">
    <w:abstractNumId w:val="5"/>
  </w:num>
  <w:num w:numId="9">
    <w:abstractNumId w:val="10"/>
  </w:num>
  <w:num w:numId="10">
    <w:abstractNumId w:val="12"/>
  </w:num>
  <w:num w:numId="11">
    <w:abstractNumId w:val="6"/>
  </w:num>
  <w:num w:numId="12">
    <w:abstractNumId w:val="7"/>
  </w:num>
  <w:num w:numId="13">
    <w:abstractNumId w:val="4"/>
  </w:num>
  <w:num w:numId="14">
    <w:abstractNumId w:val="11"/>
  </w:num>
  <w:num w:numId="15">
    <w:abstractNumId w:val="2"/>
  </w:num>
  <w:num w:numId="16">
    <w:abstractNumId w:val="8"/>
  </w:num>
  <w:num w:numId="17">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F76"/>
    <w:rsid w:val="00006D4D"/>
    <w:rsid w:val="000072B6"/>
    <w:rsid w:val="0001021B"/>
    <w:rsid w:val="00011D89"/>
    <w:rsid w:val="000214DC"/>
    <w:rsid w:val="00024D89"/>
    <w:rsid w:val="000250B6"/>
    <w:rsid w:val="00033D81"/>
    <w:rsid w:val="00041BF0"/>
    <w:rsid w:val="0004536B"/>
    <w:rsid w:val="00046B68"/>
    <w:rsid w:val="000527DD"/>
    <w:rsid w:val="000578B2"/>
    <w:rsid w:val="00060959"/>
    <w:rsid w:val="000663CD"/>
    <w:rsid w:val="000667DA"/>
    <w:rsid w:val="000733FE"/>
    <w:rsid w:val="00074219"/>
    <w:rsid w:val="00074ED5"/>
    <w:rsid w:val="0009038C"/>
    <w:rsid w:val="0009113B"/>
    <w:rsid w:val="000918C3"/>
    <w:rsid w:val="00094DA3"/>
    <w:rsid w:val="00096CD1"/>
    <w:rsid w:val="000978D2"/>
    <w:rsid w:val="000A012C"/>
    <w:rsid w:val="000A0EB9"/>
    <w:rsid w:val="000A186C"/>
    <w:rsid w:val="000B23FD"/>
    <w:rsid w:val="000B543D"/>
    <w:rsid w:val="000B5BF7"/>
    <w:rsid w:val="000B6BC8"/>
    <w:rsid w:val="000C42EA"/>
    <w:rsid w:val="000C4546"/>
    <w:rsid w:val="000D1242"/>
    <w:rsid w:val="000D3756"/>
    <w:rsid w:val="000E3CC7"/>
    <w:rsid w:val="000E6BD4"/>
    <w:rsid w:val="000F1F1E"/>
    <w:rsid w:val="000F2259"/>
    <w:rsid w:val="0010392D"/>
    <w:rsid w:val="0010447F"/>
    <w:rsid w:val="00104FE3"/>
    <w:rsid w:val="00120AF7"/>
    <w:rsid w:val="00120BD3"/>
    <w:rsid w:val="00121D8F"/>
    <w:rsid w:val="00122FEA"/>
    <w:rsid w:val="001232BD"/>
    <w:rsid w:val="00124ED5"/>
    <w:rsid w:val="001447B3"/>
    <w:rsid w:val="00152073"/>
    <w:rsid w:val="00161939"/>
    <w:rsid w:val="00161AA0"/>
    <w:rsid w:val="00162093"/>
    <w:rsid w:val="0017293C"/>
    <w:rsid w:val="001771DD"/>
    <w:rsid w:val="00177995"/>
    <w:rsid w:val="00177A8C"/>
    <w:rsid w:val="00186B33"/>
    <w:rsid w:val="00192F9D"/>
    <w:rsid w:val="00196EB8"/>
    <w:rsid w:val="001979FF"/>
    <w:rsid w:val="00197B17"/>
    <w:rsid w:val="001A3ACE"/>
    <w:rsid w:val="001A5200"/>
    <w:rsid w:val="001C1970"/>
    <w:rsid w:val="001C277E"/>
    <w:rsid w:val="001C2A72"/>
    <w:rsid w:val="001D0B75"/>
    <w:rsid w:val="001D3C09"/>
    <w:rsid w:val="001D44E8"/>
    <w:rsid w:val="001D60EC"/>
    <w:rsid w:val="001D6894"/>
    <w:rsid w:val="001E44DF"/>
    <w:rsid w:val="001E68A5"/>
    <w:rsid w:val="001E6BB0"/>
    <w:rsid w:val="001F3826"/>
    <w:rsid w:val="001F6E46"/>
    <w:rsid w:val="001F7C91"/>
    <w:rsid w:val="00206463"/>
    <w:rsid w:val="00206F2F"/>
    <w:rsid w:val="0021053D"/>
    <w:rsid w:val="00210A92"/>
    <w:rsid w:val="00213659"/>
    <w:rsid w:val="00216C03"/>
    <w:rsid w:val="00220C04"/>
    <w:rsid w:val="0022278D"/>
    <w:rsid w:val="0022701F"/>
    <w:rsid w:val="002333F5"/>
    <w:rsid w:val="00233724"/>
    <w:rsid w:val="00241843"/>
    <w:rsid w:val="002432E1"/>
    <w:rsid w:val="00246207"/>
    <w:rsid w:val="00246C5E"/>
    <w:rsid w:val="00251343"/>
    <w:rsid w:val="00254F58"/>
    <w:rsid w:val="002620BC"/>
    <w:rsid w:val="00262802"/>
    <w:rsid w:val="00263A90"/>
    <w:rsid w:val="0026408B"/>
    <w:rsid w:val="00267C3E"/>
    <w:rsid w:val="002709BB"/>
    <w:rsid w:val="002763B3"/>
    <w:rsid w:val="002802E3"/>
    <w:rsid w:val="0028213D"/>
    <w:rsid w:val="002862F1"/>
    <w:rsid w:val="00290B2D"/>
    <w:rsid w:val="00291373"/>
    <w:rsid w:val="00293D28"/>
    <w:rsid w:val="0029597D"/>
    <w:rsid w:val="002962C3"/>
    <w:rsid w:val="0029752B"/>
    <w:rsid w:val="002A483C"/>
    <w:rsid w:val="002B1729"/>
    <w:rsid w:val="002B3651"/>
    <w:rsid w:val="002B4DD4"/>
    <w:rsid w:val="002B5277"/>
    <w:rsid w:val="002B5375"/>
    <w:rsid w:val="002B77C1"/>
    <w:rsid w:val="002B7F49"/>
    <w:rsid w:val="002C2728"/>
    <w:rsid w:val="002D1AA5"/>
    <w:rsid w:val="002D5006"/>
    <w:rsid w:val="002E01D0"/>
    <w:rsid w:val="002E161D"/>
    <w:rsid w:val="002E3100"/>
    <w:rsid w:val="002E5F0F"/>
    <w:rsid w:val="002E6C95"/>
    <w:rsid w:val="002E7C36"/>
    <w:rsid w:val="002F5F31"/>
    <w:rsid w:val="002F5F46"/>
    <w:rsid w:val="002F7C4B"/>
    <w:rsid w:val="00302216"/>
    <w:rsid w:val="003033EA"/>
    <w:rsid w:val="00303E53"/>
    <w:rsid w:val="00305E77"/>
    <w:rsid w:val="00306E5F"/>
    <w:rsid w:val="00307E14"/>
    <w:rsid w:val="00314054"/>
    <w:rsid w:val="00316F27"/>
    <w:rsid w:val="00321435"/>
    <w:rsid w:val="00327870"/>
    <w:rsid w:val="0033259D"/>
    <w:rsid w:val="00337C54"/>
    <w:rsid w:val="003406C6"/>
    <w:rsid w:val="003418CC"/>
    <w:rsid w:val="003459BD"/>
    <w:rsid w:val="00350D38"/>
    <w:rsid w:val="003512C8"/>
    <w:rsid w:val="00351B36"/>
    <w:rsid w:val="00357B4E"/>
    <w:rsid w:val="00361F43"/>
    <w:rsid w:val="003744CF"/>
    <w:rsid w:val="00374717"/>
    <w:rsid w:val="0037676C"/>
    <w:rsid w:val="003829E5"/>
    <w:rsid w:val="00382AFC"/>
    <w:rsid w:val="00383B59"/>
    <w:rsid w:val="003859B0"/>
    <w:rsid w:val="003956CC"/>
    <w:rsid w:val="00395C9A"/>
    <w:rsid w:val="003A6B67"/>
    <w:rsid w:val="003B15E6"/>
    <w:rsid w:val="003C2045"/>
    <w:rsid w:val="003C43A1"/>
    <w:rsid w:val="003C4FC0"/>
    <w:rsid w:val="003C55F4"/>
    <w:rsid w:val="003C7A3F"/>
    <w:rsid w:val="003D2766"/>
    <w:rsid w:val="003D3E8F"/>
    <w:rsid w:val="003D6475"/>
    <w:rsid w:val="003F0445"/>
    <w:rsid w:val="003F0CF0"/>
    <w:rsid w:val="003F14B1"/>
    <w:rsid w:val="003F3289"/>
    <w:rsid w:val="003F5DFC"/>
    <w:rsid w:val="00401FCF"/>
    <w:rsid w:val="00406285"/>
    <w:rsid w:val="004148F9"/>
    <w:rsid w:val="0042084E"/>
    <w:rsid w:val="00421EEF"/>
    <w:rsid w:val="00424D65"/>
    <w:rsid w:val="00442C6C"/>
    <w:rsid w:val="00443CBE"/>
    <w:rsid w:val="00443E8A"/>
    <w:rsid w:val="004441BC"/>
    <w:rsid w:val="004468B4"/>
    <w:rsid w:val="00447444"/>
    <w:rsid w:val="0045230A"/>
    <w:rsid w:val="00457337"/>
    <w:rsid w:val="00457807"/>
    <w:rsid w:val="0047372D"/>
    <w:rsid w:val="004743DD"/>
    <w:rsid w:val="00474CEA"/>
    <w:rsid w:val="00474F66"/>
    <w:rsid w:val="00483968"/>
    <w:rsid w:val="00484F86"/>
    <w:rsid w:val="00490746"/>
    <w:rsid w:val="00490852"/>
    <w:rsid w:val="00492F30"/>
    <w:rsid w:val="004946F4"/>
    <w:rsid w:val="0049487E"/>
    <w:rsid w:val="00495ADA"/>
    <w:rsid w:val="004A160D"/>
    <w:rsid w:val="004A3E81"/>
    <w:rsid w:val="004A5C62"/>
    <w:rsid w:val="004A707D"/>
    <w:rsid w:val="004C6EEE"/>
    <w:rsid w:val="004C702B"/>
    <w:rsid w:val="004D016B"/>
    <w:rsid w:val="004D1B22"/>
    <w:rsid w:val="004D36F2"/>
    <w:rsid w:val="004E138F"/>
    <w:rsid w:val="004E4649"/>
    <w:rsid w:val="004E5C2B"/>
    <w:rsid w:val="004E6F1D"/>
    <w:rsid w:val="004F00DD"/>
    <w:rsid w:val="004F2133"/>
    <w:rsid w:val="004F4473"/>
    <w:rsid w:val="004F55F1"/>
    <w:rsid w:val="004F5F95"/>
    <w:rsid w:val="004F6936"/>
    <w:rsid w:val="00503DC6"/>
    <w:rsid w:val="00506F5D"/>
    <w:rsid w:val="005126D0"/>
    <w:rsid w:val="0051568D"/>
    <w:rsid w:val="00526C15"/>
    <w:rsid w:val="00536499"/>
    <w:rsid w:val="005409A4"/>
    <w:rsid w:val="00543903"/>
    <w:rsid w:val="00543F11"/>
    <w:rsid w:val="00547A95"/>
    <w:rsid w:val="005620F5"/>
    <w:rsid w:val="00567DA2"/>
    <w:rsid w:val="00570748"/>
    <w:rsid w:val="00572031"/>
    <w:rsid w:val="00575BC9"/>
    <w:rsid w:val="00576E84"/>
    <w:rsid w:val="00582B8C"/>
    <w:rsid w:val="0058757E"/>
    <w:rsid w:val="005938E5"/>
    <w:rsid w:val="00596A4B"/>
    <w:rsid w:val="00597507"/>
    <w:rsid w:val="005A1716"/>
    <w:rsid w:val="005B1BCE"/>
    <w:rsid w:val="005B21B6"/>
    <w:rsid w:val="005B384F"/>
    <w:rsid w:val="005B3A08"/>
    <w:rsid w:val="005B7A63"/>
    <w:rsid w:val="005C0955"/>
    <w:rsid w:val="005C49DA"/>
    <w:rsid w:val="005C50F3"/>
    <w:rsid w:val="005C5D91"/>
    <w:rsid w:val="005C7CBC"/>
    <w:rsid w:val="005D07B8"/>
    <w:rsid w:val="005D6597"/>
    <w:rsid w:val="005E14E7"/>
    <w:rsid w:val="005E26A3"/>
    <w:rsid w:val="005E2B0F"/>
    <w:rsid w:val="005E447E"/>
    <w:rsid w:val="005E76EA"/>
    <w:rsid w:val="005F0775"/>
    <w:rsid w:val="005F0CF5"/>
    <w:rsid w:val="005F21EB"/>
    <w:rsid w:val="00605908"/>
    <w:rsid w:val="00610D7C"/>
    <w:rsid w:val="00613414"/>
    <w:rsid w:val="00616C57"/>
    <w:rsid w:val="0062408D"/>
    <w:rsid w:val="006240CC"/>
    <w:rsid w:val="00627DA7"/>
    <w:rsid w:val="00633A5F"/>
    <w:rsid w:val="006358B4"/>
    <w:rsid w:val="006419AA"/>
    <w:rsid w:val="00644B7E"/>
    <w:rsid w:val="006454E6"/>
    <w:rsid w:val="00646A68"/>
    <w:rsid w:val="0065092E"/>
    <w:rsid w:val="006557A7"/>
    <w:rsid w:val="00656290"/>
    <w:rsid w:val="006621D7"/>
    <w:rsid w:val="0066302A"/>
    <w:rsid w:val="00670597"/>
    <w:rsid w:val="006706D0"/>
    <w:rsid w:val="00673455"/>
    <w:rsid w:val="00676C23"/>
    <w:rsid w:val="00677574"/>
    <w:rsid w:val="0068454C"/>
    <w:rsid w:val="00691B62"/>
    <w:rsid w:val="00693D14"/>
    <w:rsid w:val="00694DAF"/>
    <w:rsid w:val="00697090"/>
    <w:rsid w:val="006A18C2"/>
    <w:rsid w:val="006A7939"/>
    <w:rsid w:val="006B077C"/>
    <w:rsid w:val="006B6803"/>
    <w:rsid w:val="006C5390"/>
    <w:rsid w:val="006C7A1F"/>
    <w:rsid w:val="006D2A3F"/>
    <w:rsid w:val="006D2FBC"/>
    <w:rsid w:val="006D72EA"/>
    <w:rsid w:val="006E138B"/>
    <w:rsid w:val="006F0FB0"/>
    <w:rsid w:val="006F1B7B"/>
    <w:rsid w:val="006F1FDC"/>
    <w:rsid w:val="006F6592"/>
    <w:rsid w:val="007013EF"/>
    <w:rsid w:val="00706E3A"/>
    <w:rsid w:val="007173CA"/>
    <w:rsid w:val="007216AA"/>
    <w:rsid w:val="00721AB5"/>
    <w:rsid w:val="00721DEF"/>
    <w:rsid w:val="00724A43"/>
    <w:rsid w:val="007346E4"/>
    <w:rsid w:val="00740F22"/>
    <w:rsid w:val="00741F1A"/>
    <w:rsid w:val="007450F8"/>
    <w:rsid w:val="0074696E"/>
    <w:rsid w:val="00750135"/>
    <w:rsid w:val="00750EC2"/>
    <w:rsid w:val="00752B28"/>
    <w:rsid w:val="00754E36"/>
    <w:rsid w:val="007554F6"/>
    <w:rsid w:val="00763139"/>
    <w:rsid w:val="00770F37"/>
    <w:rsid w:val="007711A0"/>
    <w:rsid w:val="00772D5E"/>
    <w:rsid w:val="00776928"/>
    <w:rsid w:val="00785677"/>
    <w:rsid w:val="00786F16"/>
    <w:rsid w:val="007916DA"/>
    <w:rsid w:val="00796E20"/>
    <w:rsid w:val="00797C32"/>
    <w:rsid w:val="007B0914"/>
    <w:rsid w:val="007B1374"/>
    <w:rsid w:val="007B292B"/>
    <w:rsid w:val="007B3FA1"/>
    <w:rsid w:val="007B589F"/>
    <w:rsid w:val="007B6186"/>
    <w:rsid w:val="007B73BC"/>
    <w:rsid w:val="007B7E5D"/>
    <w:rsid w:val="007C0F0C"/>
    <w:rsid w:val="007C20B9"/>
    <w:rsid w:val="007C7301"/>
    <w:rsid w:val="007C7859"/>
    <w:rsid w:val="007D2932"/>
    <w:rsid w:val="007D2BDE"/>
    <w:rsid w:val="007D2FB6"/>
    <w:rsid w:val="007E0DE2"/>
    <w:rsid w:val="007E3B98"/>
    <w:rsid w:val="007F0068"/>
    <w:rsid w:val="007F31B6"/>
    <w:rsid w:val="007F546C"/>
    <w:rsid w:val="007F625F"/>
    <w:rsid w:val="007F665E"/>
    <w:rsid w:val="00800412"/>
    <w:rsid w:val="0080587B"/>
    <w:rsid w:val="00806468"/>
    <w:rsid w:val="008155F0"/>
    <w:rsid w:val="00816735"/>
    <w:rsid w:val="00820141"/>
    <w:rsid w:val="00820E0C"/>
    <w:rsid w:val="008237E6"/>
    <w:rsid w:val="00825DAC"/>
    <w:rsid w:val="008338A2"/>
    <w:rsid w:val="008370FF"/>
    <w:rsid w:val="00841AA9"/>
    <w:rsid w:val="00853EE4"/>
    <w:rsid w:val="00855535"/>
    <w:rsid w:val="0086255E"/>
    <w:rsid w:val="008633F0"/>
    <w:rsid w:val="00867D9D"/>
    <w:rsid w:val="00871222"/>
    <w:rsid w:val="00872E0A"/>
    <w:rsid w:val="00875285"/>
    <w:rsid w:val="0087683C"/>
    <w:rsid w:val="00884B62"/>
    <w:rsid w:val="0088529C"/>
    <w:rsid w:val="00887903"/>
    <w:rsid w:val="0089270A"/>
    <w:rsid w:val="00893AF6"/>
    <w:rsid w:val="00894BC4"/>
    <w:rsid w:val="00895643"/>
    <w:rsid w:val="008A5B32"/>
    <w:rsid w:val="008B2EE4"/>
    <w:rsid w:val="008B4D3D"/>
    <w:rsid w:val="008B57C7"/>
    <w:rsid w:val="008C2F92"/>
    <w:rsid w:val="008D2846"/>
    <w:rsid w:val="008D4236"/>
    <w:rsid w:val="008D462F"/>
    <w:rsid w:val="008D6DCF"/>
    <w:rsid w:val="008E32A7"/>
    <w:rsid w:val="008E4376"/>
    <w:rsid w:val="008E7A0A"/>
    <w:rsid w:val="008F794B"/>
    <w:rsid w:val="00900719"/>
    <w:rsid w:val="009017AC"/>
    <w:rsid w:val="00902F40"/>
    <w:rsid w:val="00904A1C"/>
    <w:rsid w:val="00905030"/>
    <w:rsid w:val="00906490"/>
    <w:rsid w:val="009111B2"/>
    <w:rsid w:val="00924AE1"/>
    <w:rsid w:val="009269B1"/>
    <w:rsid w:val="0092724D"/>
    <w:rsid w:val="00937BD9"/>
    <w:rsid w:val="00950E2C"/>
    <w:rsid w:val="00951D50"/>
    <w:rsid w:val="009525EB"/>
    <w:rsid w:val="00954874"/>
    <w:rsid w:val="00954CB5"/>
    <w:rsid w:val="00961400"/>
    <w:rsid w:val="00963646"/>
    <w:rsid w:val="009853E1"/>
    <w:rsid w:val="00986E6B"/>
    <w:rsid w:val="00991724"/>
    <w:rsid w:val="00991769"/>
    <w:rsid w:val="00994386"/>
    <w:rsid w:val="009A13D8"/>
    <w:rsid w:val="009A279E"/>
    <w:rsid w:val="009B0A6F"/>
    <w:rsid w:val="009B0A94"/>
    <w:rsid w:val="009B59E9"/>
    <w:rsid w:val="009B70AA"/>
    <w:rsid w:val="009C7A7E"/>
    <w:rsid w:val="009D02E8"/>
    <w:rsid w:val="009D51D0"/>
    <w:rsid w:val="009D70A4"/>
    <w:rsid w:val="009E08D1"/>
    <w:rsid w:val="009E1B95"/>
    <w:rsid w:val="009E496F"/>
    <w:rsid w:val="009E4B0D"/>
    <w:rsid w:val="009E5954"/>
    <w:rsid w:val="009E5B33"/>
    <w:rsid w:val="009E7F92"/>
    <w:rsid w:val="009F02A3"/>
    <w:rsid w:val="009F2F27"/>
    <w:rsid w:val="009F34AA"/>
    <w:rsid w:val="009F6BCB"/>
    <w:rsid w:val="009F7B78"/>
    <w:rsid w:val="00A0057A"/>
    <w:rsid w:val="00A11421"/>
    <w:rsid w:val="00A11FC5"/>
    <w:rsid w:val="00A157B1"/>
    <w:rsid w:val="00A20D71"/>
    <w:rsid w:val="00A22229"/>
    <w:rsid w:val="00A44882"/>
    <w:rsid w:val="00A541F0"/>
    <w:rsid w:val="00A54715"/>
    <w:rsid w:val="00A55C16"/>
    <w:rsid w:val="00A6061C"/>
    <w:rsid w:val="00A619BF"/>
    <w:rsid w:val="00A62D44"/>
    <w:rsid w:val="00A67263"/>
    <w:rsid w:val="00A7161C"/>
    <w:rsid w:val="00A7361E"/>
    <w:rsid w:val="00A77AA3"/>
    <w:rsid w:val="00A842F2"/>
    <w:rsid w:val="00A853B2"/>
    <w:rsid w:val="00A854EB"/>
    <w:rsid w:val="00A872E5"/>
    <w:rsid w:val="00A91406"/>
    <w:rsid w:val="00A96E65"/>
    <w:rsid w:val="00A97C72"/>
    <w:rsid w:val="00AA0F86"/>
    <w:rsid w:val="00AA3CA8"/>
    <w:rsid w:val="00AA63D4"/>
    <w:rsid w:val="00AA7900"/>
    <w:rsid w:val="00AB06E8"/>
    <w:rsid w:val="00AB1CD3"/>
    <w:rsid w:val="00AB352F"/>
    <w:rsid w:val="00AC274B"/>
    <w:rsid w:val="00AC4764"/>
    <w:rsid w:val="00AC6D36"/>
    <w:rsid w:val="00AD01D4"/>
    <w:rsid w:val="00AD0CBA"/>
    <w:rsid w:val="00AD26E2"/>
    <w:rsid w:val="00AD3998"/>
    <w:rsid w:val="00AD784C"/>
    <w:rsid w:val="00AE126A"/>
    <w:rsid w:val="00AE3005"/>
    <w:rsid w:val="00AE3BD5"/>
    <w:rsid w:val="00AE59A0"/>
    <w:rsid w:val="00AF0C57"/>
    <w:rsid w:val="00AF26F3"/>
    <w:rsid w:val="00AF5F04"/>
    <w:rsid w:val="00B00672"/>
    <w:rsid w:val="00B01B4D"/>
    <w:rsid w:val="00B06571"/>
    <w:rsid w:val="00B068BA"/>
    <w:rsid w:val="00B13851"/>
    <w:rsid w:val="00B13B1C"/>
    <w:rsid w:val="00B22291"/>
    <w:rsid w:val="00B23F9A"/>
    <w:rsid w:val="00B2417B"/>
    <w:rsid w:val="00B24E6F"/>
    <w:rsid w:val="00B26CB5"/>
    <w:rsid w:val="00B2752E"/>
    <w:rsid w:val="00B307CC"/>
    <w:rsid w:val="00B326B7"/>
    <w:rsid w:val="00B431E8"/>
    <w:rsid w:val="00B43952"/>
    <w:rsid w:val="00B43DD0"/>
    <w:rsid w:val="00B45141"/>
    <w:rsid w:val="00B5273A"/>
    <w:rsid w:val="00B54AE8"/>
    <w:rsid w:val="00B62B50"/>
    <w:rsid w:val="00B635B7"/>
    <w:rsid w:val="00B63AE8"/>
    <w:rsid w:val="00B64E9C"/>
    <w:rsid w:val="00B65950"/>
    <w:rsid w:val="00B66D83"/>
    <w:rsid w:val="00B672C0"/>
    <w:rsid w:val="00B70F76"/>
    <w:rsid w:val="00B7459A"/>
    <w:rsid w:val="00B75646"/>
    <w:rsid w:val="00B8690F"/>
    <w:rsid w:val="00B90729"/>
    <w:rsid w:val="00B907DA"/>
    <w:rsid w:val="00B950BC"/>
    <w:rsid w:val="00B9714C"/>
    <w:rsid w:val="00BA3F8D"/>
    <w:rsid w:val="00BA5A87"/>
    <w:rsid w:val="00BA6D1B"/>
    <w:rsid w:val="00BB7A10"/>
    <w:rsid w:val="00BC7468"/>
    <w:rsid w:val="00BC7D4F"/>
    <w:rsid w:val="00BC7ED7"/>
    <w:rsid w:val="00BD2850"/>
    <w:rsid w:val="00BE28D2"/>
    <w:rsid w:val="00BE4A64"/>
    <w:rsid w:val="00BF7F58"/>
    <w:rsid w:val="00C01381"/>
    <w:rsid w:val="00C06798"/>
    <w:rsid w:val="00C079B8"/>
    <w:rsid w:val="00C123EA"/>
    <w:rsid w:val="00C12A49"/>
    <w:rsid w:val="00C133EE"/>
    <w:rsid w:val="00C27201"/>
    <w:rsid w:val="00C27DE9"/>
    <w:rsid w:val="00C33388"/>
    <w:rsid w:val="00C35484"/>
    <w:rsid w:val="00C4173A"/>
    <w:rsid w:val="00C602FF"/>
    <w:rsid w:val="00C61174"/>
    <w:rsid w:val="00C6148F"/>
    <w:rsid w:val="00C62F7A"/>
    <w:rsid w:val="00C63B9C"/>
    <w:rsid w:val="00C6682F"/>
    <w:rsid w:val="00C7275E"/>
    <w:rsid w:val="00C74C5D"/>
    <w:rsid w:val="00C863C4"/>
    <w:rsid w:val="00C93C3E"/>
    <w:rsid w:val="00CA12E3"/>
    <w:rsid w:val="00CA4422"/>
    <w:rsid w:val="00CA6611"/>
    <w:rsid w:val="00CA6AE6"/>
    <w:rsid w:val="00CA782F"/>
    <w:rsid w:val="00CC0C72"/>
    <w:rsid w:val="00CC2BFD"/>
    <w:rsid w:val="00CC3FB0"/>
    <w:rsid w:val="00CD3476"/>
    <w:rsid w:val="00CD64DF"/>
    <w:rsid w:val="00CF2F50"/>
    <w:rsid w:val="00D02919"/>
    <w:rsid w:val="00D04C61"/>
    <w:rsid w:val="00D05B8D"/>
    <w:rsid w:val="00D065A2"/>
    <w:rsid w:val="00D07F00"/>
    <w:rsid w:val="00D1443D"/>
    <w:rsid w:val="00D17B72"/>
    <w:rsid w:val="00D3185C"/>
    <w:rsid w:val="00D33E72"/>
    <w:rsid w:val="00D35BD6"/>
    <w:rsid w:val="00D361B5"/>
    <w:rsid w:val="00D411A2"/>
    <w:rsid w:val="00D4606D"/>
    <w:rsid w:val="00D50B9C"/>
    <w:rsid w:val="00D52D73"/>
    <w:rsid w:val="00D52E58"/>
    <w:rsid w:val="00D714CC"/>
    <w:rsid w:val="00D75EA7"/>
    <w:rsid w:val="00D80A21"/>
    <w:rsid w:val="00D81F21"/>
    <w:rsid w:val="00D85AC1"/>
    <w:rsid w:val="00D95470"/>
    <w:rsid w:val="00DA2619"/>
    <w:rsid w:val="00DA4239"/>
    <w:rsid w:val="00DB0B61"/>
    <w:rsid w:val="00DC090B"/>
    <w:rsid w:val="00DC1679"/>
    <w:rsid w:val="00DC2CF1"/>
    <w:rsid w:val="00DC4FCF"/>
    <w:rsid w:val="00DC50E0"/>
    <w:rsid w:val="00DC6386"/>
    <w:rsid w:val="00DD1130"/>
    <w:rsid w:val="00DD1951"/>
    <w:rsid w:val="00DD6628"/>
    <w:rsid w:val="00DE3250"/>
    <w:rsid w:val="00DE4E5C"/>
    <w:rsid w:val="00DE6028"/>
    <w:rsid w:val="00DE78A3"/>
    <w:rsid w:val="00DF1A71"/>
    <w:rsid w:val="00DF4F1C"/>
    <w:rsid w:val="00DF68C7"/>
    <w:rsid w:val="00DF6BAF"/>
    <w:rsid w:val="00DF731A"/>
    <w:rsid w:val="00E05E8D"/>
    <w:rsid w:val="00E06429"/>
    <w:rsid w:val="00E170DC"/>
    <w:rsid w:val="00E26818"/>
    <w:rsid w:val="00E27638"/>
    <w:rsid w:val="00E27FFC"/>
    <w:rsid w:val="00E30B15"/>
    <w:rsid w:val="00E327EB"/>
    <w:rsid w:val="00E40181"/>
    <w:rsid w:val="00E53D0C"/>
    <w:rsid w:val="00E56A01"/>
    <w:rsid w:val="00E629A1"/>
    <w:rsid w:val="00E64823"/>
    <w:rsid w:val="00E71591"/>
    <w:rsid w:val="00E82C55"/>
    <w:rsid w:val="00E92AC3"/>
    <w:rsid w:val="00EB00E0"/>
    <w:rsid w:val="00EB442C"/>
    <w:rsid w:val="00EC059F"/>
    <w:rsid w:val="00EC1F24"/>
    <w:rsid w:val="00EC22F6"/>
    <w:rsid w:val="00EC27BC"/>
    <w:rsid w:val="00EC4117"/>
    <w:rsid w:val="00ED5B9B"/>
    <w:rsid w:val="00ED6BAD"/>
    <w:rsid w:val="00ED7447"/>
    <w:rsid w:val="00EE1488"/>
    <w:rsid w:val="00EE4D5D"/>
    <w:rsid w:val="00EE5131"/>
    <w:rsid w:val="00EF109B"/>
    <w:rsid w:val="00EF36AF"/>
    <w:rsid w:val="00F00F9C"/>
    <w:rsid w:val="00F01E5F"/>
    <w:rsid w:val="00F02ABA"/>
    <w:rsid w:val="00F0437A"/>
    <w:rsid w:val="00F11037"/>
    <w:rsid w:val="00F16F1B"/>
    <w:rsid w:val="00F20AEE"/>
    <w:rsid w:val="00F223F5"/>
    <w:rsid w:val="00F2483A"/>
    <w:rsid w:val="00F250A9"/>
    <w:rsid w:val="00F30FF4"/>
    <w:rsid w:val="00F3122E"/>
    <w:rsid w:val="00F331AD"/>
    <w:rsid w:val="00F35287"/>
    <w:rsid w:val="00F425DA"/>
    <w:rsid w:val="00F43A37"/>
    <w:rsid w:val="00F4641B"/>
    <w:rsid w:val="00F46EB8"/>
    <w:rsid w:val="00F5036C"/>
    <w:rsid w:val="00F511E4"/>
    <w:rsid w:val="00F52D09"/>
    <w:rsid w:val="00F52E08"/>
    <w:rsid w:val="00F5481C"/>
    <w:rsid w:val="00F55B21"/>
    <w:rsid w:val="00F56EF6"/>
    <w:rsid w:val="00F61A9F"/>
    <w:rsid w:val="00F64696"/>
    <w:rsid w:val="00F65AA9"/>
    <w:rsid w:val="00F6768F"/>
    <w:rsid w:val="00F72C2C"/>
    <w:rsid w:val="00F76CAB"/>
    <w:rsid w:val="00F772C6"/>
    <w:rsid w:val="00F815B5"/>
    <w:rsid w:val="00F85195"/>
    <w:rsid w:val="00F87FCF"/>
    <w:rsid w:val="00F922BE"/>
    <w:rsid w:val="00F92E19"/>
    <w:rsid w:val="00F938BA"/>
    <w:rsid w:val="00FA2C46"/>
    <w:rsid w:val="00FA3525"/>
    <w:rsid w:val="00FB4CDA"/>
    <w:rsid w:val="00FC0F81"/>
    <w:rsid w:val="00FC395C"/>
    <w:rsid w:val="00FD3766"/>
    <w:rsid w:val="00FD47C4"/>
    <w:rsid w:val="00FE2DCF"/>
    <w:rsid w:val="00FE4946"/>
    <w:rsid w:val="00FF2FCE"/>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o:shapelayout v:ext="edit">
      <o:idmap v:ext="edit" data="1"/>
    </o:shapelayout>
  </w:shapeDefaults>
  <w:decimalSymbol w:val="."/>
  <w:listSeparator w:val=","/>
  <w14:docId w14:val="0BB36408"/>
  <w15:docId w15:val="{42C41781-65B2-4A63-B6D8-63F140156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70F76"/>
    <w:pPr>
      <w:spacing w:before="100" w:line="288" w:lineRule="auto"/>
    </w:pPr>
    <w:rPr>
      <w:rFonts w:ascii="Arial" w:hAnsi="Arial"/>
    </w:rPr>
  </w:style>
  <w:style w:type="paragraph" w:styleId="Heading1">
    <w:name w:val="heading 1"/>
    <w:next w:val="DHHSbody"/>
    <w:link w:val="Heading1Char"/>
    <w:autoRedefine/>
    <w:uiPriority w:val="1"/>
    <w:qFormat/>
    <w:rsid w:val="007B3FA1"/>
    <w:pPr>
      <w:keepNext/>
      <w:keepLines/>
      <w:spacing w:before="320" w:after="200" w:line="440" w:lineRule="atLeast"/>
      <w:outlineLvl w:val="0"/>
    </w:pPr>
    <w:rPr>
      <w:rFonts w:ascii="Arial" w:eastAsia="MS Gothic" w:hAnsi="Arial" w:cs="Arial"/>
      <w:b/>
      <w:bCs/>
      <w:color w:val="201547"/>
      <w:kern w:val="32"/>
      <w:sz w:val="28"/>
      <w:szCs w:val="40"/>
      <w:lang w:eastAsia="en-US"/>
    </w:rPr>
  </w:style>
  <w:style w:type="paragraph" w:styleId="Heading2">
    <w:name w:val="heading 2"/>
    <w:next w:val="DHHSbody"/>
    <w:link w:val="Heading2Char"/>
    <w:autoRedefine/>
    <w:uiPriority w:val="1"/>
    <w:qFormat/>
    <w:rsid w:val="007B3FA1"/>
    <w:pPr>
      <w:keepNext/>
      <w:keepLines/>
      <w:spacing w:before="240" w:after="90" w:line="320" w:lineRule="atLeast"/>
      <w:outlineLvl w:val="1"/>
    </w:pPr>
    <w:rPr>
      <w:rFonts w:ascii="Arial" w:hAnsi="Arial"/>
      <w:b/>
      <w:color w:val="201547"/>
      <w:sz w:val="22"/>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ascii="Cambria" w:eastAsia="MS Mincho" w:hAnsi="Cambria"/>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link w:val="DHHSbodyChar"/>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7B3FA1"/>
    <w:rPr>
      <w:rFonts w:ascii="Arial" w:eastAsia="MS Gothic" w:hAnsi="Arial" w:cs="Arial"/>
      <w:b/>
      <w:bCs/>
      <w:color w:val="201547"/>
      <w:kern w:val="32"/>
      <w:sz w:val="28"/>
      <w:szCs w:val="40"/>
      <w:lang w:eastAsia="en-US"/>
    </w:rPr>
  </w:style>
  <w:style w:type="character" w:customStyle="1" w:styleId="Heading2Char">
    <w:name w:val="Heading 2 Char"/>
    <w:link w:val="Heading2"/>
    <w:uiPriority w:val="1"/>
    <w:rsid w:val="007B3FA1"/>
    <w:rPr>
      <w:rFonts w:ascii="Arial" w:hAnsi="Arial"/>
      <w:b/>
      <w:color w:val="201547"/>
      <w:sz w:val="22"/>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51568D"/>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8D2846"/>
    <w:pPr>
      <w:spacing w:before="0" w:after="200"/>
      <w:outlineLvl w:val="9"/>
    </w:pPr>
  </w:style>
  <w:style w:type="character" w:customStyle="1" w:styleId="DHHSTOCheadingfactsheetChar">
    <w:name w:val="DHHS TOC heading fact sheet Char"/>
    <w:link w:val="DHHSTOCheadingfactsheet"/>
    <w:uiPriority w:val="4"/>
    <w:rsid w:val="008D2846"/>
    <w:rPr>
      <w:rFonts w:ascii="Arial" w:hAnsi="Arial"/>
      <w:b/>
      <w:color w:val="201547"/>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99"/>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51568D"/>
    <w:pPr>
      <w:numPr>
        <w:ilvl w:val="2"/>
        <w:numId w:val="7"/>
      </w:numPr>
      <w:spacing w:after="40"/>
    </w:pPr>
  </w:style>
  <w:style w:type="character" w:customStyle="1" w:styleId="DHHSbodyChar">
    <w:name w:val="DHHS body Char"/>
    <w:link w:val="DHHSbody"/>
    <w:locked/>
    <w:rsid w:val="00B70F76"/>
    <w:rPr>
      <w:rFonts w:ascii="Arial" w:eastAsia="Times" w:hAnsi="Arial"/>
      <w:lang w:eastAsia="en-US"/>
    </w:rPr>
  </w:style>
  <w:style w:type="paragraph" w:styleId="NormalIndent">
    <w:name w:val="Normal Indent"/>
    <w:basedOn w:val="Normal"/>
    <w:rsid w:val="00575BC9"/>
    <w:pPr>
      <w:ind w:left="709"/>
    </w:pPr>
    <w:rPr>
      <w:lang w:eastAsia="en-US"/>
    </w:r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3"/>
    <w:qFormat/>
    <w:rsid w:val="0051568D"/>
    <w:pPr>
      <w:numPr>
        <w:ilvl w:val="6"/>
        <w:numId w:val="7"/>
      </w:numPr>
    </w:pPr>
  </w:style>
  <w:style w:type="paragraph" w:customStyle="1" w:styleId="Instructiontext">
    <w:name w:val="Instruction text"/>
    <w:basedOn w:val="DHHSbody"/>
    <w:qFormat/>
    <w:rsid w:val="00575BC9"/>
    <w:pPr>
      <w:spacing w:before="120"/>
    </w:pPr>
    <w:rPr>
      <w:rFonts w:cs="Arial"/>
      <w:color w:val="87189D"/>
    </w:rPr>
  </w:style>
  <w:style w:type="paragraph" w:customStyle="1" w:styleId="DHHStablecolhead">
    <w:name w:val="DHHS table col head"/>
    <w:uiPriority w:val="99"/>
    <w:qFormat/>
    <w:rsid w:val="008D2846"/>
    <w:pPr>
      <w:spacing w:before="80" w:after="60"/>
    </w:pPr>
    <w:rPr>
      <w:rFonts w:ascii="Arial" w:hAnsi="Arial"/>
      <w:b/>
      <w:color w:val="201547"/>
      <w:lang w:eastAsia="en-US"/>
    </w:rPr>
  </w:style>
  <w:style w:type="paragraph" w:customStyle="1" w:styleId="DHHSbulletindent">
    <w:name w:val="DHHS bullet indent"/>
    <w:basedOn w:val="DHHSbody"/>
    <w:uiPriority w:val="4"/>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eastAsia="MS Gothic"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1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uiPriority w:val="4"/>
    <w:rsid w:val="0051568D"/>
    <w:pPr>
      <w:numPr>
        <w:ilvl w:val="5"/>
        <w:numId w:val="7"/>
      </w:numPr>
    </w:pPr>
  </w:style>
  <w:style w:type="paragraph" w:customStyle="1" w:styleId="DHHSnumberdigit">
    <w:name w:val="DHHS number digit"/>
    <w:basedOn w:val="DHHSbody"/>
    <w:uiPriority w:val="2"/>
    <w:rsid w:val="00152073"/>
    <w:pPr>
      <w:numPr>
        <w:numId w:val="8"/>
      </w:numPr>
    </w:pPr>
  </w:style>
  <w:style w:type="paragraph" w:customStyle="1" w:styleId="DHHSnumberloweralphaindent">
    <w:name w:val="DHHS number lower alpha indent"/>
    <w:basedOn w:val="DHHSbody"/>
    <w:uiPriority w:val="3"/>
    <w:rsid w:val="00152073"/>
    <w:pPr>
      <w:numPr>
        <w:ilvl w:val="3"/>
        <w:numId w:val="8"/>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8"/>
      </w:numPr>
    </w:pPr>
  </w:style>
  <w:style w:type="paragraph" w:customStyle="1" w:styleId="DHHSnumberlowerroman">
    <w:name w:val="DHHS number lower roman"/>
    <w:basedOn w:val="DHHSbody"/>
    <w:uiPriority w:val="3"/>
    <w:rsid w:val="00152073"/>
    <w:pPr>
      <w:numPr>
        <w:ilvl w:val="4"/>
        <w:numId w:val="8"/>
      </w:numPr>
    </w:pPr>
  </w:style>
  <w:style w:type="paragraph" w:customStyle="1" w:styleId="DHHSnumberlowerromanindent">
    <w:name w:val="DHHS number lower roman indent"/>
    <w:basedOn w:val="DHHSbody"/>
    <w:uiPriority w:val="3"/>
    <w:rsid w:val="00152073"/>
    <w:pPr>
      <w:numPr>
        <w:ilvl w:val="5"/>
        <w:numId w:val="8"/>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paragraph" w:styleId="BalloonText">
    <w:name w:val="Balloon Text"/>
    <w:basedOn w:val="Normal"/>
    <w:link w:val="BalloonTextChar"/>
    <w:uiPriority w:val="99"/>
    <w:semiHidden/>
    <w:unhideWhenUsed/>
    <w:rsid w:val="0009038C"/>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038C"/>
    <w:rPr>
      <w:rFonts w:ascii="Tahoma" w:hAnsi="Tahoma" w:cs="Tahoma"/>
      <w:sz w:val="16"/>
      <w:szCs w:val="16"/>
    </w:rPr>
  </w:style>
  <w:style w:type="character" w:customStyle="1" w:styleId="mdrpropertyvalue">
    <w:name w:val="mdrpropertyvalue"/>
    <w:basedOn w:val="DefaultParagraphFont"/>
    <w:rsid w:val="00C06798"/>
  </w:style>
  <w:style w:type="character" w:styleId="CommentReference">
    <w:name w:val="annotation reference"/>
    <w:basedOn w:val="DefaultParagraphFont"/>
    <w:uiPriority w:val="99"/>
    <w:semiHidden/>
    <w:unhideWhenUsed/>
    <w:rsid w:val="008F794B"/>
    <w:rPr>
      <w:sz w:val="16"/>
      <w:szCs w:val="16"/>
    </w:rPr>
  </w:style>
  <w:style w:type="paragraph" w:styleId="CommentText">
    <w:name w:val="annotation text"/>
    <w:basedOn w:val="Normal"/>
    <w:link w:val="CommentTextChar"/>
    <w:uiPriority w:val="99"/>
    <w:semiHidden/>
    <w:unhideWhenUsed/>
    <w:rsid w:val="008F794B"/>
    <w:pPr>
      <w:spacing w:line="240" w:lineRule="auto"/>
    </w:pPr>
  </w:style>
  <w:style w:type="character" w:customStyle="1" w:styleId="CommentTextChar">
    <w:name w:val="Comment Text Char"/>
    <w:basedOn w:val="DefaultParagraphFont"/>
    <w:link w:val="CommentText"/>
    <w:uiPriority w:val="99"/>
    <w:semiHidden/>
    <w:rsid w:val="008F794B"/>
    <w:rPr>
      <w:rFonts w:ascii="Arial" w:hAnsi="Arial"/>
    </w:rPr>
  </w:style>
  <w:style w:type="paragraph" w:styleId="CommentSubject">
    <w:name w:val="annotation subject"/>
    <w:basedOn w:val="CommentText"/>
    <w:next w:val="CommentText"/>
    <w:link w:val="CommentSubjectChar"/>
    <w:uiPriority w:val="99"/>
    <w:semiHidden/>
    <w:unhideWhenUsed/>
    <w:rsid w:val="008F794B"/>
    <w:rPr>
      <w:b/>
      <w:bCs/>
    </w:rPr>
  </w:style>
  <w:style w:type="character" w:customStyle="1" w:styleId="CommentSubjectChar">
    <w:name w:val="Comment Subject Char"/>
    <w:basedOn w:val="CommentTextChar"/>
    <w:link w:val="CommentSubject"/>
    <w:uiPriority w:val="99"/>
    <w:semiHidden/>
    <w:rsid w:val="008F794B"/>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716052">
      <w:bodyDiv w:val="1"/>
      <w:marLeft w:val="0"/>
      <w:marRight w:val="0"/>
      <w:marTop w:val="0"/>
      <w:marBottom w:val="0"/>
      <w:divBdr>
        <w:top w:val="none" w:sz="0" w:space="0" w:color="auto"/>
        <w:left w:val="none" w:sz="0" w:space="0" w:color="auto"/>
        <w:bottom w:val="none" w:sz="0" w:space="0" w:color="auto"/>
        <w:right w:val="none" w:sz="0" w:space="0" w:color="auto"/>
      </w:divBdr>
    </w:div>
    <w:div w:id="1023047302">
      <w:bodyDiv w:val="1"/>
      <w:marLeft w:val="0"/>
      <w:marRight w:val="0"/>
      <w:marTop w:val="0"/>
      <w:marBottom w:val="0"/>
      <w:divBdr>
        <w:top w:val="none" w:sz="0" w:space="0" w:color="auto"/>
        <w:left w:val="none" w:sz="0" w:space="0" w:color="auto"/>
        <w:bottom w:val="none" w:sz="0" w:space="0" w:color="auto"/>
        <w:right w:val="none" w:sz="0" w:space="0" w:color="auto"/>
      </w:divBdr>
    </w:div>
    <w:div w:id="1292055694">
      <w:bodyDiv w:val="1"/>
      <w:marLeft w:val="0"/>
      <w:marRight w:val="0"/>
      <w:marTop w:val="0"/>
      <w:marBottom w:val="0"/>
      <w:divBdr>
        <w:top w:val="none" w:sz="0" w:space="0" w:color="auto"/>
        <w:left w:val="none" w:sz="0" w:space="0" w:color="auto"/>
        <w:bottom w:val="none" w:sz="0" w:space="0" w:color="auto"/>
        <w:right w:val="none" w:sz="0" w:space="0" w:color="auto"/>
      </w:divBdr>
    </w:div>
    <w:div w:id="1323771653">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apolicy@dhhs.vic.gov.a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apolicy@dhhs.vic.gov.au"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N060\group\Drug%20Policy%20and%20Services\Delivery%20&amp;%20Performance\Service%20agreement%20activity%20descriptions%20project\Guidelines\Alcohol%20and%20other%20drugs%20program%20guidelines-part%202-program%20and%20service%20specifications.docx" TargetMode="External"/><Relationship Id="rId5" Type="http://schemas.openxmlformats.org/officeDocument/2006/relationships/webSettings" Target="webSettings.xml"/><Relationship Id="rId15" Type="http://schemas.openxmlformats.org/officeDocument/2006/relationships/hyperlink" Target="http://providers.dhhs.vic.gov.au/health-human-services-activity-search" TargetMode="External"/><Relationship Id="rId10" Type="http://schemas.openxmlformats.org/officeDocument/2006/relationships/hyperlink" Target="https://www2.health.vic.gov.au/alcohol-and-drugs/aod-service-standards-guidelines/aod-service-quality-accreditatio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file:///\\N060\group\Drug%20Policy%20and%20Services\Delivery%20&amp;%20Performance\Service%20agreement%20activity%20descriptions%20project\Guidelines\aod-services-accreditation-requirements-sep-2017-pdf.pdf" TargetMode="External"/><Relationship Id="rId14" Type="http://schemas.openxmlformats.org/officeDocument/2006/relationships/hyperlink" Target="http://providers.dhhs.vic.gov.au/health-human-services-activity-search"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N287\Apps\Online\TEMPLATES\Visual%20style\DHHS%20Factsheet%2001%20Navy%20276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6A37C6-58F1-4843-9AD4-F61C91B05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DHHS Factsheet 01 Navy 2765.dot</Template>
  <TotalTime>3</TotalTime>
  <Pages>2</Pages>
  <Words>589</Words>
  <Characters>4740</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Activity description health Needle and Syringe Program 34070.</vt:lpstr>
    </vt:vector>
  </TitlesOfParts>
  <Company>Department of Health and Human Services</Company>
  <LinksUpToDate>false</LinksUpToDate>
  <CharactersWithSpaces>5319</CharactersWithSpaces>
  <SharedDoc>false</SharedDoc>
  <HyperlinkBase/>
  <HLinks>
    <vt:vector size="48" baseType="variant">
      <vt:variant>
        <vt:i4>2555941</vt:i4>
      </vt:variant>
      <vt:variant>
        <vt:i4>36</vt:i4>
      </vt:variant>
      <vt:variant>
        <vt:i4>0</vt:i4>
      </vt:variant>
      <vt:variant>
        <vt:i4>5</vt:i4>
      </vt:variant>
      <vt:variant>
        <vt:lpwstr>http://survey.tool.tempdomain.info/TakeSurveycss.asp?SurveyID=3K33p3LIm66MG</vt:lpwstr>
      </vt:variant>
      <vt:variant>
        <vt:lpwstr/>
      </vt:variant>
      <vt:variant>
        <vt:i4>3145752</vt:i4>
      </vt:variant>
      <vt:variant>
        <vt:i4>33</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6291573</vt:i4>
      </vt:variant>
      <vt:variant>
        <vt:i4>30</vt:i4>
      </vt:variant>
      <vt:variant>
        <vt:i4>0</vt:i4>
      </vt:variant>
      <vt:variant>
        <vt:i4>5</vt:i4>
      </vt:variant>
      <vt:variant>
        <vt:lpwstr>http://intranet.health.vic.gov.au/resources-and-tools/forms-and-templates/microsoft-word-templates</vt:lpwstr>
      </vt:variant>
      <vt:variant>
        <vt:lpwstr/>
      </vt:variant>
      <vt:variant>
        <vt:i4>7536758</vt:i4>
      </vt:variant>
      <vt:variant>
        <vt:i4>27</vt:i4>
      </vt:variant>
      <vt:variant>
        <vt:i4>0</vt:i4>
      </vt:variant>
      <vt:variant>
        <vt:i4>5</vt:i4>
      </vt:variant>
      <vt:variant>
        <vt:lpwstr>http://intranet.dhs.vic.gov.au/resources-and-tools/forms-and-templates/microsoft-word-templates</vt:lpwstr>
      </vt:variant>
      <vt:variant>
        <vt:lpwstr/>
      </vt:variant>
      <vt:variant>
        <vt:i4>1114167</vt:i4>
      </vt:variant>
      <vt:variant>
        <vt:i4>20</vt:i4>
      </vt:variant>
      <vt:variant>
        <vt:i4>0</vt:i4>
      </vt:variant>
      <vt:variant>
        <vt:i4>5</vt:i4>
      </vt:variant>
      <vt:variant>
        <vt:lpwstr/>
      </vt:variant>
      <vt:variant>
        <vt:lpwstr>_Toc440566511</vt:lpwstr>
      </vt:variant>
      <vt:variant>
        <vt:i4>1114167</vt:i4>
      </vt:variant>
      <vt:variant>
        <vt:i4>14</vt:i4>
      </vt:variant>
      <vt:variant>
        <vt:i4>0</vt:i4>
      </vt:variant>
      <vt:variant>
        <vt:i4>5</vt:i4>
      </vt:variant>
      <vt:variant>
        <vt:lpwstr/>
      </vt:variant>
      <vt:variant>
        <vt:lpwstr>_Toc440566510</vt:lpwstr>
      </vt:variant>
      <vt:variant>
        <vt:i4>1048631</vt:i4>
      </vt:variant>
      <vt:variant>
        <vt:i4>8</vt:i4>
      </vt:variant>
      <vt:variant>
        <vt:i4>0</vt:i4>
      </vt:variant>
      <vt:variant>
        <vt:i4>5</vt:i4>
      </vt:variant>
      <vt:variant>
        <vt:lpwstr/>
      </vt:variant>
      <vt:variant>
        <vt:lpwstr>_Toc440566509</vt:lpwstr>
      </vt:variant>
      <vt:variant>
        <vt:i4>1048631</vt:i4>
      </vt:variant>
      <vt:variant>
        <vt:i4>2</vt:i4>
      </vt:variant>
      <vt:variant>
        <vt:i4>0</vt:i4>
      </vt:variant>
      <vt:variant>
        <vt:i4>5</vt:i4>
      </vt:variant>
      <vt:variant>
        <vt:lpwstr/>
      </vt:variant>
      <vt:variant>
        <vt:lpwstr>_Toc440566508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Activity description health Needle and Syringe Program 34070.</dc:title>
  <dc:subject>service agreement activity descriptions</dc:subject>
  <dc:creator>Service Agreement Policy unit</dc:creator>
  <cp:keywords>service agreement;Activity description;health; drug services;Needle and Syringe Program;34070.</cp:keywords>
  <cp:lastModifiedBy>Louise Crowther (DHHS)</cp:lastModifiedBy>
  <cp:revision>4</cp:revision>
  <cp:lastPrinted>2019-01-08T23:20:00Z</cp:lastPrinted>
  <dcterms:created xsi:type="dcterms:W3CDTF">2019-06-11T07:20:00Z</dcterms:created>
  <dcterms:modified xsi:type="dcterms:W3CDTF">2019-06-19T02:12:00Z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