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DBC336" w14:textId="77777777" w:rsidR="00E41CF4" w:rsidRPr="004C6EEE" w:rsidRDefault="00C90AB2" w:rsidP="009156DA">
      <w:pPr>
        <w:pStyle w:val="Spacerparatopoffirstpage"/>
        <w:sectPr w:rsidR="00E41CF4" w:rsidRPr="004C6EEE" w:rsidSect="00AD784C">
          <w:footerReference w:type="default" r:id="rId8"/>
          <w:pgSz w:w="11906" w:h="16838" w:code="9"/>
          <w:pgMar w:top="567" w:right="851" w:bottom="1418" w:left="851" w:header="510" w:footer="510" w:gutter="0"/>
          <w:cols w:space="708"/>
          <w:docGrid w:linePitch="360"/>
        </w:sectPr>
      </w:pPr>
      <w:bookmarkStart w:id="0" w:name="_GoBack"/>
      <w:bookmarkEnd w:id="0"/>
      <w:r>
        <w:rPr>
          <w:lang w:eastAsia="en-AU"/>
        </w:rPr>
        <w:drawing>
          <wp:anchor distT="0" distB="0" distL="114300" distR="114300" simplePos="0" relativeHeight="251657728" behindDoc="1" locked="1" layoutInCell="0" allowOverlap="1" wp14:anchorId="475829BD" wp14:editId="1C461B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470" cy="2075180"/>
            <wp:effectExtent l="0" t="0" r="0" b="1270"/>
            <wp:wrapNone/>
            <wp:docPr id="3" name="Picture 3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corativ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207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046"/>
      </w:tblGrid>
      <w:tr w:rsidR="00E41CF4" w14:paraId="706B2B8F" w14:textId="77777777" w:rsidTr="001C277E">
        <w:trPr>
          <w:trHeight w:val="1247"/>
        </w:trPr>
        <w:tc>
          <w:tcPr>
            <w:tcW w:w="8046" w:type="dxa"/>
            <w:vAlign w:val="bottom"/>
          </w:tcPr>
          <w:p w14:paraId="1FDCB07B" w14:textId="77777777" w:rsidR="00E41CF4" w:rsidRPr="00161AA0" w:rsidRDefault="00E41CF4" w:rsidP="00A91406">
            <w:pPr>
              <w:pStyle w:val="DHHSmainheading"/>
            </w:pPr>
            <w:r>
              <w:t>Good Practice Bulletin</w:t>
            </w:r>
          </w:p>
        </w:tc>
      </w:tr>
      <w:tr w:rsidR="00E41CF4" w14:paraId="3566CA86" w14:textId="77777777" w:rsidTr="00357B4E">
        <w:trPr>
          <w:trHeight w:hRule="exact" w:val="1162"/>
        </w:trPr>
        <w:tc>
          <w:tcPr>
            <w:tcW w:w="8046" w:type="dxa"/>
            <w:tcMar>
              <w:top w:w="170" w:type="dxa"/>
              <w:bottom w:w="510" w:type="dxa"/>
            </w:tcMar>
          </w:tcPr>
          <w:p w14:paraId="5A72F4B9" w14:textId="77777777" w:rsidR="00E41CF4" w:rsidRPr="00FC0B43" w:rsidRDefault="00E41CF4" w:rsidP="00357B4E">
            <w:pPr>
              <w:pStyle w:val="DHHSmainsubheading"/>
              <w:rPr>
                <w:sz w:val="26"/>
                <w:szCs w:val="26"/>
              </w:rPr>
            </w:pPr>
            <w:r w:rsidRPr="00FC0B43">
              <w:rPr>
                <w:sz w:val="26"/>
                <w:szCs w:val="26"/>
              </w:rPr>
              <w:t xml:space="preserve">Spotlight on </w:t>
            </w:r>
            <w:r w:rsidR="00334ABA">
              <w:rPr>
                <w:sz w:val="26"/>
                <w:szCs w:val="26"/>
              </w:rPr>
              <w:t>T</w:t>
            </w:r>
            <w:r w:rsidR="00417EFE">
              <w:rPr>
                <w:sz w:val="26"/>
                <w:szCs w:val="26"/>
              </w:rPr>
              <w:t>herapeutic Treatment Orders</w:t>
            </w:r>
          </w:p>
          <w:p w14:paraId="07234D14" w14:textId="77777777" w:rsidR="00FC0B43" w:rsidRDefault="00FC0B43" w:rsidP="00357B4E">
            <w:pPr>
              <w:pStyle w:val="DHHSmainsubheading"/>
              <w:rPr>
                <w:szCs w:val="28"/>
              </w:rPr>
            </w:pPr>
          </w:p>
          <w:p w14:paraId="7050B302" w14:textId="77777777" w:rsidR="00E41CF4" w:rsidRDefault="00E41CF4" w:rsidP="00357B4E">
            <w:pPr>
              <w:pStyle w:val="DHHSmainsubheading"/>
              <w:rPr>
                <w:szCs w:val="28"/>
              </w:rPr>
            </w:pPr>
            <w:r>
              <w:rPr>
                <w:szCs w:val="28"/>
              </w:rPr>
              <w:t>Office o</w:t>
            </w:r>
            <w:r w:rsidR="00D80E35">
              <w:rPr>
                <w:szCs w:val="28"/>
              </w:rPr>
              <w:t xml:space="preserve">f Professional Practice, Issue </w:t>
            </w:r>
            <w:r w:rsidR="00334ABA">
              <w:rPr>
                <w:szCs w:val="28"/>
              </w:rPr>
              <w:t>19</w:t>
            </w:r>
            <w:r w:rsidR="00D80E35">
              <w:rPr>
                <w:szCs w:val="28"/>
              </w:rPr>
              <w:t xml:space="preserve">, </w:t>
            </w:r>
            <w:r w:rsidR="00334ABA">
              <w:rPr>
                <w:szCs w:val="28"/>
              </w:rPr>
              <w:t>March</w:t>
            </w:r>
            <w:r w:rsidR="005770A9">
              <w:rPr>
                <w:szCs w:val="28"/>
              </w:rPr>
              <w:t xml:space="preserve"> </w:t>
            </w:r>
            <w:r>
              <w:rPr>
                <w:szCs w:val="28"/>
              </w:rPr>
              <w:t>201</w:t>
            </w:r>
            <w:r w:rsidR="00EC12B3">
              <w:rPr>
                <w:szCs w:val="28"/>
              </w:rPr>
              <w:t>9</w:t>
            </w:r>
          </w:p>
          <w:p w14:paraId="62F03D26" w14:textId="77777777" w:rsidR="00E41CF4" w:rsidRPr="00AD784C" w:rsidRDefault="00E41CF4" w:rsidP="00357B4E">
            <w:pPr>
              <w:pStyle w:val="DHHSmainsubheading"/>
              <w:rPr>
                <w:szCs w:val="28"/>
              </w:rPr>
            </w:pPr>
          </w:p>
        </w:tc>
      </w:tr>
    </w:tbl>
    <w:p w14:paraId="5F41FB7F" w14:textId="77777777" w:rsidR="00DF5F31" w:rsidRPr="00DF5F31" w:rsidRDefault="00E41CF4" w:rsidP="00DF5F31">
      <w:pPr>
        <w:pStyle w:val="Heading1"/>
        <w:spacing w:before="0" w:after="120"/>
        <w:rPr>
          <w:sz w:val="32"/>
          <w:szCs w:val="32"/>
        </w:rPr>
      </w:pPr>
      <w:r w:rsidRPr="007B15F3">
        <w:rPr>
          <w:sz w:val="32"/>
          <w:szCs w:val="32"/>
        </w:rPr>
        <w:t xml:space="preserve">Chief </w:t>
      </w:r>
      <w:r w:rsidRPr="006C5ECC">
        <w:rPr>
          <w:sz w:val="32"/>
          <w:szCs w:val="32"/>
        </w:rPr>
        <w:t>Practitioner’s w</w:t>
      </w:r>
      <w:r w:rsidRPr="007B15F3">
        <w:rPr>
          <w:sz w:val="32"/>
          <w:szCs w:val="32"/>
        </w:rPr>
        <w:t>elcome</w:t>
      </w:r>
      <w:r w:rsidR="00E72CDE" w:rsidRPr="007B15F3">
        <w:rPr>
          <w:sz w:val="32"/>
          <w:szCs w:val="32"/>
        </w:rPr>
        <w:t xml:space="preserve"> </w:t>
      </w:r>
    </w:p>
    <w:p w14:paraId="015A2609" w14:textId="77777777" w:rsidR="00F214E4" w:rsidRDefault="00683244" w:rsidP="00F214E4">
      <w:pPr>
        <w:pStyle w:val="Heading1"/>
        <w:spacing w:before="0" w:after="120"/>
        <w:rPr>
          <w:sz w:val="22"/>
          <w:szCs w:val="22"/>
        </w:rPr>
      </w:pPr>
      <w:r w:rsidRPr="006C5ECC">
        <w:rPr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873CBF" wp14:editId="0732527E">
                <wp:simplePos x="0" y="0"/>
                <wp:positionH relativeFrom="column">
                  <wp:posOffset>-57150</wp:posOffset>
                </wp:positionH>
                <wp:positionV relativeFrom="paragraph">
                  <wp:posOffset>1096010</wp:posOffset>
                </wp:positionV>
                <wp:extent cx="935990" cy="257175"/>
                <wp:effectExtent l="0" t="0" r="1651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33277" w14:textId="77777777" w:rsidR="006C5ECC" w:rsidRPr="00DF5F31" w:rsidRDefault="006C5ECC" w:rsidP="006832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DF5F31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Tracy Beaton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73C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5pt;margin-top:86.3pt;width:73.7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" strokecolor="white [3212]">
                <v:textbox>
                  <w:txbxContent>
                    <w:p w14:paraId="21233277" w14:textId="77777777" w:rsidR="006C5ECC" w:rsidRPr="00DF5F31" w:rsidRDefault="006C5ECC" w:rsidP="00683244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18"/>
                          <w:szCs w:val="18"/>
                        </w:rPr>
                      </w:pPr>
                      <w:r w:rsidRPr="00DF5F31">
                        <w:rPr>
                          <w:rFonts w:ascii="Arial" w:hAnsi="Arial" w:cs="Arial"/>
                          <w:b/>
                          <w:color w:val="1F497D" w:themeColor="text2"/>
                          <w:sz w:val="18"/>
                          <w:szCs w:val="18"/>
                        </w:rPr>
                        <w:t>Tracy Beaton</w:t>
                      </w:r>
                    </w:p>
                  </w:txbxContent>
                </v:textbox>
              </v:shape>
            </w:pict>
          </mc:Fallback>
        </mc:AlternateContent>
      </w:r>
      <w:r w:rsidR="00B10C3E">
        <w:rPr>
          <w:noProof/>
          <w:lang w:eastAsia="en-AU"/>
        </w:rPr>
        <w:drawing>
          <wp:inline distT="0" distB="0" distL="0" distR="0" wp14:anchorId="30935CDA" wp14:editId="205DF010">
            <wp:extent cx="879175" cy="1095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CT_R-HeUwAArKq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C3E">
        <w:rPr>
          <w:sz w:val="22"/>
          <w:szCs w:val="22"/>
        </w:rPr>
        <w:t xml:space="preserve"> </w:t>
      </w:r>
    </w:p>
    <w:p w14:paraId="7BE4AE70" w14:textId="77777777" w:rsidR="00EC12B3" w:rsidRDefault="00EC12B3" w:rsidP="00EC12B3">
      <w:pPr>
        <w:rPr>
          <w:rFonts w:ascii="Arial" w:hAnsi="Arial" w:cs="Arial"/>
        </w:rPr>
      </w:pPr>
    </w:p>
    <w:p w14:paraId="2CD36656" w14:textId="518EF4FD" w:rsidR="00E147AF" w:rsidRDefault="00584DC2" w:rsidP="00334AB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Welcome to this latest edition of the bulletin where we address the importance of practitioners examining, understanding and assessing sexually abusive behaviours and the changes to therapeutic treatment orders (TTO). </w:t>
      </w:r>
      <w:r w:rsidR="00E147AF">
        <w:rPr>
          <w:rFonts w:ascii="Calibri" w:eastAsia="Calibri" w:hAnsi="Calibri"/>
          <w:sz w:val="22"/>
          <w:szCs w:val="22"/>
        </w:rPr>
        <w:t>From</w:t>
      </w:r>
      <w:r w:rsidR="00334ABA" w:rsidRPr="00334ABA">
        <w:rPr>
          <w:rFonts w:ascii="Calibri" w:eastAsia="Calibri" w:hAnsi="Calibri"/>
          <w:sz w:val="22"/>
          <w:szCs w:val="22"/>
        </w:rPr>
        <w:t xml:space="preserve"> 29 March 2019, </w:t>
      </w:r>
      <w:r w:rsidR="00FD75F5">
        <w:rPr>
          <w:rFonts w:ascii="Calibri" w:eastAsia="Calibri" w:hAnsi="Calibri"/>
          <w:sz w:val="22"/>
          <w:szCs w:val="22"/>
        </w:rPr>
        <w:t>the age cohort of</w:t>
      </w:r>
      <w:r w:rsidR="00E147AF">
        <w:rPr>
          <w:rFonts w:ascii="Calibri" w:eastAsia="Calibri" w:hAnsi="Calibri"/>
          <w:sz w:val="22"/>
          <w:szCs w:val="22"/>
        </w:rPr>
        <w:t xml:space="preserve"> reports </w:t>
      </w:r>
      <w:r w:rsidR="00334ABA" w:rsidRPr="00334ABA">
        <w:rPr>
          <w:rFonts w:ascii="Calibri" w:eastAsia="Calibri" w:hAnsi="Calibri"/>
          <w:sz w:val="22"/>
          <w:szCs w:val="22"/>
        </w:rPr>
        <w:t>child protection</w:t>
      </w:r>
      <w:r w:rsidR="00D444EC">
        <w:rPr>
          <w:rFonts w:ascii="Calibri" w:eastAsia="Calibri" w:hAnsi="Calibri"/>
          <w:sz w:val="22"/>
          <w:szCs w:val="22"/>
        </w:rPr>
        <w:t xml:space="preserve"> can</w:t>
      </w:r>
      <w:r w:rsidR="00334ABA" w:rsidRPr="00334ABA">
        <w:rPr>
          <w:rFonts w:ascii="Calibri" w:eastAsia="Calibri" w:hAnsi="Calibri"/>
          <w:sz w:val="22"/>
          <w:szCs w:val="22"/>
        </w:rPr>
        <w:t xml:space="preserve"> receive</w:t>
      </w:r>
      <w:r w:rsidR="00E147AF">
        <w:rPr>
          <w:rFonts w:ascii="Calibri" w:eastAsia="Calibri" w:hAnsi="Calibri"/>
          <w:sz w:val="22"/>
          <w:szCs w:val="22"/>
        </w:rPr>
        <w:t xml:space="preserve"> </w:t>
      </w:r>
      <w:r w:rsidR="008C2F7C">
        <w:rPr>
          <w:rFonts w:ascii="Calibri" w:eastAsia="Calibri" w:hAnsi="Calibri"/>
          <w:sz w:val="22"/>
          <w:szCs w:val="22"/>
        </w:rPr>
        <w:t>for children</w:t>
      </w:r>
      <w:r w:rsidR="00E147AF">
        <w:rPr>
          <w:rFonts w:ascii="Calibri" w:eastAsia="Calibri" w:hAnsi="Calibri"/>
          <w:sz w:val="22"/>
          <w:szCs w:val="22"/>
        </w:rPr>
        <w:t xml:space="preserve"> </w:t>
      </w:r>
      <w:r w:rsidR="00DD14D4">
        <w:rPr>
          <w:rFonts w:ascii="Calibri" w:eastAsia="Calibri" w:hAnsi="Calibri"/>
          <w:sz w:val="22"/>
          <w:szCs w:val="22"/>
        </w:rPr>
        <w:t xml:space="preserve">who </w:t>
      </w:r>
      <w:r w:rsidR="00DD14D4" w:rsidRPr="00334ABA">
        <w:rPr>
          <w:rFonts w:ascii="Calibri" w:eastAsia="Calibri" w:hAnsi="Calibri"/>
          <w:sz w:val="22"/>
          <w:szCs w:val="22"/>
        </w:rPr>
        <w:t>exhibit</w:t>
      </w:r>
      <w:r w:rsidR="00E147AF" w:rsidRPr="00334ABA">
        <w:rPr>
          <w:rFonts w:ascii="Calibri" w:eastAsia="Calibri" w:hAnsi="Calibri"/>
          <w:sz w:val="22"/>
          <w:szCs w:val="22"/>
        </w:rPr>
        <w:t xml:space="preserve"> sexually abusive behaviours</w:t>
      </w:r>
      <w:r w:rsidR="00E147AF">
        <w:rPr>
          <w:rFonts w:ascii="Calibri" w:eastAsia="Calibri" w:hAnsi="Calibri"/>
          <w:sz w:val="22"/>
          <w:szCs w:val="22"/>
        </w:rPr>
        <w:t xml:space="preserve"> and who are</w:t>
      </w:r>
      <w:r w:rsidR="00B4343E">
        <w:rPr>
          <w:rFonts w:ascii="Calibri" w:eastAsia="Calibri" w:hAnsi="Calibri"/>
          <w:sz w:val="22"/>
          <w:szCs w:val="22"/>
        </w:rPr>
        <w:t xml:space="preserve"> in need </w:t>
      </w:r>
      <w:r w:rsidR="00853A8E">
        <w:rPr>
          <w:rFonts w:ascii="Calibri" w:eastAsia="Calibri" w:hAnsi="Calibri"/>
          <w:sz w:val="22"/>
          <w:szCs w:val="22"/>
        </w:rPr>
        <w:t>for therapeutic</w:t>
      </w:r>
      <w:r w:rsidR="00E147AF">
        <w:rPr>
          <w:rFonts w:ascii="Calibri" w:eastAsia="Calibri" w:hAnsi="Calibri"/>
          <w:sz w:val="22"/>
          <w:szCs w:val="22"/>
        </w:rPr>
        <w:t xml:space="preserve"> treatment</w:t>
      </w:r>
      <w:r w:rsidR="008C2F7C">
        <w:rPr>
          <w:rFonts w:ascii="Calibri" w:eastAsia="Calibri" w:hAnsi="Calibri"/>
          <w:sz w:val="22"/>
          <w:szCs w:val="22"/>
        </w:rPr>
        <w:t xml:space="preserve"> </w:t>
      </w:r>
      <w:r w:rsidR="00FD75F5">
        <w:rPr>
          <w:rFonts w:ascii="Calibri" w:eastAsia="Calibri" w:hAnsi="Calibri"/>
          <w:sz w:val="22"/>
          <w:szCs w:val="22"/>
        </w:rPr>
        <w:t xml:space="preserve">will </w:t>
      </w:r>
      <w:r w:rsidR="00563886">
        <w:rPr>
          <w:rFonts w:ascii="Calibri" w:eastAsia="Calibri" w:hAnsi="Calibri"/>
          <w:sz w:val="22"/>
          <w:szCs w:val="22"/>
        </w:rPr>
        <w:t xml:space="preserve">increase </w:t>
      </w:r>
      <w:r w:rsidR="00563886" w:rsidRPr="00334ABA">
        <w:rPr>
          <w:rFonts w:ascii="Calibri" w:eastAsia="Calibri" w:hAnsi="Calibri"/>
          <w:sz w:val="22"/>
          <w:szCs w:val="22"/>
        </w:rPr>
        <w:t>from</w:t>
      </w:r>
      <w:r w:rsidR="00E147AF">
        <w:rPr>
          <w:rFonts w:ascii="Calibri" w:eastAsia="Calibri" w:hAnsi="Calibri"/>
          <w:sz w:val="22"/>
          <w:szCs w:val="22"/>
        </w:rPr>
        <w:t xml:space="preserve"> the current </w:t>
      </w:r>
      <w:r w:rsidR="00FD75F5">
        <w:rPr>
          <w:rFonts w:ascii="Calibri" w:eastAsia="Calibri" w:hAnsi="Calibri"/>
          <w:sz w:val="22"/>
          <w:szCs w:val="22"/>
        </w:rPr>
        <w:t xml:space="preserve">age of </w:t>
      </w:r>
      <w:r w:rsidR="00E147AF">
        <w:rPr>
          <w:rFonts w:ascii="Calibri" w:eastAsia="Calibri" w:hAnsi="Calibri"/>
          <w:sz w:val="22"/>
          <w:szCs w:val="22"/>
        </w:rPr>
        <w:t>10 to 14 year</w:t>
      </w:r>
      <w:r w:rsidR="00FD75F5">
        <w:rPr>
          <w:rFonts w:ascii="Calibri" w:eastAsia="Calibri" w:hAnsi="Calibri"/>
          <w:sz w:val="22"/>
          <w:szCs w:val="22"/>
        </w:rPr>
        <w:t>s</w:t>
      </w:r>
      <w:r w:rsidR="00E147AF">
        <w:rPr>
          <w:rFonts w:ascii="Calibri" w:eastAsia="Calibri" w:hAnsi="Calibri"/>
          <w:sz w:val="22"/>
          <w:szCs w:val="22"/>
        </w:rPr>
        <w:t xml:space="preserve"> to</w:t>
      </w:r>
      <w:r w:rsidR="00FD75F5">
        <w:rPr>
          <w:rFonts w:ascii="Calibri" w:eastAsia="Calibri" w:hAnsi="Calibri"/>
          <w:sz w:val="22"/>
          <w:szCs w:val="22"/>
        </w:rPr>
        <w:t xml:space="preserve"> young people up to the age of 18 years. </w:t>
      </w:r>
      <w:r w:rsidR="002E6260">
        <w:rPr>
          <w:rFonts w:ascii="Calibri" w:eastAsia="Calibri" w:hAnsi="Calibri"/>
          <w:sz w:val="22"/>
          <w:szCs w:val="22"/>
        </w:rPr>
        <w:t xml:space="preserve"> </w:t>
      </w:r>
      <w:r w:rsidR="008C2F7C">
        <w:rPr>
          <w:rFonts w:ascii="Calibri" w:eastAsia="Calibri" w:hAnsi="Calibri"/>
          <w:sz w:val="22"/>
          <w:szCs w:val="22"/>
        </w:rPr>
        <w:t>The amendment</w:t>
      </w:r>
      <w:r w:rsidR="00E147AF">
        <w:rPr>
          <w:rFonts w:ascii="Calibri" w:eastAsia="Calibri" w:hAnsi="Calibri"/>
          <w:sz w:val="22"/>
          <w:szCs w:val="22"/>
        </w:rPr>
        <w:t xml:space="preserve"> to the </w:t>
      </w:r>
      <w:r w:rsidR="00E147AF" w:rsidRPr="00334ABA">
        <w:rPr>
          <w:rFonts w:ascii="Calibri" w:eastAsia="Calibri" w:hAnsi="Calibri"/>
          <w:i/>
          <w:sz w:val="22"/>
          <w:szCs w:val="22"/>
        </w:rPr>
        <w:t>Children, Youth and Families Act 2005</w:t>
      </w:r>
      <w:r w:rsidR="00E147AF" w:rsidRPr="00334ABA">
        <w:rPr>
          <w:rFonts w:ascii="Calibri" w:eastAsia="Calibri" w:hAnsi="Calibri"/>
          <w:sz w:val="22"/>
          <w:szCs w:val="22"/>
        </w:rPr>
        <w:t xml:space="preserve"> (the Act)</w:t>
      </w:r>
      <w:r w:rsidR="00E147AF">
        <w:rPr>
          <w:rFonts w:ascii="Calibri" w:eastAsia="Calibri" w:hAnsi="Calibri"/>
          <w:sz w:val="22"/>
          <w:szCs w:val="22"/>
        </w:rPr>
        <w:t xml:space="preserve"> </w:t>
      </w:r>
      <w:r w:rsidR="00B4343E">
        <w:rPr>
          <w:rFonts w:ascii="Calibri" w:eastAsia="Calibri" w:hAnsi="Calibri"/>
          <w:sz w:val="22"/>
          <w:szCs w:val="22"/>
        </w:rPr>
        <w:t xml:space="preserve">is in </w:t>
      </w:r>
      <w:r w:rsidR="008C2F7C">
        <w:rPr>
          <w:rFonts w:ascii="Calibri" w:eastAsia="Calibri" w:hAnsi="Calibri"/>
          <w:sz w:val="22"/>
          <w:szCs w:val="22"/>
        </w:rPr>
        <w:t>response to</w:t>
      </w:r>
      <w:r w:rsidR="00E147AF">
        <w:rPr>
          <w:rFonts w:ascii="Calibri" w:eastAsia="Calibri" w:hAnsi="Calibri"/>
          <w:sz w:val="22"/>
          <w:szCs w:val="22"/>
        </w:rPr>
        <w:t xml:space="preserve"> a recommendation made by </w:t>
      </w:r>
      <w:r w:rsidR="00D9120D">
        <w:rPr>
          <w:rFonts w:ascii="Calibri" w:eastAsia="Calibri" w:hAnsi="Calibri"/>
          <w:sz w:val="22"/>
          <w:szCs w:val="22"/>
        </w:rPr>
        <w:t xml:space="preserve">the </w:t>
      </w:r>
      <w:r w:rsidR="00E147AF" w:rsidRPr="00334ABA">
        <w:rPr>
          <w:rFonts w:ascii="Calibri" w:eastAsia="Calibri" w:hAnsi="Calibri"/>
          <w:sz w:val="22"/>
          <w:szCs w:val="22"/>
        </w:rPr>
        <w:t>Victorian Royal Commission into Family Violence</w:t>
      </w:r>
      <w:r w:rsidR="00E147AF">
        <w:rPr>
          <w:rFonts w:ascii="Calibri" w:eastAsia="Calibri" w:hAnsi="Calibri"/>
          <w:sz w:val="22"/>
          <w:szCs w:val="22"/>
        </w:rPr>
        <w:t xml:space="preserve">. </w:t>
      </w:r>
    </w:p>
    <w:p w14:paraId="5F3E020E" w14:textId="012B1168" w:rsidR="00455D7F" w:rsidRDefault="00584DC2" w:rsidP="00334AB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C</w:t>
      </w:r>
      <w:r w:rsidR="00334ABA" w:rsidRPr="00334ABA">
        <w:rPr>
          <w:rFonts w:ascii="Calibri" w:eastAsia="Calibri" w:hAnsi="Calibri"/>
          <w:sz w:val="22"/>
          <w:szCs w:val="22"/>
        </w:rPr>
        <w:t xml:space="preserve">hild protection must investigate </w:t>
      </w:r>
      <w:r w:rsidR="008C2F7C" w:rsidRPr="00334ABA">
        <w:rPr>
          <w:rFonts w:ascii="Calibri" w:eastAsia="Calibri" w:hAnsi="Calibri"/>
          <w:sz w:val="22"/>
          <w:szCs w:val="22"/>
        </w:rPr>
        <w:t>all reports</w:t>
      </w:r>
      <w:r w:rsidR="00D9120D">
        <w:rPr>
          <w:rFonts w:ascii="Calibri" w:eastAsia="Calibri" w:hAnsi="Calibri"/>
          <w:sz w:val="22"/>
          <w:szCs w:val="22"/>
        </w:rPr>
        <w:t xml:space="preserve"> of children and young people who exhibit sexually abusive behaviours and are believed to need therapeutic treatment. </w:t>
      </w:r>
      <w:r w:rsidR="004760C6">
        <w:rPr>
          <w:rFonts w:ascii="Calibri" w:eastAsia="Calibri" w:hAnsi="Calibri"/>
          <w:sz w:val="22"/>
          <w:szCs w:val="22"/>
        </w:rPr>
        <w:t xml:space="preserve">Following an investigation child protection must determine if a </w:t>
      </w:r>
      <w:r w:rsidR="00F63A4B">
        <w:rPr>
          <w:rFonts w:ascii="Calibri" w:eastAsia="Calibri" w:hAnsi="Calibri"/>
          <w:sz w:val="22"/>
          <w:szCs w:val="22"/>
        </w:rPr>
        <w:t>TTO</w:t>
      </w:r>
      <w:r w:rsidR="004760C6">
        <w:rPr>
          <w:rFonts w:ascii="Calibri" w:eastAsia="Calibri" w:hAnsi="Calibri"/>
          <w:sz w:val="22"/>
          <w:szCs w:val="22"/>
        </w:rPr>
        <w:t xml:space="preserve"> is required for the child or young person’s engagement in treatment. A therapeutic treatment placement order</w:t>
      </w:r>
      <w:r w:rsidR="00F63A4B">
        <w:rPr>
          <w:rFonts w:ascii="Calibri" w:eastAsia="Calibri" w:hAnsi="Calibri"/>
          <w:sz w:val="22"/>
          <w:szCs w:val="22"/>
        </w:rPr>
        <w:t xml:space="preserve"> (TTPO)</w:t>
      </w:r>
      <w:r w:rsidR="004760C6">
        <w:rPr>
          <w:rFonts w:ascii="Calibri" w:eastAsia="Calibri" w:hAnsi="Calibri"/>
          <w:sz w:val="22"/>
          <w:szCs w:val="22"/>
        </w:rPr>
        <w:t xml:space="preserve"> may also need to be considered where it is necessary for the treatment of a child. </w:t>
      </w:r>
      <w:r w:rsidR="008C2F7C">
        <w:rPr>
          <w:rFonts w:ascii="Calibri" w:eastAsia="Calibri" w:hAnsi="Calibri"/>
          <w:sz w:val="22"/>
          <w:szCs w:val="22"/>
        </w:rPr>
        <w:t>Prior to making an application for a TTO and TTPO child protection must seek advice from the Therapeutic Treatment Board (the Board)</w:t>
      </w:r>
      <w:r w:rsidR="002E6260">
        <w:rPr>
          <w:rFonts w:ascii="Calibri" w:eastAsia="Calibri" w:hAnsi="Calibri"/>
          <w:sz w:val="22"/>
          <w:szCs w:val="22"/>
        </w:rPr>
        <w:t xml:space="preserve"> where a report is made from Victoria Police or the Criminal Division of the Children’s Court. </w:t>
      </w:r>
      <w:r w:rsidR="00455D7F">
        <w:rPr>
          <w:rFonts w:ascii="Calibri" w:eastAsia="Calibri" w:hAnsi="Calibri"/>
          <w:sz w:val="22"/>
          <w:szCs w:val="22"/>
        </w:rPr>
        <w:t xml:space="preserve"> </w:t>
      </w:r>
    </w:p>
    <w:p w14:paraId="68EE7485" w14:textId="58402673" w:rsidR="00D722AA" w:rsidRDefault="004760C6" w:rsidP="00334AB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The change also includes </w:t>
      </w:r>
      <w:r w:rsidR="008C2F7C">
        <w:rPr>
          <w:rFonts w:ascii="Calibri" w:eastAsia="Calibri" w:hAnsi="Calibri"/>
          <w:sz w:val="22"/>
          <w:szCs w:val="22"/>
        </w:rPr>
        <w:t>the requirement</w:t>
      </w:r>
      <w:r w:rsidR="00E147AF">
        <w:rPr>
          <w:rFonts w:ascii="Calibri" w:eastAsia="Calibri" w:hAnsi="Calibri"/>
          <w:sz w:val="22"/>
          <w:szCs w:val="22"/>
        </w:rPr>
        <w:t xml:space="preserve"> </w:t>
      </w:r>
      <w:r w:rsidR="00797C11">
        <w:rPr>
          <w:rFonts w:ascii="Calibri" w:eastAsia="Calibri" w:hAnsi="Calibri"/>
          <w:sz w:val="22"/>
          <w:szCs w:val="22"/>
        </w:rPr>
        <w:t xml:space="preserve">for </w:t>
      </w:r>
      <w:r w:rsidR="00E147AF">
        <w:rPr>
          <w:rFonts w:ascii="Calibri" w:eastAsia="Calibri" w:hAnsi="Calibri"/>
          <w:sz w:val="22"/>
          <w:szCs w:val="22"/>
        </w:rPr>
        <w:t xml:space="preserve">child protection to develop </w:t>
      </w:r>
      <w:r w:rsidR="00D722AA">
        <w:rPr>
          <w:rFonts w:ascii="Calibri" w:eastAsia="Calibri" w:hAnsi="Calibri"/>
          <w:sz w:val="22"/>
          <w:szCs w:val="22"/>
        </w:rPr>
        <w:t>a Therapeutic Treatment Plan (TTP) for a child or young person upon the making of a TTO</w:t>
      </w:r>
      <w:r w:rsidR="00455D7F">
        <w:rPr>
          <w:rFonts w:ascii="Calibri" w:eastAsia="Calibri" w:hAnsi="Calibri"/>
          <w:sz w:val="22"/>
          <w:szCs w:val="22"/>
        </w:rPr>
        <w:t xml:space="preserve">.  </w:t>
      </w:r>
      <w:r w:rsidR="00234526">
        <w:rPr>
          <w:rFonts w:ascii="Calibri" w:eastAsia="Calibri" w:hAnsi="Calibri"/>
          <w:sz w:val="22"/>
          <w:szCs w:val="22"/>
        </w:rPr>
        <w:t xml:space="preserve">Other </w:t>
      </w:r>
      <w:r w:rsidR="00B4343E">
        <w:rPr>
          <w:rFonts w:ascii="Calibri" w:eastAsia="Calibri" w:hAnsi="Calibri"/>
          <w:sz w:val="22"/>
          <w:szCs w:val="22"/>
        </w:rPr>
        <w:t>changes to child protection practice</w:t>
      </w:r>
      <w:r w:rsidR="00455D7F">
        <w:rPr>
          <w:rFonts w:ascii="Calibri" w:eastAsia="Calibri" w:hAnsi="Calibri"/>
          <w:sz w:val="22"/>
          <w:szCs w:val="22"/>
        </w:rPr>
        <w:t xml:space="preserve"> will</w:t>
      </w:r>
      <w:r w:rsidR="002B0A9E">
        <w:rPr>
          <w:rFonts w:ascii="Calibri" w:eastAsia="Calibri" w:hAnsi="Calibri"/>
          <w:sz w:val="22"/>
          <w:szCs w:val="22"/>
        </w:rPr>
        <w:t xml:space="preserve"> include</w:t>
      </w:r>
      <w:r w:rsidR="00B4343E">
        <w:rPr>
          <w:rFonts w:ascii="Calibri" w:eastAsia="Calibri" w:hAnsi="Calibri"/>
          <w:sz w:val="22"/>
          <w:szCs w:val="22"/>
        </w:rPr>
        <w:t>:</w:t>
      </w:r>
    </w:p>
    <w:p w14:paraId="22C346D0" w14:textId="1E342BBE" w:rsidR="004760C6" w:rsidRPr="008C2F7C" w:rsidRDefault="004760C6" w:rsidP="008C2F7C">
      <w:pPr>
        <w:pStyle w:val="ListParagraph"/>
        <w:numPr>
          <w:ilvl w:val="0"/>
          <w:numId w:val="44"/>
        </w:num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A case plan and </w:t>
      </w:r>
      <w:r w:rsidR="0091102F">
        <w:rPr>
          <w:rFonts w:ascii="Calibri" w:eastAsia="Calibri" w:hAnsi="Calibri"/>
          <w:sz w:val="22"/>
          <w:szCs w:val="22"/>
        </w:rPr>
        <w:t xml:space="preserve">a </w:t>
      </w:r>
      <w:r>
        <w:rPr>
          <w:rFonts w:ascii="Calibri" w:eastAsia="Calibri" w:hAnsi="Calibri"/>
          <w:sz w:val="22"/>
          <w:szCs w:val="22"/>
        </w:rPr>
        <w:t>TTP is required for TTPOs</w:t>
      </w:r>
    </w:p>
    <w:p w14:paraId="11E8ADCD" w14:textId="1860BB72" w:rsidR="00D722AA" w:rsidRDefault="00D722AA" w:rsidP="00D722AA">
      <w:pPr>
        <w:pStyle w:val="ListParagraph"/>
        <w:numPr>
          <w:ilvl w:val="0"/>
          <w:numId w:val="44"/>
        </w:num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The court may include a condition on a TTO </w:t>
      </w:r>
      <w:r w:rsidR="005F72B4">
        <w:rPr>
          <w:rFonts w:ascii="Calibri" w:eastAsia="Calibri" w:hAnsi="Calibri"/>
          <w:sz w:val="22"/>
          <w:szCs w:val="22"/>
        </w:rPr>
        <w:t xml:space="preserve">requiring </w:t>
      </w:r>
      <w:r>
        <w:rPr>
          <w:rFonts w:ascii="Calibri" w:eastAsia="Calibri" w:hAnsi="Calibri"/>
          <w:sz w:val="22"/>
          <w:szCs w:val="22"/>
        </w:rPr>
        <w:t xml:space="preserve">child protection to report </w:t>
      </w:r>
      <w:r w:rsidR="005F72B4">
        <w:rPr>
          <w:rFonts w:ascii="Calibri" w:eastAsia="Calibri" w:hAnsi="Calibri"/>
          <w:sz w:val="22"/>
          <w:szCs w:val="22"/>
        </w:rPr>
        <w:t>to the Court at the time or times specified by the Court of the child’s progress and attendance at therapeutic treatment</w:t>
      </w:r>
    </w:p>
    <w:p w14:paraId="20905B08" w14:textId="663E2E29" w:rsidR="00E147AF" w:rsidRDefault="0053537E" w:rsidP="00797C11">
      <w:pPr>
        <w:pStyle w:val="ListParagraph"/>
        <w:numPr>
          <w:ilvl w:val="0"/>
          <w:numId w:val="44"/>
        </w:num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Where a TTPO is made, the TTP must support the case plan</w:t>
      </w:r>
    </w:p>
    <w:p w14:paraId="46C5EA04" w14:textId="7A7DC2F7" w:rsidR="00234526" w:rsidRPr="00234526" w:rsidRDefault="00234526" w:rsidP="00234526">
      <w:pPr>
        <w:pStyle w:val="ListParagraph"/>
        <w:numPr>
          <w:ilvl w:val="0"/>
          <w:numId w:val="44"/>
        </w:num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TTO remains in force even if the child turns 18 after the order is made.</w:t>
      </w:r>
    </w:p>
    <w:p w14:paraId="0BACA16E" w14:textId="77777777" w:rsidR="00B241C4" w:rsidRPr="00365276" w:rsidRDefault="00EC12B3" w:rsidP="00EC12B3">
      <w:pPr>
        <w:pStyle w:val="Heading1"/>
      </w:pPr>
      <w:r>
        <w:t>Case study</w:t>
      </w:r>
    </w:p>
    <w:p w14:paraId="78B9A10B" w14:textId="0EDECB8C" w:rsidR="00334ABA" w:rsidRPr="00334ABA" w:rsidRDefault="00334ABA" w:rsidP="00334AB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334ABA">
        <w:rPr>
          <w:rFonts w:ascii="Calibri" w:eastAsia="Calibri" w:hAnsi="Calibri"/>
          <w:sz w:val="22"/>
          <w:szCs w:val="22"/>
        </w:rPr>
        <w:t xml:space="preserve">You are the </w:t>
      </w:r>
      <w:r w:rsidR="00D444EC">
        <w:rPr>
          <w:rFonts w:ascii="Calibri" w:eastAsia="Calibri" w:hAnsi="Calibri"/>
          <w:sz w:val="22"/>
          <w:szCs w:val="22"/>
        </w:rPr>
        <w:t>practitioner</w:t>
      </w:r>
      <w:r w:rsidR="00D444EC" w:rsidRPr="00334ABA">
        <w:rPr>
          <w:rFonts w:ascii="Calibri" w:eastAsia="Calibri" w:hAnsi="Calibri"/>
          <w:sz w:val="22"/>
          <w:szCs w:val="22"/>
        </w:rPr>
        <w:t xml:space="preserve"> </w:t>
      </w:r>
      <w:r w:rsidRPr="00334ABA">
        <w:rPr>
          <w:rFonts w:ascii="Calibri" w:eastAsia="Calibri" w:hAnsi="Calibri"/>
          <w:sz w:val="22"/>
          <w:szCs w:val="22"/>
        </w:rPr>
        <w:t>for James</w:t>
      </w:r>
      <w:r w:rsidR="00D444EC">
        <w:rPr>
          <w:rFonts w:ascii="Calibri" w:eastAsia="Calibri" w:hAnsi="Calibri"/>
          <w:sz w:val="22"/>
          <w:szCs w:val="22"/>
        </w:rPr>
        <w:t xml:space="preserve">. James is a </w:t>
      </w:r>
      <w:r w:rsidR="008F75CC" w:rsidRPr="00334ABA">
        <w:rPr>
          <w:rFonts w:ascii="Calibri" w:eastAsia="Calibri" w:hAnsi="Calibri"/>
          <w:sz w:val="22"/>
          <w:szCs w:val="22"/>
        </w:rPr>
        <w:t>16-year-old</w:t>
      </w:r>
      <w:r w:rsidRPr="00334ABA">
        <w:rPr>
          <w:rFonts w:ascii="Calibri" w:eastAsia="Calibri" w:hAnsi="Calibri"/>
          <w:sz w:val="22"/>
          <w:szCs w:val="22"/>
        </w:rPr>
        <w:t xml:space="preserve"> </w:t>
      </w:r>
      <w:r w:rsidR="00D444EC">
        <w:rPr>
          <w:rFonts w:ascii="Calibri" w:eastAsia="Calibri" w:hAnsi="Calibri"/>
          <w:sz w:val="22"/>
          <w:szCs w:val="22"/>
        </w:rPr>
        <w:t>boy on a</w:t>
      </w:r>
      <w:r w:rsidRPr="00334ABA">
        <w:rPr>
          <w:rFonts w:ascii="Calibri" w:eastAsia="Calibri" w:hAnsi="Calibri"/>
          <w:sz w:val="22"/>
          <w:szCs w:val="22"/>
        </w:rPr>
        <w:t xml:space="preserve"> family preservation order living at home with his mother </w:t>
      </w:r>
      <w:r w:rsidR="00AC1DEE">
        <w:rPr>
          <w:rFonts w:ascii="Calibri" w:eastAsia="Calibri" w:hAnsi="Calibri"/>
          <w:sz w:val="22"/>
          <w:szCs w:val="22"/>
        </w:rPr>
        <w:t xml:space="preserve">Janet, </w:t>
      </w:r>
      <w:r w:rsidRPr="00334ABA">
        <w:rPr>
          <w:rFonts w:ascii="Calibri" w:eastAsia="Calibri" w:hAnsi="Calibri"/>
          <w:sz w:val="22"/>
          <w:szCs w:val="22"/>
        </w:rPr>
        <w:t xml:space="preserve">and 12-year-old sister Catherine. Child protection </w:t>
      </w:r>
      <w:r w:rsidR="00620177">
        <w:rPr>
          <w:rFonts w:ascii="Calibri" w:eastAsia="Calibri" w:hAnsi="Calibri"/>
          <w:sz w:val="22"/>
          <w:szCs w:val="22"/>
        </w:rPr>
        <w:t>has</w:t>
      </w:r>
      <w:r w:rsidR="00620177" w:rsidRPr="00334ABA">
        <w:rPr>
          <w:rFonts w:ascii="Calibri" w:eastAsia="Calibri" w:hAnsi="Calibri"/>
          <w:sz w:val="22"/>
          <w:szCs w:val="22"/>
        </w:rPr>
        <w:t xml:space="preserve"> </w:t>
      </w:r>
      <w:r w:rsidRPr="00334ABA">
        <w:rPr>
          <w:rFonts w:ascii="Calibri" w:eastAsia="Calibri" w:hAnsi="Calibri"/>
          <w:sz w:val="22"/>
          <w:szCs w:val="22"/>
        </w:rPr>
        <w:t xml:space="preserve">been involved with James </w:t>
      </w:r>
      <w:r w:rsidR="00D444EC">
        <w:rPr>
          <w:rFonts w:ascii="Calibri" w:eastAsia="Calibri" w:hAnsi="Calibri"/>
          <w:sz w:val="22"/>
          <w:szCs w:val="22"/>
        </w:rPr>
        <w:t xml:space="preserve">and his sister </w:t>
      </w:r>
      <w:r w:rsidR="00713280">
        <w:rPr>
          <w:rFonts w:ascii="Calibri" w:eastAsia="Calibri" w:hAnsi="Calibri"/>
          <w:sz w:val="22"/>
          <w:szCs w:val="22"/>
        </w:rPr>
        <w:t>several</w:t>
      </w:r>
      <w:r w:rsidR="00D444EC">
        <w:rPr>
          <w:rFonts w:ascii="Calibri" w:eastAsia="Calibri" w:hAnsi="Calibri"/>
          <w:sz w:val="22"/>
          <w:szCs w:val="22"/>
        </w:rPr>
        <w:t xml:space="preserve"> times over an </w:t>
      </w:r>
      <w:r w:rsidR="008F75CC">
        <w:rPr>
          <w:rFonts w:ascii="Calibri" w:eastAsia="Calibri" w:hAnsi="Calibri"/>
          <w:sz w:val="22"/>
          <w:szCs w:val="22"/>
        </w:rPr>
        <w:t>eight-year</w:t>
      </w:r>
      <w:r w:rsidR="00D444EC">
        <w:rPr>
          <w:rFonts w:ascii="Calibri" w:eastAsia="Calibri" w:hAnsi="Calibri"/>
          <w:sz w:val="22"/>
          <w:szCs w:val="22"/>
        </w:rPr>
        <w:t xml:space="preserve"> period. Both children were in the home when their mother was physically and verbally abused by their step-father Patrick. </w:t>
      </w:r>
      <w:r w:rsidR="00B65EB5">
        <w:rPr>
          <w:rFonts w:ascii="Calibri" w:eastAsia="Calibri" w:hAnsi="Calibri"/>
          <w:sz w:val="22"/>
          <w:szCs w:val="22"/>
        </w:rPr>
        <w:t>Over the past years James’s</w:t>
      </w:r>
      <w:r w:rsidR="00620177">
        <w:rPr>
          <w:rFonts w:ascii="Calibri" w:eastAsia="Calibri" w:hAnsi="Calibri"/>
          <w:sz w:val="22"/>
          <w:szCs w:val="22"/>
        </w:rPr>
        <w:t xml:space="preserve"> behaviour </w:t>
      </w:r>
      <w:r w:rsidR="00B65EB5">
        <w:rPr>
          <w:rFonts w:ascii="Calibri" w:eastAsia="Calibri" w:hAnsi="Calibri"/>
          <w:sz w:val="22"/>
          <w:szCs w:val="22"/>
        </w:rPr>
        <w:t xml:space="preserve">has </w:t>
      </w:r>
      <w:r w:rsidR="00620177">
        <w:rPr>
          <w:rFonts w:ascii="Calibri" w:eastAsia="Calibri" w:hAnsi="Calibri"/>
          <w:sz w:val="22"/>
          <w:szCs w:val="22"/>
        </w:rPr>
        <w:t>changed from being a quiet and conscientious boy</w:t>
      </w:r>
      <w:r w:rsidR="00D444EC">
        <w:rPr>
          <w:rFonts w:ascii="Calibri" w:eastAsia="Calibri" w:hAnsi="Calibri"/>
          <w:sz w:val="22"/>
          <w:szCs w:val="22"/>
        </w:rPr>
        <w:t>,</w:t>
      </w:r>
      <w:r w:rsidR="00620177">
        <w:rPr>
          <w:rFonts w:ascii="Calibri" w:eastAsia="Calibri" w:hAnsi="Calibri"/>
          <w:sz w:val="22"/>
          <w:szCs w:val="22"/>
        </w:rPr>
        <w:t xml:space="preserve"> to a boy who</w:t>
      </w:r>
      <w:r w:rsidR="00D444EC">
        <w:rPr>
          <w:rFonts w:ascii="Calibri" w:eastAsia="Calibri" w:hAnsi="Calibri"/>
          <w:sz w:val="22"/>
          <w:szCs w:val="22"/>
        </w:rPr>
        <w:t xml:space="preserve"> </w:t>
      </w:r>
      <w:r w:rsidR="00620177">
        <w:rPr>
          <w:rFonts w:ascii="Calibri" w:eastAsia="Calibri" w:hAnsi="Calibri"/>
          <w:sz w:val="22"/>
          <w:szCs w:val="22"/>
        </w:rPr>
        <w:t>mis</w:t>
      </w:r>
      <w:r w:rsidR="00D444EC">
        <w:rPr>
          <w:rFonts w:ascii="Calibri" w:eastAsia="Calibri" w:hAnsi="Calibri"/>
          <w:sz w:val="22"/>
          <w:szCs w:val="22"/>
        </w:rPr>
        <w:t>sed</w:t>
      </w:r>
      <w:r w:rsidRPr="00334ABA">
        <w:rPr>
          <w:rFonts w:ascii="Calibri" w:eastAsia="Calibri" w:hAnsi="Calibri"/>
          <w:sz w:val="22"/>
          <w:szCs w:val="22"/>
        </w:rPr>
        <w:t xml:space="preserve"> </w:t>
      </w:r>
      <w:r w:rsidR="00620177">
        <w:rPr>
          <w:rFonts w:ascii="Calibri" w:eastAsia="Calibri" w:hAnsi="Calibri"/>
          <w:sz w:val="22"/>
          <w:szCs w:val="22"/>
        </w:rPr>
        <w:t xml:space="preserve">large amounts of </w:t>
      </w:r>
      <w:r w:rsidRPr="00334ABA">
        <w:rPr>
          <w:rFonts w:ascii="Calibri" w:eastAsia="Calibri" w:hAnsi="Calibri"/>
          <w:sz w:val="22"/>
          <w:szCs w:val="22"/>
        </w:rPr>
        <w:t>school</w:t>
      </w:r>
      <w:r w:rsidR="00620177">
        <w:rPr>
          <w:rFonts w:ascii="Calibri" w:eastAsia="Calibri" w:hAnsi="Calibri"/>
          <w:sz w:val="22"/>
          <w:szCs w:val="22"/>
        </w:rPr>
        <w:t xml:space="preserve">, </w:t>
      </w:r>
      <w:r w:rsidR="00D444EC">
        <w:rPr>
          <w:rFonts w:ascii="Calibri" w:eastAsia="Calibri" w:hAnsi="Calibri"/>
          <w:sz w:val="22"/>
          <w:szCs w:val="22"/>
        </w:rPr>
        <w:t xml:space="preserve">started </w:t>
      </w:r>
      <w:r w:rsidR="00620177">
        <w:rPr>
          <w:rFonts w:ascii="Calibri" w:eastAsia="Calibri" w:hAnsi="Calibri"/>
          <w:sz w:val="22"/>
          <w:szCs w:val="22"/>
        </w:rPr>
        <w:t xml:space="preserve">drinking excessive amounts of </w:t>
      </w:r>
      <w:r w:rsidR="00620177">
        <w:rPr>
          <w:rFonts w:ascii="Calibri" w:eastAsia="Calibri" w:hAnsi="Calibri"/>
          <w:sz w:val="22"/>
          <w:szCs w:val="22"/>
        </w:rPr>
        <w:lastRenderedPageBreak/>
        <w:t xml:space="preserve">alcohol </w:t>
      </w:r>
      <w:r w:rsidR="008F75CC">
        <w:rPr>
          <w:rFonts w:ascii="Calibri" w:eastAsia="Calibri" w:hAnsi="Calibri"/>
          <w:sz w:val="22"/>
          <w:szCs w:val="22"/>
        </w:rPr>
        <w:t>and</w:t>
      </w:r>
      <w:r w:rsidR="00620177">
        <w:rPr>
          <w:rFonts w:ascii="Calibri" w:eastAsia="Calibri" w:hAnsi="Calibri"/>
          <w:sz w:val="22"/>
          <w:szCs w:val="22"/>
        </w:rPr>
        <w:t xml:space="preserve"> using and selling marijuana. </w:t>
      </w:r>
      <w:r w:rsidR="00907226">
        <w:rPr>
          <w:rFonts w:ascii="Calibri" w:eastAsia="Calibri" w:hAnsi="Calibri"/>
          <w:sz w:val="22"/>
          <w:szCs w:val="22"/>
        </w:rPr>
        <w:t>James went to live with his maternal aunt Michelle w</w:t>
      </w:r>
      <w:r w:rsidR="00620177">
        <w:rPr>
          <w:rFonts w:ascii="Calibri" w:eastAsia="Calibri" w:hAnsi="Calibri"/>
          <w:sz w:val="22"/>
          <w:szCs w:val="22"/>
        </w:rPr>
        <w:t>hen his mother couldn’t manage his behaviour and was worried about the effect he was having on Catherine</w:t>
      </w:r>
      <w:r w:rsidR="00907226">
        <w:rPr>
          <w:rFonts w:ascii="Calibri" w:eastAsia="Calibri" w:hAnsi="Calibri"/>
          <w:sz w:val="22"/>
          <w:szCs w:val="22"/>
        </w:rPr>
        <w:t>.</w:t>
      </w:r>
      <w:r w:rsidR="00620177">
        <w:rPr>
          <w:rFonts w:ascii="Calibri" w:eastAsia="Calibri" w:hAnsi="Calibri"/>
          <w:sz w:val="22"/>
          <w:szCs w:val="22"/>
        </w:rPr>
        <w:t xml:space="preserve"> </w:t>
      </w:r>
      <w:r w:rsidRPr="00334ABA">
        <w:rPr>
          <w:rFonts w:ascii="Calibri" w:eastAsia="Calibri" w:hAnsi="Calibri"/>
          <w:sz w:val="22"/>
          <w:szCs w:val="22"/>
        </w:rPr>
        <w:t xml:space="preserve">He spent six months </w:t>
      </w:r>
      <w:r w:rsidR="00AC1DEE">
        <w:rPr>
          <w:rFonts w:ascii="Calibri" w:eastAsia="Calibri" w:hAnsi="Calibri"/>
          <w:sz w:val="22"/>
          <w:szCs w:val="22"/>
        </w:rPr>
        <w:t xml:space="preserve">with Michelle and then came back to live with Janet </w:t>
      </w:r>
      <w:r w:rsidR="00D444EC">
        <w:rPr>
          <w:rFonts w:ascii="Calibri" w:eastAsia="Calibri" w:hAnsi="Calibri"/>
          <w:sz w:val="22"/>
          <w:szCs w:val="22"/>
        </w:rPr>
        <w:t>and Catherine</w:t>
      </w:r>
      <w:r w:rsidR="00907226">
        <w:rPr>
          <w:rFonts w:ascii="Calibri" w:eastAsia="Calibri" w:hAnsi="Calibri"/>
          <w:sz w:val="22"/>
          <w:szCs w:val="22"/>
        </w:rPr>
        <w:t>.</w:t>
      </w:r>
    </w:p>
    <w:p w14:paraId="2B8B3AB6" w14:textId="2D89C02A" w:rsidR="003B64FA" w:rsidRDefault="00AC1DEE" w:rsidP="003B64F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Catherine told</w:t>
      </w:r>
      <w:r w:rsidR="00334ABA" w:rsidRPr="00334ABA">
        <w:rPr>
          <w:rFonts w:ascii="Calibri" w:eastAsia="Calibri" w:hAnsi="Calibri"/>
          <w:sz w:val="22"/>
          <w:szCs w:val="22"/>
        </w:rPr>
        <w:t xml:space="preserve"> her mother that</w:t>
      </w:r>
      <w:r w:rsidR="003B64FA">
        <w:rPr>
          <w:rFonts w:ascii="Calibri" w:eastAsia="Calibri" w:hAnsi="Calibri"/>
          <w:sz w:val="22"/>
          <w:szCs w:val="22"/>
        </w:rPr>
        <w:t xml:space="preserve"> when</w:t>
      </w:r>
      <w:r>
        <w:rPr>
          <w:rFonts w:ascii="Calibri" w:eastAsia="Calibri" w:hAnsi="Calibri"/>
          <w:sz w:val="22"/>
          <w:szCs w:val="22"/>
        </w:rPr>
        <w:t xml:space="preserve"> she is home alone with James, he tries to get Catherine to </w:t>
      </w:r>
      <w:r w:rsidR="00334ABA" w:rsidRPr="00334ABA">
        <w:rPr>
          <w:rFonts w:ascii="Calibri" w:eastAsia="Calibri" w:hAnsi="Calibri"/>
          <w:sz w:val="22"/>
          <w:szCs w:val="22"/>
        </w:rPr>
        <w:t xml:space="preserve">touch his penis. </w:t>
      </w:r>
      <w:r>
        <w:rPr>
          <w:rFonts w:ascii="Calibri" w:eastAsia="Calibri" w:hAnsi="Calibri"/>
          <w:sz w:val="22"/>
          <w:szCs w:val="22"/>
        </w:rPr>
        <w:t xml:space="preserve">Catherine said </w:t>
      </w:r>
      <w:r w:rsidR="004A201A">
        <w:rPr>
          <w:rFonts w:ascii="Calibri" w:eastAsia="Calibri" w:hAnsi="Calibri"/>
          <w:sz w:val="22"/>
          <w:szCs w:val="22"/>
        </w:rPr>
        <w:t xml:space="preserve">that </w:t>
      </w:r>
      <w:r w:rsidR="004A201A" w:rsidRPr="00334ABA">
        <w:rPr>
          <w:rFonts w:ascii="Calibri" w:eastAsia="Calibri" w:hAnsi="Calibri"/>
          <w:sz w:val="22"/>
          <w:szCs w:val="22"/>
        </w:rPr>
        <w:t>when</w:t>
      </w:r>
      <w:r w:rsidR="00334ABA" w:rsidRPr="00334ABA">
        <w:rPr>
          <w:rFonts w:ascii="Calibri" w:eastAsia="Calibri" w:hAnsi="Calibri"/>
          <w:sz w:val="22"/>
          <w:szCs w:val="22"/>
        </w:rPr>
        <w:t xml:space="preserve"> she refuse</w:t>
      </w:r>
      <w:r w:rsidR="003B64FA">
        <w:rPr>
          <w:rFonts w:ascii="Calibri" w:eastAsia="Calibri" w:hAnsi="Calibri"/>
          <w:sz w:val="22"/>
          <w:szCs w:val="22"/>
        </w:rPr>
        <w:t>s</w:t>
      </w:r>
      <w:r w:rsidR="00334ABA" w:rsidRPr="00334ABA">
        <w:rPr>
          <w:rFonts w:ascii="Calibri" w:eastAsia="Calibri" w:hAnsi="Calibri"/>
          <w:sz w:val="22"/>
          <w:szCs w:val="22"/>
        </w:rPr>
        <w:t>, he threaten</w:t>
      </w:r>
      <w:r w:rsidR="003B64FA">
        <w:rPr>
          <w:rFonts w:ascii="Calibri" w:eastAsia="Calibri" w:hAnsi="Calibri"/>
          <w:sz w:val="22"/>
          <w:szCs w:val="22"/>
        </w:rPr>
        <w:t>s</w:t>
      </w:r>
      <w:r w:rsidR="00334ABA" w:rsidRPr="00334ABA">
        <w:rPr>
          <w:rFonts w:ascii="Calibri" w:eastAsia="Calibri" w:hAnsi="Calibri"/>
          <w:sz w:val="22"/>
          <w:szCs w:val="22"/>
        </w:rPr>
        <w:t xml:space="preserve"> to hurt her</w:t>
      </w:r>
      <w:r w:rsidR="00D444EC">
        <w:rPr>
          <w:rFonts w:ascii="Calibri" w:eastAsia="Calibri" w:hAnsi="Calibri"/>
          <w:sz w:val="22"/>
          <w:szCs w:val="22"/>
        </w:rPr>
        <w:t xml:space="preserve"> but hasn’t physically harmed her</w:t>
      </w:r>
      <w:r w:rsidR="003B64FA">
        <w:rPr>
          <w:rFonts w:ascii="Calibri" w:eastAsia="Calibri" w:hAnsi="Calibri"/>
          <w:sz w:val="22"/>
          <w:szCs w:val="22"/>
        </w:rPr>
        <w:t xml:space="preserve">. </w:t>
      </w:r>
      <w:r w:rsidR="00334ABA" w:rsidRPr="00334ABA">
        <w:rPr>
          <w:rFonts w:ascii="Calibri" w:eastAsia="Calibri" w:hAnsi="Calibri"/>
          <w:sz w:val="22"/>
          <w:szCs w:val="22"/>
        </w:rPr>
        <w:t xml:space="preserve">Catherine is scared James will hurt her. </w:t>
      </w:r>
      <w:r w:rsidR="00907226">
        <w:rPr>
          <w:rFonts w:ascii="Calibri" w:eastAsia="Calibri" w:hAnsi="Calibri"/>
          <w:sz w:val="22"/>
          <w:szCs w:val="22"/>
        </w:rPr>
        <w:t xml:space="preserve"> </w:t>
      </w:r>
      <w:r w:rsidR="000B03DB">
        <w:rPr>
          <w:rFonts w:ascii="Calibri" w:eastAsia="Calibri" w:hAnsi="Calibri"/>
          <w:sz w:val="22"/>
          <w:szCs w:val="22"/>
        </w:rPr>
        <w:t>C</w:t>
      </w:r>
      <w:r w:rsidR="00334ABA" w:rsidRPr="00334ABA">
        <w:rPr>
          <w:rFonts w:ascii="Calibri" w:eastAsia="Calibri" w:hAnsi="Calibri"/>
          <w:sz w:val="22"/>
          <w:szCs w:val="22"/>
        </w:rPr>
        <w:t>hild protection</w:t>
      </w:r>
      <w:r w:rsidR="000B03DB">
        <w:rPr>
          <w:rFonts w:ascii="Calibri" w:eastAsia="Calibri" w:hAnsi="Calibri"/>
          <w:sz w:val="22"/>
          <w:szCs w:val="22"/>
        </w:rPr>
        <w:t xml:space="preserve"> report the concerns to Victoria Police and</w:t>
      </w:r>
      <w:r w:rsidR="00334ABA" w:rsidRPr="00334ABA">
        <w:rPr>
          <w:rFonts w:ascii="Calibri" w:eastAsia="Calibri" w:hAnsi="Calibri"/>
          <w:sz w:val="22"/>
          <w:szCs w:val="22"/>
        </w:rPr>
        <w:t xml:space="preserve"> Catherine </w:t>
      </w:r>
      <w:r w:rsidR="00907226">
        <w:rPr>
          <w:rFonts w:ascii="Calibri" w:eastAsia="Calibri" w:hAnsi="Calibri"/>
          <w:sz w:val="22"/>
          <w:szCs w:val="22"/>
        </w:rPr>
        <w:t>is interviewed</w:t>
      </w:r>
      <w:r>
        <w:rPr>
          <w:rFonts w:ascii="Calibri" w:eastAsia="Calibri" w:hAnsi="Calibri"/>
          <w:sz w:val="22"/>
          <w:szCs w:val="22"/>
        </w:rPr>
        <w:t xml:space="preserve">. </w:t>
      </w:r>
      <w:r w:rsidR="00334ABA" w:rsidRPr="00334ABA">
        <w:rPr>
          <w:rFonts w:ascii="Calibri" w:eastAsia="Calibri" w:hAnsi="Calibri"/>
          <w:sz w:val="22"/>
          <w:szCs w:val="22"/>
        </w:rPr>
        <w:t xml:space="preserve"> James denie</w:t>
      </w:r>
      <w:r>
        <w:rPr>
          <w:rFonts w:ascii="Calibri" w:eastAsia="Calibri" w:hAnsi="Calibri"/>
          <w:sz w:val="22"/>
          <w:szCs w:val="22"/>
        </w:rPr>
        <w:t>d</w:t>
      </w:r>
      <w:r w:rsidR="00334ABA" w:rsidRPr="00334ABA">
        <w:rPr>
          <w:rFonts w:ascii="Calibri" w:eastAsia="Calibri" w:hAnsi="Calibri"/>
          <w:sz w:val="22"/>
          <w:szCs w:val="22"/>
        </w:rPr>
        <w:t xml:space="preserve"> the allegations. Police </w:t>
      </w:r>
      <w:r>
        <w:rPr>
          <w:rFonts w:ascii="Calibri" w:eastAsia="Calibri" w:hAnsi="Calibri"/>
          <w:sz w:val="22"/>
          <w:szCs w:val="22"/>
        </w:rPr>
        <w:t>and child protection discuss the situation and police advise that</w:t>
      </w:r>
      <w:r w:rsidRPr="00334ABA">
        <w:rPr>
          <w:rFonts w:ascii="Calibri" w:eastAsia="Calibri" w:hAnsi="Calibri"/>
          <w:sz w:val="22"/>
          <w:szCs w:val="22"/>
        </w:rPr>
        <w:t xml:space="preserve"> </w:t>
      </w:r>
      <w:r w:rsidR="00334ABA" w:rsidRPr="00334ABA">
        <w:rPr>
          <w:rFonts w:ascii="Calibri" w:eastAsia="Calibri" w:hAnsi="Calibri"/>
          <w:sz w:val="22"/>
          <w:szCs w:val="22"/>
        </w:rPr>
        <w:t xml:space="preserve">they will not proceed with charges and </w:t>
      </w:r>
      <w:r w:rsidR="001E1981" w:rsidRPr="00334ABA">
        <w:rPr>
          <w:rFonts w:ascii="Calibri" w:eastAsia="Calibri" w:hAnsi="Calibri"/>
          <w:sz w:val="22"/>
          <w:szCs w:val="22"/>
        </w:rPr>
        <w:t>support a</w:t>
      </w:r>
      <w:r w:rsidR="00FB3C12">
        <w:rPr>
          <w:rFonts w:ascii="Calibri" w:eastAsia="Calibri" w:hAnsi="Calibri"/>
          <w:sz w:val="22"/>
          <w:szCs w:val="22"/>
        </w:rPr>
        <w:t xml:space="preserve"> </w:t>
      </w:r>
      <w:r>
        <w:rPr>
          <w:rFonts w:ascii="Calibri" w:eastAsia="Calibri" w:hAnsi="Calibri"/>
          <w:sz w:val="22"/>
          <w:szCs w:val="22"/>
        </w:rPr>
        <w:t>therapeutic treatment order</w:t>
      </w:r>
      <w:r w:rsidR="00334ABA" w:rsidRPr="00334ABA">
        <w:rPr>
          <w:rFonts w:ascii="Calibri" w:eastAsia="Calibri" w:hAnsi="Calibri"/>
          <w:sz w:val="22"/>
          <w:szCs w:val="22"/>
        </w:rPr>
        <w:t xml:space="preserve"> for James. </w:t>
      </w:r>
      <w:r w:rsidR="00AF4A5B">
        <w:rPr>
          <w:rFonts w:ascii="Calibri" w:eastAsia="Calibri" w:hAnsi="Calibri"/>
          <w:sz w:val="22"/>
          <w:szCs w:val="22"/>
        </w:rPr>
        <w:t xml:space="preserve">The </w:t>
      </w:r>
      <w:r>
        <w:rPr>
          <w:rFonts w:ascii="Calibri" w:eastAsia="Calibri" w:hAnsi="Calibri"/>
          <w:sz w:val="22"/>
          <w:szCs w:val="22"/>
        </w:rPr>
        <w:t>c</w:t>
      </w:r>
      <w:r w:rsidR="00334ABA" w:rsidRPr="00334ABA">
        <w:rPr>
          <w:rFonts w:ascii="Calibri" w:eastAsia="Calibri" w:hAnsi="Calibri"/>
          <w:sz w:val="22"/>
          <w:szCs w:val="22"/>
        </w:rPr>
        <w:t>hild protection</w:t>
      </w:r>
      <w:r w:rsidR="00FB3C12">
        <w:rPr>
          <w:rFonts w:ascii="Calibri" w:eastAsia="Calibri" w:hAnsi="Calibri"/>
          <w:sz w:val="22"/>
          <w:szCs w:val="22"/>
        </w:rPr>
        <w:t xml:space="preserve"> practitioner is</w:t>
      </w:r>
      <w:r w:rsidR="00334ABA" w:rsidRPr="00334ABA">
        <w:rPr>
          <w:rFonts w:ascii="Calibri" w:eastAsia="Calibri" w:hAnsi="Calibri"/>
          <w:sz w:val="22"/>
          <w:szCs w:val="22"/>
        </w:rPr>
        <w:t xml:space="preserve"> concerned that James may not engage in treatment voluntarily due to his denial</w:t>
      </w:r>
      <w:r>
        <w:rPr>
          <w:rFonts w:ascii="Calibri" w:eastAsia="Calibri" w:hAnsi="Calibri"/>
          <w:sz w:val="22"/>
          <w:szCs w:val="22"/>
        </w:rPr>
        <w:t xml:space="preserve"> </w:t>
      </w:r>
      <w:r w:rsidR="00AF4A5B">
        <w:rPr>
          <w:rFonts w:ascii="Calibri" w:eastAsia="Calibri" w:hAnsi="Calibri"/>
          <w:sz w:val="22"/>
          <w:szCs w:val="22"/>
        </w:rPr>
        <w:t>and</w:t>
      </w:r>
      <w:r>
        <w:rPr>
          <w:rFonts w:ascii="Calibri" w:eastAsia="Calibri" w:hAnsi="Calibri"/>
          <w:sz w:val="22"/>
          <w:szCs w:val="22"/>
        </w:rPr>
        <w:t xml:space="preserve"> </w:t>
      </w:r>
      <w:r w:rsidR="00FB3C12">
        <w:rPr>
          <w:rFonts w:ascii="Calibri" w:eastAsia="Calibri" w:hAnsi="Calibri"/>
          <w:sz w:val="22"/>
          <w:szCs w:val="22"/>
        </w:rPr>
        <w:t xml:space="preserve">following discussion and </w:t>
      </w:r>
      <w:r>
        <w:rPr>
          <w:rFonts w:ascii="Calibri" w:eastAsia="Calibri" w:hAnsi="Calibri"/>
          <w:sz w:val="22"/>
          <w:szCs w:val="22"/>
        </w:rPr>
        <w:t xml:space="preserve">endorsement of </w:t>
      </w:r>
      <w:r w:rsidR="00FB3C12">
        <w:rPr>
          <w:rFonts w:ascii="Calibri" w:eastAsia="Calibri" w:hAnsi="Calibri"/>
          <w:sz w:val="22"/>
          <w:szCs w:val="22"/>
        </w:rPr>
        <w:t>her</w:t>
      </w:r>
      <w:r>
        <w:rPr>
          <w:rFonts w:ascii="Calibri" w:eastAsia="Calibri" w:hAnsi="Calibri"/>
          <w:sz w:val="22"/>
          <w:szCs w:val="22"/>
        </w:rPr>
        <w:t xml:space="preserve"> team manager and principal practitioner, completes and submits a referral to </w:t>
      </w:r>
      <w:r w:rsidR="001E1981">
        <w:rPr>
          <w:rFonts w:ascii="Calibri" w:eastAsia="Calibri" w:hAnsi="Calibri"/>
          <w:sz w:val="22"/>
          <w:szCs w:val="22"/>
        </w:rPr>
        <w:t>the Board</w:t>
      </w:r>
      <w:r w:rsidR="00334ABA" w:rsidRPr="00334ABA">
        <w:rPr>
          <w:rFonts w:ascii="Calibri" w:eastAsia="Calibri" w:hAnsi="Calibri"/>
          <w:sz w:val="22"/>
          <w:szCs w:val="22"/>
        </w:rPr>
        <w:t xml:space="preserve">. </w:t>
      </w:r>
    </w:p>
    <w:p w14:paraId="175819D5" w14:textId="352864E8" w:rsidR="00334ABA" w:rsidRPr="00334ABA" w:rsidRDefault="003B64FA" w:rsidP="008C2F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spacing w:after="200" w:line="276" w:lineRule="auto"/>
        <w:rPr>
          <w:rFonts w:ascii="Calibri" w:eastAsia="Calibri" w:hAnsi="Calibri"/>
          <w:b/>
          <w:sz w:val="22"/>
          <w:szCs w:val="22"/>
        </w:rPr>
      </w:pPr>
      <w:r w:rsidRPr="003B64FA">
        <w:rPr>
          <w:rFonts w:ascii="Calibri" w:eastAsia="Calibri" w:hAnsi="Calibri"/>
          <w:b/>
          <w:sz w:val="22"/>
          <w:szCs w:val="22"/>
        </w:rPr>
        <w:t>Role of the</w:t>
      </w:r>
      <w:r w:rsidR="00FB3C12">
        <w:rPr>
          <w:rFonts w:ascii="Calibri" w:eastAsia="Calibri" w:hAnsi="Calibri"/>
          <w:b/>
          <w:sz w:val="22"/>
          <w:szCs w:val="22"/>
        </w:rPr>
        <w:t xml:space="preserve"> Therapeutic Treatment</w:t>
      </w:r>
      <w:r w:rsidRPr="003B64FA">
        <w:rPr>
          <w:rFonts w:ascii="Calibri" w:eastAsia="Calibri" w:hAnsi="Calibri"/>
          <w:b/>
          <w:sz w:val="22"/>
          <w:szCs w:val="22"/>
        </w:rPr>
        <w:t xml:space="preserve"> Board:</w:t>
      </w:r>
      <w:r>
        <w:rPr>
          <w:rFonts w:ascii="Calibri" w:eastAsia="Calibri" w:hAnsi="Calibri"/>
          <w:b/>
          <w:sz w:val="22"/>
          <w:szCs w:val="22"/>
        </w:rPr>
        <w:t xml:space="preserve"> </w:t>
      </w:r>
      <w:r w:rsidRPr="003B64FA">
        <w:rPr>
          <w:rFonts w:ascii="Calibri" w:eastAsia="Calibri" w:hAnsi="Calibri"/>
          <w:sz w:val="22"/>
          <w:szCs w:val="22"/>
        </w:rPr>
        <w:t xml:space="preserve">The Board </w:t>
      </w:r>
      <w:r w:rsidR="00417EFE">
        <w:rPr>
          <w:rFonts w:ascii="Calibri" w:eastAsia="Calibri" w:hAnsi="Calibri"/>
          <w:sz w:val="22"/>
          <w:szCs w:val="22"/>
        </w:rPr>
        <w:t xml:space="preserve">comprises </w:t>
      </w:r>
      <w:r w:rsidRPr="003B64FA">
        <w:rPr>
          <w:rFonts w:ascii="Calibri" w:eastAsia="Calibri" w:hAnsi="Calibri"/>
          <w:sz w:val="22"/>
          <w:szCs w:val="22"/>
        </w:rPr>
        <w:t xml:space="preserve">16 representatives, four each from: Victoria Police, Office of Public Prosecutions, </w:t>
      </w:r>
      <w:r w:rsidR="00FB3C12">
        <w:rPr>
          <w:rFonts w:ascii="Calibri" w:eastAsia="Calibri" w:hAnsi="Calibri"/>
          <w:sz w:val="22"/>
          <w:szCs w:val="22"/>
        </w:rPr>
        <w:t>h</w:t>
      </w:r>
      <w:r w:rsidRPr="003B64FA">
        <w:rPr>
          <w:rFonts w:ascii="Calibri" w:eastAsia="Calibri" w:hAnsi="Calibri"/>
          <w:sz w:val="22"/>
          <w:szCs w:val="22"/>
        </w:rPr>
        <w:t xml:space="preserve">ealth </w:t>
      </w:r>
      <w:r w:rsidR="00FB3C12">
        <w:rPr>
          <w:rFonts w:ascii="Calibri" w:eastAsia="Calibri" w:hAnsi="Calibri"/>
          <w:sz w:val="22"/>
          <w:szCs w:val="22"/>
        </w:rPr>
        <w:t>s</w:t>
      </w:r>
      <w:r w:rsidRPr="003B64FA">
        <w:rPr>
          <w:rFonts w:ascii="Calibri" w:eastAsia="Calibri" w:hAnsi="Calibri"/>
          <w:sz w:val="22"/>
          <w:szCs w:val="22"/>
        </w:rPr>
        <w:t xml:space="preserve">ervices and the </w:t>
      </w:r>
      <w:r w:rsidR="00713280">
        <w:rPr>
          <w:rFonts w:ascii="Calibri" w:eastAsia="Calibri" w:hAnsi="Calibri"/>
          <w:sz w:val="22"/>
          <w:szCs w:val="22"/>
        </w:rPr>
        <w:t>D</w:t>
      </w:r>
      <w:r w:rsidRPr="003B64FA">
        <w:rPr>
          <w:rFonts w:ascii="Calibri" w:eastAsia="Calibri" w:hAnsi="Calibri"/>
          <w:sz w:val="22"/>
          <w:szCs w:val="22"/>
        </w:rPr>
        <w:t>epartment</w:t>
      </w:r>
      <w:r w:rsidR="00713280">
        <w:rPr>
          <w:rFonts w:ascii="Calibri" w:eastAsia="Calibri" w:hAnsi="Calibri"/>
          <w:sz w:val="22"/>
          <w:szCs w:val="22"/>
        </w:rPr>
        <w:t xml:space="preserve"> of Health and Human Services</w:t>
      </w:r>
      <w:r w:rsidRPr="003B64FA">
        <w:rPr>
          <w:rFonts w:ascii="Calibri" w:eastAsia="Calibri" w:hAnsi="Calibri"/>
          <w:sz w:val="22"/>
          <w:szCs w:val="22"/>
        </w:rPr>
        <w:t xml:space="preserve">. One of its functions is to provide advice to the Secretary as to whether it is appropriate to seek a </w:t>
      </w:r>
      <w:r w:rsidR="00713280">
        <w:rPr>
          <w:rFonts w:ascii="Calibri" w:eastAsia="Calibri" w:hAnsi="Calibri"/>
          <w:sz w:val="22"/>
          <w:szCs w:val="22"/>
        </w:rPr>
        <w:t>TTO</w:t>
      </w:r>
      <w:r w:rsidRPr="003B64FA">
        <w:rPr>
          <w:rFonts w:ascii="Calibri" w:eastAsia="Calibri" w:hAnsi="Calibri"/>
          <w:sz w:val="22"/>
          <w:szCs w:val="22"/>
        </w:rPr>
        <w:t xml:space="preserve"> in respect of a child.  This advice must be considered before an application for a TTO is made</w:t>
      </w:r>
      <w:r w:rsidR="00FB3C12">
        <w:rPr>
          <w:rFonts w:ascii="Calibri" w:eastAsia="Calibri" w:hAnsi="Calibri"/>
          <w:sz w:val="22"/>
          <w:szCs w:val="22"/>
        </w:rPr>
        <w:t xml:space="preserve"> to the court. </w:t>
      </w:r>
    </w:p>
    <w:p w14:paraId="29E3BF52" w14:textId="77777777" w:rsidR="00EC12B3" w:rsidRDefault="00EC12B3" w:rsidP="00EC12B3">
      <w:pPr>
        <w:pStyle w:val="Heading1"/>
        <w:rPr>
          <w:lang w:val="en-US"/>
        </w:rPr>
      </w:pPr>
      <w:r>
        <w:rPr>
          <w:lang w:val="en-US"/>
        </w:rPr>
        <w:t>Discussion prompts</w:t>
      </w:r>
    </w:p>
    <w:p w14:paraId="212F7672" w14:textId="77777777" w:rsidR="00334ABA" w:rsidRPr="00334ABA" w:rsidRDefault="00334ABA" w:rsidP="00334AB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334ABA">
        <w:rPr>
          <w:rFonts w:ascii="Calibri" w:eastAsia="Calibri" w:hAnsi="Calibri"/>
          <w:sz w:val="22"/>
          <w:szCs w:val="22"/>
        </w:rPr>
        <w:t xml:space="preserve">In your referral to the Board, what is your assessment about the need for a TTO?  Consider the following: </w:t>
      </w:r>
    </w:p>
    <w:p w14:paraId="34DFBC18" w14:textId="69B3EE86" w:rsidR="00334ABA" w:rsidRDefault="00334ABA" w:rsidP="00334ABA">
      <w:pPr>
        <w:numPr>
          <w:ilvl w:val="0"/>
          <w:numId w:val="4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</w:rPr>
      </w:pPr>
      <w:r w:rsidRPr="00334ABA">
        <w:rPr>
          <w:rFonts w:ascii="Calibri" w:eastAsia="Calibri" w:hAnsi="Calibri"/>
          <w:sz w:val="22"/>
          <w:szCs w:val="22"/>
        </w:rPr>
        <w:t>Pattern and context of the abusive behaviour. Consider</w:t>
      </w:r>
      <w:r w:rsidR="00AF4A5B">
        <w:rPr>
          <w:rFonts w:ascii="Calibri" w:eastAsia="Calibri" w:hAnsi="Calibri"/>
          <w:sz w:val="22"/>
          <w:szCs w:val="22"/>
        </w:rPr>
        <w:t xml:space="preserve"> any </w:t>
      </w:r>
      <w:r w:rsidRPr="00334ABA">
        <w:rPr>
          <w:rFonts w:ascii="Calibri" w:eastAsia="Calibri" w:hAnsi="Calibri"/>
          <w:sz w:val="22"/>
          <w:szCs w:val="22"/>
        </w:rPr>
        <w:t>history of sexually abusive behaviours, capacity for the victim to provide consent, intention to cause harm versus exploration and seeking gratification</w:t>
      </w:r>
      <w:r w:rsidR="00713280">
        <w:rPr>
          <w:rFonts w:ascii="Calibri" w:eastAsia="Calibri" w:hAnsi="Calibri"/>
          <w:sz w:val="22"/>
          <w:szCs w:val="22"/>
        </w:rPr>
        <w:t>.</w:t>
      </w:r>
    </w:p>
    <w:p w14:paraId="25E0786E" w14:textId="000F2150" w:rsidR="0053537E" w:rsidRPr="00334ABA" w:rsidRDefault="0053537E" w:rsidP="00334ABA">
      <w:pPr>
        <w:numPr>
          <w:ilvl w:val="0"/>
          <w:numId w:val="4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What else is going on for James where he is now engaging in a range of harmful and </w:t>
      </w:r>
      <w:r w:rsidR="00AF4A5B">
        <w:rPr>
          <w:rFonts w:ascii="Calibri" w:eastAsia="Calibri" w:hAnsi="Calibri"/>
          <w:sz w:val="22"/>
          <w:szCs w:val="22"/>
        </w:rPr>
        <w:t>high-risk</w:t>
      </w:r>
      <w:r>
        <w:rPr>
          <w:rFonts w:ascii="Calibri" w:eastAsia="Calibri" w:hAnsi="Calibri"/>
          <w:sz w:val="22"/>
          <w:szCs w:val="22"/>
        </w:rPr>
        <w:t xml:space="preserve"> behaviours?</w:t>
      </w:r>
    </w:p>
    <w:p w14:paraId="2E762C7E" w14:textId="161A4417" w:rsidR="0053537E" w:rsidRPr="00AF4A5B" w:rsidRDefault="00334ABA" w:rsidP="00AF4A5B">
      <w:pPr>
        <w:numPr>
          <w:ilvl w:val="0"/>
          <w:numId w:val="4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</w:rPr>
      </w:pPr>
      <w:r w:rsidRPr="00FB3C12">
        <w:rPr>
          <w:rFonts w:ascii="Calibri" w:eastAsia="Calibri" w:hAnsi="Calibri"/>
          <w:sz w:val="22"/>
          <w:szCs w:val="22"/>
        </w:rPr>
        <w:t>Does the family understand the seriousness of the behaviours and is the family able to provide a therapeutic environment</w:t>
      </w:r>
      <w:r w:rsidR="00AF4A5B">
        <w:rPr>
          <w:rFonts w:ascii="Calibri" w:eastAsia="Calibri" w:hAnsi="Calibri"/>
          <w:sz w:val="22"/>
          <w:szCs w:val="22"/>
        </w:rPr>
        <w:t xml:space="preserve"> and support attendance and engagement at treatment</w:t>
      </w:r>
      <w:r w:rsidRPr="00FB3C12">
        <w:rPr>
          <w:rFonts w:ascii="Calibri" w:eastAsia="Calibri" w:hAnsi="Calibri"/>
          <w:sz w:val="22"/>
          <w:szCs w:val="22"/>
        </w:rPr>
        <w:t>?</w:t>
      </w:r>
      <w:r w:rsidR="00AF4A5B">
        <w:rPr>
          <w:rFonts w:ascii="Calibri" w:eastAsia="Calibri" w:hAnsi="Calibri"/>
          <w:sz w:val="22"/>
          <w:szCs w:val="22"/>
        </w:rPr>
        <w:t xml:space="preserve"> </w:t>
      </w:r>
    </w:p>
    <w:p w14:paraId="495F6044" w14:textId="47CE4713" w:rsidR="00334ABA" w:rsidRDefault="00334ABA" w:rsidP="00334ABA">
      <w:pPr>
        <w:numPr>
          <w:ilvl w:val="0"/>
          <w:numId w:val="4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</w:rPr>
      </w:pPr>
      <w:r w:rsidRPr="00334ABA">
        <w:rPr>
          <w:rFonts w:ascii="Calibri" w:eastAsia="Calibri" w:hAnsi="Calibri"/>
          <w:sz w:val="22"/>
          <w:szCs w:val="22"/>
        </w:rPr>
        <w:t>What is the safety plan you and the family have developed?</w:t>
      </w:r>
    </w:p>
    <w:p w14:paraId="4F898F20" w14:textId="2B285A19" w:rsidR="0053537E" w:rsidRPr="00334ABA" w:rsidRDefault="0053537E" w:rsidP="00334ABA">
      <w:pPr>
        <w:numPr>
          <w:ilvl w:val="0"/>
          <w:numId w:val="4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Are the S</w:t>
      </w:r>
      <w:r w:rsidR="00713280">
        <w:rPr>
          <w:rFonts w:ascii="Calibri" w:eastAsia="Calibri" w:hAnsi="Calibri"/>
          <w:sz w:val="22"/>
          <w:szCs w:val="22"/>
        </w:rPr>
        <w:t xml:space="preserve">exually </w:t>
      </w:r>
      <w:r>
        <w:rPr>
          <w:rFonts w:ascii="Calibri" w:eastAsia="Calibri" w:hAnsi="Calibri"/>
          <w:sz w:val="22"/>
          <w:szCs w:val="22"/>
        </w:rPr>
        <w:t>A</w:t>
      </w:r>
      <w:r w:rsidR="00713280">
        <w:rPr>
          <w:rFonts w:ascii="Calibri" w:eastAsia="Calibri" w:hAnsi="Calibri"/>
          <w:sz w:val="22"/>
          <w:szCs w:val="22"/>
        </w:rPr>
        <w:t xml:space="preserve">busive Behaviour </w:t>
      </w:r>
      <w:r>
        <w:rPr>
          <w:rFonts w:ascii="Calibri" w:eastAsia="Calibri" w:hAnsi="Calibri"/>
          <w:sz w:val="22"/>
          <w:szCs w:val="22"/>
        </w:rPr>
        <w:t>T</w:t>
      </w:r>
      <w:r w:rsidR="00713280">
        <w:rPr>
          <w:rFonts w:ascii="Calibri" w:eastAsia="Calibri" w:hAnsi="Calibri"/>
          <w:sz w:val="22"/>
          <w:szCs w:val="22"/>
        </w:rPr>
        <w:t xml:space="preserve">reatment </w:t>
      </w:r>
      <w:r>
        <w:rPr>
          <w:rFonts w:ascii="Calibri" w:eastAsia="Calibri" w:hAnsi="Calibri"/>
          <w:sz w:val="22"/>
          <w:szCs w:val="22"/>
        </w:rPr>
        <w:t>S</w:t>
      </w:r>
      <w:r w:rsidR="00713280">
        <w:rPr>
          <w:rFonts w:ascii="Calibri" w:eastAsia="Calibri" w:hAnsi="Calibri"/>
          <w:sz w:val="22"/>
          <w:szCs w:val="22"/>
        </w:rPr>
        <w:t>ervice</w:t>
      </w:r>
      <w:r>
        <w:rPr>
          <w:rFonts w:ascii="Calibri" w:eastAsia="Calibri" w:hAnsi="Calibri"/>
          <w:sz w:val="22"/>
          <w:szCs w:val="22"/>
        </w:rPr>
        <w:t xml:space="preserve"> able to work with James and his family? If there is a waiting list impacting on access to treatment, how </w:t>
      </w:r>
      <w:r w:rsidR="00B4343E">
        <w:rPr>
          <w:rFonts w:ascii="Calibri" w:eastAsia="Calibri" w:hAnsi="Calibri"/>
          <w:sz w:val="22"/>
          <w:szCs w:val="22"/>
        </w:rPr>
        <w:t>and who will support James?</w:t>
      </w:r>
    </w:p>
    <w:p w14:paraId="6AFCDCC1" w14:textId="3F116C6E" w:rsidR="00334ABA" w:rsidRPr="00334ABA" w:rsidRDefault="00334ABA" w:rsidP="00334ABA">
      <w:pPr>
        <w:numPr>
          <w:ilvl w:val="0"/>
          <w:numId w:val="43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</w:rPr>
      </w:pPr>
      <w:r w:rsidRPr="00334ABA">
        <w:rPr>
          <w:rFonts w:ascii="Calibri" w:eastAsia="Calibri" w:hAnsi="Calibri"/>
          <w:sz w:val="22"/>
          <w:szCs w:val="22"/>
        </w:rPr>
        <w:t xml:space="preserve">What are the considerations to support James’ engagement in treatment </w:t>
      </w:r>
      <w:r w:rsidR="00912FB0">
        <w:rPr>
          <w:rFonts w:ascii="Calibri" w:eastAsia="Calibri" w:hAnsi="Calibri"/>
          <w:sz w:val="22"/>
          <w:szCs w:val="22"/>
        </w:rPr>
        <w:t xml:space="preserve">at </w:t>
      </w:r>
      <w:r w:rsidRPr="00334ABA">
        <w:rPr>
          <w:rFonts w:ascii="Calibri" w:eastAsia="Calibri" w:hAnsi="Calibri"/>
          <w:sz w:val="22"/>
          <w:szCs w:val="22"/>
        </w:rPr>
        <w:t xml:space="preserve">the age of 16? </w:t>
      </w:r>
    </w:p>
    <w:p w14:paraId="01AA3748" w14:textId="0F28C04D" w:rsidR="00EC12B3" w:rsidRDefault="003E7C74" w:rsidP="008C2F7C">
      <w:pPr>
        <w:pStyle w:val="Heading1"/>
        <w:rPr>
          <w:lang w:eastAsia="en-AU"/>
        </w:rPr>
      </w:pPr>
      <w:r>
        <w:rPr>
          <w:lang w:eastAsia="en-AU"/>
        </w:rPr>
        <w:t>T</w:t>
      </w:r>
      <w:r w:rsidR="009018B7">
        <w:rPr>
          <w:lang w:eastAsia="en-AU"/>
        </w:rPr>
        <w:t>ips</w:t>
      </w:r>
      <w:r>
        <w:rPr>
          <w:lang w:eastAsia="en-AU"/>
        </w:rPr>
        <w:t xml:space="preserve"> </w:t>
      </w:r>
      <w:r w:rsidR="009018B7">
        <w:rPr>
          <w:lang w:eastAsia="en-AU"/>
        </w:rPr>
        <w:t xml:space="preserve"> </w:t>
      </w:r>
    </w:p>
    <w:tbl>
      <w:tblPr>
        <w:tblStyle w:val="TableGrid"/>
        <w:tblW w:w="10348" w:type="dxa"/>
        <w:tblLook w:val="04A0" w:firstRow="1" w:lastRow="0" w:firstColumn="1" w:lastColumn="0" w:noHBand="0" w:noVBand="1"/>
      </w:tblPr>
      <w:tblGrid>
        <w:gridCol w:w="702"/>
        <w:gridCol w:w="9646"/>
      </w:tblGrid>
      <w:tr w:rsidR="00EC12B3" w14:paraId="5BC3F436" w14:textId="77777777" w:rsidTr="008C2F7C">
        <w:tc>
          <w:tcPr>
            <w:tcW w:w="702" w:type="dxa"/>
          </w:tcPr>
          <w:p w14:paraId="7A1782BF" w14:textId="77777777" w:rsidR="00EC12B3" w:rsidRDefault="00EC12B3" w:rsidP="00D57CF6">
            <w:pPr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FD2A32B" wp14:editId="2ECA9E43">
                  <wp:extent cx="309093" cy="309093"/>
                  <wp:effectExtent l="0" t="0" r="0" b="0"/>
                  <wp:docPr id="5" name="Picture 5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6" w:type="dxa"/>
          </w:tcPr>
          <w:p w14:paraId="72FFD60F" w14:textId="77777777" w:rsidR="00EC12B3" w:rsidRPr="00B65EB5" w:rsidRDefault="003B64FA" w:rsidP="00334ABA">
            <w:pPr>
              <w:spacing w:after="200" w:line="276" w:lineRule="auto"/>
              <w:contextualSpacing/>
              <w:rPr>
                <w:rFonts w:ascii="Calibri" w:eastAsia="Calibri" w:hAnsi="Calibri"/>
                <w:sz w:val="18"/>
                <w:szCs w:val="18"/>
              </w:rPr>
            </w:pPr>
            <w:r w:rsidRPr="00B65EB5">
              <w:rPr>
                <w:rFonts w:ascii="Calibri" w:eastAsia="Calibri" w:hAnsi="Calibri"/>
                <w:sz w:val="18"/>
                <w:szCs w:val="18"/>
              </w:rPr>
              <w:t xml:space="preserve">Refer to the specialist practice resource: </w:t>
            </w:r>
            <w:r w:rsidRPr="00B65EB5">
              <w:rPr>
                <w:rFonts w:ascii="Calibri" w:eastAsia="Calibri" w:hAnsi="Calibri"/>
                <w:i/>
                <w:sz w:val="18"/>
                <w:szCs w:val="18"/>
              </w:rPr>
              <w:t>Adolescents with sexually abusive behaviours and their families</w:t>
            </w:r>
            <w:r w:rsidRPr="00B65EB5">
              <w:rPr>
                <w:rFonts w:ascii="Calibri" w:eastAsia="Calibri" w:hAnsi="Calibri"/>
                <w:sz w:val="18"/>
                <w:szCs w:val="18"/>
              </w:rPr>
              <w:t xml:space="preserve"> and</w:t>
            </w:r>
            <w:r w:rsidRPr="00B65EB5">
              <w:rPr>
                <w:rFonts w:ascii="Calibri" w:eastAsia="Calibri" w:hAnsi="Calibri"/>
                <w:b/>
                <w:sz w:val="18"/>
                <w:szCs w:val="18"/>
              </w:rPr>
              <w:t xml:space="preserve"> </w:t>
            </w:r>
            <w:r w:rsidRPr="00B65EB5">
              <w:rPr>
                <w:rFonts w:ascii="Calibri" w:eastAsia="Calibri" w:hAnsi="Calibri"/>
                <w:sz w:val="18"/>
                <w:szCs w:val="18"/>
              </w:rPr>
              <w:t>r</w:t>
            </w:r>
            <w:r w:rsidR="00334ABA" w:rsidRPr="00B65EB5">
              <w:rPr>
                <w:rFonts w:ascii="Calibri" w:eastAsia="Calibri" w:hAnsi="Calibri"/>
                <w:sz w:val="18"/>
                <w:szCs w:val="18"/>
              </w:rPr>
              <w:t xml:space="preserve">eview the updated </w:t>
            </w:r>
            <w:r w:rsidRPr="00B65EB5">
              <w:rPr>
                <w:rFonts w:ascii="Calibri" w:eastAsia="Calibri" w:hAnsi="Calibri"/>
                <w:i/>
                <w:sz w:val="18"/>
                <w:szCs w:val="18"/>
              </w:rPr>
              <w:t>T</w:t>
            </w:r>
            <w:r w:rsidR="00334ABA" w:rsidRPr="00B65EB5">
              <w:rPr>
                <w:rFonts w:ascii="Calibri" w:eastAsia="Calibri" w:hAnsi="Calibri"/>
                <w:i/>
                <w:sz w:val="18"/>
                <w:szCs w:val="18"/>
              </w:rPr>
              <w:t>herapeutic treatment reports and orders</w:t>
            </w:r>
            <w:r w:rsidR="00334ABA" w:rsidRPr="00B65EB5">
              <w:rPr>
                <w:rFonts w:ascii="Calibri" w:eastAsia="Calibri" w:hAnsi="Calibri"/>
                <w:sz w:val="18"/>
                <w:szCs w:val="18"/>
              </w:rPr>
              <w:t xml:space="preserve"> advice in the Child Protection Manual.</w:t>
            </w:r>
          </w:p>
        </w:tc>
      </w:tr>
      <w:tr w:rsidR="00EC12B3" w14:paraId="72879834" w14:textId="77777777" w:rsidTr="008C2F7C">
        <w:tc>
          <w:tcPr>
            <w:tcW w:w="702" w:type="dxa"/>
          </w:tcPr>
          <w:p w14:paraId="077C91B7" w14:textId="77777777" w:rsidR="00EC12B3" w:rsidRPr="00B65EB5" w:rsidRDefault="00EC12B3" w:rsidP="00D57CF6">
            <w:pPr>
              <w:rPr>
                <w:noProof/>
              </w:rPr>
            </w:pPr>
            <w:r w:rsidRPr="00B65EB5">
              <w:rPr>
                <w:noProof/>
                <w:lang w:eastAsia="en-AU"/>
              </w:rPr>
              <w:drawing>
                <wp:inline distT="0" distB="0" distL="0" distR="0" wp14:anchorId="2E262A8F" wp14:editId="093B8EF6">
                  <wp:extent cx="309093" cy="309093"/>
                  <wp:effectExtent l="0" t="0" r="0" b="0"/>
                  <wp:docPr id="6" name="Picture 6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6" w:type="dxa"/>
          </w:tcPr>
          <w:p w14:paraId="50EEC1A4" w14:textId="77777777" w:rsidR="00EC12B3" w:rsidRPr="00B65EB5" w:rsidRDefault="003B64FA" w:rsidP="00334ABA">
            <w:pPr>
              <w:pStyle w:val="DHHSbody"/>
              <w:rPr>
                <w:rFonts w:cs="Arial"/>
                <w:sz w:val="18"/>
                <w:szCs w:val="18"/>
              </w:rPr>
            </w:pPr>
            <w:r w:rsidRPr="00B65EB5">
              <w:rPr>
                <w:rFonts w:cs="Arial"/>
                <w:sz w:val="18"/>
                <w:szCs w:val="18"/>
              </w:rPr>
              <w:t xml:space="preserve">Your divisional Principal Practitioner can provide further support and the Office of Professional Practice is also available for advice. </w:t>
            </w:r>
          </w:p>
        </w:tc>
      </w:tr>
      <w:tr w:rsidR="00334ABA" w14:paraId="54B4FCE1" w14:textId="77777777" w:rsidTr="008C2F7C">
        <w:tc>
          <w:tcPr>
            <w:tcW w:w="702" w:type="dxa"/>
          </w:tcPr>
          <w:p w14:paraId="56E6E4BF" w14:textId="77777777" w:rsidR="00334ABA" w:rsidRDefault="00334ABA" w:rsidP="00D57CF6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CE83321" wp14:editId="02FE68EF">
                  <wp:extent cx="309093" cy="309093"/>
                  <wp:effectExtent l="0" t="0" r="0" b="0"/>
                  <wp:docPr id="7" name="Picture 7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6" w:type="dxa"/>
          </w:tcPr>
          <w:p w14:paraId="72E255EA" w14:textId="77777777" w:rsidR="00334ABA" w:rsidRPr="00B65EB5" w:rsidRDefault="00334ABA" w:rsidP="00082308">
            <w:pPr>
              <w:pStyle w:val="DHHSbody"/>
              <w:rPr>
                <w:rFonts w:cs="Arial"/>
                <w:color w:val="000000"/>
                <w:sz w:val="18"/>
                <w:szCs w:val="18"/>
                <w:lang w:eastAsia="en-AU"/>
              </w:rPr>
            </w:pPr>
            <w:r w:rsidRPr="00B65EB5">
              <w:rPr>
                <w:rFonts w:cs="Arial"/>
                <w:color w:val="000000"/>
                <w:sz w:val="18"/>
                <w:szCs w:val="18"/>
                <w:lang w:eastAsia="en-AU"/>
              </w:rPr>
              <w:t xml:space="preserve">A practice guide </w:t>
            </w:r>
            <w:r w:rsidRPr="00B65EB5">
              <w:rPr>
                <w:rFonts w:cs="Arial"/>
                <w:i/>
                <w:color w:val="000000"/>
                <w:sz w:val="18"/>
                <w:szCs w:val="18"/>
                <w:lang w:eastAsia="en-AU"/>
              </w:rPr>
              <w:t>Responding to adolescents aged 15-17 years with sexually abusive behaviours and their families</w:t>
            </w:r>
            <w:r w:rsidRPr="00B65EB5">
              <w:rPr>
                <w:rFonts w:cs="Arial"/>
                <w:color w:val="000000"/>
                <w:sz w:val="18"/>
                <w:szCs w:val="18"/>
                <w:lang w:eastAsia="en-AU"/>
              </w:rPr>
              <w:t xml:space="preserve"> will be developed – you will be alerted once it is available.</w:t>
            </w:r>
          </w:p>
          <w:p w14:paraId="7006ECBD" w14:textId="4C92F35B" w:rsidR="003B64FA" w:rsidRPr="008C2F7C" w:rsidRDefault="003B64FA" w:rsidP="00082308">
            <w:pPr>
              <w:pStyle w:val="DHHSbody"/>
              <w:rPr>
                <w:rFonts w:cs="Arial"/>
                <w:b/>
                <w:color w:val="000000"/>
                <w:lang w:eastAsia="en-AU"/>
              </w:rPr>
            </w:pPr>
            <w:r w:rsidRPr="00B65EB5">
              <w:rPr>
                <w:rFonts w:cs="Arial"/>
                <w:b/>
                <w:color w:val="000000"/>
                <w:sz w:val="18"/>
                <w:szCs w:val="18"/>
                <w:lang w:eastAsia="en-AU"/>
              </w:rPr>
              <w:t>Look out for CRIS enhancements – coming soon!</w:t>
            </w:r>
            <w:r w:rsidR="00FB3C12" w:rsidRPr="00B65EB5">
              <w:rPr>
                <w:rFonts w:cs="Arial"/>
                <w:b/>
                <w:color w:val="000000"/>
                <w:sz w:val="18"/>
                <w:szCs w:val="18"/>
                <w:lang w:eastAsia="en-AU"/>
              </w:rPr>
              <w:t xml:space="preserve"> See the new, easier to use referral form via the manual link</w:t>
            </w:r>
          </w:p>
        </w:tc>
      </w:tr>
    </w:tbl>
    <w:p w14:paraId="09D8FB82" w14:textId="77777777" w:rsidR="00E056B6" w:rsidRDefault="00E41CF4" w:rsidP="00107E01">
      <w:pPr>
        <w:pStyle w:val="DHHSbody"/>
        <w:spacing w:line="240" w:lineRule="auto"/>
        <w:rPr>
          <w:lang w:val="en-US"/>
        </w:rPr>
      </w:pPr>
      <w:r w:rsidRPr="006E1F25">
        <w:rPr>
          <w:lang w:val="en-US"/>
        </w:rPr>
        <w:t>If you have any feedback or ideas about what you would find useful to include</w:t>
      </w:r>
      <w:r w:rsidR="006926AC">
        <w:rPr>
          <w:lang w:val="en-US"/>
        </w:rPr>
        <w:t xml:space="preserve"> in the bulletin this year</w:t>
      </w:r>
      <w:r w:rsidRPr="006E1F25">
        <w:rPr>
          <w:lang w:val="en-US"/>
        </w:rPr>
        <w:t xml:space="preserve">, </w:t>
      </w:r>
      <w:r w:rsidR="00EB09D1">
        <w:rPr>
          <w:lang w:val="en-US"/>
        </w:rPr>
        <w:t xml:space="preserve">please </w:t>
      </w:r>
      <w:r w:rsidRPr="006E1F25">
        <w:rPr>
          <w:lang w:val="en-US"/>
        </w:rPr>
        <w:t xml:space="preserve">email </w:t>
      </w:r>
      <w:r w:rsidRPr="006E1F25">
        <w:rPr>
          <w:i/>
          <w:lang w:val="en-US"/>
        </w:rPr>
        <w:t>officeofprofessionalpractice@dhhs.vic.gov.au</w:t>
      </w:r>
      <w:r w:rsidRPr="006E1F25">
        <w:rPr>
          <w:lang w:val="en-US"/>
        </w:rPr>
        <w:t xml:space="preserve">  </w:t>
      </w:r>
    </w:p>
    <w:p w14:paraId="64356724" w14:textId="77777777" w:rsidR="0003549E" w:rsidRPr="00BE1712" w:rsidRDefault="00E056B6" w:rsidP="00BE1712">
      <w:pPr>
        <w:pStyle w:val="DHHSaccessibilitypar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16"/>
          <w:szCs w:val="16"/>
        </w:rPr>
      </w:pPr>
      <w:r w:rsidRPr="00BE1712">
        <w:rPr>
          <w:sz w:val="16"/>
          <w:szCs w:val="16"/>
        </w:rPr>
        <w:t xml:space="preserve">To receive this publication in an accessible format phone 03 9096 9999, using the National Relay Service 13 36 77 if required, or </w:t>
      </w:r>
      <w:hyperlink r:id="rId12" w:history="1">
        <w:r w:rsidRPr="00BE1712">
          <w:rPr>
            <w:rStyle w:val="Hyperlink"/>
            <w:sz w:val="16"/>
            <w:szCs w:val="16"/>
          </w:rPr>
          <w:t>email Office of Professional Practice</w:t>
        </w:r>
      </w:hyperlink>
      <w:r w:rsidRPr="00BE1712">
        <w:rPr>
          <w:sz w:val="16"/>
          <w:szCs w:val="16"/>
        </w:rPr>
        <w:t xml:space="preserve"> </w:t>
      </w:r>
      <w:hyperlink r:id="rId13" w:history="1">
        <w:r w:rsidR="00BE1712" w:rsidRPr="003823A2">
          <w:rPr>
            <w:rStyle w:val="Hyperlink"/>
            <w:sz w:val="16"/>
            <w:szCs w:val="16"/>
          </w:rPr>
          <w:t>officeofprofessionalpractice@dhhs.vic.gov.au</w:t>
        </w:r>
      </w:hyperlink>
      <w:r w:rsidR="00BE1712">
        <w:rPr>
          <w:sz w:val="16"/>
          <w:szCs w:val="16"/>
        </w:rPr>
        <w:t xml:space="preserve"> </w:t>
      </w:r>
      <w:r w:rsidRPr="00BE1712">
        <w:rPr>
          <w:sz w:val="16"/>
          <w:szCs w:val="16"/>
        </w:rPr>
        <w:t>Authorised and published by the Victorian Government, 1 Treasury Place, Melbourne.</w:t>
      </w:r>
      <w:r w:rsidR="00BE1712">
        <w:rPr>
          <w:sz w:val="16"/>
          <w:szCs w:val="16"/>
        </w:rPr>
        <w:t xml:space="preserve"> </w:t>
      </w:r>
      <w:r w:rsidRPr="00BE1712">
        <w:rPr>
          <w:sz w:val="16"/>
          <w:szCs w:val="16"/>
        </w:rPr>
        <w:t>© State of Victoria, Department of Health and Human Services</w:t>
      </w:r>
      <w:r w:rsidRPr="00BE1712">
        <w:rPr>
          <w:color w:val="008950"/>
          <w:sz w:val="16"/>
          <w:szCs w:val="16"/>
        </w:rPr>
        <w:t xml:space="preserve"> </w:t>
      </w:r>
      <w:r w:rsidR="00417EFE">
        <w:rPr>
          <w:sz w:val="16"/>
          <w:szCs w:val="16"/>
        </w:rPr>
        <w:t>March</w:t>
      </w:r>
      <w:r w:rsidR="00365276">
        <w:rPr>
          <w:sz w:val="16"/>
          <w:szCs w:val="16"/>
        </w:rPr>
        <w:t xml:space="preserve"> </w:t>
      </w:r>
      <w:r w:rsidR="00EC12B3">
        <w:rPr>
          <w:sz w:val="16"/>
          <w:szCs w:val="16"/>
        </w:rPr>
        <w:t>2019</w:t>
      </w:r>
      <w:r w:rsidRPr="00BE1712">
        <w:rPr>
          <w:sz w:val="16"/>
          <w:szCs w:val="16"/>
        </w:rPr>
        <w:t>.</w:t>
      </w:r>
    </w:p>
    <w:p w14:paraId="1DDD216E" w14:textId="48D2D549" w:rsidR="00922FE3" w:rsidRPr="003B64FA" w:rsidRDefault="0003549E" w:rsidP="008C2F7C">
      <w:pPr>
        <w:pStyle w:val="DHHS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en-AU"/>
        </w:rPr>
      </w:pPr>
      <w:r w:rsidRPr="00BE1712">
        <w:rPr>
          <w:sz w:val="16"/>
          <w:szCs w:val="16"/>
        </w:rPr>
        <w:t xml:space="preserve">Available at the </w:t>
      </w:r>
      <w:hyperlink r:id="rId14" w:history="1">
        <w:r w:rsidRPr="00BE1712">
          <w:rPr>
            <w:rStyle w:val="Hyperlink"/>
            <w:sz w:val="16"/>
            <w:szCs w:val="16"/>
          </w:rPr>
          <w:t>Good Practice Bulletin page</w:t>
        </w:r>
      </w:hyperlink>
      <w:r w:rsidRPr="00BE1712">
        <w:rPr>
          <w:sz w:val="16"/>
          <w:szCs w:val="16"/>
        </w:rPr>
        <w:t xml:space="preserve"> of the DHHS Providers website </w:t>
      </w:r>
      <w:hyperlink r:id="rId15" w:history="1">
        <w:r w:rsidRPr="00BE1712">
          <w:rPr>
            <w:rFonts w:ascii="Helv" w:hAnsi="Helv" w:cs="Helv"/>
            <w:color w:val="0000FF"/>
            <w:sz w:val="16"/>
            <w:szCs w:val="16"/>
            <w:lang w:eastAsia="en-AU"/>
          </w:rPr>
          <w:t>http://providers.dhhs.vic.gov.au/good-practice-bulletin</w:t>
        </w:r>
      </w:hyperlink>
    </w:p>
    <w:sectPr w:rsidR="00922FE3" w:rsidRPr="003B64FA" w:rsidSect="00107E01">
      <w:headerReference w:type="default" r:id="rId16"/>
      <w:footerReference w:type="default" r:id="rId17"/>
      <w:type w:val="continuous"/>
      <w:pgSz w:w="11906" w:h="16838" w:code="9"/>
      <w:pgMar w:top="1418" w:right="851" w:bottom="567" w:left="851" w:header="567" w:footer="51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3C16F6" w14:textId="77777777" w:rsidR="006249A1" w:rsidRDefault="006249A1">
      <w:r>
        <w:separator/>
      </w:r>
    </w:p>
  </w:endnote>
  <w:endnote w:type="continuationSeparator" w:id="0">
    <w:p w14:paraId="373CB8FE" w14:textId="77777777" w:rsidR="006249A1" w:rsidRDefault="00624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A4D22" w14:textId="77777777" w:rsidR="00E41CF4" w:rsidRPr="00F65AA9" w:rsidRDefault="00C90AB2" w:rsidP="0051568D">
    <w:pPr>
      <w:pStyle w:val="DHHSfooter"/>
    </w:pPr>
    <w:r>
      <w:rPr>
        <w:noProof/>
        <w:lang w:eastAsia="en-AU"/>
      </w:rPr>
      <w:drawing>
        <wp:anchor distT="0" distB="0" distL="114300" distR="114300" simplePos="0" relativeHeight="251660288" behindDoc="0" locked="1" layoutInCell="0" allowOverlap="1" wp14:anchorId="492A37FB" wp14:editId="73B27AF0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61580" cy="791210"/>
          <wp:effectExtent l="0" t="0" r="1270" b="8890"/>
          <wp:wrapNone/>
          <wp:docPr id="1" name="Picture 14" descr="Victoria State Government Department of Health and Human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Victoria State Government Department of Health and Human Servic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791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2CD2E" w14:textId="77777777" w:rsidR="00E41CF4" w:rsidRPr="00A11421" w:rsidRDefault="00E41CF4" w:rsidP="0051568D">
    <w:pPr>
      <w:pStyle w:val="DHHSfooter"/>
    </w:pPr>
    <w:r>
      <w:t xml:space="preserve">Good Practice Bulletin, Issue </w:t>
    </w:r>
    <w:r w:rsidR="001673A1">
      <w:t>1</w:t>
    </w:r>
    <w:r w:rsidR="003B64FA">
      <w:t>9</w:t>
    </w:r>
    <w:r>
      <w:t xml:space="preserve">, </w:t>
    </w:r>
    <w:r w:rsidR="003B64FA">
      <w:t>March</w:t>
    </w:r>
    <w:r w:rsidR="00E72CDE">
      <w:t xml:space="preserve"> </w:t>
    </w:r>
    <w:r>
      <w:t>201</w:t>
    </w:r>
    <w:r w:rsidR="001673A1">
      <w:t>9</w:t>
    </w:r>
    <w:r w:rsidRPr="00A11421">
      <w:tab/>
    </w:r>
    <w:r w:rsidR="00210DEE">
      <w:fldChar w:fldCharType="begin"/>
    </w:r>
    <w:r w:rsidR="00210DEE">
      <w:instrText xml:space="preserve"> PAGE </w:instrText>
    </w:r>
    <w:r w:rsidR="00210DEE">
      <w:fldChar w:fldCharType="separate"/>
    </w:r>
    <w:r w:rsidR="00E63555">
      <w:rPr>
        <w:noProof/>
      </w:rPr>
      <w:t>2</w:t>
    </w:r>
    <w:r w:rsidR="00210DE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86FCA3" w14:textId="77777777" w:rsidR="006249A1" w:rsidRDefault="006249A1" w:rsidP="002862F1">
      <w:pPr>
        <w:spacing w:before="120"/>
      </w:pPr>
      <w:r>
        <w:separator/>
      </w:r>
    </w:p>
  </w:footnote>
  <w:footnote w:type="continuationSeparator" w:id="0">
    <w:p w14:paraId="224BB2DE" w14:textId="77777777" w:rsidR="006249A1" w:rsidRDefault="00624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2102E" w14:textId="77777777" w:rsidR="00E41CF4" w:rsidRPr="0051568D" w:rsidRDefault="00E41CF4" w:rsidP="0051568D">
    <w:pPr>
      <w:pStyle w:val="DHHS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left"/>
      <w:rPr>
        <w:rFonts w:cs="Times New Roman" w:hint="default"/>
      </w:rPr>
    </w:lvl>
  </w:abstractNum>
  <w:abstractNum w:abstractNumId="1" w15:restartNumberingAfterBreak="0">
    <w:nsid w:val="01356B64"/>
    <w:multiLevelType w:val="multilevel"/>
    <w:tmpl w:val="577C881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6">
      <w:start w:val="1"/>
      <w:numFmt w:val="none"/>
      <w:lvlRestart w:val="0"/>
      <w:lvlText w:val=""/>
      <w:lvlJc w:val="left"/>
      <w:rPr>
        <w:rFonts w:cs="Times New Roman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right"/>
      <w:rPr>
        <w:rFonts w:cs="Times New Roman" w:hint="default"/>
      </w:rPr>
    </w:lvl>
  </w:abstractNum>
  <w:abstractNum w:abstractNumId="2" w15:restartNumberingAfterBreak="0">
    <w:nsid w:val="02A64E50"/>
    <w:multiLevelType w:val="hybridMultilevel"/>
    <w:tmpl w:val="1BC01B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1D12F1"/>
    <w:multiLevelType w:val="hybridMultilevel"/>
    <w:tmpl w:val="A4BC56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D43DB"/>
    <w:multiLevelType w:val="multilevel"/>
    <w:tmpl w:val="4B4E7622"/>
    <w:numStyleLink w:val="ZZNumbers"/>
  </w:abstractNum>
  <w:abstractNum w:abstractNumId="5" w15:restartNumberingAfterBreak="0">
    <w:nsid w:val="0BBE18CD"/>
    <w:multiLevelType w:val="hybridMultilevel"/>
    <w:tmpl w:val="5D4CAD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8436AD"/>
    <w:multiLevelType w:val="hybridMultilevel"/>
    <w:tmpl w:val="61BE0EA0"/>
    <w:lvl w:ilvl="0" w:tplc="91644D3A">
      <w:start w:val="39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439FC"/>
    <w:multiLevelType w:val="hybridMultilevel"/>
    <w:tmpl w:val="6504AC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1F1E6F"/>
    <w:multiLevelType w:val="hybridMultilevel"/>
    <w:tmpl w:val="8E2A66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C6023B"/>
    <w:multiLevelType w:val="hybridMultilevel"/>
    <w:tmpl w:val="682260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80717F"/>
    <w:multiLevelType w:val="hybridMultilevel"/>
    <w:tmpl w:val="63808D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937777"/>
    <w:multiLevelType w:val="hybridMultilevel"/>
    <w:tmpl w:val="BAE471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7E5ACB"/>
    <w:multiLevelType w:val="hybridMultilevel"/>
    <w:tmpl w:val="A76C6AB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CD20A4"/>
    <w:multiLevelType w:val="hybridMultilevel"/>
    <w:tmpl w:val="E196EED8"/>
    <w:lvl w:ilvl="0" w:tplc="4B300028">
      <w:start w:val="1"/>
      <w:numFmt w:val="bullet"/>
      <w:lvlText w:val="•"/>
      <w:lvlJc w:val="left"/>
      <w:pPr>
        <w:ind w:left="78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18E36397"/>
    <w:multiLevelType w:val="hybridMultilevel"/>
    <w:tmpl w:val="CC9AB20E"/>
    <w:lvl w:ilvl="0" w:tplc="91644D3A">
      <w:start w:val="39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992D7C"/>
    <w:multiLevelType w:val="hybridMultilevel"/>
    <w:tmpl w:val="7AD2677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E8F7DB8"/>
    <w:multiLevelType w:val="hybridMultilevel"/>
    <w:tmpl w:val="C60AF402"/>
    <w:lvl w:ilvl="0" w:tplc="7A5ED436">
      <w:numFmt w:val="bullet"/>
      <w:lvlText w:val="-"/>
      <w:lvlJc w:val="left"/>
      <w:pPr>
        <w:ind w:left="720" w:hanging="360"/>
      </w:pPr>
      <w:rPr>
        <w:rFonts w:ascii="Helv" w:eastAsiaTheme="minorHAnsi" w:hAnsi="Helv" w:cs="Helv" w:hint="default"/>
        <w:color w:val="0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F71AE2"/>
    <w:multiLevelType w:val="hybridMultilevel"/>
    <w:tmpl w:val="24EA83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6818BC"/>
    <w:multiLevelType w:val="hybridMultilevel"/>
    <w:tmpl w:val="282A2E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111316"/>
    <w:multiLevelType w:val="hybridMultilevel"/>
    <w:tmpl w:val="F14817C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DAD7330"/>
    <w:multiLevelType w:val="hybridMultilevel"/>
    <w:tmpl w:val="3B1855D2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2ED14AA7"/>
    <w:multiLevelType w:val="hybridMultilevel"/>
    <w:tmpl w:val="F49E089E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2FD95A19"/>
    <w:multiLevelType w:val="hybridMultilevel"/>
    <w:tmpl w:val="610A1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3B183D"/>
    <w:multiLevelType w:val="hybridMultilevel"/>
    <w:tmpl w:val="362C87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F71CC8"/>
    <w:multiLevelType w:val="hybridMultilevel"/>
    <w:tmpl w:val="A674422C"/>
    <w:lvl w:ilvl="0" w:tplc="850EF61E">
      <w:numFmt w:val="bullet"/>
      <w:lvlText w:val="-"/>
      <w:lvlJc w:val="left"/>
      <w:pPr>
        <w:ind w:left="720" w:hanging="360"/>
      </w:pPr>
      <w:rPr>
        <w:rFonts w:ascii="Helv" w:eastAsia="Times New Roman" w:hAnsi="Helv" w:cs="Helv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6">
      <w:start w:val="1"/>
      <w:numFmt w:val="none"/>
      <w:lvlRestart w:val="0"/>
      <w:lvlText w:val=""/>
      <w:lvlJc w:val="left"/>
      <w:rPr>
        <w:rFonts w:cs="Times New Roman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right"/>
      <w:rPr>
        <w:rFonts w:cs="Times New Roman" w:hint="default"/>
      </w:rPr>
    </w:lvl>
  </w:abstractNum>
  <w:abstractNum w:abstractNumId="26" w15:restartNumberingAfterBreak="0">
    <w:nsid w:val="3CE73B2B"/>
    <w:multiLevelType w:val="hybridMultilevel"/>
    <w:tmpl w:val="4BAEE0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451949"/>
    <w:multiLevelType w:val="hybridMultilevel"/>
    <w:tmpl w:val="6518BB42"/>
    <w:lvl w:ilvl="0" w:tplc="1890B0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7C29B8"/>
    <w:multiLevelType w:val="hybridMultilevel"/>
    <w:tmpl w:val="44CA457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ADE6078"/>
    <w:multiLevelType w:val="hybridMultilevel"/>
    <w:tmpl w:val="09E881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D65C48"/>
    <w:multiLevelType w:val="hybridMultilevel"/>
    <w:tmpl w:val="9BF2114E"/>
    <w:lvl w:ilvl="0" w:tplc="70AE4A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026D98"/>
    <w:multiLevelType w:val="multilevel"/>
    <w:tmpl w:val="67E41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109196F"/>
    <w:multiLevelType w:val="hybridMultilevel"/>
    <w:tmpl w:val="FCE0C3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8409B2"/>
    <w:multiLevelType w:val="hybridMultilevel"/>
    <w:tmpl w:val="3E48A78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4BA1E5A"/>
    <w:multiLevelType w:val="multilevel"/>
    <w:tmpl w:val="83C238FA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left"/>
      <w:rPr>
        <w:rFonts w:cs="Times New Roman" w:hint="default"/>
      </w:rPr>
    </w:lvl>
  </w:abstractNum>
  <w:abstractNum w:abstractNumId="35" w15:restartNumberingAfterBreak="0">
    <w:nsid w:val="571F008E"/>
    <w:multiLevelType w:val="hybridMultilevel"/>
    <w:tmpl w:val="5C78F3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EA728E"/>
    <w:multiLevelType w:val="hybridMultilevel"/>
    <w:tmpl w:val="9058E52C"/>
    <w:lvl w:ilvl="0" w:tplc="A6F21C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A0018B"/>
    <w:multiLevelType w:val="hybridMultilevel"/>
    <w:tmpl w:val="30BABA54"/>
    <w:lvl w:ilvl="0" w:tplc="B68245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264D17"/>
    <w:multiLevelType w:val="hybridMultilevel"/>
    <w:tmpl w:val="6226DA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7045B5"/>
    <w:multiLevelType w:val="multilevel"/>
    <w:tmpl w:val="EFE0E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6A26C79"/>
    <w:multiLevelType w:val="hybridMultilevel"/>
    <w:tmpl w:val="630C35CA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7DC13D6"/>
    <w:multiLevelType w:val="hybridMultilevel"/>
    <w:tmpl w:val="BBBC9F2C"/>
    <w:lvl w:ilvl="0" w:tplc="BA62BC14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</w:num>
  <w:num w:numId="8">
    <w:abstractNumId w:val="25"/>
  </w:num>
  <w:num w:numId="9">
    <w:abstractNumId w:val="21"/>
  </w:num>
  <w:num w:numId="10">
    <w:abstractNumId w:val="6"/>
  </w:num>
  <w:num w:numId="11">
    <w:abstractNumId w:val="14"/>
  </w:num>
  <w:num w:numId="12">
    <w:abstractNumId w:val="19"/>
  </w:num>
  <w:num w:numId="13">
    <w:abstractNumId w:val="28"/>
  </w:num>
  <w:num w:numId="14">
    <w:abstractNumId w:val="33"/>
  </w:num>
  <w:num w:numId="15">
    <w:abstractNumId w:val="20"/>
  </w:num>
  <w:num w:numId="16">
    <w:abstractNumId w:val="40"/>
  </w:num>
  <w:num w:numId="17">
    <w:abstractNumId w:val="29"/>
  </w:num>
  <w:num w:numId="18">
    <w:abstractNumId w:val="26"/>
  </w:num>
  <w:num w:numId="19">
    <w:abstractNumId w:val="3"/>
  </w:num>
  <w:num w:numId="20">
    <w:abstractNumId w:val="35"/>
  </w:num>
  <w:num w:numId="21">
    <w:abstractNumId w:val="41"/>
  </w:num>
  <w:num w:numId="22">
    <w:abstractNumId w:val="5"/>
  </w:num>
  <w:num w:numId="23">
    <w:abstractNumId w:val="15"/>
  </w:num>
  <w:num w:numId="24">
    <w:abstractNumId w:val="2"/>
  </w:num>
  <w:num w:numId="25">
    <w:abstractNumId w:val="23"/>
  </w:num>
  <w:num w:numId="26">
    <w:abstractNumId w:val="30"/>
  </w:num>
  <w:num w:numId="27">
    <w:abstractNumId w:val="9"/>
  </w:num>
  <w:num w:numId="28">
    <w:abstractNumId w:val="18"/>
  </w:num>
  <w:num w:numId="29">
    <w:abstractNumId w:val="31"/>
  </w:num>
  <w:num w:numId="30">
    <w:abstractNumId w:val="22"/>
  </w:num>
  <w:num w:numId="31">
    <w:abstractNumId w:val="16"/>
  </w:num>
  <w:num w:numId="32">
    <w:abstractNumId w:val="27"/>
  </w:num>
  <w:num w:numId="33">
    <w:abstractNumId w:val="32"/>
  </w:num>
  <w:num w:numId="34">
    <w:abstractNumId w:val="39"/>
  </w:num>
  <w:num w:numId="35">
    <w:abstractNumId w:val="24"/>
  </w:num>
  <w:num w:numId="36">
    <w:abstractNumId w:val="36"/>
  </w:num>
  <w:num w:numId="37">
    <w:abstractNumId w:val="12"/>
  </w:num>
  <w:num w:numId="38">
    <w:abstractNumId w:val="13"/>
  </w:num>
  <w:num w:numId="39">
    <w:abstractNumId w:val="8"/>
  </w:num>
  <w:num w:numId="40">
    <w:abstractNumId w:val="17"/>
  </w:num>
  <w:num w:numId="41">
    <w:abstractNumId w:val="37"/>
  </w:num>
  <w:num w:numId="42">
    <w:abstractNumId w:val="10"/>
  </w:num>
  <w:num w:numId="43">
    <w:abstractNumId w:val="11"/>
  </w:num>
  <w:num w:numId="44">
    <w:abstractNumId w:val="7"/>
  </w:num>
  <w:num w:numId="45">
    <w:abstractNumId w:val="3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FB3"/>
    <w:rsid w:val="00001C54"/>
    <w:rsid w:val="000048BC"/>
    <w:rsid w:val="000072B6"/>
    <w:rsid w:val="0001021B"/>
    <w:rsid w:val="000114FA"/>
    <w:rsid w:val="00011AAA"/>
    <w:rsid w:val="00011D89"/>
    <w:rsid w:val="0001216B"/>
    <w:rsid w:val="00015E7E"/>
    <w:rsid w:val="0002015C"/>
    <w:rsid w:val="00020F41"/>
    <w:rsid w:val="00022988"/>
    <w:rsid w:val="00023E71"/>
    <w:rsid w:val="00024A0F"/>
    <w:rsid w:val="00024D89"/>
    <w:rsid w:val="000250B6"/>
    <w:rsid w:val="00025FB3"/>
    <w:rsid w:val="000267ED"/>
    <w:rsid w:val="00026A52"/>
    <w:rsid w:val="00030A49"/>
    <w:rsid w:val="00030DF4"/>
    <w:rsid w:val="000332A1"/>
    <w:rsid w:val="00033468"/>
    <w:rsid w:val="00033D81"/>
    <w:rsid w:val="0003549E"/>
    <w:rsid w:val="000363C5"/>
    <w:rsid w:val="00037BF6"/>
    <w:rsid w:val="00041BF0"/>
    <w:rsid w:val="0004336F"/>
    <w:rsid w:val="00044C99"/>
    <w:rsid w:val="0004536B"/>
    <w:rsid w:val="00046B68"/>
    <w:rsid w:val="00051931"/>
    <w:rsid w:val="000527DD"/>
    <w:rsid w:val="0005355A"/>
    <w:rsid w:val="00057484"/>
    <w:rsid w:val="00057535"/>
    <w:rsid w:val="000578B2"/>
    <w:rsid w:val="0006001B"/>
    <w:rsid w:val="00060959"/>
    <w:rsid w:val="000663CD"/>
    <w:rsid w:val="00071D15"/>
    <w:rsid w:val="000733FE"/>
    <w:rsid w:val="00074219"/>
    <w:rsid w:val="00074ED5"/>
    <w:rsid w:val="000771FA"/>
    <w:rsid w:val="000776B0"/>
    <w:rsid w:val="00082308"/>
    <w:rsid w:val="00086E61"/>
    <w:rsid w:val="00087A12"/>
    <w:rsid w:val="0009113B"/>
    <w:rsid w:val="00091937"/>
    <w:rsid w:val="00094CA7"/>
    <w:rsid w:val="00094DA3"/>
    <w:rsid w:val="00095794"/>
    <w:rsid w:val="000961BD"/>
    <w:rsid w:val="00096392"/>
    <w:rsid w:val="00096CD1"/>
    <w:rsid w:val="000A012C"/>
    <w:rsid w:val="000A0EB9"/>
    <w:rsid w:val="000A186C"/>
    <w:rsid w:val="000A51E5"/>
    <w:rsid w:val="000A62F5"/>
    <w:rsid w:val="000A6666"/>
    <w:rsid w:val="000B03DB"/>
    <w:rsid w:val="000B2DF7"/>
    <w:rsid w:val="000B31DD"/>
    <w:rsid w:val="000B543D"/>
    <w:rsid w:val="000B5BF7"/>
    <w:rsid w:val="000B6BC8"/>
    <w:rsid w:val="000C42EA"/>
    <w:rsid w:val="000C4546"/>
    <w:rsid w:val="000C53B2"/>
    <w:rsid w:val="000C7A85"/>
    <w:rsid w:val="000D1242"/>
    <w:rsid w:val="000D7BC5"/>
    <w:rsid w:val="000E2413"/>
    <w:rsid w:val="000E3639"/>
    <w:rsid w:val="000E3CC7"/>
    <w:rsid w:val="000E5B4D"/>
    <w:rsid w:val="000E6A0F"/>
    <w:rsid w:val="000E6BD4"/>
    <w:rsid w:val="000E7A29"/>
    <w:rsid w:val="000F1F1E"/>
    <w:rsid w:val="000F2259"/>
    <w:rsid w:val="000F2790"/>
    <w:rsid w:val="000F287A"/>
    <w:rsid w:val="000F3BFC"/>
    <w:rsid w:val="00102607"/>
    <w:rsid w:val="0010365D"/>
    <w:rsid w:val="0010392D"/>
    <w:rsid w:val="00103A06"/>
    <w:rsid w:val="0010447F"/>
    <w:rsid w:val="00104FE3"/>
    <w:rsid w:val="00105823"/>
    <w:rsid w:val="00105914"/>
    <w:rsid w:val="00106175"/>
    <w:rsid w:val="00107E01"/>
    <w:rsid w:val="00111FA0"/>
    <w:rsid w:val="0011273C"/>
    <w:rsid w:val="00116A63"/>
    <w:rsid w:val="00117A97"/>
    <w:rsid w:val="00120BD3"/>
    <w:rsid w:val="001219FE"/>
    <w:rsid w:val="00122FEA"/>
    <w:rsid w:val="001232BD"/>
    <w:rsid w:val="00124ED5"/>
    <w:rsid w:val="00126457"/>
    <w:rsid w:val="00126D3F"/>
    <w:rsid w:val="00127C4C"/>
    <w:rsid w:val="001308FD"/>
    <w:rsid w:val="00131FA2"/>
    <w:rsid w:val="00132314"/>
    <w:rsid w:val="001363DA"/>
    <w:rsid w:val="00137CFF"/>
    <w:rsid w:val="001447B3"/>
    <w:rsid w:val="001468F8"/>
    <w:rsid w:val="00147971"/>
    <w:rsid w:val="00152073"/>
    <w:rsid w:val="001525E6"/>
    <w:rsid w:val="00155C38"/>
    <w:rsid w:val="00161939"/>
    <w:rsid w:val="00161AA0"/>
    <w:rsid w:val="00162093"/>
    <w:rsid w:val="0016277C"/>
    <w:rsid w:val="001673A1"/>
    <w:rsid w:val="00171186"/>
    <w:rsid w:val="001712B2"/>
    <w:rsid w:val="00173CFB"/>
    <w:rsid w:val="00174728"/>
    <w:rsid w:val="001754E0"/>
    <w:rsid w:val="00175E45"/>
    <w:rsid w:val="001771DD"/>
    <w:rsid w:val="00177995"/>
    <w:rsid w:val="00177A8C"/>
    <w:rsid w:val="00180724"/>
    <w:rsid w:val="00186B33"/>
    <w:rsid w:val="00192F9D"/>
    <w:rsid w:val="00196EB8"/>
    <w:rsid w:val="00196EFB"/>
    <w:rsid w:val="001974A2"/>
    <w:rsid w:val="001979FF"/>
    <w:rsid w:val="00197B17"/>
    <w:rsid w:val="001A0E20"/>
    <w:rsid w:val="001A3ACE"/>
    <w:rsid w:val="001A3CCE"/>
    <w:rsid w:val="001B13E9"/>
    <w:rsid w:val="001B28AF"/>
    <w:rsid w:val="001B2EE5"/>
    <w:rsid w:val="001B440B"/>
    <w:rsid w:val="001B734E"/>
    <w:rsid w:val="001C277E"/>
    <w:rsid w:val="001C2A72"/>
    <w:rsid w:val="001D0B75"/>
    <w:rsid w:val="001D259C"/>
    <w:rsid w:val="001D3C09"/>
    <w:rsid w:val="001D44E8"/>
    <w:rsid w:val="001D60EC"/>
    <w:rsid w:val="001D643F"/>
    <w:rsid w:val="001E0371"/>
    <w:rsid w:val="001E03F1"/>
    <w:rsid w:val="001E1981"/>
    <w:rsid w:val="001E2712"/>
    <w:rsid w:val="001E2C58"/>
    <w:rsid w:val="001E360C"/>
    <w:rsid w:val="001E3DC2"/>
    <w:rsid w:val="001E44DF"/>
    <w:rsid w:val="001E5C61"/>
    <w:rsid w:val="001E68A5"/>
    <w:rsid w:val="001E6BB0"/>
    <w:rsid w:val="001F161B"/>
    <w:rsid w:val="001F3826"/>
    <w:rsid w:val="001F38C6"/>
    <w:rsid w:val="001F3DFE"/>
    <w:rsid w:val="001F6E46"/>
    <w:rsid w:val="001F78BD"/>
    <w:rsid w:val="001F7C91"/>
    <w:rsid w:val="00204635"/>
    <w:rsid w:val="002056DC"/>
    <w:rsid w:val="00205B3B"/>
    <w:rsid w:val="00206463"/>
    <w:rsid w:val="00206D05"/>
    <w:rsid w:val="00206F2F"/>
    <w:rsid w:val="002074D6"/>
    <w:rsid w:val="0021053D"/>
    <w:rsid w:val="00210A92"/>
    <w:rsid w:val="00210DEE"/>
    <w:rsid w:val="00211A8A"/>
    <w:rsid w:val="00213ACE"/>
    <w:rsid w:val="00216C03"/>
    <w:rsid w:val="00217C7E"/>
    <w:rsid w:val="00220C04"/>
    <w:rsid w:val="00220E0C"/>
    <w:rsid w:val="002223F1"/>
    <w:rsid w:val="0022278D"/>
    <w:rsid w:val="0022701F"/>
    <w:rsid w:val="002333F5"/>
    <w:rsid w:val="00233724"/>
    <w:rsid w:val="00234526"/>
    <w:rsid w:val="00234B7A"/>
    <w:rsid w:val="00235148"/>
    <w:rsid w:val="00240A13"/>
    <w:rsid w:val="002432E1"/>
    <w:rsid w:val="002445DC"/>
    <w:rsid w:val="00246207"/>
    <w:rsid w:val="00246C5E"/>
    <w:rsid w:val="00247EA3"/>
    <w:rsid w:val="0025049A"/>
    <w:rsid w:val="00251343"/>
    <w:rsid w:val="00254322"/>
    <w:rsid w:val="00254F58"/>
    <w:rsid w:val="00260868"/>
    <w:rsid w:val="002620BC"/>
    <w:rsid w:val="00262802"/>
    <w:rsid w:val="0026299F"/>
    <w:rsid w:val="00262E34"/>
    <w:rsid w:val="00263A90"/>
    <w:rsid w:val="0026408B"/>
    <w:rsid w:val="002645EA"/>
    <w:rsid w:val="00267C3E"/>
    <w:rsid w:val="002709BB"/>
    <w:rsid w:val="00273E3A"/>
    <w:rsid w:val="002763B3"/>
    <w:rsid w:val="002802E3"/>
    <w:rsid w:val="00281AF9"/>
    <w:rsid w:val="0028213D"/>
    <w:rsid w:val="00282F96"/>
    <w:rsid w:val="0028358F"/>
    <w:rsid w:val="00283C98"/>
    <w:rsid w:val="00285391"/>
    <w:rsid w:val="002862F1"/>
    <w:rsid w:val="00291373"/>
    <w:rsid w:val="0029597D"/>
    <w:rsid w:val="002962C3"/>
    <w:rsid w:val="0029752B"/>
    <w:rsid w:val="002A1F46"/>
    <w:rsid w:val="002A483C"/>
    <w:rsid w:val="002B0A78"/>
    <w:rsid w:val="002B0A9E"/>
    <w:rsid w:val="002B1729"/>
    <w:rsid w:val="002B2550"/>
    <w:rsid w:val="002B36C7"/>
    <w:rsid w:val="002B4DD4"/>
    <w:rsid w:val="002B5277"/>
    <w:rsid w:val="002B5375"/>
    <w:rsid w:val="002B77C1"/>
    <w:rsid w:val="002C1282"/>
    <w:rsid w:val="002C12E3"/>
    <w:rsid w:val="002C2728"/>
    <w:rsid w:val="002C3255"/>
    <w:rsid w:val="002C3EFE"/>
    <w:rsid w:val="002C6E76"/>
    <w:rsid w:val="002D189C"/>
    <w:rsid w:val="002D2033"/>
    <w:rsid w:val="002D210A"/>
    <w:rsid w:val="002D26D0"/>
    <w:rsid w:val="002D5006"/>
    <w:rsid w:val="002E01D0"/>
    <w:rsid w:val="002E0505"/>
    <w:rsid w:val="002E161D"/>
    <w:rsid w:val="002E3100"/>
    <w:rsid w:val="002E4E59"/>
    <w:rsid w:val="002E6260"/>
    <w:rsid w:val="002E6C95"/>
    <w:rsid w:val="002E7C36"/>
    <w:rsid w:val="002F1414"/>
    <w:rsid w:val="002F3F53"/>
    <w:rsid w:val="002F5F31"/>
    <w:rsid w:val="002F5F46"/>
    <w:rsid w:val="003001D4"/>
    <w:rsid w:val="00302216"/>
    <w:rsid w:val="00302C0A"/>
    <w:rsid w:val="00303E53"/>
    <w:rsid w:val="00306E5F"/>
    <w:rsid w:val="00307E14"/>
    <w:rsid w:val="0031210F"/>
    <w:rsid w:val="00314054"/>
    <w:rsid w:val="00314E23"/>
    <w:rsid w:val="00316F27"/>
    <w:rsid w:val="00327148"/>
    <w:rsid w:val="00327870"/>
    <w:rsid w:val="0033259D"/>
    <w:rsid w:val="003328DE"/>
    <w:rsid w:val="00334ABA"/>
    <w:rsid w:val="003406C6"/>
    <w:rsid w:val="003418CC"/>
    <w:rsid w:val="003459BD"/>
    <w:rsid w:val="003461DA"/>
    <w:rsid w:val="00346A86"/>
    <w:rsid w:val="00350249"/>
    <w:rsid w:val="00350D38"/>
    <w:rsid w:val="00351B36"/>
    <w:rsid w:val="003536E5"/>
    <w:rsid w:val="00357B4E"/>
    <w:rsid w:val="00365276"/>
    <w:rsid w:val="00365EF5"/>
    <w:rsid w:val="00366FF2"/>
    <w:rsid w:val="00371D37"/>
    <w:rsid w:val="003724AE"/>
    <w:rsid w:val="003744CF"/>
    <w:rsid w:val="00374599"/>
    <w:rsid w:val="00374717"/>
    <w:rsid w:val="003757FD"/>
    <w:rsid w:val="00376241"/>
    <w:rsid w:val="0037676C"/>
    <w:rsid w:val="00377BEA"/>
    <w:rsid w:val="00380914"/>
    <w:rsid w:val="003829E5"/>
    <w:rsid w:val="00390607"/>
    <w:rsid w:val="003956CC"/>
    <w:rsid w:val="00395C9A"/>
    <w:rsid w:val="00395E60"/>
    <w:rsid w:val="003A46BE"/>
    <w:rsid w:val="003A55F8"/>
    <w:rsid w:val="003A6B67"/>
    <w:rsid w:val="003A6F84"/>
    <w:rsid w:val="003B0993"/>
    <w:rsid w:val="003B15E6"/>
    <w:rsid w:val="003B3C3F"/>
    <w:rsid w:val="003B3DA2"/>
    <w:rsid w:val="003B50A6"/>
    <w:rsid w:val="003B64FA"/>
    <w:rsid w:val="003C2045"/>
    <w:rsid w:val="003C43A1"/>
    <w:rsid w:val="003C4F2A"/>
    <w:rsid w:val="003C4FC0"/>
    <w:rsid w:val="003C55F4"/>
    <w:rsid w:val="003C7A3F"/>
    <w:rsid w:val="003D2766"/>
    <w:rsid w:val="003D3E8F"/>
    <w:rsid w:val="003D6475"/>
    <w:rsid w:val="003E0167"/>
    <w:rsid w:val="003E6236"/>
    <w:rsid w:val="003E7C74"/>
    <w:rsid w:val="003F0034"/>
    <w:rsid w:val="003F0445"/>
    <w:rsid w:val="003F0B96"/>
    <w:rsid w:val="003F0CF0"/>
    <w:rsid w:val="003F14B1"/>
    <w:rsid w:val="003F3289"/>
    <w:rsid w:val="003F375C"/>
    <w:rsid w:val="003F76AA"/>
    <w:rsid w:val="00401FCF"/>
    <w:rsid w:val="0040357A"/>
    <w:rsid w:val="00404E32"/>
    <w:rsid w:val="004061D9"/>
    <w:rsid w:val="00406285"/>
    <w:rsid w:val="004148F9"/>
    <w:rsid w:val="00417EFE"/>
    <w:rsid w:val="0042084E"/>
    <w:rsid w:val="00421EEF"/>
    <w:rsid w:val="00424D65"/>
    <w:rsid w:val="004260D6"/>
    <w:rsid w:val="00427D2C"/>
    <w:rsid w:val="00427FB0"/>
    <w:rsid w:val="00430F75"/>
    <w:rsid w:val="00431605"/>
    <w:rsid w:val="00432DE9"/>
    <w:rsid w:val="00442C6C"/>
    <w:rsid w:val="00443CBE"/>
    <w:rsid w:val="00443E8A"/>
    <w:rsid w:val="004441BC"/>
    <w:rsid w:val="004468B4"/>
    <w:rsid w:val="00446C5B"/>
    <w:rsid w:val="0045230A"/>
    <w:rsid w:val="004529D1"/>
    <w:rsid w:val="00453221"/>
    <w:rsid w:val="00455D7F"/>
    <w:rsid w:val="00457337"/>
    <w:rsid w:val="00457B21"/>
    <w:rsid w:val="00460671"/>
    <w:rsid w:val="004625EC"/>
    <w:rsid w:val="004644E3"/>
    <w:rsid w:val="00467CFD"/>
    <w:rsid w:val="0047372D"/>
    <w:rsid w:val="004743DD"/>
    <w:rsid w:val="00474CEA"/>
    <w:rsid w:val="004760C6"/>
    <w:rsid w:val="00483968"/>
    <w:rsid w:val="00484F86"/>
    <w:rsid w:val="00490746"/>
    <w:rsid w:val="00490852"/>
    <w:rsid w:val="004916F8"/>
    <w:rsid w:val="00492F30"/>
    <w:rsid w:val="004936C2"/>
    <w:rsid w:val="004946F4"/>
    <w:rsid w:val="0049487E"/>
    <w:rsid w:val="004948E4"/>
    <w:rsid w:val="00497B7E"/>
    <w:rsid w:val="004A160D"/>
    <w:rsid w:val="004A201A"/>
    <w:rsid w:val="004A3E81"/>
    <w:rsid w:val="004A5C62"/>
    <w:rsid w:val="004A6539"/>
    <w:rsid w:val="004A707D"/>
    <w:rsid w:val="004A7964"/>
    <w:rsid w:val="004B7123"/>
    <w:rsid w:val="004B7CF2"/>
    <w:rsid w:val="004C352A"/>
    <w:rsid w:val="004C3986"/>
    <w:rsid w:val="004C63F3"/>
    <w:rsid w:val="004C6EEE"/>
    <w:rsid w:val="004C702B"/>
    <w:rsid w:val="004D016B"/>
    <w:rsid w:val="004D016E"/>
    <w:rsid w:val="004D0917"/>
    <w:rsid w:val="004D1B22"/>
    <w:rsid w:val="004D2F1F"/>
    <w:rsid w:val="004D36F2"/>
    <w:rsid w:val="004D6AD8"/>
    <w:rsid w:val="004E030B"/>
    <w:rsid w:val="004E138F"/>
    <w:rsid w:val="004E4649"/>
    <w:rsid w:val="004E5C2B"/>
    <w:rsid w:val="004F00DD"/>
    <w:rsid w:val="004F0113"/>
    <w:rsid w:val="004F178C"/>
    <w:rsid w:val="004F2133"/>
    <w:rsid w:val="004F4F45"/>
    <w:rsid w:val="004F55F1"/>
    <w:rsid w:val="004F6936"/>
    <w:rsid w:val="004F6F67"/>
    <w:rsid w:val="00503C3F"/>
    <w:rsid w:val="00503DC6"/>
    <w:rsid w:val="005049C2"/>
    <w:rsid w:val="00506F5D"/>
    <w:rsid w:val="005126D0"/>
    <w:rsid w:val="005141A8"/>
    <w:rsid w:val="0051568D"/>
    <w:rsid w:val="00526C15"/>
    <w:rsid w:val="0053537E"/>
    <w:rsid w:val="00536499"/>
    <w:rsid w:val="005424F0"/>
    <w:rsid w:val="0054301B"/>
    <w:rsid w:val="00543903"/>
    <w:rsid w:val="00543F11"/>
    <w:rsid w:val="00545307"/>
    <w:rsid w:val="0054640A"/>
    <w:rsid w:val="0054739D"/>
    <w:rsid w:val="00547A95"/>
    <w:rsid w:val="0055660E"/>
    <w:rsid w:val="00557498"/>
    <w:rsid w:val="005620A2"/>
    <w:rsid w:val="00563273"/>
    <w:rsid w:val="00563886"/>
    <w:rsid w:val="00564712"/>
    <w:rsid w:val="00566F3F"/>
    <w:rsid w:val="005704F0"/>
    <w:rsid w:val="00572031"/>
    <w:rsid w:val="00575F76"/>
    <w:rsid w:val="005768AC"/>
    <w:rsid w:val="00576E84"/>
    <w:rsid w:val="005770A9"/>
    <w:rsid w:val="0057719D"/>
    <w:rsid w:val="00580254"/>
    <w:rsid w:val="00580398"/>
    <w:rsid w:val="00582B8C"/>
    <w:rsid w:val="00584DC2"/>
    <w:rsid w:val="0058757E"/>
    <w:rsid w:val="0058765E"/>
    <w:rsid w:val="00590363"/>
    <w:rsid w:val="00590A58"/>
    <w:rsid w:val="005911DF"/>
    <w:rsid w:val="0059183B"/>
    <w:rsid w:val="0059553B"/>
    <w:rsid w:val="00596A4B"/>
    <w:rsid w:val="00597507"/>
    <w:rsid w:val="005A08D2"/>
    <w:rsid w:val="005A54AE"/>
    <w:rsid w:val="005B0A7E"/>
    <w:rsid w:val="005B21B6"/>
    <w:rsid w:val="005B3A08"/>
    <w:rsid w:val="005B7A63"/>
    <w:rsid w:val="005C0955"/>
    <w:rsid w:val="005C2054"/>
    <w:rsid w:val="005C2E99"/>
    <w:rsid w:val="005C3A4A"/>
    <w:rsid w:val="005C4686"/>
    <w:rsid w:val="005C49DA"/>
    <w:rsid w:val="005C50F3"/>
    <w:rsid w:val="005C5D91"/>
    <w:rsid w:val="005D07B8"/>
    <w:rsid w:val="005D1F92"/>
    <w:rsid w:val="005D47EE"/>
    <w:rsid w:val="005D6597"/>
    <w:rsid w:val="005D7504"/>
    <w:rsid w:val="005E0B45"/>
    <w:rsid w:val="005E14E7"/>
    <w:rsid w:val="005E26A3"/>
    <w:rsid w:val="005E3F2B"/>
    <w:rsid w:val="005E447E"/>
    <w:rsid w:val="005E79E6"/>
    <w:rsid w:val="005E7B59"/>
    <w:rsid w:val="005F0775"/>
    <w:rsid w:val="005F0CF5"/>
    <w:rsid w:val="005F1EE9"/>
    <w:rsid w:val="005F21EB"/>
    <w:rsid w:val="005F45A2"/>
    <w:rsid w:val="005F5CD4"/>
    <w:rsid w:val="005F72B4"/>
    <w:rsid w:val="00605908"/>
    <w:rsid w:val="00606DCE"/>
    <w:rsid w:val="00607B18"/>
    <w:rsid w:val="00610D7C"/>
    <w:rsid w:val="006113F9"/>
    <w:rsid w:val="00613414"/>
    <w:rsid w:val="00614E32"/>
    <w:rsid w:val="00620177"/>
    <w:rsid w:val="0062408D"/>
    <w:rsid w:val="006240CC"/>
    <w:rsid w:val="006249A1"/>
    <w:rsid w:val="00627DA7"/>
    <w:rsid w:val="006349D4"/>
    <w:rsid w:val="006351F3"/>
    <w:rsid w:val="006358B4"/>
    <w:rsid w:val="00637015"/>
    <w:rsid w:val="006419AA"/>
    <w:rsid w:val="00642D09"/>
    <w:rsid w:val="00642FC1"/>
    <w:rsid w:val="0064406F"/>
    <w:rsid w:val="00644272"/>
    <w:rsid w:val="00644B7E"/>
    <w:rsid w:val="006454E6"/>
    <w:rsid w:val="00646653"/>
    <w:rsid w:val="00646A68"/>
    <w:rsid w:val="0065092E"/>
    <w:rsid w:val="006557A7"/>
    <w:rsid w:val="00655E0D"/>
    <w:rsid w:val="00656290"/>
    <w:rsid w:val="00660140"/>
    <w:rsid w:val="006621D7"/>
    <w:rsid w:val="0066302A"/>
    <w:rsid w:val="006672D0"/>
    <w:rsid w:val="00670597"/>
    <w:rsid w:val="006706D0"/>
    <w:rsid w:val="00673448"/>
    <w:rsid w:val="00677459"/>
    <w:rsid w:val="00677574"/>
    <w:rsid w:val="00682AB7"/>
    <w:rsid w:val="00683244"/>
    <w:rsid w:val="0068376F"/>
    <w:rsid w:val="0068454C"/>
    <w:rsid w:val="006847FC"/>
    <w:rsid w:val="00684D79"/>
    <w:rsid w:val="00685F52"/>
    <w:rsid w:val="00690290"/>
    <w:rsid w:val="00691B62"/>
    <w:rsid w:val="006926AC"/>
    <w:rsid w:val="006933B5"/>
    <w:rsid w:val="006939E2"/>
    <w:rsid w:val="00693D14"/>
    <w:rsid w:val="00694D1C"/>
    <w:rsid w:val="00695D55"/>
    <w:rsid w:val="00697C84"/>
    <w:rsid w:val="006A18C2"/>
    <w:rsid w:val="006A28DC"/>
    <w:rsid w:val="006A738B"/>
    <w:rsid w:val="006B077C"/>
    <w:rsid w:val="006B14E5"/>
    <w:rsid w:val="006B2C3F"/>
    <w:rsid w:val="006B37A5"/>
    <w:rsid w:val="006B6803"/>
    <w:rsid w:val="006C351B"/>
    <w:rsid w:val="006C5ECC"/>
    <w:rsid w:val="006C6BC9"/>
    <w:rsid w:val="006D12AD"/>
    <w:rsid w:val="006D2A3F"/>
    <w:rsid w:val="006D2A8B"/>
    <w:rsid w:val="006D2FBC"/>
    <w:rsid w:val="006E138B"/>
    <w:rsid w:val="006E1F25"/>
    <w:rsid w:val="006F1FDC"/>
    <w:rsid w:val="007013EF"/>
    <w:rsid w:val="00713280"/>
    <w:rsid w:val="007173CA"/>
    <w:rsid w:val="007216AA"/>
    <w:rsid w:val="00721AB5"/>
    <w:rsid w:val="00721DEF"/>
    <w:rsid w:val="00724A43"/>
    <w:rsid w:val="0072558B"/>
    <w:rsid w:val="007346E4"/>
    <w:rsid w:val="00740F22"/>
    <w:rsid w:val="00741F1A"/>
    <w:rsid w:val="007445C2"/>
    <w:rsid w:val="007450F8"/>
    <w:rsid w:val="007456E9"/>
    <w:rsid w:val="007467CC"/>
    <w:rsid w:val="0074696E"/>
    <w:rsid w:val="00750135"/>
    <w:rsid w:val="00750EC2"/>
    <w:rsid w:val="00752B28"/>
    <w:rsid w:val="00753497"/>
    <w:rsid w:val="00754342"/>
    <w:rsid w:val="00754E36"/>
    <w:rsid w:val="00756334"/>
    <w:rsid w:val="00763139"/>
    <w:rsid w:val="00770F37"/>
    <w:rsid w:val="007711A0"/>
    <w:rsid w:val="00772D5E"/>
    <w:rsid w:val="00776928"/>
    <w:rsid w:val="00785677"/>
    <w:rsid w:val="00786F16"/>
    <w:rsid w:val="00793027"/>
    <w:rsid w:val="00795569"/>
    <w:rsid w:val="0079580C"/>
    <w:rsid w:val="00796E20"/>
    <w:rsid w:val="00796F8D"/>
    <w:rsid w:val="00797C11"/>
    <w:rsid w:val="00797C32"/>
    <w:rsid w:val="007A0374"/>
    <w:rsid w:val="007A27BF"/>
    <w:rsid w:val="007B00B0"/>
    <w:rsid w:val="007B0914"/>
    <w:rsid w:val="007B1374"/>
    <w:rsid w:val="007B15F3"/>
    <w:rsid w:val="007B589F"/>
    <w:rsid w:val="007B6186"/>
    <w:rsid w:val="007B73BC"/>
    <w:rsid w:val="007C20B9"/>
    <w:rsid w:val="007C34C4"/>
    <w:rsid w:val="007C5A3C"/>
    <w:rsid w:val="007C7301"/>
    <w:rsid w:val="007C7859"/>
    <w:rsid w:val="007D2BDE"/>
    <w:rsid w:val="007D2FB6"/>
    <w:rsid w:val="007D5731"/>
    <w:rsid w:val="007D6B32"/>
    <w:rsid w:val="007D6E2D"/>
    <w:rsid w:val="007E0676"/>
    <w:rsid w:val="007E0DE2"/>
    <w:rsid w:val="007E3A12"/>
    <w:rsid w:val="007E3B98"/>
    <w:rsid w:val="007E438D"/>
    <w:rsid w:val="007F31B6"/>
    <w:rsid w:val="007F546C"/>
    <w:rsid w:val="007F625F"/>
    <w:rsid w:val="007F665E"/>
    <w:rsid w:val="007F790E"/>
    <w:rsid w:val="00800412"/>
    <w:rsid w:val="00804EB5"/>
    <w:rsid w:val="0080587B"/>
    <w:rsid w:val="00806468"/>
    <w:rsid w:val="00810CC9"/>
    <w:rsid w:val="00811E37"/>
    <w:rsid w:val="00812712"/>
    <w:rsid w:val="0081545B"/>
    <w:rsid w:val="008155F0"/>
    <w:rsid w:val="00816735"/>
    <w:rsid w:val="00817311"/>
    <w:rsid w:val="0081767C"/>
    <w:rsid w:val="00820141"/>
    <w:rsid w:val="00820E0C"/>
    <w:rsid w:val="0082681D"/>
    <w:rsid w:val="00827A73"/>
    <w:rsid w:val="00830508"/>
    <w:rsid w:val="008338A2"/>
    <w:rsid w:val="008363F3"/>
    <w:rsid w:val="00841AA9"/>
    <w:rsid w:val="0084599D"/>
    <w:rsid w:val="00853894"/>
    <w:rsid w:val="00853A8E"/>
    <w:rsid w:val="00853EE4"/>
    <w:rsid w:val="00855535"/>
    <w:rsid w:val="0086255E"/>
    <w:rsid w:val="00863016"/>
    <w:rsid w:val="008633F0"/>
    <w:rsid w:val="00866654"/>
    <w:rsid w:val="008679C4"/>
    <w:rsid w:val="00867D9D"/>
    <w:rsid w:val="008728EE"/>
    <w:rsid w:val="00872E0A"/>
    <w:rsid w:val="00875285"/>
    <w:rsid w:val="00884B62"/>
    <w:rsid w:val="0088529C"/>
    <w:rsid w:val="0088593E"/>
    <w:rsid w:val="00887903"/>
    <w:rsid w:val="00890AC2"/>
    <w:rsid w:val="00890D1E"/>
    <w:rsid w:val="0089270A"/>
    <w:rsid w:val="00893AF6"/>
    <w:rsid w:val="0089450C"/>
    <w:rsid w:val="00894BC4"/>
    <w:rsid w:val="008A1C0D"/>
    <w:rsid w:val="008A5B32"/>
    <w:rsid w:val="008B0AE3"/>
    <w:rsid w:val="008B16AA"/>
    <w:rsid w:val="008B2EE4"/>
    <w:rsid w:val="008B4D3D"/>
    <w:rsid w:val="008B57C7"/>
    <w:rsid w:val="008B58AF"/>
    <w:rsid w:val="008B603C"/>
    <w:rsid w:val="008C1D3A"/>
    <w:rsid w:val="008C2F7C"/>
    <w:rsid w:val="008C2F92"/>
    <w:rsid w:val="008C30B1"/>
    <w:rsid w:val="008D055C"/>
    <w:rsid w:val="008D0DCA"/>
    <w:rsid w:val="008D2846"/>
    <w:rsid w:val="008D4236"/>
    <w:rsid w:val="008D462F"/>
    <w:rsid w:val="008D6DCF"/>
    <w:rsid w:val="008E4376"/>
    <w:rsid w:val="008E50F4"/>
    <w:rsid w:val="008E58F9"/>
    <w:rsid w:val="008E62AF"/>
    <w:rsid w:val="008E6965"/>
    <w:rsid w:val="008E7A0A"/>
    <w:rsid w:val="008E7DCA"/>
    <w:rsid w:val="008F75CC"/>
    <w:rsid w:val="00900719"/>
    <w:rsid w:val="009017AC"/>
    <w:rsid w:val="009018B7"/>
    <w:rsid w:val="00904A1C"/>
    <w:rsid w:val="00905030"/>
    <w:rsid w:val="00906490"/>
    <w:rsid w:val="00907226"/>
    <w:rsid w:val="0091102F"/>
    <w:rsid w:val="009111B2"/>
    <w:rsid w:val="00912FB0"/>
    <w:rsid w:val="009134E3"/>
    <w:rsid w:val="00914E39"/>
    <w:rsid w:val="009156DA"/>
    <w:rsid w:val="009160D9"/>
    <w:rsid w:val="00921F97"/>
    <w:rsid w:val="00922FE3"/>
    <w:rsid w:val="0092375B"/>
    <w:rsid w:val="00924AE1"/>
    <w:rsid w:val="00925329"/>
    <w:rsid w:val="00925A11"/>
    <w:rsid w:val="009266BB"/>
    <w:rsid w:val="009269B1"/>
    <w:rsid w:val="0092724D"/>
    <w:rsid w:val="0093516E"/>
    <w:rsid w:val="00937BD9"/>
    <w:rsid w:val="009424D2"/>
    <w:rsid w:val="00943A90"/>
    <w:rsid w:val="00950E2C"/>
    <w:rsid w:val="00951480"/>
    <w:rsid w:val="00951D50"/>
    <w:rsid w:val="009525EB"/>
    <w:rsid w:val="00954874"/>
    <w:rsid w:val="009566C1"/>
    <w:rsid w:val="00961400"/>
    <w:rsid w:val="00963646"/>
    <w:rsid w:val="00963796"/>
    <w:rsid w:val="009673FD"/>
    <w:rsid w:val="0097076B"/>
    <w:rsid w:val="009737C6"/>
    <w:rsid w:val="00982BB2"/>
    <w:rsid w:val="00983CFC"/>
    <w:rsid w:val="009848BB"/>
    <w:rsid w:val="009853E1"/>
    <w:rsid w:val="00986388"/>
    <w:rsid w:val="00986E6B"/>
    <w:rsid w:val="009872FE"/>
    <w:rsid w:val="00987B9C"/>
    <w:rsid w:val="00990A05"/>
    <w:rsid w:val="00991769"/>
    <w:rsid w:val="00994386"/>
    <w:rsid w:val="0099471D"/>
    <w:rsid w:val="00994EA3"/>
    <w:rsid w:val="0099567F"/>
    <w:rsid w:val="00996569"/>
    <w:rsid w:val="00997239"/>
    <w:rsid w:val="009A13D8"/>
    <w:rsid w:val="009A279E"/>
    <w:rsid w:val="009A331E"/>
    <w:rsid w:val="009B09A4"/>
    <w:rsid w:val="009B0A6F"/>
    <w:rsid w:val="009B0A94"/>
    <w:rsid w:val="009B140F"/>
    <w:rsid w:val="009B48F9"/>
    <w:rsid w:val="009B4AAC"/>
    <w:rsid w:val="009B59E9"/>
    <w:rsid w:val="009B63EB"/>
    <w:rsid w:val="009B70AA"/>
    <w:rsid w:val="009B75A3"/>
    <w:rsid w:val="009C7A7E"/>
    <w:rsid w:val="009D02E8"/>
    <w:rsid w:val="009D3D0E"/>
    <w:rsid w:val="009D3F06"/>
    <w:rsid w:val="009D51D0"/>
    <w:rsid w:val="009D58DB"/>
    <w:rsid w:val="009D70A4"/>
    <w:rsid w:val="009D78FD"/>
    <w:rsid w:val="009E08D1"/>
    <w:rsid w:val="009E0965"/>
    <w:rsid w:val="009E1B95"/>
    <w:rsid w:val="009E2188"/>
    <w:rsid w:val="009E496F"/>
    <w:rsid w:val="009E4B0D"/>
    <w:rsid w:val="009E642D"/>
    <w:rsid w:val="009E7F92"/>
    <w:rsid w:val="009F02A3"/>
    <w:rsid w:val="009F14B4"/>
    <w:rsid w:val="009F2F27"/>
    <w:rsid w:val="009F34AA"/>
    <w:rsid w:val="009F6AD6"/>
    <w:rsid w:val="009F6BCB"/>
    <w:rsid w:val="009F7B78"/>
    <w:rsid w:val="00A0057A"/>
    <w:rsid w:val="00A04FCB"/>
    <w:rsid w:val="00A11421"/>
    <w:rsid w:val="00A13536"/>
    <w:rsid w:val="00A157B1"/>
    <w:rsid w:val="00A167B5"/>
    <w:rsid w:val="00A20A5F"/>
    <w:rsid w:val="00A21036"/>
    <w:rsid w:val="00A22229"/>
    <w:rsid w:val="00A222CA"/>
    <w:rsid w:val="00A244D3"/>
    <w:rsid w:val="00A26429"/>
    <w:rsid w:val="00A26A8E"/>
    <w:rsid w:val="00A26A95"/>
    <w:rsid w:val="00A33B8D"/>
    <w:rsid w:val="00A42D92"/>
    <w:rsid w:val="00A44882"/>
    <w:rsid w:val="00A44A5B"/>
    <w:rsid w:val="00A542F3"/>
    <w:rsid w:val="00A54715"/>
    <w:rsid w:val="00A54B63"/>
    <w:rsid w:val="00A54BA7"/>
    <w:rsid w:val="00A56E84"/>
    <w:rsid w:val="00A6061C"/>
    <w:rsid w:val="00A60C50"/>
    <w:rsid w:val="00A62D44"/>
    <w:rsid w:val="00A67263"/>
    <w:rsid w:val="00A67942"/>
    <w:rsid w:val="00A7161C"/>
    <w:rsid w:val="00A72652"/>
    <w:rsid w:val="00A77AA3"/>
    <w:rsid w:val="00A849A1"/>
    <w:rsid w:val="00A854EB"/>
    <w:rsid w:val="00A86720"/>
    <w:rsid w:val="00A872E5"/>
    <w:rsid w:val="00A91406"/>
    <w:rsid w:val="00A96E65"/>
    <w:rsid w:val="00A97C72"/>
    <w:rsid w:val="00AA29F3"/>
    <w:rsid w:val="00AA63D4"/>
    <w:rsid w:val="00AA773E"/>
    <w:rsid w:val="00AB06E8"/>
    <w:rsid w:val="00AB1ACD"/>
    <w:rsid w:val="00AB1CD3"/>
    <w:rsid w:val="00AB352F"/>
    <w:rsid w:val="00AC1DEE"/>
    <w:rsid w:val="00AC274B"/>
    <w:rsid w:val="00AC4764"/>
    <w:rsid w:val="00AC6D36"/>
    <w:rsid w:val="00AD0CBA"/>
    <w:rsid w:val="00AD26E2"/>
    <w:rsid w:val="00AD2B5B"/>
    <w:rsid w:val="00AD784C"/>
    <w:rsid w:val="00AE126A"/>
    <w:rsid w:val="00AE14E9"/>
    <w:rsid w:val="00AE15A3"/>
    <w:rsid w:val="00AE1A77"/>
    <w:rsid w:val="00AE3005"/>
    <w:rsid w:val="00AE3BD5"/>
    <w:rsid w:val="00AE59A0"/>
    <w:rsid w:val="00AE6C56"/>
    <w:rsid w:val="00AE6C8A"/>
    <w:rsid w:val="00AF0C57"/>
    <w:rsid w:val="00AF26F3"/>
    <w:rsid w:val="00AF371D"/>
    <w:rsid w:val="00AF4A5B"/>
    <w:rsid w:val="00AF54C6"/>
    <w:rsid w:val="00AF5F04"/>
    <w:rsid w:val="00B005B6"/>
    <w:rsid w:val="00B00672"/>
    <w:rsid w:val="00B015AC"/>
    <w:rsid w:val="00B01AFF"/>
    <w:rsid w:val="00B01B4D"/>
    <w:rsid w:val="00B02FF7"/>
    <w:rsid w:val="00B03744"/>
    <w:rsid w:val="00B0484C"/>
    <w:rsid w:val="00B06571"/>
    <w:rsid w:val="00B068BA"/>
    <w:rsid w:val="00B06CFC"/>
    <w:rsid w:val="00B10C3E"/>
    <w:rsid w:val="00B11291"/>
    <w:rsid w:val="00B12B8D"/>
    <w:rsid w:val="00B13851"/>
    <w:rsid w:val="00B13B1C"/>
    <w:rsid w:val="00B20D55"/>
    <w:rsid w:val="00B22291"/>
    <w:rsid w:val="00B23F9A"/>
    <w:rsid w:val="00B2417B"/>
    <w:rsid w:val="00B241C4"/>
    <w:rsid w:val="00B24E6F"/>
    <w:rsid w:val="00B26CB5"/>
    <w:rsid w:val="00B2752E"/>
    <w:rsid w:val="00B307CC"/>
    <w:rsid w:val="00B30F52"/>
    <w:rsid w:val="00B326B7"/>
    <w:rsid w:val="00B37B9A"/>
    <w:rsid w:val="00B37E5B"/>
    <w:rsid w:val="00B41CB1"/>
    <w:rsid w:val="00B431E8"/>
    <w:rsid w:val="00B4343E"/>
    <w:rsid w:val="00B45141"/>
    <w:rsid w:val="00B5273A"/>
    <w:rsid w:val="00B52CE3"/>
    <w:rsid w:val="00B54A6A"/>
    <w:rsid w:val="00B56A41"/>
    <w:rsid w:val="00B57329"/>
    <w:rsid w:val="00B61658"/>
    <w:rsid w:val="00B62B50"/>
    <w:rsid w:val="00B635B7"/>
    <w:rsid w:val="00B63AE8"/>
    <w:rsid w:val="00B65950"/>
    <w:rsid w:val="00B65EB5"/>
    <w:rsid w:val="00B66D83"/>
    <w:rsid w:val="00B672C0"/>
    <w:rsid w:val="00B748D1"/>
    <w:rsid w:val="00B75646"/>
    <w:rsid w:val="00B773C3"/>
    <w:rsid w:val="00B778E9"/>
    <w:rsid w:val="00B8344E"/>
    <w:rsid w:val="00B85AC2"/>
    <w:rsid w:val="00B86570"/>
    <w:rsid w:val="00B90729"/>
    <w:rsid w:val="00B907DA"/>
    <w:rsid w:val="00B9238C"/>
    <w:rsid w:val="00B950BC"/>
    <w:rsid w:val="00B9714C"/>
    <w:rsid w:val="00BA0761"/>
    <w:rsid w:val="00BA1AE6"/>
    <w:rsid w:val="00BA3F8D"/>
    <w:rsid w:val="00BB1AEB"/>
    <w:rsid w:val="00BB30F4"/>
    <w:rsid w:val="00BB52AD"/>
    <w:rsid w:val="00BB7A10"/>
    <w:rsid w:val="00BC0268"/>
    <w:rsid w:val="00BC4397"/>
    <w:rsid w:val="00BC4FB9"/>
    <w:rsid w:val="00BC5278"/>
    <w:rsid w:val="00BC7468"/>
    <w:rsid w:val="00BC7D4F"/>
    <w:rsid w:val="00BC7ED7"/>
    <w:rsid w:val="00BD0FA9"/>
    <w:rsid w:val="00BD2850"/>
    <w:rsid w:val="00BD5857"/>
    <w:rsid w:val="00BD6DD6"/>
    <w:rsid w:val="00BE1712"/>
    <w:rsid w:val="00BE1DB8"/>
    <w:rsid w:val="00BE28D2"/>
    <w:rsid w:val="00BE4A64"/>
    <w:rsid w:val="00BF0438"/>
    <w:rsid w:val="00BF2D37"/>
    <w:rsid w:val="00BF327C"/>
    <w:rsid w:val="00BF4457"/>
    <w:rsid w:val="00BF7F58"/>
    <w:rsid w:val="00C00502"/>
    <w:rsid w:val="00C01381"/>
    <w:rsid w:val="00C079B8"/>
    <w:rsid w:val="00C11EB6"/>
    <w:rsid w:val="00C123EA"/>
    <w:rsid w:val="00C12627"/>
    <w:rsid w:val="00C12A49"/>
    <w:rsid w:val="00C133EE"/>
    <w:rsid w:val="00C1401B"/>
    <w:rsid w:val="00C14766"/>
    <w:rsid w:val="00C15D27"/>
    <w:rsid w:val="00C174C3"/>
    <w:rsid w:val="00C2275E"/>
    <w:rsid w:val="00C239C9"/>
    <w:rsid w:val="00C23DD4"/>
    <w:rsid w:val="00C27272"/>
    <w:rsid w:val="00C27DE9"/>
    <w:rsid w:val="00C31078"/>
    <w:rsid w:val="00C33388"/>
    <w:rsid w:val="00C3462B"/>
    <w:rsid w:val="00C35484"/>
    <w:rsid w:val="00C4173A"/>
    <w:rsid w:val="00C42C80"/>
    <w:rsid w:val="00C471B3"/>
    <w:rsid w:val="00C50C57"/>
    <w:rsid w:val="00C50D7A"/>
    <w:rsid w:val="00C56B84"/>
    <w:rsid w:val="00C572CE"/>
    <w:rsid w:val="00C602FF"/>
    <w:rsid w:val="00C61174"/>
    <w:rsid w:val="00C6148F"/>
    <w:rsid w:val="00C62683"/>
    <w:rsid w:val="00C62F7A"/>
    <w:rsid w:val="00C63B9C"/>
    <w:rsid w:val="00C6682F"/>
    <w:rsid w:val="00C6718D"/>
    <w:rsid w:val="00C7103B"/>
    <w:rsid w:val="00C71575"/>
    <w:rsid w:val="00C72105"/>
    <w:rsid w:val="00C7228C"/>
    <w:rsid w:val="00C7275E"/>
    <w:rsid w:val="00C74C5D"/>
    <w:rsid w:val="00C75CB2"/>
    <w:rsid w:val="00C80611"/>
    <w:rsid w:val="00C81126"/>
    <w:rsid w:val="00C83488"/>
    <w:rsid w:val="00C863C4"/>
    <w:rsid w:val="00C90AB2"/>
    <w:rsid w:val="00C911D0"/>
    <w:rsid w:val="00C93C3E"/>
    <w:rsid w:val="00C967CA"/>
    <w:rsid w:val="00C97302"/>
    <w:rsid w:val="00CA0AC7"/>
    <w:rsid w:val="00CA12E3"/>
    <w:rsid w:val="00CA1F5A"/>
    <w:rsid w:val="00CA29E1"/>
    <w:rsid w:val="00CA2F3E"/>
    <w:rsid w:val="00CA32A3"/>
    <w:rsid w:val="00CA563E"/>
    <w:rsid w:val="00CA6611"/>
    <w:rsid w:val="00CA6AE6"/>
    <w:rsid w:val="00CA6D4A"/>
    <w:rsid w:val="00CA782F"/>
    <w:rsid w:val="00CA7983"/>
    <w:rsid w:val="00CB3285"/>
    <w:rsid w:val="00CB334A"/>
    <w:rsid w:val="00CB3627"/>
    <w:rsid w:val="00CB3D65"/>
    <w:rsid w:val="00CB404F"/>
    <w:rsid w:val="00CB6E34"/>
    <w:rsid w:val="00CB7026"/>
    <w:rsid w:val="00CC0C72"/>
    <w:rsid w:val="00CC2BFD"/>
    <w:rsid w:val="00CC3646"/>
    <w:rsid w:val="00CC5BE2"/>
    <w:rsid w:val="00CD2F80"/>
    <w:rsid w:val="00CD3476"/>
    <w:rsid w:val="00CD64DF"/>
    <w:rsid w:val="00CE0994"/>
    <w:rsid w:val="00CE2559"/>
    <w:rsid w:val="00CE4350"/>
    <w:rsid w:val="00CF2F50"/>
    <w:rsid w:val="00CF3235"/>
    <w:rsid w:val="00D02919"/>
    <w:rsid w:val="00D032C9"/>
    <w:rsid w:val="00D04A82"/>
    <w:rsid w:val="00D04C61"/>
    <w:rsid w:val="00D05B8D"/>
    <w:rsid w:val="00D065A2"/>
    <w:rsid w:val="00D075BD"/>
    <w:rsid w:val="00D077B2"/>
    <w:rsid w:val="00D07F00"/>
    <w:rsid w:val="00D10293"/>
    <w:rsid w:val="00D14468"/>
    <w:rsid w:val="00D17B72"/>
    <w:rsid w:val="00D3185C"/>
    <w:rsid w:val="00D31AEA"/>
    <w:rsid w:val="00D32B17"/>
    <w:rsid w:val="00D33E72"/>
    <w:rsid w:val="00D35BD6"/>
    <w:rsid w:val="00D361B5"/>
    <w:rsid w:val="00D411A2"/>
    <w:rsid w:val="00D444EC"/>
    <w:rsid w:val="00D44C6E"/>
    <w:rsid w:val="00D4606D"/>
    <w:rsid w:val="00D46A07"/>
    <w:rsid w:val="00D50B9C"/>
    <w:rsid w:val="00D50DA4"/>
    <w:rsid w:val="00D50F52"/>
    <w:rsid w:val="00D5143E"/>
    <w:rsid w:val="00D51809"/>
    <w:rsid w:val="00D52D73"/>
    <w:rsid w:val="00D52E58"/>
    <w:rsid w:val="00D569C9"/>
    <w:rsid w:val="00D70799"/>
    <w:rsid w:val="00D714CC"/>
    <w:rsid w:val="00D722AA"/>
    <w:rsid w:val="00D73FA5"/>
    <w:rsid w:val="00D75326"/>
    <w:rsid w:val="00D75EA7"/>
    <w:rsid w:val="00D80E35"/>
    <w:rsid w:val="00D81218"/>
    <w:rsid w:val="00D81F21"/>
    <w:rsid w:val="00D9120D"/>
    <w:rsid w:val="00D95470"/>
    <w:rsid w:val="00D96AFA"/>
    <w:rsid w:val="00D96C18"/>
    <w:rsid w:val="00DA0AEC"/>
    <w:rsid w:val="00DA2619"/>
    <w:rsid w:val="00DA3B39"/>
    <w:rsid w:val="00DA4239"/>
    <w:rsid w:val="00DB0B61"/>
    <w:rsid w:val="00DB3DD8"/>
    <w:rsid w:val="00DB4163"/>
    <w:rsid w:val="00DC090B"/>
    <w:rsid w:val="00DC0DF0"/>
    <w:rsid w:val="00DC1679"/>
    <w:rsid w:val="00DC2CF1"/>
    <w:rsid w:val="00DC4174"/>
    <w:rsid w:val="00DC4FCF"/>
    <w:rsid w:val="00DC50E0"/>
    <w:rsid w:val="00DC6386"/>
    <w:rsid w:val="00DD0C0D"/>
    <w:rsid w:val="00DD1130"/>
    <w:rsid w:val="00DD14D4"/>
    <w:rsid w:val="00DD1951"/>
    <w:rsid w:val="00DD210A"/>
    <w:rsid w:val="00DD3062"/>
    <w:rsid w:val="00DD6628"/>
    <w:rsid w:val="00DE223E"/>
    <w:rsid w:val="00DE24AA"/>
    <w:rsid w:val="00DE3250"/>
    <w:rsid w:val="00DE6028"/>
    <w:rsid w:val="00DE78A3"/>
    <w:rsid w:val="00DF1A71"/>
    <w:rsid w:val="00DF283E"/>
    <w:rsid w:val="00DF5F31"/>
    <w:rsid w:val="00DF68C7"/>
    <w:rsid w:val="00DF6E2F"/>
    <w:rsid w:val="00DF731A"/>
    <w:rsid w:val="00E01145"/>
    <w:rsid w:val="00E051CF"/>
    <w:rsid w:val="00E056B6"/>
    <w:rsid w:val="00E06EA1"/>
    <w:rsid w:val="00E11AD3"/>
    <w:rsid w:val="00E140A0"/>
    <w:rsid w:val="00E147AF"/>
    <w:rsid w:val="00E166B8"/>
    <w:rsid w:val="00E170DC"/>
    <w:rsid w:val="00E170FB"/>
    <w:rsid w:val="00E22072"/>
    <w:rsid w:val="00E26818"/>
    <w:rsid w:val="00E27FFC"/>
    <w:rsid w:val="00E30B15"/>
    <w:rsid w:val="00E36900"/>
    <w:rsid w:val="00E40181"/>
    <w:rsid w:val="00E404DB"/>
    <w:rsid w:val="00E4152C"/>
    <w:rsid w:val="00E41CF4"/>
    <w:rsid w:val="00E423D0"/>
    <w:rsid w:val="00E432CA"/>
    <w:rsid w:val="00E54881"/>
    <w:rsid w:val="00E56A01"/>
    <w:rsid w:val="00E57591"/>
    <w:rsid w:val="00E629A1"/>
    <w:rsid w:val="00E62F63"/>
    <w:rsid w:val="00E63555"/>
    <w:rsid w:val="00E641C3"/>
    <w:rsid w:val="00E669F7"/>
    <w:rsid w:val="00E6794C"/>
    <w:rsid w:val="00E71591"/>
    <w:rsid w:val="00E717A5"/>
    <w:rsid w:val="00E71A00"/>
    <w:rsid w:val="00E72CDE"/>
    <w:rsid w:val="00E74219"/>
    <w:rsid w:val="00E829ED"/>
    <w:rsid w:val="00E82C55"/>
    <w:rsid w:val="00E86266"/>
    <w:rsid w:val="00E92360"/>
    <w:rsid w:val="00E92AC3"/>
    <w:rsid w:val="00EA40EB"/>
    <w:rsid w:val="00EA52DF"/>
    <w:rsid w:val="00EB00E0"/>
    <w:rsid w:val="00EB09D1"/>
    <w:rsid w:val="00EB157F"/>
    <w:rsid w:val="00EB56E4"/>
    <w:rsid w:val="00EC059F"/>
    <w:rsid w:val="00EC12B3"/>
    <w:rsid w:val="00EC1F24"/>
    <w:rsid w:val="00EC22F6"/>
    <w:rsid w:val="00EC41BD"/>
    <w:rsid w:val="00EC5C65"/>
    <w:rsid w:val="00EC612D"/>
    <w:rsid w:val="00ED3C51"/>
    <w:rsid w:val="00ED5B9B"/>
    <w:rsid w:val="00ED6995"/>
    <w:rsid w:val="00ED6BAD"/>
    <w:rsid w:val="00ED7447"/>
    <w:rsid w:val="00EE1488"/>
    <w:rsid w:val="00EE15B6"/>
    <w:rsid w:val="00EE2669"/>
    <w:rsid w:val="00EE2710"/>
    <w:rsid w:val="00EE496D"/>
    <w:rsid w:val="00EE4D5D"/>
    <w:rsid w:val="00EE4D98"/>
    <w:rsid w:val="00EE4EEB"/>
    <w:rsid w:val="00EE5131"/>
    <w:rsid w:val="00EE551C"/>
    <w:rsid w:val="00EE5969"/>
    <w:rsid w:val="00EF109B"/>
    <w:rsid w:val="00EF36AF"/>
    <w:rsid w:val="00EF58C7"/>
    <w:rsid w:val="00F00F9C"/>
    <w:rsid w:val="00F01E5F"/>
    <w:rsid w:val="00F024F6"/>
    <w:rsid w:val="00F028D7"/>
    <w:rsid w:val="00F02ABA"/>
    <w:rsid w:val="00F0353E"/>
    <w:rsid w:val="00F03CC3"/>
    <w:rsid w:val="00F0437A"/>
    <w:rsid w:val="00F04E61"/>
    <w:rsid w:val="00F05CB5"/>
    <w:rsid w:val="00F11037"/>
    <w:rsid w:val="00F11E01"/>
    <w:rsid w:val="00F12ECD"/>
    <w:rsid w:val="00F16F1B"/>
    <w:rsid w:val="00F1738D"/>
    <w:rsid w:val="00F2014A"/>
    <w:rsid w:val="00F204F1"/>
    <w:rsid w:val="00F214E4"/>
    <w:rsid w:val="00F22D0F"/>
    <w:rsid w:val="00F250A9"/>
    <w:rsid w:val="00F26FF5"/>
    <w:rsid w:val="00F30FF4"/>
    <w:rsid w:val="00F3122E"/>
    <w:rsid w:val="00F32986"/>
    <w:rsid w:val="00F331AD"/>
    <w:rsid w:val="00F35287"/>
    <w:rsid w:val="00F35960"/>
    <w:rsid w:val="00F37C30"/>
    <w:rsid w:val="00F40E36"/>
    <w:rsid w:val="00F41D21"/>
    <w:rsid w:val="00F42EF7"/>
    <w:rsid w:val="00F43A37"/>
    <w:rsid w:val="00F43E99"/>
    <w:rsid w:val="00F44359"/>
    <w:rsid w:val="00F4641B"/>
    <w:rsid w:val="00F46EB8"/>
    <w:rsid w:val="00F511E4"/>
    <w:rsid w:val="00F524B5"/>
    <w:rsid w:val="00F52D09"/>
    <w:rsid w:val="00F52E08"/>
    <w:rsid w:val="00F53EDC"/>
    <w:rsid w:val="00F55B21"/>
    <w:rsid w:val="00F5619D"/>
    <w:rsid w:val="00F56EF6"/>
    <w:rsid w:val="00F61A9F"/>
    <w:rsid w:val="00F63A4B"/>
    <w:rsid w:val="00F64696"/>
    <w:rsid w:val="00F65AA9"/>
    <w:rsid w:val="00F6768F"/>
    <w:rsid w:val="00F72C2C"/>
    <w:rsid w:val="00F76B65"/>
    <w:rsid w:val="00F76CAB"/>
    <w:rsid w:val="00F772C6"/>
    <w:rsid w:val="00F815B5"/>
    <w:rsid w:val="00F83FDB"/>
    <w:rsid w:val="00F85195"/>
    <w:rsid w:val="00F915B2"/>
    <w:rsid w:val="00F91D39"/>
    <w:rsid w:val="00F938BA"/>
    <w:rsid w:val="00F93BBA"/>
    <w:rsid w:val="00FA2C46"/>
    <w:rsid w:val="00FA3525"/>
    <w:rsid w:val="00FA51C9"/>
    <w:rsid w:val="00FA5E09"/>
    <w:rsid w:val="00FB3C12"/>
    <w:rsid w:val="00FB4769"/>
    <w:rsid w:val="00FB4CDA"/>
    <w:rsid w:val="00FB55B0"/>
    <w:rsid w:val="00FB7E6A"/>
    <w:rsid w:val="00FC0B43"/>
    <w:rsid w:val="00FC0F81"/>
    <w:rsid w:val="00FC194D"/>
    <w:rsid w:val="00FC395C"/>
    <w:rsid w:val="00FC6879"/>
    <w:rsid w:val="00FD1873"/>
    <w:rsid w:val="00FD3766"/>
    <w:rsid w:val="00FD3AF6"/>
    <w:rsid w:val="00FD47C4"/>
    <w:rsid w:val="00FD5CD3"/>
    <w:rsid w:val="00FD75F5"/>
    <w:rsid w:val="00FE164F"/>
    <w:rsid w:val="00FE2DCF"/>
    <w:rsid w:val="00FE6CB8"/>
    <w:rsid w:val="00FF2FCE"/>
    <w:rsid w:val="00FF4F7D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."/>
  <w:listSeparator w:val=","/>
  <w14:docId w14:val="0A615666"/>
  <w15:docId w15:val="{9A916473-5058-463E-B5A3-399924D11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0955"/>
    <w:rPr>
      <w:rFonts w:ascii="Cambria" w:hAnsi="Cambria"/>
      <w:sz w:val="20"/>
      <w:szCs w:val="20"/>
      <w:lang w:eastAsia="en-US"/>
    </w:rPr>
  </w:style>
  <w:style w:type="paragraph" w:styleId="Heading1">
    <w:name w:val="heading 1"/>
    <w:basedOn w:val="Normal"/>
    <w:next w:val="DHHSbody"/>
    <w:link w:val="Heading1Char"/>
    <w:uiPriority w:val="99"/>
    <w:qFormat/>
    <w:rsid w:val="000A6666"/>
    <w:pPr>
      <w:keepNext/>
      <w:keepLines/>
      <w:spacing w:before="320" w:after="200" w:line="440" w:lineRule="atLeast"/>
      <w:outlineLvl w:val="0"/>
    </w:pPr>
    <w:rPr>
      <w:rFonts w:ascii="Arial" w:eastAsia="MS Gothic" w:hAnsi="Arial"/>
      <w:bCs/>
      <w:color w:val="004EA8"/>
      <w:kern w:val="32"/>
      <w:sz w:val="36"/>
      <w:szCs w:val="40"/>
    </w:rPr>
  </w:style>
  <w:style w:type="paragraph" w:styleId="Heading2">
    <w:name w:val="heading 2"/>
    <w:basedOn w:val="Normal"/>
    <w:next w:val="DHHSbody"/>
    <w:link w:val="Heading2Char"/>
    <w:uiPriority w:val="99"/>
    <w:qFormat/>
    <w:rsid w:val="000A6666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004EA8"/>
      <w:sz w:val="28"/>
      <w:szCs w:val="28"/>
    </w:rPr>
  </w:style>
  <w:style w:type="paragraph" w:styleId="Heading3">
    <w:name w:val="heading 3"/>
    <w:basedOn w:val="Normal"/>
    <w:next w:val="DHHSbody"/>
    <w:link w:val="Heading3Char"/>
    <w:uiPriority w:val="99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</w:rPr>
  </w:style>
  <w:style w:type="paragraph" w:styleId="Heading4">
    <w:name w:val="heading 4"/>
    <w:basedOn w:val="Normal"/>
    <w:next w:val="DHHSbody"/>
    <w:link w:val="Heading4Char"/>
    <w:uiPriority w:val="99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A6666"/>
    <w:rPr>
      <w:rFonts w:ascii="Arial" w:eastAsia="MS Gothic" w:hAnsi="Arial" w:cs="Times New Roman"/>
      <w:color w:val="004EA8"/>
      <w:kern w:val="32"/>
      <w:sz w:val="4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A6666"/>
    <w:rPr>
      <w:rFonts w:ascii="Arial" w:hAnsi="Arial" w:cs="Times New Roman"/>
      <w:b/>
      <w:color w:val="004EA8"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52073"/>
    <w:rPr>
      <w:rFonts w:ascii="Arial" w:eastAsia="MS Gothic" w:hAnsi="Arial" w:cs="Times New Roman"/>
      <w:b/>
      <w:sz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52073"/>
    <w:rPr>
      <w:rFonts w:ascii="Arial" w:eastAsia="MS Mincho" w:hAnsi="Arial" w:cs="Times New Roman"/>
      <w:b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F2F50"/>
    <w:rPr>
      <w:rFonts w:ascii="Cambria" w:eastAsia="MS Mincho" w:hAnsi="Cambria" w:cs="Times New Roman"/>
      <w:b/>
      <w:i/>
      <w:sz w:val="26"/>
      <w:lang w:eastAsia="en-US"/>
    </w:rPr>
  </w:style>
  <w:style w:type="paragraph" w:customStyle="1" w:styleId="DHHSbody">
    <w:name w:val="DHHS body"/>
    <w:link w:val="DHHSbodyChar"/>
    <w:qFormat/>
    <w:rsid w:val="00DE6028"/>
    <w:pPr>
      <w:spacing w:after="120" w:line="270" w:lineRule="atLeast"/>
    </w:pPr>
    <w:rPr>
      <w:rFonts w:ascii="Arial" w:hAnsi="Arial"/>
      <w:sz w:val="20"/>
      <w:szCs w:val="20"/>
      <w:lang w:eastAsia="en-US"/>
    </w:rPr>
  </w:style>
  <w:style w:type="paragraph" w:styleId="Header">
    <w:name w:val="header"/>
    <w:basedOn w:val="DHHSheader"/>
    <w:link w:val="HeaderChar"/>
    <w:uiPriority w:val="99"/>
    <w:rsid w:val="00262802"/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4FB9"/>
    <w:rPr>
      <w:rFonts w:ascii="Cambria" w:hAnsi="Cambria" w:cs="Times New Roman"/>
      <w:sz w:val="20"/>
      <w:szCs w:val="20"/>
      <w:lang w:eastAsia="en-US"/>
    </w:rPr>
  </w:style>
  <w:style w:type="paragraph" w:styleId="Footer">
    <w:name w:val="footer"/>
    <w:basedOn w:val="DHHSfooter"/>
    <w:link w:val="FooterChar"/>
    <w:uiPriority w:val="99"/>
    <w:rsid w:val="00C27DE9"/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C4FB9"/>
    <w:rPr>
      <w:rFonts w:ascii="Cambria" w:hAnsi="Cambria" w:cs="Times New Roman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rsid w:val="00152073"/>
    <w:rPr>
      <w:rFonts w:cs="Times New Roman"/>
      <w:color w:val="6633CC"/>
      <w:u w:val="dotted"/>
    </w:rPr>
  </w:style>
  <w:style w:type="paragraph" w:customStyle="1" w:styleId="DHHStabletext6pt">
    <w:name w:val="DHHS table text + 6pt"/>
    <w:basedOn w:val="DHHStabletext"/>
    <w:uiPriority w:val="99"/>
    <w:rsid w:val="00152073"/>
    <w:p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FC6879"/>
    <w:rPr>
      <w:rFonts w:ascii="Verdana" w:hAnsi="Verdana"/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42084E"/>
    <w:rPr>
      <w:rFonts w:ascii="Verdana" w:hAnsi="Verdana" w:cs="Times New Roman"/>
      <w:sz w:val="24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FC6879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9B0A6F"/>
    <w:rPr>
      <w:sz w:val="20"/>
      <w:szCs w:val="20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99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51568D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rsid w:val="001D60EC"/>
    <w:rPr>
      <w:rFonts w:ascii="Lucida Grande" w:hAnsi="Lucida Grande"/>
      <w:sz w:val="24"/>
      <w:szCs w:val="24"/>
      <w:lang w:eastAsia="en-A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D60EC"/>
    <w:rPr>
      <w:rFonts w:ascii="Lucida Grande" w:hAnsi="Lucida Grande" w:cs="Times New Roman"/>
      <w:sz w:val="24"/>
    </w:rPr>
  </w:style>
  <w:style w:type="character" w:styleId="PageNumber">
    <w:name w:val="page number"/>
    <w:basedOn w:val="DefaultParagraphFont"/>
    <w:uiPriority w:val="99"/>
    <w:semiHidden/>
    <w:rsid w:val="003744CF"/>
    <w:rPr>
      <w:rFonts w:cs="Times New Roman"/>
      <w:sz w:val="18"/>
    </w:rPr>
  </w:style>
  <w:style w:type="paragraph" w:styleId="TOC1">
    <w:name w:val="toc 1"/>
    <w:basedOn w:val="Normal"/>
    <w:uiPriority w:val="99"/>
    <w:rsid w:val="000F2259"/>
    <w:pPr>
      <w:keepLines/>
      <w:tabs>
        <w:tab w:val="right" w:leader="dot" w:pos="10206"/>
      </w:tabs>
      <w:spacing w:before="120" w:after="60"/>
      <w:ind w:right="680"/>
    </w:pPr>
    <w:rPr>
      <w:rFonts w:ascii="Arial" w:hAnsi="Arial"/>
      <w:b/>
      <w:noProof/>
    </w:rPr>
  </w:style>
  <w:style w:type="character" w:styleId="Strong">
    <w:name w:val="Strong"/>
    <w:basedOn w:val="DefaultParagraphFont"/>
    <w:uiPriority w:val="99"/>
    <w:qFormat/>
    <w:rsid w:val="00FA3525"/>
    <w:rPr>
      <w:rFonts w:cs="Times New Roman"/>
      <w:b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99"/>
    <w:rsid w:val="000A6666"/>
    <w:pPr>
      <w:spacing w:before="0" w:after="200"/>
      <w:outlineLvl w:val="9"/>
    </w:pPr>
    <w:rPr>
      <w:szCs w:val="20"/>
    </w:rPr>
  </w:style>
  <w:style w:type="character" w:customStyle="1" w:styleId="DHHSTOCheadingfactsheetChar">
    <w:name w:val="DHHS TOC heading fact sheet Char"/>
    <w:link w:val="DHHSTOCheadingfactsheet"/>
    <w:uiPriority w:val="99"/>
    <w:locked/>
    <w:rsid w:val="000A6666"/>
    <w:rPr>
      <w:rFonts w:ascii="Arial" w:hAnsi="Arial"/>
      <w:b/>
      <w:color w:val="004EA8"/>
      <w:sz w:val="28"/>
      <w:lang w:eastAsia="en-US"/>
    </w:rPr>
  </w:style>
  <w:style w:type="paragraph" w:styleId="TOC2">
    <w:name w:val="toc 2"/>
    <w:basedOn w:val="Normal"/>
    <w:uiPriority w:val="99"/>
    <w:rsid w:val="000F2259"/>
    <w:pPr>
      <w:keepLines/>
      <w:tabs>
        <w:tab w:val="right" w:leader="dot" w:pos="10206"/>
      </w:tabs>
      <w:spacing w:after="60"/>
      <w:ind w:right="680"/>
    </w:pPr>
    <w:rPr>
      <w:rFonts w:ascii="Arial" w:hAnsi="Arial"/>
      <w:noProof/>
    </w:rPr>
  </w:style>
  <w:style w:type="paragraph" w:styleId="TOC3">
    <w:name w:val="toc 3"/>
    <w:basedOn w:val="TOC2"/>
    <w:next w:val="DHHSbody"/>
    <w:uiPriority w:val="99"/>
    <w:semiHidden/>
    <w:rsid w:val="005E447E"/>
    <w:pPr>
      <w:ind w:left="284"/>
    </w:pPr>
  </w:style>
  <w:style w:type="paragraph" w:styleId="TOC4">
    <w:name w:val="toc 4"/>
    <w:basedOn w:val="TOC3"/>
    <w:autoRedefine/>
    <w:uiPriority w:val="99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9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9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9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99"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semiHidden/>
    <w:locked/>
    <w:rsid w:val="00152073"/>
    <w:rPr>
      <w:rFonts w:ascii="Calibri Light" w:hAnsi="Calibri Light" w:cs="Times New Roman"/>
      <w:sz w:val="24"/>
      <w:lang w:eastAsia="en-US"/>
    </w:rPr>
  </w:style>
  <w:style w:type="paragraph" w:customStyle="1" w:styleId="Sectionbreakfirstpage">
    <w:name w:val="Section break first page"/>
    <w:uiPriority w:val="99"/>
    <w:rsid w:val="004C6EEE"/>
    <w:pPr>
      <w:spacing w:after="400"/>
    </w:pPr>
    <w:rPr>
      <w:rFonts w:ascii="Arial" w:hAnsi="Arial"/>
      <w:sz w:val="20"/>
      <w:szCs w:val="20"/>
      <w:lang w:eastAsia="en-US"/>
    </w:rPr>
  </w:style>
  <w:style w:type="paragraph" w:customStyle="1" w:styleId="DHHStabletext">
    <w:name w:val="DHHS table text"/>
    <w:uiPriority w:val="99"/>
    <w:rsid w:val="00DA2619"/>
    <w:pPr>
      <w:spacing w:before="80" w:after="60"/>
    </w:pPr>
    <w:rPr>
      <w:rFonts w:ascii="Arial" w:hAnsi="Arial"/>
      <w:sz w:val="20"/>
      <w:szCs w:val="20"/>
      <w:lang w:eastAsia="en-US"/>
    </w:rPr>
  </w:style>
  <w:style w:type="paragraph" w:customStyle="1" w:styleId="DHHStablecaption">
    <w:name w:val="DHHS table caption"/>
    <w:next w:val="DHHSbody"/>
    <w:uiPriority w:val="99"/>
    <w:rsid w:val="00233724"/>
    <w:pPr>
      <w:keepNext/>
      <w:keepLines/>
      <w:spacing w:before="240" w:after="120" w:line="240" w:lineRule="atLeast"/>
    </w:pPr>
    <w:rPr>
      <w:rFonts w:ascii="Arial" w:hAnsi="Arial"/>
      <w:b/>
      <w:sz w:val="20"/>
      <w:szCs w:val="20"/>
      <w:lang w:eastAsia="en-US"/>
    </w:rPr>
  </w:style>
  <w:style w:type="paragraph" w:customStyle="1" w:styleId="DHHSmainheading">
    <w:name w:val="DHHS main heading"/>
    <w:uiPriority w:val="99"/>
    <w:rsid w:val="004946F4"/>
    <w:pPr>
      <w:spacing w:line="560" w:lineRule="atLeast"/>
    </w:pPr>
    <w:rPr>
      <w:rFonts w:ascii="Arial" w:hAnsi="Arial"/>
      <w:color w:val="FFFFFF"/>
      <w:sz w:val="50"/>
      <w:szCs w:val="50"/>
      <w:lang w:eastAsia="en-US"/>
    </w:rPr>
  </w:style>
  <w:style w:type="character" w:styleId="FootnoteReference">
    <w:name w:val="footnote reference"/>
    <w:basedOn w:val="DefaultParagraphFont"/>
    <w:uiPriority w:val="99"/>
    <w:rsid w:val="00BC7ED7"/>
    <w:rPr>
      <w:rFonts w:cs="Times New Roman"/>
      <w:vertAlign w:val="superscript"/>
    </w:rPr>
  </w:style>
  <w:style w:type="paragraph" w:customStyle="1" w:styleId="DHHSaccessibilitypara">
    <w:name w:val="DHHS accessibility para"/>
    <w:uiPriority w:val="8"/>
    <w:rsid w:val="00770F37"/>
    <w:pPr>
      <w:spacing w:after="200" w:line="300" w:lineRule="atLeast"/>
    </w:pPr>
    <w:rPr>
      <w:rFonts w:ascii="Arial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uiPriority w:val="99"/>
    <w:rsid w:val="00770F37"/>
    <w:pPr>
      <w:keepNext/>
      <w:keepLines/>
      <w:spacing w:before="240" w:after="120"/>
    </w:pPr>
    <w:rPr>
      <w:rFonts w:ascii="Arial" w:hAnsi="Arial"/>
      <w:b/>
      <w:sz w:val="20"/>
      <w:szCs w:val="20"/>
      <w:lang w:eastAsia="en-US"/>
    </w:rPr>
  </w:style>
  <w:style w:type="paragraph" w:customStyle="1" w:styleId="DHHSbullet2">
    <w:name w:val="DHHS bullet 2"/>
    <w:basedOn w:val="DHHSbody"/>
    <w:uiPriority w:val="2"/>
    <w:qFormat/>
    <w:rsid w:val="0051568D"/>
    <w:pPr>
      <w:numPr>
        <w:ilvl w:val="2"/>
        <w:numId w:val="7"/>
      </w:numPr>
      <w:spacing w:after="40"/>
    </w:pPr>
  </w:style>
  <w:style w:type="paragraph" w:customStyle="1" w:styleId="DHHStablebullet">
    <w:name w:val="DHHS table bullet"/>
    <w:basedOn w:val="DHHStabletext"/>
    <w:uiPriority w:val="3"/>
    <w:qFormat/>
    <w:rsid w:val="0051568D"/>
    <w:pPr>
      <w:numPr>
        <w:ilvl w:val="6"/>
        <w:numId w:val="7"/>
      </w:numPr>
    </w:pPr>
  </w:style>
  <w:style w:type="paragraph" w:customStyle="1" w:styleId="DHHStablecolhead">
    <w:name w:val="DHHS table col head"/>
    <w:uiPriority w:val="99"/>
    <w:rsid w:val="000A6666"/>
    <w:pPr>
      <w:spacing w:before="80" w:after="60"/>
    </w:pPr>
    <w:rPr>
      <w:rFonts w:ascii="Arial" w:hAnsi="Arial"/>
      <w:b/>
      <w:color w:val="004EA8"/>
      <w:sz w:val="20"/>
      <w:szCs w:val="20"/>
      <w:lang w:eastAsia="en-US"/>
    </w:rPr>
  </w:style>
  <w:style w:type="paragraph" w:customStyle="1" w:styleId="DHHSbulletindent">
    <w:name w:val="DHHS bullet indent"/>
    <w:basedOn w:val="DHHSbody"/>
    <w:uiPriority w:val="4"/>
    <w:rsid w:val="0051568D"/>
    <w:pPr>
      <w:numPr>
        <w:ilvl w:val="4"/>
        <w:numId w:val="7"/>
      </w:numPr>
      <w:spacing w:after="40"/>
    </w:pPr>
  </w:style>
  <w:style w:type="character" w:styleId="Hyperlink">
    <w:name w:val="Hyperlink"/>
    <w:basedOn w:val="DefaultParagraphFont"/>
    <w:uiPriority w:val="99"/>
    <w:rsid w:val="004743DD"/>
    <w:rPr>
      <w:rFonts w:cs="Times New Roman"/>
      <w:color w:val="3366FF"/>
      <w:u w:val="dotted"/>
    </w:rPr>
  </w:style>
  <w:style w:type="paragraph" w:customStyle="1" w:styleId="DHHSbullet1lastline">
    <w:name w:val="DHHS bullet 1 last line"/>
    <w:basedOn w:val="DHHSbullet1"/>
    <w:qFormat/>
    <w:rsid w:val="0051568D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51568D"/>
    <w:pPr>
      <w:numPr>
        <w:ilvl w:val="3"/>
      </w:numPr>
      <w:spacing w:after="120"/>
    </w:pPr>
  </w:style>
  <w:style w:type="paragraph" w:customStyle="1" w:styleId="DHHSmainsubheading">
    <w:name w:val="DHHS main subheading"/>
    <w:uiPriority w:val="99"/>
    <w:rsid w:val="00AD784C"/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rsid w:val="00152073"/>
    <w:pPr>
      <w:spacing w:before="60" w:after="60" w:line="200" w:lineRule="atLeast"/>
    </w:pPr>
    <w:rPr>
      <w:rFonts w:ascii="Arial" w:eastAsia="MS Gothic" w:hAnsi="Arial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3F0445"/>
    <w:rPr>
      <w:rFonts w:ascii="Arial" w:eastAsia="MS Gothic" w:hAnsi="Arial" w:cs="Times New Roman"/>
      <w:sz w:val="16"/>
      <w:lang w:eastAsia="en-US"/>
    </w:rPr>
  </w:style>
  <w:style w:type="paragraph" w:customStyle="1" w:styleId="Spacerparatopoffirstpage">
    <w:name w:val="Spacer para top of first page"/>
    <w:basedOn w:val="DHHSbodynospace"/>
    <w:uiPriority w:val="99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99"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semiHidden/>
    <w:locked/>
    <w:rsid w:val="00152073"/>
    <w:rPr>
      <w:rFonts w:ascii="Calibri Light" w:hAnsi="Calibri Light" w:cs="Times New Roman"/>
      <w:b/>
      <w:kern w:val="28"/>
      <w:sz w:val="32"/>
      <w:lang w:eastAsia="en-US"/>
    </w:rPr>
  </w:style>
  <w:style w:type="paragraph" w:customStyle="1" w:styleId="DHHSbulletindentlastline">
    <w:name w:val="DHHS bullet indent last line"/>
    <w:basedOn w:val="DHHSbody"/>
    <w:uiPriority w:val="4"/>
    <w:rsid w:val="0051568D"/>
    <w:pPr>
      <w:numPr>
        <w:ilvl w:val="5"/>
        <w:numId w:val="7"/>
      </w:numPr>
    </w:pPr>
  </w:style>
  <w:style w:type="paragraph" w:customStyle="1" w:styleId="DHHSnumberdigit">
    <w:name w:val="DHHS number digit"/>
    <w:basedOn w:val="DHHSbody"/>
    <w:uiPriority w:val="2"/>
    <w:rsid w:val="00152073"/>
    <w:pPr>
      <w:numPr>
        <w:numId w:val="8"/>
      </w:numPr>
    </w:pPr>
  </w:style>
  <w:style w:type="paragraph" w:customStyle="1" w:styleId="DHHSnumberloweralphaindent">
    <w:name w:val="DHHS number lower alpha indent"/>
    <w:basedOn w:val="DHHSbody"/>
    <w:uiPriority w:val="3"/>
    <w:rsid w:val="00152073"/>
    <w:pPr>
      <w:numPr>
        <w:ilvl w:val="3"/>
        <w:numId w:val="8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152073"/>
    <w:pPr>
      <w:numPr>
        <w:ilvl w:val="1"/>
      </w:numPr>
    </w:pPr>
  </w:style>
  <w:style w:type="paragraph" w:customStyle="1" w:styleId="DHHSnumberloweralpha">
    <w:name w:val="DHHS number lower alpha"/>
    <w:basedOn w:val="DHHSbody"/>
    <w:uiPriority w:val="3"/>
    <w:rsid w:val="00152073"/>
    <w:pPr>
      <w:numPr>
        <w:ilvl w:val="2"/>
        <w:numId w:val="8"/>
      </w:numPr>
    </w:pPr>
  </w:style>
  <w:style w:type="paragraph" w:customStyle="1" w:styleId="DHHSnumberlowerroman">
    <w:name w:val="DHHS number lower roman"/>
    <w:basedOn w:val="DHHSbody"/>
    <w:uiPriority w:val="3"/>
    <w:rsid w:val="00152073"/>
    <w:pPr>
      <w:numPr>
        <w:ilvl w:val="4"/>
        <w:numId w:val="8"/>
      </w:numPr>
    </w:pPr>
  </w:style>
  <w:style w:type="paragraph" w:customStyle="1" w:styleId="DHHSnumberlowerromanindent">
    <w:name w:val="DHHS number lower roman indent"/>
    <w:basedOn w:val="DHHSbody"/>
    <w:uiPriority w:val="3"/>
    <w:rsid w:val="00152073"/>
    <w:pPr>
      <w:numPr>
        <w:ilvl w:val="5"/>
        <w:numId w:val="8"/>
      </w:numPr>
    </w:pPr>
  </w:style>
  <w:style w:type="paragraph" w:customStyle="1" w:styleId="DHHSquote">
    <w:name w:val="DHHS quote"/>
    <w:basedOn w:val="DHHSbody"/>
    <w:uiPriority w:val="99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99"/>
    <w:rsid w:val="00596A4B"/>
    <w:pPr>
      <w:spacing w:before="60" w:after="60" w:line="240" w:lineRule="exact"/>
    </w:pPr>
    <w:rPr>
      <w:rFonts w:ascii="Arial" w:hAnsi="Arial"/>
      <w:i/>
      <w:sz w:val="18"/>
      <w:szCs w:val="20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99"/>
    <w:rsid w:val="00951D50"/>
    <w:pPr>
      <w:spacing w:before="240"/>
    </w:pPr>
  </w:style>
  <w:style w:type="paragraph" w:customStyle="1" w:styleId="DHHSfooter">
    <w:name w:val="DHHS footer"/>
    <w:uiPriority w:val="99"/>
    <w:rsid w:val="0051568D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99"/>
    <w:rsid w:val="0051568D"/>
  </w:style>
  <w:style w:type="paragraph" w:styleId="BalloonText">
    <w:name w:val="Balloon Text"/>
    <w:basedOn w:val="Normal"/>
    <w:link w:val="BalloonTextChar"/>
    <w:uiPriority w:val="99"/>
    <w:semiHidden/>
    <w:rsid w:val="004D09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091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4C3986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eastAsia="en-US"/>
    </w:rPr>
  </w:style>
  <w:style w:type="numbering" w:customStyle="1" w:styleId="ZZNumbers">
    <w:name w:val="ZZ Numbers"/>
    <w:rsid w:val="00EE24D4"/>
    <w:pPr>
      <w:numPr>
        <w:numId w:val="8"/>
      </w:numPr>
    </w:pPr>
  </w:style>
  <w:style w:type="numbering" w:customStyle="1" w:styleId="ZZBullets">
    <w:name w:val="ZZ Bullets"/>
    <w:rsid w:val="00EE24D4"/>
    <w:pPr>
      <w:numPr>
        <w:numId w:val="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6440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406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406F"/>
    <w:rPr>
      <w:rFonts w:ascii="Cambria" w:hAnsi="Cambria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40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406F"/>
    <w:rPr>
      <w:rFonts w:ascii="Cambria" w:hAnsi="Cambria"/>
      <w:b/>
      <w:bCs/>
      <w:sz w:val="20"/>
      <w:szCs w:val="20"/>
      <w:lang w:eastAsia="en-US"/>
    </w:rPr>
  </w:style>
  <w:style w:type="character" w:styleId="IntenseEmphasis">
    <w:name w:val="Intense Emphasis"/>
    <w:basedOn w:val="DefaultParagraphFont"/>
    <w:uiPriority w:val="21"/>
    <w:qFormat/>
    <w:rsid w:val="005F5CD4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qFormat/>
    <w:locked/>
    <w:rsid w:val="00ED3C51"/>
    <w:rPr>
      <w:i/>
      <w:iCs/>
    </w:rPr>
  </w:style>
  <w:style w:type="paragraph" w:styleId="ListParagraph">
    <w:name w:val="List Paragraph"/>
    <w:basedOn w:val="Normal"/>
    <w:uiPriority w:val="72"/>
    <w:qFormat/>
    <w:rsid w:val="0011273C"/>
    <w:pPr>
      <w:ind w:left="720"/>
      <w:contextualSpacing/>
    </w:pPr>
  </w:style>
  <w:style w:type="character" w:customStyle="1" w:styleId="DHHSbodyChar">
    <w:name w:val="DHHS body Char"/>
    <w:link w:val="DHHSbody"/>
    <w:locked/>
    <w:rsid w:val="001F78BD"/>
    <w:rPr>
      <w:rFonts w:ascii="Arial" w:hAnsi="Arial"/>
      <w:sz w:val="20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50D7A"/>
    <w:pPr>
      <w:spacing w:before="100" w:beforeAutospacing="1" w:after="100" w:afterAutospacing="1" w:line="336" w:lineRule="atLeast"/>
    </w:pPr>
    <w:rPr>
      <w:rFonts w:ascii="Times New Roman" w:hAnsi="Times New Roman"/>
      <w:spacing w:val="8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823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90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07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22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0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28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089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191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6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01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376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3875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10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530582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62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18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3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90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242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18975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4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689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286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4594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9524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703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5495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6798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238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15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1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28702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1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officeofprofessionalpractice@dhhs.vic.gov.a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fficeofprofessionalpractice@dhhs.vic.gov.a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providers.dhhs.vic.gov.au/good-practice-bulletin" TargetMode="Externa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providers.dhhs.vic.gov.au/good-practice-bulleti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70486-4ADC-4B51-88F0-6091DC921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1011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Good Practice Bulletin - Spotlight on Therapeutic Treatment Orders, Issue 19, March 2019</vt:lpstr>
    </vt:vector>
  </TitlesOfParts>
  <Company>Department of Health and Human Services</Company>
  <LinksUpToDate>false</LinksUpToDate>
  <CharactersWithSpaces>6659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Good Practice Bulletin - Spotlight on Therapeutic Treatment Orders, Issue 19, March 2019</dc:title>
  <dc:subject>Spotlight on Therapeutic Treatment Orders</dc:subject>
  <dc:creator>Office of Professional Practice</dc:creator>
  <cp:keywords>Good Practice Bulletin - Spotlight on Therapeutic Treatment Orders,  March 2019, complex child protection work, child protection practitioners, child protection, decision making, practice tools, practice tips</cp:keywords>
  <cp:lastModifiedBy>Elizabeth Callinan (DHHS)</cp:lastModifiedBy>
  <cp:revision>2</cp:revision>
  <cp:lastPrinted>2019-03-25T20:47:00Z</cp:lastPrinted>
  <dcterms:created xsi:type="dcterms:W3CDTF">2019-03-25T21:00:00Z</dcterms:created>
  <dcterms:modified xsi:type="dcterms:W3CDTF">2019-03-25T21:00:00Z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