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368AA" w14:textId="77777777" w:rsidR="0074696E" w:rsidRPr="00D57DC8" w:rsidRDefault="000E0970" w:rsidP="00AD784C">
      <w:pPr>
        <w:pStyle w:val="Spacerparatopoffirstpage"/>
        <w:rPr>
          <w:rFonts w:asciiTheme="majorHAnsi" w:hAnsiTheme="majorHAnsi" w:cstheme="majorHAnsi"/>
        </w:rPr>
      </w:pPr>
      <w:r w:rsidRPr="00D57DC8">
        <w:rPr>
          <w:rFonts w:asciiTheme="majorHAnsi" w:hAnsiTheme="majorHAnsi" w:cstheme="majorHAnsi"/>
          <w:lang w:eastAsia="en-AU"/>
        </w:rPr>
        <w:drawing>
          <wp:anchor distT="0" distB="0" distL="114300" distR="114300" simplePos="0" relativeHeight="251658240" behindDoc="1" locked="1" layoutInCell="0" allowOverlap="1" wp14:anchorId="615ED446" wp14:editId="0E026E27">
            <wp:simplePos x="0" y="0"/>
            <wp:positionH relativeFrom="page">
              <wp:posOffset>0</wp:posOffset>
            </wp:positionH>
            <wp:positionV relativeFrom="page">
              <wp:posOffset>540385</wp:posOffset>
            </wp:positionV>
            <wp:extent cx="7558560" cy="1529640"/>
            <wp:effectExtent l="0" t="0" r="4445" b="0"/>
            <wp:wrapNone/>
            <wp:docPr id="30" name="Picture 30" descr="Family Safety Victor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descr="Family Safety Victoria"/>
                    <pic:cNvPicPr>
                      <a:picLocks noChangeAspect="1" noChangeArrowheads="1"/>
                    </pic:cNvPicPr>
                  </pic:nvPicPr>
                  <pic:blipFill>
                    <a:blip r:embed="rId11"/>
                    <a:stretch>
                      <a:fillRect/>
                    </a:stretch>
                  </pic:blipFill>
                  <pic:spPr bwMode="auto">
                    <a:xfrm>
                      <a:off x="0" y="0"/>
                      <a:ext cx="7558560" cy="15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33C44" w14:textId="77777777" w:rsidR="00A62D44" w:rsidRPr="00D57DC8" w:rsidRDefault="00A62D44" w:rsidP="004C6EEE">
      <w:pPr>
        <w:pStyle w:val="Sectionbreakfirstpage"/>
        <w:rPr>
          <w:rFonts w:asciiTheme="majorHAnsi" w:hAnsiTheme="majorHAnsi" w:cstheme="majorHAnsi"/>
        </w:rPr>
        <w:sectPr w:rsidR="00A62D44" w:rsidRPr="00D57DC8" w:rsidSect="000653F3">
          <w:headerReference w:type="default" r:id="rId12"/>
          <w:footerReference w:type="default" r:id="rId13"/>
          <w:headerReference w:type="first" r:id="rId14"/>
          <w:footerReference w:type="first" r:id="rId15"/>
          <w:pgSz w:w="11906" w:h="16838" w:code="9"/>
          <w:pgMar w:top="1021" w:right="851" w:bottom="1588" w:left="851" w:header="340" w:footer="851" w:gutter="0"/>
          <w:cols w:space="708"/>
          <w:docGrid w:linePitch="360"/>
        </w:sectPr>
      </w:pPr>
    </w:p>
    <w:tbl>
      <w:tblPr>
        <w:tblW w:w="0" w:type="auto"/>
        <w:jc w:val="right"/>
        <w:tblCellMar>
          <w:left w:w="0" w:type="dxa"/>
          <w:right w:w="0" w:type="dxa"/>
        </w:tblCellMar>
        <w:tblLook w:val="0600" w:firstRow="0" w:lastRow="0" w:firstColumn="0" w:lastColumn="0" w:noHBand="1" w:noVBand="1"/>
      </w:tblPr>
      <w:tblGrid>
        <w:gridCol w:w="7088"/>
      </w:tblGrid>
      <w:tr w:rsidR="00DC4E51" w:rsidRPr="008557CE" w14:paraId="1D6FE612" w14:textId="77777777" w:rsidTr="00B76658">
        <w:trPr>
          <w:trHeight w:val="2268"/>
          <w:jc w:val="right"/>
        </w:trPr>
        <w:tc>
          <w:tcPr>
            <w:tcW w:w="7088" w:type="dxa"/>
            <w:shd w:val="clear" w:color="auto" w:fill="auto"/>
          </w:tcPr>
          <w:p w14:paraId="6B3BD5DE" w14:textId="051BE0FC" w:rsidR="00DC4E51" w:rsidRPr="008557CE" w:rsidRDefault="00324DEA" w:rsidP="00B96B16">
            <w:pPr>
              <w:pStyle w:val="DHHSmainheading"/>
              <w:rPr>
                <w:rFonts w:asciiTheme="majorHAnsi" w:hAnsiTheme="majorHAnsi" w:cstheme="majorHAnsi"/>
                <w:sz w:val="44"/>
                <w:szCs w:val="44"/>
              </w:rPr>
            </w:pPr>
            <w:r>
              <w:rPr>
                <w:rFonts w:asciiTheme="majorHAnsi" w:hAnsiTheme="majorHAnsi" w:cstheme="majorHAnsi"/>
                <w:sz w:val="44"/>
                <w:szCs w:val="44"/>
              </w:rPr>
              <w:t>Service Hours</w:t>
            </w:r>
            <w:r w:rsidR="00284724">
              <w:rPr>
                <w:rFonts w:asciiTheme="majorHAnsi" w:hAnsiTheme="majorHAnsi" w:cstheme="majorHAnsi"/>
                <w:sz w:val="44"/>
                <w:szCs w:val="44"/>
              </w:rPr>
              <w:t xml:space="preserve"> </w:t>
            </w:r>
            <w:r>
              <w:rPr>
                <w:rFonts w:asciiTheme="majorHAnsi" w:hAnsiTheme="majorHAnsi" w:cstheme="majorHAnsi"/>
                <w:sz w:val="44"/>
                <w:szCs w:val="44"/>
              </w:rPr>
              <w:t>T</w:t>
            </w:r>
            <w:r w:rsidR="00284724">
              <w:rPr>
                <w:rFonts w:asciiTheme="majorHAnsi" w:hAnsiTheme="majorHAnsi" w:cstheme="majorHAnsi"/>
                <w:sz w:val="44"/>
                <w:szCs w:val="44"/>
              </w:rPr>
              <w:t xml:space="preserve">raining </w:t>
            </w:r>
            <w:r>
              <w:rPr>
                <w:rFonts w:asciiTheme="majorHAnsi" w:hAnsiTheme="majorHAnsi" w:cstheme="majorHAnsi"/>
                <w:sz w:val="44"/>
                <w:szCs w:val="44"/>
              </w:rPr>
              <w:t>S</w:t>
            </w:r>
            <w:r w:rsidR="00284724">
              <w:rPr>
                <w:rFonts w:asciiTheme="majorHAnsi" w:hAnsiTheme="majorHAnsi" w:cstheme="majorHAnsi"/>
                <w:sz w:val="44"/>
                <w:szCs w:val="44"/>
              </w:rPr>
              <w:t>heet</w:t>
            </w:r>
          </w:p>
          <w:p w14:paraId="6C60A188" w14:textId="5398CA3E" w:rsidR="00DC4E51" w:rsidRDefault="00324DEA" w:rsidP="00226A18">
            <w:pPr>
              <w:pStyle w:val="DHHSmainsubheading"/>
              <w:tabs>
                <w:tab w:val="left" w:pos="3084"/>
              </w:tabs>
              <w:spacing w:before="0" w:after="0"/>
              <w:ind w:left="1276"/>
              <w:rPr>
                <w:rFonts w:asciiTheme="majorHAnsi" w:hAnsiTheme="majorHAnsi" w:cstheme="majorHAnsi"/>
                <w:sz w:val="32"/>
                <w:szCs w:val="32"/>
              </w:rPr>
            </w:pPr>
            <w:r>
              <w:rPr>
                <w:rFonts w:asciiTheme="majorHAnsi" w:hAnsiTheme="majorHAnsi" w:cstheme="majorHAnsi"/>
                <w:sz w:val="40"/>
                <w:szCs w:val="40"/>
              </w:rPr>
              <w:tab/>
            </w:r>
            <w:r w:rsidRPr="00324DEA">
              <w:rPr>
                <w:rFonts w:asciiTheme="majorHAnsi" w:hAnsiTheme="majorHAnsi" w:cstheme="majorHAnsi"/>
                <w:sz w:val="32"/>
                <w:szCs w:val="32"/>
              </w:rPr>
              <w:t>for Client Support and Holistic Aboriginal Family Violence</w:t>
            </w:r>
          </w:p>
          <w:p w14:paraId="71888554" w14:textId="260A1477" w:rsidR="00F965A5" w:rsidRPr="00324DEA" w:rsidRDefault="00F965A5" w:rsidP="00324DEA">
            <w:pPr>
              <w:pStyle w:val="DHHSmainsubheading"/>
              <w:tabs>
                <w:tab w:val="left" w:pos="3084"/>
              </w:tabs>
              <w:spacing w:before="0" w:after="0"/>
              <w:jc w:val="left"/>
              <w:rPr>
                <w:rFonts w:asciiTheme="majorHAnsi" w:hAnsiTheme="majorHAnsi" w:cstheme="majorHAnsi"/>
                <w:sz w:val="32"/>
                <w:szCs w:val="32"/>
              </w:rPr>
            </w:pPr>
          </w:p>
        </w:tc>
      </w:tr>
    </w:tbl>
    <w:p w14:paraId="68DA126F" w14:textId="77777777" w:rsidR="00B76658" w:rsidRPr="00D57DC8" w:rsidRDefault="00B76658" w:rsidP="00B76658">
      <w:pPr>
        <w:pStyle w:val="DHHSbodynospace"/>
        <w:rPr>
          <w:rFonts w:asciiTheme="majorHAnsi" w:hAnsiTheme="majorHAnsi" w:cstheme="majorHAnsi"/>
        </w:rPr>
      </w:pPr>
      <w:bookmarkStart w:id="0" w:name="_Hlk41913885"/>
    </w:p>
    <w:bookmarkEnd w:id="0"/>
    <w:p w14:paraId="11021A9F" w14:textId="7CB6517C" w:rsidR="00AD784C" w:rsidRDefault="002E384D" w:rsidP="004D4388">
      <w:pPr>
        <w:pStyle w:val="Heading1"/>
        <w:spacing w:before="0"/>
      </w:pPr>
      <w:r>
        <w:t>Key performance</w:t>
      </w:r>
      <w:r w:rsidR="00A67485">
        <w:t xml:space="preserve"> measures</w:t>
      </w:r>
    </w:p>
    <w:p w14:paraId="0738F08D" w14:textId="5F0EADB1" w:rsidR="00A67485" w:rsidRPr="00A67485" w:rsidRDefault="00BE20A4" w:rsidP="00A67485">
      <w:pPr>
        <w:pStyle w:val="DHHSbody"/>
      </w:pPr>
      <w:r>
        <w:t xml:space="preserve">Services funded under the </w:t>
      </w:r>
      <w:r w:rsidR="00A67485" w:rsidRPr="00A67485">
        <w:t xml:space="preserve">Client </w:t>
      </w:r>
      <w:r w:rsidR="008F7C40">
        <w:t>S</w:t>
      </w:r>
      <w:r w:rsidR="00A67485" w:rsidRPr="00A67485">
        <w:t xml:space="preserve">upport </w:t>
      </w:r>
      <w:r w:rsidR="001B3F90">
        <w:t xml:space="preserve">and Holistic Aboriginal Family Violence </w:t>
      </w:r>
      <w:r w:rsidR="00A67485" w:rsidRPr="00A67485">
        <w:t>(excluding RAMP and after</w:t>
      </w:r>
      <w:r w:rsidR="002A29D9">
        <w:t>-</w:t>
      </w:r>
      <w:r w:rsidR="00A67485" w:rsidRPr="00A67485">
        <w:t>hours)</w:t>
      </w:r>
      <w:r w:rsidR="008F7C40">
        <w:t xml:space="preserve"> activities</w:t>
      </w:r>
      <w:r w:rsidR="00A67485" w:rsidRPr="00A67485">
        <w:t xml:space="preserve"> </w:t>
      </w:r>
      <w:r w:rsidR="00165DC5">
        <w:t xml:space="preserve">are </w:t>
      </w:r>
      <w:r w:rsidR="00A67485" w:rsidRPr="00A67485">
        <w:t xml:space="preserve">contracted using two </w:t>
      </w:r>
      <w:r w:rsidR="008F7C40">
        <w:t xml:space="preserve">key performance </w:t>
      </w:r>
      <w:r w:rsidR="00A67485" w:rsidRPr="00A67485">
        <w:t>measures:</w:t>
      </w:r>
    </w:p>
    <w:p w14:paraId="0B5DD38F" w14:textId="62F91329" w:rsidR="00165DC5" w:rsidRDefault="00A67485" w:rsidP="00165DC5">
      <w:pPr>
        <w:pStyle w:val="DHHSbody"/>
        <w:numPr>
          <w:ilvl w:val="0"/>
          <w:numId w:val="31"/>
        </w:numPr>
        <w:spacing w:after="60"/>
      </w:pPr>
      <w:r w:rsidRPr="00A67485">
        <w:rPr>
          <w:b/>
          <w:bCs/>
        </w:rPr>
        <w:t xml:space="preserve">Service hours </w:t>
      </w:r>
      <w:r w:rsidR="00165DC5">
        <w:t>are</w:t>
      </w:r>
      <w:r w:rsidRPr="00A67485">
        <w:t xml:space="preserve"> unit priced at the Integrated Family Services (IFS) unit price</w:t>
      </w:r>
      <w:r w:rsidR="001B3F90">
        <w:t xml:space="preserve"> and reported in Service Delivery Tracking.</w:t>
      </w:r>
      <w:r w:rsidR="00A62421">
        <w:t xml:space="preserve"> </w:t>
      </w:r>
    </w:p>
    <w:p w14:paraId="390BAC67" w14:textId="50F33AAF" w:rsidR="00A62421" w:rsidRDefault="00A67485" w:rsidP="00165DC5">
      <w:pPr>
        <w:pStyle w:val="DHHSbody"/>
        <w:numPr>
          <w:ilvl w:val="0"/>
          <w:numId w:val="31"/>
        </w:numPr>
        <w:spacing w:after="60"/>
      </w:pPr>
      <w:r w:rsidRPr="00165DC5">
        <w:rPr>
          <w:b/>
          <w:bCs/>
        </w:rPr>
        <w:t xml:space="preserve">Support periods </w:t>
      </w:r>
      <w:r w:rsidR="00165DC5">
        <w:t>are</w:t>
      </w:r>
      <w:r w:rsidRPr="00A67485">
        <w:t xml:space="preserve"> maintained as a measure of support to victim survivors</w:t>
      </w:r>
      <w:r w:rsidR="001B3F90">
        <w:t xml:space="preserve"> and reported </w:t>
      </w:r>
      <w:r w:rsidR="0020299F">
        <w:t xml:space="preserve">to </w:t>
      </w:r>
      <w:r w:rsidR="00AE5446">
        <w:t xml:space="preserve">the SHS collection and </w:t>
      </w:r>
      <w:r w:rsidR="001B3F90">
        <w:t>in Service Delivery Tracking</w:t>
      </w:r>
      <w:r w:rsidR="0048723A">
        <w:t xml:space="preserve"> (SDT)</w:t>
      </w:r>
      <w:r w:rsidR="0020299F">
        <w:t xml:space="preserve"> as per current practice</w:t>
      </w:r>
      <w:r w:rsidR="0048723A">
        <w:t xml:space="preserve">. </w:t>
      </w:r>
    </w:p>
    <w:p w14:paraId="5E01A908" w14:textId="22D570F6" w:rsidR="0048723A" w:rsidRPr="00BF6B0E" w:rsidRDefault="0048723A">
      <w:pPr>
        <w:rPr>
          <w:rFonts w:ascii="Arial" w:eastAsia="MS Gothic" w:hAnsi="Arial" w:cs="Arial"/>
          <w:bCs/>
          <w:color w:val="E57200" w:themeColor="accent1"/>
          <w:kern w:val="32"/>
        </w:rPr>
      </w:pPr>
    </w:p>
    <w:p w14:paraId="2953508E" w14:textId="292CBD94" w:rsidR="001B3F90" w:rsidRDefault="00A62421" w:rsidP="004D4388">
      <w:pPr>
        <w:pStyle w:val="Heading1"/>
        <w:spacing w:before="0"/>
      </w:pPr>
      <w:r>
        <w:t xml:space="preserve">Service hours </w:t>
      </w:r>
    </w:p>
    <w:p w14:paraId="02E2DB24" w14:textId="7DB5731D" w:rsidR="00A62421" w:rsidRDefault="00A62421" w:rsidP="004025F3">
      <w:pPr>
        <w:autoSpaceDE w:val="0"/>
        <w:autoSpaceDN w:val="0"/>
        <w:adjustRightInd w:val="0"/>
        <w:spacing w:after="60" w:line="270" w:lineRule="atLeast"/>
        <w:rPr>
          <w:rFonts w:asciiTheme="majorHAnsi" w:hAnsiTheme="majorHAnsi" w:cstheme="majorHAnsi"/>
          <w:lang w:eastAsia="en-AU"/>
        </w:rPr>
      </w:pPr>
      <w:r w:rsidRPr="00A265DC">
        <w:rPr>
          <w:rFonts w:asciiTheme="majorHAnsi" w:hAnsiTheme="majorHAnsi" w:cstheme="majorHAnsi"/>
        </w:rPr>
        <w:t xml:space="preserve">Service hours are described in the activity descriptor </w:t>
      </w:r>
      <w:r w:rsidRPr="00A265DC">
        <w:rPr>
          <w:rStyle w:val="normaltextrun"/>
          <w:rFonts w:asciiTheme="majorHAnsi" w:hAnsiTheme="majorHAnsi" w:cstheme="majorHAnsi"/>
          <w:color w:val="000000"/>
          <w:shd w:val="clear" w:color="auto" w:fill="FFFFFF"/>
          <w:lang w:val="en-US"/>
        </w:rPr>
        <w:t xml:space="preserve">as </w:t>
      </w:r>
      <w:r w:rsidR="00A265DC" w:rsidRPr="00165DC5">
        <w:rPr>
          <w:rStyle w:val="normaltextrun"/>
          <w:rFonts w:asciiTheme="majorHAnsi" w:hAnsiTheme="majorHAnsi" w:cstheme="majorHAnsi"/>
          <w:b/>
          <w:bCs/>
          <w:color w:val="000000"/>
          <w:shd w:val="clear" w:color="auto" w:fill="FFFFFF"/>
          <w:lang w:val="en-US"/>
        </w:rPr>
        <w:t>time</w:t>
      </w:r>
      <w:r w:rsidR="00A265DC" w:rsidRPr="00165DC5">
        <w:rPr>
          <w:rFonts w:asciiTheme="majorHAnsi" w:hAnsiTheme="majorHAnsi" w:cstheme="majorHAnsi"/>
          <w:b/>
          <w:bCs/>
          <w:lang w:eastAsia="en-AU"/>
        </w:rPr>
        <w:t xml:space="preserve"> relating to a client</w:t>
      </w:r>
      <w:r w:rsidR="00A265DC">
        <w:rPr>
          <w:rFonts w:asciiTheme="majorHAnsi" w:hAnsiTheme="majorHAnsi" w:cstheme="majorHAnsi"/>
          <w:lang w:eastAsia="en-AU"/>
        </w:rPr>
        <w:t xml:space="preserve">, </w:t>
      </w:r>
      <w:r w:rsidR="00A265DC" w:rsidRPr="00A265DC">
        <w:rPr>
          <w:rFonts w:asciiTheme="majorHAnsi" w:hAnsiTheme="majorHAnsi" w:cstheme="majorHAnsi"/>
          <w:lang w:eastAsia="en-AU"/>
        </w:rPr>
        <w:t xml:space="preserve">including direct client facing time, case work related to the client, travel time related to the client, secondary consultations related to a client, information sharing about your client with other services and consultation with a client where the client prefers to remain unidentified. The total of all case workers’ time related only to client service delivery is an organisation’s service hours under the funding model. </w:t>
      </w:r>
    </w:p>
    <w:p w14:paraId="350E2356" w14:textId="091491E1" w:rsidR="006F0E8A" w:rsidRPr="00A265DC" w:rsidRDefault="006F0E8A" w:rsidP="004025F3">
      <w:pPr>
        <w:autoSpaceDE w:val="0"/>
        <w:autoSpaceDN w:val="0"/>
        <w:adjustRightInd w:val="0"/>
        <w:spacing w:after="60" w:line="270" w:lineRule="atLeast"/>
        <w:rPr>
          <w:rStyle w:val="scxw198733090"/>
          <w:rFonts w:asciiTheme="majorHAnsi" w:hAnsiTheme="majorHAnsi" w:cstheme="majorHAnsi"/>
          <w:color w:val="000000"/>
          <w:shd w:val="clear" w:color="auto" w:fill="FFFFFF"/>
        </w:rPr>
      </w:pPr>
      <w:r>
        <w:rPr>
          <w:rFonts w:asciiTheme="majorHAnsi" w:hAnsiTheme="majorHAnsi" w:cstheme="majorHAnsi"/>
          <w:lang w:eastAsia="en-AU"/>
        </w:rPr>
        <w:t xml:space="preserve">Service hours is the </w:t>
      </w:r>
      <w:r w:rsidRPr="00165DC5">
        <w:rPr>
          <w:rFonts w:asciiTheme="majorHAnsi" w:hAnsiTheme="majorHAnsi" w:cstheme="majorHAnsi"/>
          <w:b/>
          <w:bCs/>
          <w:lang w:eastAsia="en-AU"/>
        </w:rPr>
        <w:t>time spent by case workers</w:t>
      </w:r>
      <w:r>
        <w:rPr>
          <w:rFonts w:asciiTheme="majorHAnsi" w:hAnsiTheme="majorHAnsi" w:cstheme="majorHAnsi"/>
          <w:lang w:eastAsia="en-AU"/>
        </w:rPr>
        <w:t>, not the time your clients receive. As an example, if a case worker provides one hour of time to two clients, only count one hour of time.</w:t>
      </w:r>
    </w:p>
    <w:p w14:paraId="6C697513" w14:textId="0ABBD0E9" w:rsidR="00A62421" w:rsidRPr="00A265DC" w:rsidRDefault="00A62421" w:rsidP="004025F3">
      <w:pPr>
        <w:pStyle w:val="DHHSbody"/>
        <w:spacing w:after="60"/>
        <w:rPr>
          <w:rStyle w:val="normaltextrun"/>
          <w:rFonts w:asciiTheme="majorHAnsi" w:hAnsiTheme="majorHAnsi" w:cstheme="majorHAnsi"/>
          <w:color w:val="000000"/>
          <w:shd w:val="clear" w:color="auto" w:fill="FFFFFF"/>
          <w:lang w:val="en-US"/>
        </w:rPr>
      </w:pPr>
      <w:r w:rsidRPr="00A265DC">
        <w:rPr>
          <w:rStyle w:val="normaltextrun"/>
          <w:rFonts w:asciiTheme="majorHAnsi" w:hAnsiTheme="majorHAnsi" w:cstheme="majorHAnsi"/>
          <w:color w:val="000000"/>
          <w:shd w:val="clear" w:color="auto" w:fill="FFFFFF"/>
          <w:lang w:val="en-US"/>
        </w:rPr>
        <w:t xml:space="preserve">Service hours do </w:t>
      </w:r>
      <w:r w:rsidRPr="00165DC5">
        <w:rPr>
          <w:rStyle w:val="normaltextrun"/>
          <w:rFonts w:asciiTheme="majorHAnsi" w:hAnsiTheme="majorHAnsi" w:cstheme="majorHAnsi"/>
          <w:b/>
          <w:bCs/>
          <w:color w:val="000000"/>
          <w:shd w:val="clear" w:color="auto" w:fill="FFFFFF"/>
          <w:lang w:val="en-US"/>
        </w:rPr>
        <w:t>not include non-client</w:t>
      </w:r>
      <w:r w:rsidRPr="00A265DC">
        <w:rPr>
          <w:rStyle w:val="normaltextrun"/>
          <w:rFonts w:asciiTheme="majorHAnsi" w:hAnsiTheme="majorHAnsi" w:cstheme="majorHAnsi"/>
          <w:color w:val="000000"/>
          <w:shd w:val="clear" w:color="auto" w:fill="FFFFFF"/>
          <w:lang w:val="en-US"/>
        </w:rPr>
        <w:t xml:space="preserve"> </w:t>
      </w:r>
      <w:r w:rsidR="006F0E8A">
        <w:rPr>
          <w:rStyle w:val="normaltextrun"/>
          <w:rFonts w:asciiTheme="majorHAnsi" w:hAnsiTheme="majorHAnsi" w:cstheme="majorHAnsi"/>
          <w:color w:val="000000"/>
          <w:shd w:val="clear" w:color="auto" w:fill="FFFFFF"/>
          <w:lang w:val="en-US"/>
        </w:rPr>
        <w:t>case worker time,</w:t>
      </w:r>
      <w:r w:rsidRPr="00A265DC">
        <w:rPr>
          <w:rStyle w:val="normaltextrun"/>
          <w:rFonts w:asciiTheme="majorHAnsi" w:hAnsiTheme="majorHAnsi" w:cstheme="majorHAnsi"/>
          <w:color w:val="000000"/>
          <w:shd w:val="clear" w:color="auto" w:fill="FFFFFF"/>
          <w:lang w:val="en-US"/>
        </w:rPr>
        <w:t xml:space="preserve"> such as attending supervision, attending training, undertaking administrative functions and organizational planning. </w:t>
      </w:r>
    </w:p>
    <w:p w14:paraId="5B8DBB93" w14:textId="77777777" w:rsidR="001731D9" w:rsidRDefault="001731D9" w:rsidP="001731D9">
      <w:pPr>
        <w:spacing w:after="120"/>
        <w:rPr>
          <w:rFonts w:ascii="Arial" w:hAnsi="Arial"/>
          <w:b/>
          <w:color w:val="E57200" w:themeColor="accent1"/>
          <w:sz w:val="28"/>
          <w:szCs w:val="28"/>
        </w:rPr>
      </w:pPr>
    </w:p>
    <w:p w14:paraId="3F15F05C" w14:textId="76E8C9AC" w:rsidR="00A62421" w:rsidRPr="001731D9" w:rsidRDefault="00A62421" w:rsidP="00EA4043">
      <w:pPr>
        <w:pStyle w:val="Heading2"/>
      </w:pPr>
      <w:r w:rsidRPr="001731D9">
        <w:t>Service hours in SHIP</w:t>
      </w:r>
    </w:p>
    <w:p w14:paraId="0C27D716" w14:textId="5BCD90F0" w:rsidR="00C655D6" w:rsidRDefault="001B3F90" w:rsidP="00BA0C97">
      <w:pPr>
        <w:pStyle w:val="DHHSbody"/>
      </w:pPr>
      <w:r>
        <w:t xml:space="preserve">Service hours are input into SHIP in the </w:t>
      </w:r>
      <w:r w:rsidRPr="002A29D9">
        <w:rPr>
          <w:b/>
          <w:bCs/>
        </w:rPr>
        <w:t>case note</w:t>
      </w:r>
      <w:r>
        <w:t xml:space="preserve"> and in </w:t>
      </w:r>
      <w:r w:rsidR="00FA35D1">
        <w:t xml:space="preserve">the </w:t>
      </w:r>
      <w:r w:rsidRPr="002A29D9">
        <w:rPr>
          <w:b/>
          <w:bCs/>
        </w:rPr>
        <w:t>Support Actions</w:t>
      </w:r>
      <w:r>
        <w:t xml:space="preserve"> repositories</w:t>
      </w:r>
      <w:r w:rsidR="00FA35D1">
        <w:t xml:space="preserve"> and these are outlined below</w:t>
      </w:r>
      <w:r w:rsidR="00A62421">
        <w:t xml:space="preserve">. </w:t>
      </w:r>
      <w:r w:rsidR="000E7C08">
        <w:t>The</w:t>
      </w:r>
      <w:r w:rsidR="00A62421">
        <w:t xml:space="preserve"> service hours report calculates the </w:t>
      </w:r>
      <w:r w:rsidR="00A265DC">
        <w:t>sum</w:t>
      </w:r>
      <w:r w:rsidR="00A62421">
        <w:t xml:space="preserve"> of the service hours into a report for each workgroup</w:t>
      </w:r>
      <w:r w:rsidR="00A265DC">
        <w:t>.</w:t>
      </w:r>
      <w:r w:rsidR="00D752FC">
        <w:t xml:space="preserve"> </w:t>
      </w:r>
      <w:r w:rsidR="00BA0C97">
        <w:t xml:space="preserve">FSV understand that organisations </w:t>
      </w:r>
      <w:r w:rsidR="00BE76BB">
        <w:t>are at different stages of</w:t>
      </w:r>
      <w:r w:rsidR="00BA0C97">
        <w:t xml:space="preserve"> implement</w:t>
      </w:r>
      <w:r w:rsidR="00BE76BB">
        <w:t>ation to</w:t>
      </w:r>
      <w:r w:rsidR="00BA0C97">
        <w:t xml:space="preserve"> reliabl</w:t>
      </w:r>
      <w:r w:rsidR="00BE76BB">
        <w:t>y</w:t>
      </w:r>
      <w:r w:rsidR="00BA0C97">
        <w:t xml:space="preserve"> </w:t>
      </w:r>
      <w:r w:rsidR="00FA35D1">
        <w:t xml:space="preserve">capture their </w:t>
      </w:r>
      <w:r w:rsidR="00BE0736">
        <w:t>service hours</w:t>
      </w:r>
      <w:r w:rsidR="00FA35D1">
        <w:t xml:space="preserve"> </w:t>
      </w:r>
      <w:r w:rsidR="00BE0736">
        <w:t xml:space="preserve">and </w:t>
      </w:r>
      <w:r w:rsidR="00825DAA">
        <w:t>accurately undertake</w:t>
      </w:r>
      <w:r w:rsidR="00FA35D1">
        <w:t xml:space="preserve"> service hours reporting</w:t>
      </w:r>
      <w:r w:rsidR="00BA0C97">
        <w:t xml:space="preserve">. </w:t>
      </w:r>
    </w:p>
    <w:p w14:paraId="5E9AF56B" w14:textId="77777777" w:rsidR="00C655D6" w:rsidRDefault="00C655D6">
      <w:pPr>
        <w:rPr>
          <w:rFonts w:ascii="Arial" w:eastAsia="Times" w:hAnsi="Arial"/>
        </w:rPr>
      </w:pPr>
      <w:r>
        <w:br w:type="page"/>
      </w:r>
    </w:p>
    <w:p w14:paraId="7A7524AD" w14:textId="299ADE65" w:rsidR="006F0E8A" w:rsidRDefault="00121A23" w:rsidP="004D4388">
      <w:pPr>
        <w:pStyle w:val="Heading2"/>
        <w:rPr>
          <w:color w:val="6D7073" w:themeColor="background2"/>
          <w:sz w:val="26"/>
          <w:szCs w:val="26"/>
        </w:rPr>
      </w:pPr>
      <w:r>
        <w:rPr>
          <w:color w:val="6D7073" w:themeColor="background2"/>
          <w:sz w:val="26"/>
          <w:szCs w:val="26"/>
        </w:rPr>
        <w:lastRenderedPageBreak/>
        <w:t xml:space="preserve">Service Hours in the </w:t>
      </w:r>
      <w:r w:rsidR="001731D9" w:rsidRPr="00EE354D">
        <w:rPr>
          <w:color w:val="6D7073" w:themeColor="background2"/>
          <w:sz w:val="26"/>
          <w:szCs w:val="26"/>
        </w:rPr>
        <w:t>SHIP case note</w:t>
      </w:r>
    </w:p>
    <w:p w14:paraId="32E5652D" w14:textId="0F9746DE" w:rsidR="003E117D" w:rsidRDefault="00163F54" w:rsidP="00163F54">
      <w:pPr>
        <w:pStyle w:val="DHHSbody"/>
        <w:spacing w:after="0"/>
      </w:pPr>
      <w:r>
        <w:t>Where client consent has been obtained</w:t>
      </w:r>
      <w:r w:rsidR="003E117D">
        <w:t>, a support period should be opened and</w:t>
      </w:r>
    </w:p>
    <w:p w14:paraId="48CC7165" w14:textId="0B8FB7C0" w:rsidR="00163F54" w:rsidRDefault="00B11F56" w:rsidP="003E117D">
      <w:pPr>
        <w:pStyle w:val="DHHSbody"/>
        <w:spacing w:after="0"/>
      </w:pPr>
      <w:r w:rsidRPr="00EE354D">
        <w:rPr>
          <w:noProof/>
          <w:sz w:val="26"/>
          <w:szCs w:val="26"/>
        </w:rPr>
        <mc:AlternateContent>
          <mc:Choice Requires="wps">
            <w:drawing>
              <wp:anchor distT="0" distB="0" distL="114300" distR="114300" simplePos="0" relativeHeight="251658271" behindDoc="0" locked="0" layoutInCell="1" allowOverlap="1" wp14:anchorId="56DBC5D5" wp14:editId="29C802E8">
                <wp:simplePos x="0" y="0"/>
                <wp:positionH relativeFrom="margin">
                  <wp:posOffset>4645120</wp:posOffset>
                </wp:positionH>
                <wp:positionV relativeFrom="paragraph">
                  <wp:posOffset>139700</wp:posOffset>
                </wp:positionV>
                <wp:extent cx="2139950" cy="1276350"/>
                <wp:effectExtent l="0" t="0" r="12700" b="19050"/>
                <wp:wrapNone/>
                <wp:docPr id="21" name="Rectangle: Rounded Corners 21"/>
                <wp:cNvGraphicFramePr/>
                <a:graphic xmlns:a="http://schemas.openxmlformats.org/drawingml/2006/main">
                  <a:graphicData uri="http://schemas.microsoft.com/office/word/2010/wordprocessingShape">
                    <wps:wsp>
                      <wps:cNvSpPr/>
                      <wps:spPr>
                        <a:xfrm>
                          <a:off x="0" y="0"/>
                          <a:ext cx="2139950" cy="12763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9A6B553" w14:textId="57825F99" w:rsidR="001731D9" w:rsidRPr="006F0E8A" w:rsidRDefault="001731D9" w:rsidP="001731D9">
                            <w:r>
                              <w:t xml:space="preserve">A range of detailed information including information about locked notes and filtering notes is available by clicking </w:t>
                            </w:r>
                            <w:proofErr w:type="gramStart"/>
                            <w:r>
                              <w:t>the ?</w:t>
                            </w:r>
                            <w:proofErr w:type="gramEnd"/>
                            <w:r>
                              <w:t xml:space="preserve"> icon.</w:t>
                            </w:r>
                            <w:r w:rsidRPr="00FA35D1">
                              <w:t xml:space="preserve"> </w:t>
                            </w:r>
                            <w:r>
                              <w:t>For support, including</w:t>
                            </w:r>
                            <w:r w:rsidR="0020299F">
                              <w:t xml:space="preserve"> </w:t>
                            </w:r>
                            <w:r>
                              <w:t xml:space="preserve">to unlock notes, call </w:t>
                            </w:r>
                            <w:proofErr w:type="spellStart"/>
                            <w:r>
                              <w:t>Infoxchange</w:t>
                            </w:r>
                            <w:proofErr w:type="spellEnd"/>
                            <w:r>
                              <w:t xml:space="preserve"> Support on 1800 627 191.</w:t>
                            </w:r>
                          </w:p>
                          <w:p w14:paraId="7B870B5D" w14:textId="77777777" w:rsidR="001731D9" w:rsidRPr="006F0E8A" w:rsidRDefault="001731D9" w:rsidP="001731D9">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BC5D5" id="Rectangle: Rounded Corners 21" o:spid="_x0000_s1026" style="position:absolute;margin-left:365.75pt;margin-top:11pt;width:168.5pt;height:100.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" fillcolor="white [3201]" strokecolor="#f6be00 [3209]" strokeweight="2pt">
                <v:textbox>
                  <w:txbxContent>
                    <w:p w14:paraId="29A6B553" w14:textId="57825F99" w:rsidR="001731D9" w:rsidRPr="006F0E8A" w:rsidRDefault="001731D9" w:rsidP="001731D9">
                      <w:r>
                        <w:t xml:space="preserve">A range of detailed information including information about locked notes and filtering notes is available by clicking </w:t>
                      </w:r>
                      <w:proofErr w:type="gramStart"/>
                      <w:r>
                        <w:t>the ?</w:t>
                      </w:r>
                      <w:proofErr w:type="gramEnd"/>
                      <w:r>
                        <w:t xml:space="preserve"> icon.</w:t>
                      </w:r>
                      <w:r w:rsidRPr="00FA35D1">
                        <w:t xml:space="preserve"> </w:t>
                      </w:r>
                      <w:r>
                        <w:t>For support, including</w:t>
                      </w:r>
                      <w:r w:rsidR="0020299F">
                        <w:t xml:space="preserve"> </w:t>
                      </w:r>
                      <w:r>
                        <w:t xml:space="preserve">to unlock notes, call </w:t>
                      </w:r>
                      <w:proofErr w:type="spellStart"/>
                      <w:r>
                        <w:t>Infoxchange</w:t>
                      </w:r>
                      <w:proofErr w:type="spellEnd"/>
                      <w:r>
                        <w:t xml:space="preserve"> Support on 1800 627 191.</w:t>
                      </w:r>
                    </w:p>
                    <w:p w14:paraId="7B870B5D" w14:textId="77777777" w:rsidR="001731D9" w:rsidRPr="006F0E8A" w:rsidRDefault="001731D9" w:rsidP="001731D9">
                      <w:pPr>
                        <w:jc w:val="center"/>
                        <w:rPr>
                          <w:sz w:val="12"/>
                          <w:szCs w:val="12"/>
                        </w:rPr>
                      </w:pPr>
                    </w:p>
                  </w:txbxContent>
                </v:textbox>
                <w10:wrap anchorx="margin"/>
              </v:roundrect>
            </w:pict>
          </mc:Fallback>
        </mc:AlternateContent>
      </w:r>
      <w:r w:rsidR="00163F54">
        <w:t xml:space="preserve">all client interactions should be captured </w:t>
      </w:r>
      <w:r w:rsidR="004A57F0">
        <w:t>i</w:t>
      </w:r>
      <w:r w:rsidR="00163F54">
        <w:t>n a case note.</w:t>
      </w:r>
      <w:r w:rsidR="009D6B52">
        <w:t xml:space="preserve">  Information on support </w:t>
      </w:r>
    </w:p>
    <w:p w14:paraId="7102A109" w14:textId="06304F7A" w:rsidR="009D6B52" w:rsidRDefault="009D6B52" w:rsidP="003E117D">
      <w:pPr>
        <w:pStyle w:val="DHHSbody"/>
        <w:spacing w:after="0"/>
      </w:pPr>
      <w:r>
        <w:t xml:space="preserve">periods </w:t>
      </w:r>
      <w:proofErr w:type="gramStart"/>
      <w:r>
        <w:t>is</w:t>
      </w:r>
      <w:proofErr w:type="gramEnd"/>
      <w:r>
        <w:t xml:space="preserve"> available </w:t>
      </w:r>
      <w:r w:rsidR="004247C6">
        <w:t>at page 6 and 7.</w:t>
      </w:r>
      <w:r w:rsidR="00BC3B36">
        <w:t xml:space="preserve"> The following image provides key information</w:t>
      </w:r>
    </w:p>
    <w:p w14:paraId="77FD4C46" w14:textId="064476D7" w:rsidR="00BC3B36" w:rsidRPr="0001180E" w:rsidRDefault="00BC3B36" w:rsidP="003E117D">
      <w:pPr>
        <w:pStyle w:val="DHHSbody"/>
        <w:spacing w:after="0"/>
      </w:pPr>
      <w:r>
        <w:t>for recording service hours accurately within a case note.</w:t>
      </w:r>
    </w:p>
    <w:p w14:paraId="549B2AA8" w14:textId="77777777" w:rsidR="00121A23" w:rsidRPr="00825DAA" w:rsidRDefault="00121A23" w:rsidP="00825DAA">
      <w:pPr>
        <w:pStyle w:val="DHHSbody"/>
      </w:pPr>
    </w:p>
    <w:p w14:paraId="5523273C" w14:textId="718BAEE7" w:rsidR="001B3F90" w:rsidRDefault="0001180E" w:rsidP="00A62421">
      <w:pPr>
        <w:pStyle w:val="DHHStablecolhead"/>
      </w:pPr>
      <w:r w:rsidRPr="00D752FC">
        <w:rPr>
          <w:noProof/>
          <w:color w:val="F6BE00" w:themeColor="accent6"/>
        </w:rPr>
        <mc:AlternateContent>
          <mc:Choice Requires="wps">
            <w:drawing>
              <wp:anchor distT="0" distB="0" distL="114300" distR="114300" simplePos="0" relativeHeight="251658249" behindDoc="0" locked="0" layoutInCell="1" allowOverlap="1" wp14:anchorId="24A690DA" wp14:editId="2361394F">
                <wp:simplePos x="0" y="0"/>
                <wp:positionH relativeFrom="column">
                  <wp:posOffset>4414772</wp:posOffset>
                </wp:positionH>
                <wp:positionV relativeFrom="paragraph">
                  <wp:posOffset>141328</wp:posOffset>
                </wp:positionV>
                <wp:extent cx="557122" cy="45719"/>
                <wp:effectExtent l="19050" t="76200" r="14605" b="50165"/>
                <wp:wrapNone/>
                <wp:docPr id="22" name="Connector: Elbow 22"/>
                <wp:cNvGraphicFramePr/>
                <a:graphic xmlns:a="http://schemas.openxmlformats.org/drawingml/2006/main">
                  <a:graphicData uri="http://schemas.microsoft.com/office/word/2010/wordprocessingShape">
                    <wps:wsp>
                      <wps:cNvCnPr/>
                      <wps:spPr>
                        <a:xfrm flipH="1" flipV="1">
                          <a:off x="0" y="0"/>
                          <a:ext cx="557122" cy="45719"/>
                        </a:xfrm>
                        <a:prstGeom prst="bentConnector3">
                          <a:avLst>
                            <a:gd name="adj1" fmla="val 55291"/>
                          </a:avLst>
                        </a:prstGeom>
                        <a:ln w="1905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683DE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2" o:spid="_x0000_s1026" type="#_x0000_t34" style="position:absolute;margin-left:347.6pt;margin-top:11.15pt;width:43.85pt;height:3.6pt;flip:x 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" adj="11943" strokecolor="#f6be00 [3209]" strokeweight="1.5pt">
                <v:stroke endarrow="block"/>
              </v:shape>
            </w:pict>
          </mc:Fallback>
        </mc:AlternateContent>
      </w:r>
      <w:r w:rsidR="009E1F20">
        <w:rPr>
          <w:noProof/>
        </w:rPr>
        <w:drawing>
          <wp:anchor distT="0" distB="0" distL="114300" distR="114300" simplePos="0" relativeHeight="251658262" behindDoc="1" locked="0" layoutInCell="1" allowOverlap="1" wp14:anchorId="13215DC8" wp14:editId="0FD1DE6A">
            <wp:simplePos x="0" y="0"/>
            <wp:positionH relativeFrom="column">
              <wp:posOffset>1450469</wp:posOffset>
            </wp:positionH>
            <wp:positionV relativeFrom="paragraph">
              <wp:posOffset>67945</wp:posOffset>
            </wp:positionV>
            <wp:extent cx="3133725" cy="7505700"/>
            <wp:effectExtent l="0" t="0" r="952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33725" cy="7505700"/>
                    </a:xfrm>
                    <a:prstGeom prst="rect">
                      <a:avLst/>
                    </a:prstGeom>
                  </pic:spPr>
                </pic:pic>
              </a:graphicData>
            </a:graphic>
          </wp:anchor>
        </w:drawing>
      </w:r>
    </w:p>
    <w:p w14:paraId="43D0D948" w14:textId="0B08965E" w:rsidR="00A62421" w:rsidRDefault="00AA3154" w:rsidP="006F0E8A">
      <w:pPr>
        <w:pStyle w:val="DHHSbullet2"/>
        <w:numPr>
          <w:ilvl w:val="0"/>
          <w:numId w:val="0"/>
        </w:numPr>
        <w:rPr>
          <w:noProof/>
        </w:rPr>
      </w:pPr>
      <w:r>
        <w:rPr>
          <w:noProof/>
        </w:rPr>
        <mc:AlternateContent>
          <mc:Choice Requires="wps">
            <w:drawing>
              <wp:anchor distT="0" distB="0" distL="114300" distR="114300" simplePos="0" relativeHeight="251658242" behindDoc="0" locked="0" layoutInCell="1" allowOverlap="1" wp14:anchorId="1C38D2BA" wp14:editId="65B487E6">
                <wp:simplePos x="0" y="0"/>
                <wp:positionH relativeFrom="column">
                  <wp:posOffset>4719678</wp:posOffset>
                </wp:positionH>
                <wp:positionV relativeFrom="paragraph">
                  <wp:posOffset>538304</wp:posOffset>
                </wp:positionV>
                <wp:extent cx="2035175" cy="2392428"/>
                <wp:effectExtent l="0" t="0" r="22225" b="27305"/>
                <wp:wrapNone/>
                <wp:docPr id="5" name="Rectangle: Rounded Corners 5"/>
                <wp:cNvGraphicFramePr/>
                <a:graphic xmlns:a="http://schemas.openxmlformats.org/drawingml/2006/main">
                  <a:graphicData uri="http://schemas.microsoft.com/office/word/2010/wordprocessingShape">
                    <wps:wsp>
                      <wps:cNvSpPr/>
                      <wps:spPr>
                        <a:xfrm>
                          <a:off x="0" y="0"/>
                          <a:ext cx="2035175" cy="2392428"/>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363D182" w14:textId="5DC9DC82" w:rsidR="006F0E8A" w:rsidRPr="006F0E8A" w:rsidRDefault="006F0E8A" w:rsidP="006F0E8A">
                            <w:r w:rsidRPr="006F0E8A">
                              <w:t xml:space="preserve">If multiple case workers worked </w:t>
                            </w:r>
                            <w:r>
                              <w:t>with</w:t>
                            </w:r>
                            <w:r w:rsidR="00AA3154">
                              <w:t>,</w:t>
                            </w:r>
                            <w:r>
                              <w:t xml:space="preserve"> </w:t>
                            </w:r>
                            <w:r w:rsidR="00946A1D">
                              <w:t xml:space="preserve">or on behalf of </w:t>
                            </w:r>
                            <w:r>
                              <w:t>the client</w:t>
                            </w:r>
                            <w:r w:rsidR="00946A1D">
                              <w:t>,</w:t>
                            </w:r>
                            <w:r w:rsidRPr="006F0E8A">
                              <w:t xml:space="preserve"> multiple workers can be added to the case note</w:t>
                            </w:r>
                            <w:r w:rsidR="00AA3154">
                              <w:t xml:space="preserve"> by clicking the blue person icon</w:t>
                            </w:r>
                            <w:r w:rsidRPr="006F0E8A">
                              <w:t xml:space="preserve">. However, the time will </w:t>
                            </w:r>
                            <w:r w:rsidRPr="00946A1D">
                              <w:rPr>
                                <w:b/>
                                <w:bCs/>
                              </w:rPr>
                              <w:t>duplicate</w:t>
                            </w:r>
                            <w:r w:rsidRPr="006F0E8A">
                              <w:t xml:space="preserve"> </w:t>
                            </w:r>
                            <w:r>
                              <w:t xml:space="preserve">for the </w:t>
                            </w:r>
                            <w:r w:rsidRPr="006F0E8A">
                              <w:t>secondary case worker</w:t>
                            </w:r>
                            <w:r>
                              <w:t>(s). A</w:t>
                            </w:r>
                            <w:r w:rsidRPr="006F0E8A">
                              <w:t>s such,</w:t>
                            </w:r>
                            <w:r>
                              <w:t xml:space="preserve"> only add additional workers to the case note when time </w:t>
                            </w:r>
                            <w:r w:rsidR="003630F5">
                              <w:t>is expected to be</w:t>
                            </w:r>
                            <w:r>
                              <w:t xml:space="preserve"> </w:t>
                            </w:r>
                            <w:r w:rsidR="00946A1D">
                              <w:t>duplicated,</w:t>
                            </w:r>
                            <w:r>
                              <w:t xml:space="preserve"> and the secondary case worker doesn’t add their own time to a</w:t>
                            </w:r>
                            <w:r w:rsidR="00AA3154">
                              <w:t>nother</w:t>
                            </w:r>
                            <w:r>
                              <w:t xml:space="preserve"> case note.</w:t>
                            </w:r>
                          </w:p>
                          <w:p w14:paraId="67692E0F" w14:textId="77777777" w:rsidR="006F0E8A" w:rsidRPr="006F0E8A" w:rsidRDefault="006F0E8A" w:rsidP="006F0E8A"/>
                          <w:p w14:paraId="597E886A" w14:textId="77777777" w:rsidR="006F0E8A" w:rsidRPr="006F0E8A" w:rsidRDefault="006F0E8A" w:rsidP="006F0E8A">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38D2BA" id="Rectangle: Rounded Corners 5" o:spid="_x0000_s1027" style="position:absolute;margin-left:371.65pt;margin-top:42.4pt;width:160.25pt;height:188.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" fillcolor="white [3201]" strokecolor="#f6be00 [3209]" strokeweight="2pt">
                <v:textbox>
                  <w:txbxContent>
                    <w:p w14:paraId="4363D182" w14:textId="5DC9DC82" w:rsidR="006F0E8A" w:rsidRPr="006F0E8A" w:rsidRDefault="006F0E8A" w:rsidP="006F0E8A">
                      <w:r w:rsidRPr="006F0E8A">
                        <w:t xml:space="preserve">If multiple case workers worked </w:t>
                      </w:r>
                      <w:r>
                        <w:t>with</w:t>
                      </w:r>
                      <w:r w:rsidR="00AA3154">
                        <w:t>,</w:t>
                      </w:r>
                      <w:r>
                        <w:t xml:space="preserve"> </w:t>
                      </w:r>
                      <w:r w:rsidR="00946A1D">
                        <w:t xml:space="preserve">or on behalf of </w:t>
                      </w:r>
                      <w:r>
                        <w:t>the client</w:t>
                      </w:r>
                      <w:r w:rsidR="00946A1D">
                        <w:t>,</w:t>
                      </w:r>
                      <w:r w:rsidRPr="006F0E8A">
                        <w:t xml:space="preserve"> multiple workers can be added to the case note</w:t>
                      </w:r>
                      <w:r w:rsidR="00AA3154">
                        <w:t xml:space="preserve"> by clicking the blue person icon</w:t>
                      </w:r>
                      <w:r w:rsidRPr="006F0E8A">
                        <w:t xml:space="preserve">. However, the time will </w:t>
                      </w:r>
                      <w:r w:rsidRPr="00946A1D">
                        <w:rPr>
                          <w:b/>
                          <w:bCs/>
                        </w:rPr>
                        <w:t>duplicate</w:t>
                      </w:r>
                      <w:r w:rsidRPr="006F0E8A">
                        <w:t xml:space="preserve"> </w:t>
                      </w:r>
                      <w:r>
                        <w:t xml:space="preserve">for the </w:t>
                      </w:r>
                      <w:r w:rsidRPr="006F0E8A">
                        <w:t>secondary case worker</w:t>
                      </w:r>
                      <w:r>
                        <w:t>(s). A</w:t>
                      </w:r>
                      <w:r w:rsidRPr="006F0E8A">
                        <w:t>s such,</w:t>
                      </w:r>
                      <w:r>
                        <w:t xml:space="preserve"> only add additional workers to the case note when time </w:t>
                      </w:r>
                      <w:r w:rsidR="003630F5">
                        <w:t>is expected to be</w:t>
                      </w:r>
                      <w:r>
                        <w:t xml:space="preserve"> </w:t>
                      </w:r>
                      <w:r w:rsidR="00946A1D">
                        <w:t>duplicated,</w:t>
                      </w:r>
                      <w:r>
                        <w:t xml:space="preserve"> and the secondary case worker doesn’t add their own time to a</w:t>
                      </w:r>
                      <w:r w:rsidR="00AA3154">
                        <w:t>nother</w:t>
                      </w:r>
                      <w:r>
                        <w:t xml:space="preserve"> case note.</w:t>
                      </w:r>
                    </w:p>
                    <w:p w14:paraId="67692E0F" w14:textId="77777777" w:rsidR="006F0E8A" w:rsidRPr="006F0E8A" w:rsidRDefault="006F0E8A" w:rsidP="006F0E8A"/>
                    <w:p w14:paraId="597E886A" w14:textId="77777777" w:rsidR="006F0E8A" w:rsidRPr="006F0E8A" w:rsidRDefault="006F0E8A" w:rsidP="006F0E8A">
                      <w:pPr>
                        <w:jc w:val="center"/>
                        <w:rPr>
                          <w:sz w:val="12"/>
                          <w:szCs w:val="12"/>
                        </w:rPr>
                      </w:pPr>
                    </w:p>
                  </w:txbxContent>
                </v:textbox>
              </v:roundrect>
            </w:pict>
          </mc:Fallback>
        </mc:AlternateContent>
      </w:r>
      <w:r w:rsidR="006F0E8A" w:rsidRPr="006F0E8A">
        <w:rPr>
          <w:noProof/>
        </w:rPr>
        <w:t xml:space="preserve"> </w:t>
      </w:r>
    </w:p>
    <w:p w14:paraId="6AEDF00B" w14:textId="4D76C2E9" w:rsidR="00AA3154" w:rsidRDefault="00AA3154" w:rsidP="006F0E8A">
      <w:pPr>
        <w:pStyle w:val="DHHSbullet2"/>
        <w:numPr>
          <w:ilvl w:val="0"/>
          <w:numId w:val="0"/>
        </w:numPr>
        <w:rPr>
          <w:noProof/>
        </w:rPr>
      </w:pPr>
    </w:p>
    <w:p w14:paraId="494608B5" w14:textId="4130359A" w:rsidR="00AA3154" w:rsidRDefault="0018378B" w:rsidP="006F0E8A">
      <w:pPr>
        <w:pStyle w:val="DHHSbullet2"/>
        <w:numPr>
          <w:ilvl w:val="0"/>
          <w:numId w:val="0"/>
        </w:numPr>
        <w:rPr>
          <w:noProof/>
        </w:rPr>
      </w:pPr>
      <w:r w:rsidRPr="00D752FC">
        <w:rPr>
          <w:noProof/>
          <w:color w:val="F6BE00" w:themeColor="accent6"/>
        </w:rPr>
        <mc:AlternateContent>
          <mc:Choice Requires="wps">
            <w:drawing>
              <wp:anchor distT="0" distB="0" distL="114300" distR="114300" simplePos="0" relativeHeight="251658246" behindDoc="0" locked="0" layoutInCell="1" allowOverlap="1" wp14:anchorId="5A716FCB" wp14:editId="1501F0DD">
                <wp:simplePos x="0" y="0"/>
                <wp:positionH relativeFrom="column">
                  <wp:posOffset>2413442</wp:posOffset>
                </wp:positionH>
                <wp:positionV relativeFrom="paragraph">
                  <wp:posOffset>92805</wp:posOffset>
                </wp:positionV>
                <wp:extent cx="2308285" cy="355121"/>
                <wp:effectExtent l="38100" t="76200" r="15875" b="26035"/>
                <wp:wrapNone/>
                <wp:docPr id="18" name="Connector: Elbow 18"/>
                <wp:cNvGraphicFramePr/>
                <a:graphic xmlns:a="http://schemas.openxmlformats.org/drawingml/2006/main">
                  <a:graphicData uri="http://schemas.microsoft.com/office/word/2010/wordprocessingShape">
                    <wps:wsp>
                      <wps:cNvCnPr/>
                      <wps:spPr>
                        <a:xfrm flipH="1" flipV="1">
                          <a:off x="0" y="0"/>
                          <a:ext cx="2308285" cy="355121"/>
                        </a:xfrm>
                        <a:prstGeom prst="bentConnector3">
                          <a:avLst/>
                        </a:prstGeom>
                        <a:ln w="1905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97B31A" id="Connector: Elbow 18" o:spid="_x0000_s1026" type="#_x0000_t34" style="position:absolute;margin-left:190.05pt;margin-top:7.3pt;width:181.75pt;height:27.95pt;flip:x 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" strokecolor="#f6be00 [3209]" strokeweight="1.5pt">
                <v:stroke endarrow="block"/>
              </v:shape>
            </w:pict>
          </mc:Fallback>
        </mc:AlternateContent>
      </w:r>
      <w:r w:rsidR="009E1F20">
        <w:rPr>
          <w:noProof/>
        </w:rPr>
        <mc:AlternateContent>
          <mc:Choice Requires="wps">
            <w:drawing>
              <wp:anchor distT="0" distB="0" distL="114300" distR="114300" simplePos="0" relativeHeight="251658241" behindDoc="0" locked="0" layoutInCell="1" allowOverlap="1" wp14:anchorId="469DCADE" wp14:editId="3876BB93">
                <wp:simplePos x="0" y="0"/>
                <wp:positionH relativeFrom="column">
                  <wp:posOffset>-381635</wp:posOffset>
                </wp:positionH>
                <wp:positionV relativeFrom="paragraph">
                  <wp:posOffset>83821</wp:posOffset>
                </wp:positionV>
                <wp:extent cx="1709420" cy="2368550"/>
                <wp:effectExtent l="0" t="0" r="24130" b="12700"/>
                <wp:wrapNone/>
                <wp:docPr id="4" name="Rectangle: Rounded Corners 4"/>
                <wp:cNvGraphicFramePr/>
                <a:graphic xmlns:a="http://schemas.openxmlformats.org/drawingml/2006/main">
                  <a:graphicData uri="http://schemas.microsoft.com/office/word/2010/wordprocessingShape">
                    <wps:wsp>
                      <wps:cNvSpPr/>
                      <wps:spPr>
                        <a:xfrm>
                          <a:off x="0" y="0"/>
                          <a:ext cx="1709420" cy="23685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D724DB6" w14:textId="2C2A6256" w:rsidR="00946A1D" w:rsidRPr="00D752FC" w:rsidRDefault="006F0E8A" w:rsidP="004054D0">
                            <w:pPr>
                              <w:pStyle w:val="DHHSbullet2"/>
                              <w:numPr>
                                <w:ilvl w:val="0"/>
                                <w:numId w:val="0"/>
                              </w:numPr>
                              <w:spacing w:after="0" w:line="240" w:lineRule="auto"/>
                              <w:rPr>
                                <w:rFonts w:ascii="Cambria" w:hAnsi="Cambria"/>
                              </w:rPr>
                            </w:pPr>
                            <w:r w:rsidRPr="00D752FC">
                              <w:rPr>
                                <w:rFonts w:ascii="Cambria" w:hAnsi="Cambria"/>
                              </w:rPr>
                              <w:t xml:space="preserve">The case note has a section for recording </w:t>
                            </w:r>
                            <w:r w:rsidRPr="00D752FC">
                              <w:rPr>
                                <w:rFonts w:ascii="Cambria" w:hAnsi="Cambria"/>
                                <w:b/>
                                <w:bCs/>
                              </w:rPr>
                              <w:t>minutes</w:t>
                            </w:r>
                            <w:r w:rsidRPr="00D752FC">
                              <w:rPr>
                                <w:rFonts w:ascii="Cambria" w:hAnsi="Cambria"/>
                              </w:rPr>
                              <w:t xml:space="preserve"> by each of the work types: Contact, Case work and Travel. </w:t>
                            </w:r>
                          </w:p>
                          <w:p w14:paraId="037D2F17" w14:textId="77777777" w:rsidR="00946A1D" w:rsidRPr="00D752FC" w:rsidRDefault="00946A1D" w:rsidP="004054D0">
                            <w:pPr>
                              <w:pStyle w:val="DHHSbullet2"/>
                              <w:numPr>
                                <w:ilvl w:val="0"/>
                                <w:numId w:val="0"/>
                              </w:numPr>
                              <w:spacing w:after="0" w:line="240" w:lineRule="auto"/>
                              <w:rPr>
                                <w:rFonts w:ascii="Cambria" w:hAnsi="Cambria"/>
                              </w:rPr>
                            </w:pPr>
                          </w:p>
                          <w:p w14:paraId="3D35E1B4" w14:textId="585E7E06" w:rsidR="006F0E8A" w:rsidRPr="00D752FC" w:rsidRDefault="006F0E8A" w:rsidP="004054D0">
                            <w:pPr>
                              <w:pStyle w:val="DHHSbullet2"/>
                              <w:numPr>
                                <w:ilvl w:val="0"/>
                                <w:numId w:val="0"/>
                              </w:numPr>
                              <w:spacing w:after="0" w:line="240" w:lineRule="auto"/>
                              <w:rPr>
                                <w:rFonts w:ascii="Cambria" w:hAnsi="Cambria"/>
                              </w:rPr>
                            </w:pPr>
                            <w:r w:rsidRPr="00D752FC">
                              <w:rPr>
                                <w:rFonts w:ascii="Cambria" w:hAnsi="Cambria"/>
                              </w:rPr>
                              <w:t>Case notes</w:t>
                            </w:r>
                            <w:r w:rsidR="0020299F">
                              <w:rPr>
                                <w:rFonts w:ascii="Cambria" w:hAnsi="Cambria"/>
                              </w:rPr>
                              <w:t>, and associated time,</w:t>
                            </w:r>
                            <w:r w:rsidRPr="00D752FC">
                              <w:rPr>
                                <w:rFonts w:ascii="Cambria" w:hAnsi="Cambria"/>
                              </w:rPr>
                              <w:t xml:space="preserve"> are attached to client records, regardless of whether the person has a support period</w:t>
                            </w:r>
                            <w:r w:rsidR="0020299F">
                              <w:rPr>
                                <w:rFonts w:ascii="Cambria" w:hAnsi="Cambria"/>
                              </w:rPr>
                              <w:t xml:space="preserve"> open or not</w:t>
                            </w:r>
                            <w:r w:rsidRPr="00D752FC">
                              <w:rPr>
                                <w:rFonts w:ascii="Cambria" w:hAnsi="Cambria"/>
                              </w:rPr>
                              <w:t xml:space="preserve">. </w:t>
                            </w:r>
                          </w:p>
                          <w:p w14:paraId="57207FD2" w14:textId="77777777" w:rsidR="006F0E8A" w:rsidRPr="006F0E8A" w:rsidRDefault="006F0E8A" w:rsidP="006F0E8A">
                            <w:pPr>
                              <w:pStyle w:val="DHHSbullet2"/>
                              <w:numPr>
                                <w:ilvl w:val="0"/>
                                <w:numId w:val="0"/>
                              </w:numPr>
                              <w:rPr>
                                <w:sz w:val="12"/>
                                <w:szCs w:val="12"/>
                              </w:rPr>
                            </w:pPr>
                          </w:p>
                          <w:p w14:paraId="65DCEF67" w14:textId="77777777" w:rsidR="006F0E8A" w:rsidRPr="006F0E8A" w:rsidRDefault="006F0E8A" w:rsidP="006F0E8A">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9DCADE" id="Rectangle: Rounded Corners 4" o:spid="_x0000_s1028" style="position:absolute;margin-left:-30.05pt;margin-top:6.6pt;width:134.6pt;height:18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" fillcolor="white [3201]" strokecolor="#f6be00 [3209]" strokeweight="2pt">
                <v:textbox>
                  <w:txbxContent>
                    <w:p w14:paraId="3D724DB6" w14:textId="2C2A6256" w:rsidR="00946A1D" w:rsidRPr="00D752FC" w:rsidRDefault="006F0E8A" w:rsidP="004054D0">
                      <w:pPr>
                        <w:pStyle w:val="DHHSbullet2"/>
                        <w:numPr>
                          <w:ilvl w:val="0"/>
                          <w:numId w:val="0"/>
                        </w:numPr>
                        <w:spacing w:after="0" w:line="240" w:lineRule="auto"/>
                        <w:rPr>
                          <w:rFonts w:ascii="Cambria" w:hAnsi="Cambria"/>
                        </w:rPr>
                      </w:pPr>
                      <w:r w:rsidRPr="00D752FC">
                        <w:rPr>
                          <w:rFonts w:ascii="Cambria" w:hAnsi="Cambria"/>
                        </w:rPr>
                        <w:t xml:space="preserve">The case note has a section for recording </w:t>
                      </w:r>
                      <w:r w:rsidRPr="00D752FC">
                        <w:rPr>
                          <w:rFonts w:ascii="Cambria" w:hAnsi="Cambria"/>
                          <w:b/>
                          <w:bCs/>
                        </w:rPr>
                        <w:t>minutes</w:t>
                      </w:r>
                      <w:r w:rsidRPr="00D752FC">
                        <w:rPr>
                          <w:rFonts w:ascii="Cambria" w:hAnsi="Cambria"/>
                        </w:rPr>
                        <w:t xml:space="preserve"> by each of the work types: Contact, Case work and Travel. </w:t>
                      </w:r>
                    </w:p>
                    <w:p w14:paraId="037D2F17" w14:textId="77777777" w:rsidR="00946A1D" w:rsidRPr="00D752FC" w:rsidRDefault="00946A1D" w:rsidP="004054D0">
                      <w:pPr>
                        <w:pStyle w:val="DHHSbullet2"/>
                        <w:numPr>
                          <w:ilvl w:val="0"/>
                          <w:numId w:val="0"/>
                        </w:numPr>
                        <w:spacing w:after="0" w:line="240" w:lineRule="auto"/>
                        <w:rPr>
                          <w:rFonts w:ascii="Cambria" w:hAnsi="Cambria"/>
                        </w:rPr>
                      </w:pPr>
                    </w:p>
                    <w:p w14:paraId="3D35E1B4" w14:textId="585E7E06" w:rsidR="006F0E8A" w:rsidRPr="00D752FC" w:rsidRDefault="006F0E8A" w:rsidP="004054D0">
                      <w:pPr>
                        <w:pStyle w:val="DHHSbullet2"/>
                        <w:numPr>
                          <w:ilvl w:val="0"/>
                          <w:numId w:val="0"/>
                        </w:numPr>
                        <w:spacing w:after="0" w:line="240" w:lineRule="auto"/>
                        <w:rPr>
                          <w:rFonts w:ascii="Cambria" w:hAnsi="Cambria"/>
                        </w:rPr>
                      </w:pPr>
                      <w:r w:rsidRPr="00D752FC">
                        <w:rPr>
                          <w:rFonts w:ascii="Cambria" w:hAnsi="Cambria"/>
                        </w:rPr>
                        <w:t>Case notes</w:t>
                      </w:r>
                      <w:r w:rsidR="0020299F">
                        <w:rPr>
                          <w:rFonts w:ascii="Cambria" w:hAnsi="Cambria"/>
                        </w:rPr>
                        <w:t>, and associated time,</w:t>
                      </w:r>
                      <w:r w:rsidRPr="00D752FC">
                        <w:rPr>
                          <w:rFonts w:ascii="Cambria" w:hAnsi="Cambria"/>
                        </w:rPr>
                        <w:t xml:space="preserve"> are attached to client records, regardless of whether the person has a support period</w:t>
                      </w:r>
                      <w:r w:rsidR="0020299F">
                        <w:rPr>
                          <w:rFonts w:ascii="Cambria" w:hAnsi="Cambria"/>
                        </w:rPr>
                        <w:t xml:space="preserve"> open or not</w:t>
                      </w:r>
                      <w:r w:rsidRPr="00D752FC">
                        <w:rPr>
                          <w:rFonts w:ascii="Cambria" w:hAnsi="Cambria"/>
                        </w:rPr>
                        <w:t xml:space="preserve">. </w:t>
                      </w:r>
                    </w:p>
                    <w:p w14:paraId="57207FD2" w14:textId="77777777" w:rsidR="006F0E8A" w:rsidRPr="006F0E8A" w:rsidRDefault="006F0E8A" w:rsidP="006F0E8A">
                      <w:pPr>
                        <w:pStyle w:val="DHHSbullet2"/>
                        <w:numPr>
                          <w:ilvl w:val="0"/>
                          <w:numId w:val="0"/>
                        </w:numPr>
                        <w:rPr>
                          <w:sz w:val="12"/>
                          <w:szCs w:val="12"/>
                        </w:rPr>
                      </w:pPr>
                    </w:p>
                    <w:p w14:paraId="65DCEF67" w14:textId="77777777" w:rsidR="006F0E8A" w:rsidRPr="006F0E8A" w:rsidRDefault="006F0E8A" w:rsidP="006F0E8A">
                      <w:pPr>
                        <w:jc w:val="center"/>
                        <w:rPr>
                          <w:sz w:val="12"/>
                          <w:szCs w:val="12"/>
                        </w:rPr>
                      </w:pPr>
                    </w:p>
                  </w:txbxContent>
                </v:textbox>
              </v:roundrect>
            </w:pict>
          </mc:Fallback>
        </mc:AlternateContent>
      </w:r>
    </w:p>
    <w:p w14:paraId="1C552C74" w14:textId="0A97173D" w:rsidR="00AA3154" w:rsidRDefault="00AA3154" w:rsidP="006F0E8A">
      <w:pPr>
        <w:pStyle w:val="DHHSbullet2"/>
        <w:numPr>
          <w:ilvl w:val="0"/>
          <w:numId w:val="0"/>
        </w:numPr>
        <w:rPr>
          <w:noProof/>
        </w:rPr>
      </w:pPr>
    </w:p>
    <w:p w14:paraId="6163425E" w14:textId="37F60DBB" w:rsidR="00AA3154" w:rsidRDefault="00AA3154" w:rsidP="006F0E8A">
      <w:pPr>
        <w:pStyle w:val="DHHSbullet2"/>
        <w:numPr>
          <w:ilvl w:val="0"/>
          <w:numId w:val="0"/>
        </w:numPr>
        <w:rPr>
          <w:noProof/>
        </w:rPr>
      </w:pPr>
    </w:p>
    <w:p w14:paraId="757982E4" w14:textId="519F5B5D" w:rsidR="00AA3154" w:rsidRDefault="00AA3154" w:rsidP="006F0E8A">
      <w:pPr>
        <w:pStyle w:val="DHHSbullet2"/>
        <w:numPr>
          <w:ilvl w:val="0"/>
          <w:numId w:val="0"/>
        </w:numPr>
        <w:rPr>
          <w:noProof/>
        </w:rPr>
      </w:pPr>
    </w:p>
    <w:p w14:paraId="6980E669" w14:textId="11142C01" w:rsidR="00AA3154" w:rsidRDefault="00AA3154" w:rsidP="006F0E8A">
      <w:pPr>
        <w:pStyle w:val="DHHSbullet2"/>
        <w:numPr>
          <w:ilvl w:val="0"/>
          <w:numId w:val="0"/>
        </w:numPr>
        <w:rPr>
          <w:noProof/>
        </w:rPr>
      </w:pPr>
    </w:p>
    <w:p w14:paraId="4DE8DE61" w14:textId="79A81C08" w:rsidR="00AA3154" w:rsidRDefault="00AA3154" w:rsidP="006F0E8A">
      <w:pPr>
        <w:pStyle w:val="DHHSbullet2"/>
        <w:numPr>
          <w:ilvl w:val="0"/>
          <w:numId w:val="0"/>
        </w:numPr>
        <w:rPr>
          <w:noProof/>
        </w:rPr>
      </w:pPr>
    </w:p>
    <w:p w14:paraId="41485538" w14:textId="0AC876BD" w:rsidR="00AA3154" w:rsidRDefault="009E1F20" w:rsidP="006F0E8A">
      <w:pPr>
        <w:pStyle w:val="DHHSbullet2"/>
        <w:numPr>
          <w:ilvl w:val="0"/>
          <w:numId w:val="0"/>
        </w:numPr>
        <w:rPr>
          <w:noProof/>
        </w:rPr>
      </w:pPr>
      <w:r w:rsidRPr="00D752FC">
        <w:rPr>
          <w:noProof/>
          <w:color w:val="F6BE00" w:themeColor="accent6"/>
        </w:rPr>
        <mc:AlternateContent>
          <mc:Choice Requires="wps">
            <w:drawing>
              <wp:anchor distT="0" distB="0" distL="114300" distR="114300" simplePos="0" relativeHeight="251658244" behindDoc="0" locked="0" layoutInCell="1" allowOverlap="1" wp14:anchorId="50027852" wp14:editId="202B5A4B">
                <wp:simplePos x="0" y="0"/>
                <wp:positionH relativeFrom="column">
                  <wp:posOffset>1322921</wp:posOffset>
                </wp:positionH>
                <wp:positionV relativeFrom="paragraph">
                  <wp:posOffset>60457</wp:posOffset>
                </wp:positionV>
                <wp:extent cx="1090522" cy="4114800"/>
                <wp:effectExtent l="0" t="0" r="71755" b="95250"/>
                <wp:wrapNone/>
                <wp:docPr id="10" name="Connector: Elbow 10"/>
                <wp:cNvGraphicFramePr/>
                <a:graphic xmlns:a="http://schemas.openxmlformats.org/drawingml/2006/main">
                  <a:graphicData uri="http://schemas.microsoft.com/office/word/2010/wordprocessingShape">
                    <wps:wsp>
                      <wps:cNvCnPr/>
                      <wps:spPr>
                        <a:xfrm>
                          <a:off x="0" y="0"/>
                          <a:ext cx="1090522" cy="4114800"/>
                        </a:xfrm>
                        <a:prstGeom prst="bentConnector3">
                          <a:avLst>
                            <a:gd name="adj1" fmla="val 11484"/>
                          </a:avLst>
                        </a:prstGeom>
                        <a:ln w="1905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E308CA" id="Connector: Elbow 10" o:spid="_x0000_s1026" type="#_x0000_t34" style="position:absolute;margin-left:104.15pt;margin-top:4.75pt;width:85.85pt;height:32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" adj="2481" strokecolor="#f6be00 [3209]" strokeweight="1.5pt">
                <v:stroke endarrow="block"/>
              </v:shape>
            </w:pict>
          </mc:Fallback>
        </mc:AlternateContent>
      </w:r>
    </w:p>
    <w:p w14:paraId="2B772C2A" w14:textId="15E60647" w:rsidR="00AA3154" w:rsidRDefault="00AA3154" w:rsidP="006F0E8A">
      <w:pPr>
        <w:pStyle w:val="DHHSbullet2"/>
        <w:numPr>
          <w:ilvl w:val="0"/>
          <w:numId w:val="0"/>
        </w:numPr>
        <w:rPr>
          <w:noProof/>
        </w:rPr>
      </w:pPr>
    </w:p>
    <w:p w14:paraId="348B7C0E" w14:textId="6622E9A5" w:rsidR="00AA3154" w:rsidRDefault="00AA3154" w:rsidP="006F0E8A">
      <w:pPr>
        <w:pStyle w:val="DHHSbullet2"/>
        <w:numPr>
          <w:ilvl w:val="0"/>
          <w:numId w:val="0"/>
        </w:numPr>
        <w:rPr>
          <w:noProof/>
        </w:rPr>
      </w:pPr>
    </w:p>
    <w:p w14:paraId="646A407F" w14:textId="5B393502" w:rsidR="00AA3154" w:rsidRDefault="00AA3154" w:rsidP="006F0E8A">
      <w:pPr>
        <w:pStyle w:val="DHHSbullet2"/>
        <w:numPr>
          <w:ilvl w:val="0"/>
          <w:numId w:val="0"/>
        </w:numPr>
        <w:rPr>
          <w:noProof/>
        </w:rPr>
      </w:pPr>
    </w:p>
    <w:p w14:paraId="3CB364A5" w14:textId="4928DC64" w:rsidR="00AA3154" w:rsidRDefault="00AA3154" w:rsidP="006F0E8A">
      <w:pPr>
        <w:pStyle w:val="DHHSbullet2"/>
        <w:numPr>
          <w:ilvl w:val="0"/>
          <w:numId w:val="0"/>
        </w:numPr>
        <w:rPr>
          <w:noProof/>
        </w:rPr>
      </w:pPr>
    </w:p>
    <w:p w14:paraId="3F9BC8FC" w14:textId="567A5186" w:rsidR="00AA3154" w:rsidRDefault="00AA3154" w:rsidP="006F0E8A">
      <w:pPr>
        <w:pStyle w:val="DHHSbullet2"/>
        <w:numPr>
          <w:ilvl w:val="0"/>
          <w:numId w:val="0"/>
        </w:numPr>
        <w:rPr>
          <w:noProof/>
        </w:rPr>
      </w:pPr>
    </w:p>
    <w:p w14:paraId="2D9663B0" w14:textId="7D7B20E3" w:rsidR="00AA3154" w:rsidRDefault="00AA3154" w:rsidP="006F0E8A">
      <w:pPr>
        <w:pStyle w:val="DHHSbullet2"/>
        <w:numPr>
          <w:ilvl w:val="0"/>
          <w:numId w:val="0"/>
        </w:numPr>
        <w:rPr>
          <w:noProof/>
        </w:rPr>
      </w:pPr>
    </w:p>
    <w:p w14:paraId="77A9AF61" w14:textId="637D5C14" w:rsidR="00AA3154" w:rsidRDefault="00834F11" w:rsidP="006F0E8A">
      <w:pPr>
        <w:pStyle w:val="DHHSbullet2"/>
        <w:numPr>
          <w:ilvl w:val="0"/>
          <w:numId w:val="0"/>
        </w:numPr>
        <w:rPr>
          <w:noProof/>
        </w:rPr>
      </w:pPr>
      <w:r w:rsidRPr="00D752FC">
        <w:rPr>
          <w:noProof/>
          <w:color w:val="F6BE00" w:themeColor="accent6"/>
        </w:rPr>
        <mc:AlternateContent>
          <mc:Choice Requires="wps">
            <w:drawing>
              <wp:anchor distT="0" distB="0" distL="114300" distR="114300" simplePos="0" relativeHeight="251658247" behindDoc="0" locked="0" layoutInCell="1" allowOverlap="1" wp14:anchorId="136001AC" wp14:editId="185F2A04">
                <wp:simplePos x="0" y="0"/>
                <wp:positionH relativeFrom="column">
                  <wp:posOffset>4352589</wp:posOffset>
                </wp:positionH>
                <wp:positionV relativeFrom="paragraph">
                  <wp:posOffset>78548</wp:posOffset>
                </wp:positionV>
                <wp:extent cx="429523" cy="123632"/>
                <wp:effectExtent l="19050" t="76200" r="27940" b="29210"/>
                <wp:wrapNone/>
                <wp:docPr id="19" name="Connector: Elbow 19"/>
                <wp:cNvGraphicFramePr/>
                <a:graphic xmlns:a="http://schemas.openxmlformats.org/drawingml/2006/main">
                  <a:graphicData uri="http://schemas.microsoft.com/office/word/2010/wordprocessingShape">
                    <wps:wsp>
                      <wps:cNvCnPr/>
                      <wps:spPr>
                        <a:xfrm flipH="1" flipV="1">
                          <a:off x="0" y="0"/>
                          <a:ext cx="429523" cy="123632"/>
                        </a:xfrm>
                        <a:prstGeom prst="bentConnector3">
                          <a:avLst/>
                        </a:prstGeom>
                        <a:ln w="1905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33D2B5" id="Connector: Elbow 19" o:spid="_x0000_s1026" type="#_x0000_t34" style="position:absolute;margin-left:342.7pt;margin-top:6.2pt;width:33.8pt;height:9.75pt;flip:x 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" strokecolor="#f6be00 [3209]" strokeweight="1.5pt">
                <v:stroke endarrow="block"/>
              </v:shape>
            </w:pict>
          </mc:Fallback>
        </mc:AlternateContent>
      </w:r>
      <w:r w:rsidR="0020299F">
        <w:rPr>
          <w:noProof/>
        </w:rPr>
        <mc:AlternateContent>
          <mc:Choice Requires="wps">
            <w:drawing>
              <wp:anchor distT="0" distB="0" distL="114300" distR="114300" simplePos="0" relativeHeight="251658263" behindDoc="0" locked="0" layoutInCell="1" allowOverlap="1" wp14:anchorId="7A4BE238" wp14:editId="75BA953B">
                <wp:simplePos x="0" y="0"/>
                <wp:positionH relativeFrom="margin">
                  <wp:posOffset>-400685</wp:posOffset>
                </wp:positionH>
                <wp:positionV relativeFrom="paragraph">
                  <wp:posOffset>172720</wp:posOffset>
                </wp:positionV>
                <wp:extent cx="1719580" cy="3848100"/>
                <wp:effectExtent l="0" t="0" r="13970" b="19050"/>
                <wp:wrapNone/>
                <wp:docPr id="45" name="Rectangle: Rounded Corners 45"/>
                <wp:cNvGraphicFramePr/>
                <a:graphic xmlns:a="http://schemas.openxmlformats.org/drawingml/2006/main">
                  <a:graphicData uri="http://schemas.microsoft.com/office/word/2010/wordprocessingShape">
                    <wps:wsp>
                      <wps:cNvSpPr/>
                      <wps:spPr>
                        <a:xfrm>
                          <a:off x="0" y="0"/>
                          <a:ext cx="1719580" cy="38481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53B32F8" w14:textId="77777777" w:rsidR="0020299F" w:rsidRDefault="009E1F20" w:rsidP="009E1F20">
                            <w:r>
                              <w:t>The note can be associated with multiple people in the presenting unit</w:t>
                            </w:r>
                            <w:r w:rsidR="002A656A">
                              <w:t xml:space="preserve"> and the record will appear on each person’s </w:t>
                            </w:r>
                            <w:r w:rsidR="0020299F">
                              <w:t xml:space="preserve">client </w:t>
                            </w:r>
                            <w:r w:rsidR="002A656A">
                              <w:t>record.</w:t>
                            </w:r>
                          </w:p>
                          <w:p w14:paraId="66630FE9" w14:textId="1A1F7E41" w:rsidR="009E1F20" w:rsidRDefault="009E1F20" w:rsidP="009E1F20">
                            <w:r>
                              <w:t xml:space="preserve"> </w:t>
                            </w:r>
                          </w:p>
                          <w:p w14:paraId="2CD552E3" w14:textId="0B1F2625" w:rsidR="009E1F20" w:rsidRDefault="009E1F20" w:rsidP="009E1F20">
                            <w:r>
                              <w:t xml:space="preserve">Alternatively, </w:t>
                            </w:r>
                            <w:r w:rsidR="003630F5">
                              <w:t>a case note that is relevant only to a child or young person, may be created and attached only to their client record.</w:t>
                            </w:r>
                          </w:p>
                          <w:p w14:paraId="450708F2" w14:textId="77777777" w:rsidR="0020299F" w:rsidRDefault="0020299F" w:rsidP="009E1F20"/>
                          <w:p w14:paraId="42478726" w14:textId="09100F92" w:rsidR="009E1F20" w:rsidRPr="006F0E8A" w:rsidRDefault="009E1F20" w:rsidP="009E1F20">
                            <w:pPr>
                              <w:rPr>
                                <w:sz w:val="12"/>
                                <w:szCs w:val="12"/>
                              </w:rPr>
                            </w:pPr>
                            <w:r>
                              <w:t xml:space="preserve">Time associated in the notes is not duplicated for the </w:t>
                            </w:r>
                            <w:r w:rsidR="00966897">
                              <w:t xml:space="preserve">performance measure – e.g., 1 worker providing an hour to 3 clients is counted as 1 hour for the </w:t>
                            </w:r>
                            <w:r w:rsidR="003630F5">
                              <w:t xml:space="preserve">performance </w:t>
                            </w:r>
                            <w:r w:rsidR="00966897">
                              <w:t>measure.</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4BE238" id="Rectangle: Rounded Corners 45" o:spid="_x0000_s1029" style="position:absolute;margin-left:-31.55pt;margin-top:13.6pt;width:135.4pt;height:303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" fillcolor="white [3201]" strokecolor="#f6be00 [3209]" strokeweight="2pt">
                <v:textbox>
                  <w:txbxContent>
                    <w:p w14:paraId="453B32F8" w14:textId="77777777" w:rsidR="0020299F" w:rsidRDefault="009E1F20" w:rsidP="009E1F20">
                      <w:r>
                        <w:t>The note can be associated with multiple people in the presenting unit</w:t>
                      </w:r>
                      <w:r w:rsidR="002A656A">
                        <w:t xml:space="preserve"> and the record will appear on each person’s </w:t>
                      </w:r>
                      <w:r w:rsidR="0020299F">
                        <w:t xml:space="preserve">client </w:t>
                      </w:r>
                      <w:r w:rsidR="002A656A">
                        <w:t>record.</w:t>
                      </w:r>
                    </w:p>
                    <w:p w14:paraId="66630FE9" w14:textId="1A1F7E41" w:rsidR="009E1F20" w:rsidRDefault="009E1F20" w:rsidP="009E1F20">
                      <w:r>
                        <w:t xml:space="preserve"> </w:t>
                      </w:r>
                    </w:p>
                    <w:p w14:paraId="2CD552E3" w14:textId="0B1F2625" w:rsidR="009E1F20" w:rsidRDefault="009E1F20" w:rsidP="009E1F20">
                      <w:r>
                        <w:t xml:space="preserve">Alternatively, </w:t>
                      </w:r>
                      <w:r w:rsidR="003630F5">
                        <w:t>a case note that is relevant only to a child or young person, may be created and attached only to their client record.</w:t>
                      </w:r>
                    </w:p>
                    <w:p w14:paraId="450708F2" w14:textId="77777777" w:rsidR="0020299F" w:rsidRDefault="0020299F" w:rsidP="009E1F20"/>
                    <w:p w14:paraId="42478726" w14:textId="09100F92" w:rsidR="009E1F20" w:rsidRPr="006F0E8A" w:rsidRDefault="009E1F20" w:rsidP="009E1F20">
                      <w:pPr>
                        <w:rPr>
                          <w:sz w:val="12"/>
                          <w:szCs w:val="12"/>
                        </w:rPr>
                      </w:pPr>
                      <w:r>
                        <w:t xml:space="preserve">Time associated in the notes is not duplicated for the </w:t>
                      </w:r>
                      <w:r w:rsidR="00966897">
                        <w:t xml:space="preserve">performance measure – e.g., 1 worker providing an hour to 3 clients is counted as 1 hour for the </w:t>
                      </w:r>
                      <w:r w:rsidR="003630F5">
                        <w:t xml:space="preserve">performance </w:t>
                      </w:r>
                      <w:r w:rsidR="00966897">
                        <w:t>measure.</w:t>
                      </w:r>
                      <w:r>
                        <w:t xml:space="preserve"> </w:t>
                      </w:r>
                    </w:p>
                  </w:txbxContent>
                </v:textbox>
                <w10:wrap anchorx="margin"/>
              </v:roundrect>
            </w:pict>
          </mc:Fallback>
        </mc:AlternateContent>
      </w:r>
      <w:r w:rsidR="00981BB0">
        <w:rPr>
          <w:noProof/>
        </w:rPr>
        <mc:AlternateContent>
          <mc:Choice Requires="wps">
            <w:drawing>
              <wp:anchor distT="0" distB="0" distL="114300" distR="114300" simplePos="0" relativeHeight="251658245" behindDoc="0" locked="0" layoutInCell="1" allowOverlap="1" wp14:anchorId="292ECA80" wp14:editId="3BA59291">
                <wp:simplePos x="0" y="0"/>
                <wp:positionH relativeFrom="margin">
                  <wp:posOffset>4742815</wp:posOffset>
                </wp:positionH>
                <wp:positionV relativeFrom="paragraph">
                  <wp:posOffset>87630</wp:posOffset>
                </wp:positionV>
                <wp:extent cx="2002790" cy="1631950"/>
                <wp:effectExtent l="0" t="0" r="16510" b="25400"/>
                <wp:wrapNone/>
                <wp:docPr id="12" name="Rectangle: Rounded Corners 12"/>
                <wp:cNvGraphicFramePr/>
                <a:graphic xmlns:a="http://schemas.openxmlformats.org/drawingml/2006/main">
                  <a:graphicData uri="http://schemas.microsoft.com/office/word/2010/wordprocessingShape">
                    <wps:wsp>
                      <wps:cNvSpPr/>
                      <wps:spPr>
                        <a:xfrm>
                          <a:off x="0" y="0"/>
                          <a:ext cx="2002790" cy="16319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6C49E38" w14:textId="54D7EDA9" w:rsidR="006F0E8A" w:rsidRPr="00946A1D" w:rsidRDefault="006F0E8A" w:rsidP="00981BB0">
                            <w:pPr>
                              <w:pStyle w:val="DHHSbullet2"/>
                              <w:numPr>
                                <w:ilvl w:val="0"/>
                                <w:numId w:val="0"/>
                              </w:numPr>
                              <w:spacing w:after="0" w:line="240" w:lineRule="auto"/>
                              <w:rPr>
                                <w:rFonts w:ascii="Cambria" w:hAnsi="Cambria"/>
                              </w:rPr>
                            </w:pPr>
                            <w:r w:rsidRPr="00946A1D">
                              <w:rPr>
                                <w:rFonts w:ascii="Cambria" w:hAnsi="Cambria"/>
                              </w:rPr>
                              <w:t xml:space="preserve">Only </w:t>
                            </w:r>
                            <w:r w:rsidR="00946A1D" w:rsidRPr="00946A1D">
                              <w:rPr>
                                <w:rFonts w:ascii="Cambria" w:hAnsi="Cambria"/>
                              </w:rPr>
                              <w:t>check the box for ‘Assistance for family/domestic violence – perpetrator support services’ if providing perpetrator services</w:t>
                            </w:r>
                            <w:r w:rsidR="00981BB0">
                              <w:rPr>
                                <w:rFonts w:ascii="Cambria" w:hAnsi="Cambria"/>
                              </w:rPr>
                              <w:t xml:space="preserve"> such as Men’s Behaviour Change and </w:t>
                            </w:r>
                            <w:r w:rsidR="0055492B">
                              <w:rPr>
                                <w:rFonts w:ascii="Cambria" w:hAnsi="Cambria"/>
                              </w:rPr>
                              <w:t>P</w:t>
                            </w:r>
                            <w:r w:rsidR="00981BB0">
                              <w:rPr>
                                <w:rFonts w:ascii="Cambria" w:hAnsi="Cambria"/>
                              </w:rPr>
                              <w:t>erpetrator case management.</w:t>
                            </w:r>
                            <w:r w:rsidR="00946A1D" w:rsidRPr="00946A1D">
                              <w:rPr>
                                <w:rFonts w:ascii="Cambria" w:hAnsi="Cambria"/>
                              </w:rPr>
                              <w:t xml:space="preserve"> </w:t>
                            </w:r>
                          </w:p>
                          <w:p w14:paraId="3FF6749B" w14:textId="77777777" w:rsidR="006F0E8A" w:rsidRPr="006F0E8A" w:rsidRDefault="006F0E8A" w:rsidP="006F0E8A">
                            <w:pPr>
                              <w:pStyle w:val="DHHSbullet2"/>
                              <w:numPr>
                                <w:ilvl w:val="0"/>
                                <w:numId w:val="0"/>
                              </w:numPr>
                              <w:rPr>
                                <w:sz w:val="12"/>
                                <w:szCs w:val="12"/>
                              </w:rPr>
                            </w:pPr>
                          </w:p>
                          <w:p w14:paraId="6CE422DE" w14:textId="77777777" w:rsidR="006F0E8A" w:rsidRPr="006F0E8A" w:rsidRDefault="006F0E8A" w:rsidP="006F0E8A">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2ECA80" id="Rectangle: Rounded Corners 12" o:spid="_x0000_s1030" style="position:absolute;margin-left:373.45pt;margin-top:6.9pt;width:157.7pt;height:12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" fillcolor="white [3201]" strokecolor="#f6be00 [3209]" strokeweight="2pt">
                <v:textbox>
                  <w:txbxContent>
                    <w:p w14:paraId="06C49E38" w14:textId="54D7EDA9" w:rsidR="006F0E8A" w:rsidRPr="00946A1D" w:rsidRDefault="006F0E8A" w:rsidP="00981BB0">
                      <w:pPr>
                        <w:pStyle w:val="DHHSbullet2"/>
                        <w:numPr>
                          <w:ilvl w:val="0"/>
                          <w:numId w:val="0"/>
                        </w:numPr>
                        <w:spacing w:after="0" w:line="240" w:lineRule="auto"/>
                        <w:rPr>
                          <w:rFonts w:ascii="Cambria" w:hAnsi="Cambria"/>
                        </w:rPr>
                      </w:pPr>
                      <w:r w:rsidRPr="00946A1D">
                        <w:rPr>
                          <w:rFonts w:ascii="Cambria" w:hAnsi="Cambria"/>
                        </w:rPr>
                        <w:t xml:space="preserve">Only </w:t>
                      </w:r>
                      <w:r w:rsidR="00946A1D" w:rsidRPr="00946A1D">
                        <w:rPr>
                          <w:rFonts w:ascii="Cambria" w:hAnsi="Cambria"/>
                        </w:rPr>
                        <w:t>check the box for ‘Assistance for family/domestic violence – perpetrator support services’ if providing perpetrator services</w:t>
                      </w:r>
                      <w:r w:rsidR="00981BB0">
                        <w:rPr>
                          <w:rFonts w:ascii="Cambria" w:hAnsi="Cambria"/>
                        </w:rPr>
                        <w:t xml:space="preserve"> such as Men’s Behaviour Change and </w:t>
                      </w:r>
                      <w:r w:rsidR="0055492B">
                        <w:rPr>
                          <w:rFonts w:ascii="Cambria" w:hAnsi="Cambria"/>
                        </w:rPr>
                        <w:t>P</w:t>
                      </w:r>
                      <w:r w:rsidR="00981BB0">
                        <w:rPr>
                          <w:rFonts w:ascii="Cambria" w:hAnsi="Cambria"/>
                        </w:rPr>
                        <w:t>erpetrator case management.</w:t>
                      </w:r>
                      <w:r w:rsidR="00946A1D" w:rsidRPr="00946A1D">
                        <w:rPr>
                          <w:rFonts w:ascii="Cambria" w:hAnsi="Cambria"/>
                        </w:rPr>
                        <w:t xml:space="preserve"> </w:t>
                      </w:r>
                    </w:p>
                    <w:p w14:paraId="3FF6749B" w14:textId="77777777" w:rsidR="006F0E8A" w:rsidRPr="006F0E8A" w:rsidRDefault="006F0E8A" w:rsidP="006F0E8A">
                      <w:pPr>
                        <w:pStyle w:val="DHHSbullet2"/>
                        <w:numPr>
                          <w:ilvl w:val="0"/>
                          <w:numId w:val="0"/>
                        </w:numPr>
                        <w:rPr>
                          <w:sz w:val="12"/>
                          <w:szCs w:val="12"/>
                        </w:rPr>
                      </w:pPr>
                    </w:p>
                    <w:p w14:paraId="6CE422DE" w14:textId="77777777" w:rsidR="006F0E8A" w:rsidRPr="006F0E8A" w:rsidRDefault="006F0E8A" w:rsidP="006F0E8A">
                      <w:pPr>
                        <w:jc w:val="center"/>
                        <w:rPr>
                          <w:sz w:val="12"/>
                          <w:szCs w:val="12"/>
                        </w:rPr>
                      </w:pPr>
                    </w:p>
                  </w:txbxContent>
                </v:textbox>
                <w10:wrap anchorx="margin"/>
              </v:roundrect>
            </w:pict>
          </mc:Fallback>
        </mc:AlternateContent>
      </w:r>
    </w:p>
    <w:p w14:paraId="5488FC51" w14:textId="2CAC3767" w:rsidR="00AA3154" w:rsidRDefault="00AA3154" w:rsidP="006F0E8A">
      <w:pPr>
        <w:pStyle w:val="DHHSbullet2"/>
        <w:numPr>
          <w:ilvl w:val="0"/>
          <w:numId w:val="0"/>
        </w:numPr>
        <w:rPr>
          <w:noProof/>
        </w:rPr>
      </w:pPr>
    </w:p>
    <w:p w14:paraId="2EABE35E" w14:textId="6AE435E6" w:rsidR="00AA3154" w:rsidRDefault="00AA3154" w:rsidP="006F0E8A">
      <w:pPr>
        <w:pStyle w:val="DHHSbullet2"/>
        <w:numPr>
          <w:ilvl w:val="0"/>
          <w:numId w:val="0"/>
        </w:numPr>
        <w:rPr>
          <w:noProof/>
        </w:rPr>
      </w:pPr>
    </w:p>
    <w:p w14:paraId="5A0AC036" w14:textId="0889B097" w:rsidR="00AA3154" w:rsidRDefault="00AA3154" w:rsidP="006F0E8A">
      <w:pPr>
        <w:pStyle w:val="DHHSbullet2"/>
        <w:numPr>
          <w:ilvl w:val="0"/>
          <w:numId w:val="0"/>
        </w:numPr>
        <w:rPr>
          <w:noProof/>
        </w:rPr>
      </w:pPr>
    </w:p>
    <w:p w14:paraId="7437130E" w14:textId="6364D822" w:rsidR="00AA3154" w:rsidRDefault="00981BB0" w:rsidP="006F0E8A">
      <w:pPr>
        <w:pStyle w:val="DHHSbullet2"/>
        <w:numPr>
          <w:ilvl w:val="0"/>
          <w:numId w:val="0"/>
        </w:numPr>
        <w:rPr>
          <w:noProof/>
        </w:rPr>
      </w:pPr>
      <w:r w:rsidRPr="00D752FC">
        <w:rPr>
          <w:noProof/>
          <w:color w:val="F6BE00" w:themeColor="accent6"/>
        </w:rPr>
        <mc:AlternateContent>
          <mc:Choice Requires="wps">
            <w:drawing>
              <wp:anchor distT="0" distB="0" distL="114300" distR="114300" simplePos="0" relativeHeight="251658248" behindDoc="0" locked="0" layoutInCell="1" allowOverlap="1" wp14:anchorId="088F7432" wp14:editId="20886B53">
                <wp:simplePos x="0" y="0"/>
                <wp:positionH relativeFrom="column">
                  <wp:posOffset>3543418</wp:posOffset>
                </wp:positionH>
                <wp:positionV relativeFrom="paragraph">
                  <wp:posOffset>122286</wp:posOffset>
                </wp:positionV>
                <wp:extent cx="1227380" cy="1569203"/>
                <wp:effectExtent l="38100" t="76200" r="11430" b="31115"/>
                <wp:wrapNone/>
                <wp:docPr id="20" name="Connector: Elbow 20"/>
                <wp:cNvGraphicFramePr/>
                <a:graphic xmlns:a="http://schemas.openxmlformats.org/drawingml/2006/main">
                  <a:graphicData uri="http://schemas.microsoft.com/office/word/2010/wordprocessingShape">
                    <wps:wsp>
                      <wps:cNvCnPr/>
                      <wps:spPr>
                        <a:xfrm flipH="1" flipV="1">
                          <a:off x="0" y="0"/>
                          <a:ext cx="1227380" cy="1569203"/>
                        </a:xfrm>
                        <a:prstGeom prst="bentConnector3">
                          <a:avLst/>
                        </a:prstGeom>
                        <a:ln w="1905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708C04" id="Connector: Elbow 20" o:spid="_x0000_s1026" type="#_x0000_t34" style="position:absolute;margin-left:279pt;margin-top:9.65pt;width:96.65pt;height:123.55pt;flip:x 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" strokecolor="#f6be00 [3209]" strokeweight="1.5pt">
                <v:stroke endarrow="block"/>
              </v:shape>
            </w:pict>
          </mc:Fallback>
        </mc:AlternateContent>
      </w:r>
    </w:p>
    <w:p w14:paraId="40D15C9A" w14:textId="3ADA4C00" w:rsidR="00AA3154" w:rsidRDefault="00AA3154" w:rsidP="006F0E8A">
      <w:pPr>
        <w:pStyle w:val="DHHSbullet2"/>
        <w:numPr>
          <w:ilvl w:val="0"/>
          <w:numId w:val="0"/>
        </w:numPr>
        <w:rPr>
          <w:noProof/>
        </w:rPr>
      </w:pPr>
    </w:p>
    <w:p w14:paraId="63A25D7C" w14:textId="0D85CF9C" w:rsidR="00AA3154" w:rsidRDefault="00AA3154" w:rsidP="006F0E8A">
      <w:pPr>
        <w:pStyle w:val="DHHSbullet2"/>
        <w:numPr>
          <w:ilvl w:val="0"/>
          <w:numId w:val="0"/>
        </w:numPr>
        <w:rPr>
          <w:noProof/>
        </w:rPr>
      </w:pPr>
    </w:p>
    <w:p w14:paraId="20675F38" w14:textId="48B6BE22" w:rsidR="00AA3154" w:rsidRDefault="00AA3154" w:rsidP="006F0E8A">
      <w:pPr>
        <w:pStyle w:val="DHHSbullet2"/>
        <w:numPr>
          <w:ilvl w:val="0"/>
          <w:numId w:val="0"/>
        </w:numPr>
        <w:rPr>
          <w:noProof/>
        </w:rPr>
      </w:pPr>
    </w:p>
    <w:p w14:paraId="398E994D" w14:textId="2DE4D0D6" w:rsidR="00AA3154" w:rsidRDefault="00AA3154" w:rsidP="006F0E8A">
      <w:pPr>
        <w:pStyle w:val="DHHSbullet2"/>
        <w:numPr>
          <w:ilvl w:val="0"/>
          <w:numId w:val="0"/>
        </w:numPr>
        <w:rPr>
          <w:noProof/>
        </w:rPr>
      </w:pPr>
    </w:p>
    <w:p w14:paraId="31CA480B" w14:textId="0BC2E10D" w:rsidR="00AA3154" w:rsidRDefault="00AA3154" w:rsidP="006F0E8A">
      <w:pPr>
        <w:pStyle w:val="DHHSbullet2"/>
        <w:numPr>
          <w:ilvl w:val="0"/>
          <w:numId w:val="0"/>
        </w:numPr>
        <w:rPr>
          <w:noProof/>
        </w:rPr>
      </w:pPr>
    </w:p>
    <w:p w14:paraId="3D738C58" w14:textId="526465BC" w:rsidR="00AA3154" w:rsidRDefault="00981BB0" w:rsidP="006F0E8A">
      <w:pPr>
        <w:pStyle w:val="DHHSbullet2"/>
        <w:numPr>
          <w:ilvl w:val="0"/>
          <w:numId w:val="0"/>
        </w:numPr>
        <w:rPr>
          <w:noProof/>
        </w:rPr>
      </w:pPr>
      <w:r>
        <w:rPr>
          <w:noProof/>
        </w:rPr>
        <mc:AlternateContent>
          <mc:Choice Requires="wps">
            <w:drawing>
              <wp:anchor distT="0" distB="0" distL="114300" distR="114300" simplePos="0" relativeHeight="251658243" behindDoc="0" locked="0" layoutInCell="1" allowOverlap="1" wp14:anchorId="1A79C445" wp14:editId="1F6FA221">
                <wp:simplePos x="0" y="0"/>
                <wp:positionH relativeFrom="margin">
                  <wp:posOffset>4786383</wp:posOffset>
                </wp:positionH>
                <wp:positionV relativeFrom="paragraph">
                  <wp:posOffset>34290</wp:posOffset>
                </wp:positionV>
                <wp:extent cx="2003425" cy="1319530"/>
                <wp:effectExtent l="0" t="0" r="15875" b="13970"/>
                <wp:wrapNone/>
                <wp:docPr id="7" name="Rectangle: Rounded Corners 7"/>
                <wp:cNvGraphicFramePr/>
                <a:graphic xmlns:a="http://schemas.openxmlformats.org/drawingml/2006/main">
                  <a:graphicData uri="http://schemas.microsoft.com/office/word/2010/wordprocessingShape">
                    <wps:wsp>
                      <wps:cNvSpPr/>
                      <wps:spPr>
                        <a:xfrm>
                          <a:off x="0" y="0"/>
                          <a:ext cx="2003425" cy="131953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643044B" w14:textId="7F17F79F" w:rsidR="006F0E8A" w:rsidRPr="006F0E8A" w:rsidRDefault="006F0E8A" w:rsidP="006F0E8A">
                            <w:r w:rsidRPr="006F0E8A">
                              <w:t xml:space="preserve">If the person does not have an open support period, </w:t>
                            </w:r>
                            <w:r w:rsidR="002A656A">
                              <w:t xml:space="preserve">or if the service is not SHS related, </w:t>
                            </w:r>
                            <w:r w:rsidRPr="006F0E8A">
                              <w:t xml:space="preserve">untick the </w:t>
                            </w:r>
                            <w:r w:rsidRPr="00F2207F">
                              <w:rPr>
                                <w:i/>
                                <w:iCs/>
                              </w:rPr>
                              <w:t xml:space="preserve">SHS </w:t>
                            </w:r>
                            <w:r w:rsidR="00F2207F" w:rsidRPr="00F2207F">
                              <w:rPr>
                                <w:i/>
                                <w:iCs/>
                              </w:rPr>
                              <w:t>service</w:t>
                            </w:r>
                            <w:r w:rsidR="00F2207F">
                              <w:t xml:space="preserve"> </w:t>
                            </w:r>
                            <w:r w:rsidRPr="006F0E8A">
                              <w:t xml:space="preserve">tick-box on the case note. The </w:t>
                            </w:r>
                            <w:r>
                              <w:t>minutes</w:t>
                            </w:r>
                            <w:r w:rsidRPr="006F0E8A">
                              <w:t xml:space="preserve"> will still be recorded towards the total sum of </w:t>
                            </w:r>
                            <w:r>
                              <w:t>service hours</w:t>
                            </w:r>
                            <w:r w:rsidR="00F2207F">
                              <w:t>.</w:t>
                            </w:r>
                          </w:p>
                          <w:p w14:paraId="44089174" w14:textId="77777777" w:rsidR="006F0E8A" w:rsidRPr="006F0E8A" w:rsidRDefault="006F0E8A" w:rsidP="006F0E8A">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9C445" id="Rectangle: Rounded Corners 7" o:spid="_x0000_s1031" style="position:absolute;margin-left:376.9pt;margin-top:2.7pt;width:157.75pt;height:103.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" fillcolor="white [3201]" strokecolor="#f6be00 [3209]" strokeweight="2pt">
                <v:textbox>
                  <w:txbxContent>
                    <w:p w14:paraId="3643044B" w14:textId="7F17F79F" w:rsidR="006F0E8A" w:rsidRPr="006F0E8A" w:rsidRDefault="006F0E8A" w:rsidP="006F0E8A">
                      <w:r w:rsidRPr="006F0E8A">
                        <w:t xml:space="preserve">If the person does not have an open support period, </w:t>
                      </w:r>
                      <w:r w:rsidR="002A656A">
                        <w:t xml:space="preserve">or if the service is not SHS related, </w:t>
                      </w:r>
                      <w:r w:rsidRPr="006F0E8A">
                        <w:t xml:space="preserve">untick the </w:t>
                      </w:r>
                      <w:r w:rsidRPr="00F2207F">
                        <w:rPr>
                          <w:i/>
                          <w:iCs/>
                        </w:rPr>
                        <w:t xml:space="preserve">SHS </w:t>
                      </w:r>
                      <w:r w:rsidR="00F2207F" w:rsidRPr="00F2207F">
                        <w:rPr>
                          <w:i/>
                          <w:iCs/>
                        </w:rPr>
                        <w:t>service</w:t>
                      </w:r>
                      <w:r w:rsidR="00F2207F">
                        <w:t xml:space="preserve"> </w:t>
                      </w:r>
                      <w:r w:rsidRPr="006F0E8A">
                        <w:t xml:space="preserve">tick-box on the case note. The </w:t>
                      </w:r>
                      <w:r>
                        <w:t>minutes</w:t>
                      </w:r>
                      <w:r w:rsidRPr="006F0E8A">
                        <w:t xml:space="preserve"> will still be recorded towards the total sum of </w:t>
                      </w:r>
                      <w:r>
                        <w:t>service hours</w:t>
                      </w:r>
                      <w:r w:rsidR="00F2207F">
                        <w:t>.</w:t>
                      </w:r>
                    </w:p>
                    <w:p w14:paraId="44089174" w14:textId="77777777" w:rsidR="006F0E8A" w:rsidRPr="006F0E8A" w:rsidRDefault="006F0E8A" w:rsidP="006F0E8A">
                      <w:pPr>
                        <w:jc w:val="center"/>
                        <w:rPr>
                          <w:sz w:val="12"/>
                          <w:szCs w:val="12"/>
                        </w:rPr>
                      </w:pPr>
                    </w:p>
                  </w:txbxContent>
                </v:textbox>
                <w10:wrap anchorx="margin"/>
              </v:roundrect>
            </w:pict>
          </mc:Fallback>
        </mc:AlternateContent>
      </w:r>
    </w:p>
    <w:p w14:paraId="5498B606" w14:textId="101FFCB3" w:rsidR="00AA3154" w:rsidRDefault="00AA3154" w:rsidP="006F0E8A">
      <w:pPr>
        <w:pStyle w:val="DHHSbullet2"/>
        <w:numPr>
          <w:ilvl w:val="0"/>
          <w:numId w:val="0"/>
        </w:numPr>
        <w:rPr>
          <w:noProof/>
        </w:rPr>
      </w:pPr>
    </w:p>
    <w:p w14:paraId="6EC2AC9F" w14:textId="3D654E9E" w:rsidR="00AA3154" w:rsidRDefault="00AA3154" w:rsidP="006F0E8A">
      <w:pPr>
        <w:pStyle w:val="DHHSbullet2"/>
        <w:numPr>
          <w:ilvl w:val="0"/>
          <w:numId w:val="0"/>
        </w:numPr>
        <w:rPr>
          <w:noProof/>
        </w:rPr>
      </w:pPr>
    </w:p>
    <w:p w14:paraId="7285D657" w14:textId="137CCABC" w:rsidR="00AA3154" w:rsidRDefault="00AA3154" w:rsidP="006F0E8A">
      <w:pPr>
        <w:pStyle w:val="DHHSbullet2"/>
        <w:numPr>
          <w:ilvl w:val="0"/>
          <w:numId w:val="0"/>
        </w:numPr>
        <w:rPr>
          <w:noProof/>
        </w:rPr>
      </w:pPr>
    </w:p>
    <w:p w14:paraId="357A3CFA" w14:textId="2D8222E1" w:rsidR="00AA3154" w:rsidRDefault="00AA3154" w:rsidP="006F0E8A">
      <w:pPr>
        <w:pStyle w:val="DHHSbullet2"/>
        <w:numPr>
          <w:ilvl w:val="0"/>
          <w:numId w:val="0"/>
        </w:numPr>
        <w:rPr>
          <w:noProof/>
        </w:rPr>
      </w:pPr>
    </w:p>
    <w:p w14:paraId="7480E654" w14:textId="1011277E" w:rsidR="00AA3154" w:rsidRDefault="00AA3154" w:rsidP="006F0E8A">
      <w:pPr>
        <w:pStyle w:val="DHHSbullet2"/>
        <w:numPr>
          <w:ilvl w:val="0"/>
          <w:numId w:val="0"/>
        </w:numPr>
        <w:rPr>
          <w:noProof/>
        </w:rPr>
      </w:pPr>
    </w:p>
    <w:p w14:paraId="7D24D3BA" w14:textId="08DB874D" w:rsidR="00AA3154" w:rsidRDefault="00AA3154" w:rsidP="006F0E8A">
      <w:pPr>
        <w:pStyle w:val="DHHSbullet2"/>
        <w:numPr>
          <w:ilvl w:val="0"/>
          <w:numId w:val="0"/>
        </w:numPr>
        <w:rPr>
          <w:noProof/>
        </w:rPr>
      </w:pPr>
    </w:p>
    <w:p w14:paraId="68E24AD8" w14:textId="4C5E314F" w:rsidR="00AA3154" w:rsidRDefault="00AA3154" w:rsidP="006F0E8A">
      <w:pPr>
        <w:pStyle w:val="DHHSbullet2"/>
        <w:numPr>
          <w:ilvl w:val="0"/>
          <w:numId w:val="0"/>
        </w:numPr>
        <w:rPr>
          <w:noProof/>
        </w:rPr>
      </w:pPr>
    </w:p>
    <w:p w14:paraId="549692AB" w14:textId="2F858456" w:rsidR="00AA3154" w:rsidRDefault="00AA3154" w:rsidP="006F0E8A">
      <w:pPr>
        <w:pStyle w:val="DHHSbullet2"/>
        <w:numPr>
          <w:ilvl w:val="0"/>
          <w:numId w:val="0"/>
        </w:numPr>
        <w:rPr>
          <w:noProof/>
        </w:rPr>
      </w:pPr>
    </w:p>
    <w:p w14:paraId="3032A565" w14:textId="21FFD87A" w:rsidR="00AA3154" w:rsidRDefault="00AA3154" w:rsidP="006F0E8A">
      <w:pPr>
        <w:pStyle w:val="DHHSbullet2"/>
        <w:numPr>
          <w:ilvl w:val="0"/>
          <w:numId w:val="0"/>
        </w:numPr>
        <w:rPr>
          <w:noProof/>
        </w:rPr>
      </w:pPr>
    </w:p>
    <w:p w14:paraId="6F20906B" w14:textId="7D6E9AEB" w:rsidR="00AA3154" w:rsidRPr="00EE354D" w:rsidRDefault="004832B8" w:rsidP="004D4388">
      <w:pPr>
        <w:pStyle w:val="Heading2"/>
        <w:rPr>
          <w:color w:val="6D7073" w:themeColor="background2"/>
          <w:sz w:val="26"/>
          <w:szCs w:val="26"/>
        </w:rPr>
      </w:pPr>
      <w:r>
        <w:rPr>
          <w:color w:val="6D7073" w:themeColor="background2"/>
          <w:sz w:val="26"/>
          <w:szCs w:val="26"/>
        </w:rPr>
        <w:lastRenderedPageBreak/>
        <w:t xml:space="preserve">Service Hours </w:t>
      </w:r>
      <w:r w:rsidR="002355D5">
        <w:rPr>
          <w:color w:val="6D7073" w:themeColor="background2"/>
          <w:sz w:val="26"/>
          <w:szCs w:val="26"/>
        </w:rPr>
        <w:t xml:space="preserve">in the </w:t>
      </w:r>
      <w:r w:rsidR="00AA3154" w:rsidRPr="00EE354D">
        <w:rPr>
          <w:color w:val="6D7073" w:themeColor="background2"/>
          <w:sz w:val="26"/>
          <w:szCs w:val="26"/>
        </w:rPr>
        <w:t>Support Actions</w:t>
      </w:r>
      <w:r w:rsidR="002355D5">
        <w:rPr>
          <w:color w:val="6D7073" w:themeColor="background2"/>
          <w:sz w:val="26"/>
          <w:szCs w:val="26"/>
        </w:rPr>
        <w:t xml:space="preserve"> repository</w:t>
      </w:r>
    </w:p>
    <w:p w14:paraId="5D0C5CD6" w14:textId="6011427C" w:rsidR="00AA3154" w:rsidRDefault="00AA3154" w:rsidP="00AA3154">
      <w:pPr>
        <w:pStyle w:val="DHHSbody"/>
      </w:pPr>
      <w:r>
        <w:t xml:space="preserve">Support Actions is a repository for recording any information where there is </w:t>
      </w:r>
      <w:r w:rsidRPr="00AA3154">
        <w:rPr>
          <w:b/>
          <w:bCs/>
        </w:rPr>
        <w:t>no client record.</w:t>
      </w:r>
      <w:r>
        <w:rPr>
          <w:b/>
          <w:bCs/>
        </w:rPr>
        <w:t xml:space="preserve"> </w:t>
      </w:r>
      <w:r>
        <w:t xml:space="preserve">If consent can be </w:t>
      </w:r>
      <w:r w:rsidR="0055492B">
        <w:t>obtained</w:t>
      </w:r>
      <w:r>
        <w:t xml:space="preserve">, it is </w:t>
      </w:r>
      <w:r w:rsidRPr="00AA3154">
        <w:t xml:space="preserve">best practice to capture information about a person </w:t>
      </w:r>
      <w:r w:rsidR="00981BB0">
        <w:t xml:space="preserve">attached to their client record </w:t>
      </w:r>
      <w:r w:rsidRPr="00AA3154">
        <w:t>in a case note.</w:t>
      </w:r>
      <w:r w:rsidR="0055492B">
        <w:t xml:space="preserve"> Remember, they do not need a support period opened to still attach time to the case note.</w:t>
      </w:r>
      <w:r>
        <w:t xml:space="preserve"> See the e-learning instructional and the interactive pdf guide </w:t>
      </w:r>
      <w:r w:rsidR="0055492B">
        <w:t xml:space="preserve">in the set of resources, </w:t>
      </w:r>
      <w:r>
        <w:t xml:space="preserve">to </w:t>
      </w:r>
      <w:r w:rsidR="00FA35D1">
        <w:t xml:space="preserve">help understand </w:t>
      </w:r>
      <w:r>
        <w:t>when to use Support Actions.</w:t>
      </w:r>
    </w:p>
    <w:p w14:paraId="70B9CDE7" w14:textId="77777777" w:rsidR="00AA3154" w:rsidRDefault="00AA3154" w:rsidP="00AA3154">
      <w:pPr>
        <w:pStyle w:val="DHHSbody"/>
      </w:pPr>
      <w:r>
        <w:t xml:space="preserve">Support Actions currently has the drop-down consultation types to include Secondary Consultations and Direct Person Consultations. </w:t>
      </w:r>
    </w:p>
    <w:p w14:paraId="55C3CF61" w14:textId="4CAD3250" w:rsidR="00AA3154" w:rsidRDefault="00AA3154" w:rsidP="00AA3154">
      <w:pPr>
        <w:pStyle w:val="DHHStablecolhead"/>
      </w:pPr>
      <w:r>
        <w:t>Secondary consultation</w:t>
      </w:r>
      <w:r w:rsidR="006514F2">
        <w:t>s</w:t>
      </w:r>
    </w:p>
    <w:p w14:paraId="5B480904" w14:textId="4BEA8CB4" w:rsidR="00AA3154" w:rsidRDefault="00AA3154" w:rsidP="00AA3154">
      <w:pPr>
        <w:pStyle w:val="DHHSbody"/>
      </w:pPr>
      <w:r>
        <w:t xml:space="preserve">Secondary Consultations includes a consultation with a third party, or professional </w:t>
      </w:r>
      <w:r w:rsidR="006514F2">
        <w:t xml:space="preserve">about a client </w:t>
      </w:r>
      <w:r>
        <w:t>where consent to obtain a client record is not provided. In these instances, record details about the consultation, the secto</w:t>
      </w:r>
      <w:r w:rsidR="006514F2">
        <w:t>r</w:t>
      </w:r>
      <w:r>
        <w:t xml:space="preserve"> and the consultation length in this form. </w:t>
      </w:r>
    </w:p>
    <w:p w14:paraId="44CB57B7" w14:textId="156123D4" w:rsidR="00AC1D3C" w:rsidRDefault="00AC1D3C" w:rsidP="00AA3154">
      <w:pPr>
        <w:pStyle w:val="DHHSbody"/>
      </w:pPr>
      <w:r>
        <w:t>The following image</w:t>
      </w:r>
      <w:r w:rsidR="00135E45">
        <w:t xml:space="preserve"> identifies the support actions drop down menu</w:t>
      </w:r>
      <w:r w:rsidR="00591F49">
        <w:t xml:space="preserve"> for consultation type and consultation length.</w:t>
      </w:r>
      <w:r>
        <w:t xml:space="preserve"> </w:t>
      </w:r>
    </w:p>
    <w:p w14:paraId="00187D39" w14:textId="7D52F130" w:rsidR="00AA3154" w:rsidRDefault="006514F2" w:rsidP="00AA3154">
      <w:pPr>
        <w:pStyle w:val="DHHSbody"/>
      </w:pPr>
      <w:r>
        <w:rPr>
          <w:noProof/>
        </w:rPr>
        <mc:AlternateContent>
          <mc:Choice Requires="wps">
            <w:drawing>
              <wp:anchor distT="0" distB="0" distL="114300" distR="114300" simplePos="0" relativeHeight="251658251" behindDoc="0" locked="0" layoutInCell="1" allowOverlap="1" wp14:anchorId="7AFAB0A0" wp14:editId="2F317BC7">
                <wp:simplePos x="0" y="0"/>
                <wp:positionH relativeFrom="margin">
                  <wp:align>right</wp:align>
                </wp:positionH>
                <wp:positionV relativeFrom="paragraph">
                  <wp:posOffset>2045907</wp:posOffset>
                </wp:positionV>
                <wp:extent cx="3827730" cy="1254660"/>
                <wp:effectExtent l="38100" t="76200" r="40005" b="22225"/>
                <wp:wrapNone/>
                <wp:docPr id="26" name="Connector: Elbow 26"/>
                <wp:cNvGraphicFramePr/>
                <a:graphic xmlns:a="http://schemas.openxmlformats.org/drawingml/2006/main">
                  <a:graphicData uri="http://schemas.microsoft.com/office/word/2010/wordprocessingShape">
                    <wps:wsp>
                      <wps:cNvCnPr/>
                      <wps:spPr>
                        <a:xfrm flipH="1" flipV="1">
                          <a:off x="0" y="0"/>
                          <a:ext cx="3827730" cy="1254660"/>
                        </a:xfrm>
                        <a:prstGeom prst="bentConnector3">
                          <a:avLst>
                            <a:gd name="adj1" fmla="val -387"/>
                          </a:avLst>
                        </a:prstGeom>
                        <a:ln w="127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DE157F" id="Connector: Elbow 26" o:spid="_x0000_s1026" type="#_x0000_t34" style="position:absolute;margin-left:250.2pt;margin-top:161.1pt;width:301.4pt;height:98.8pt;flip:x y;z-index:25165825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" adj="-84" strokecolor="#f6be00 [3209]" strokeweight="1pt">
                <v:stroke endarrow="block"/>
                <w10:wrap anchorx="margin"/>
              </v:shape>
            </w:pict>
          </mc:Fallback>
        </mc:AlternateContent>
      </w:r>
      <w:r w:rsidR="00AA3154">
        <w:rPr>
          <w:noProof/>
        </w:rPr>
        <w:drawing>
          <wp:inline distT="0" distB="0" distL="0" distR="0" wp14:anchorId="62602D18" wp14:editId="48445276">
            <wp:extent cx="6508683" cy="2616451"/>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2177" t="16571" r="2961" b="49774"/>
                    <a:stretch/>
                  </pic:blipFill>
                  <pic:spPr bwMode="auto">
                    <a:xfrm>
                      <a:off x="0" y="0"/>
                      <a:ext cx="6559651" cy="2636940"/>
                    </a:xfrm>
                    <a:prstGeom prst="rect">
                      <a:avLst/>
                    </a:prstGeom>
                    <a:ln>
                      <a:noFill/>
                    </a:ln>
                    <a:extLst>
                      <a:ext uri="{53640926-AAD7-44D8-BBD7-CCE9431645EC}">
                        <a14:shadowObscured xmlns:a14="http://schemas.microsoft.com/office/drawing/2010/main"/>
                      </a:ext>
                    </a:extLst>
                  </pic:spPr>
                </pic:pic>
              </a:graphicData>
            </a:graphic>
          </wp:inline>
        </w:drawing>
      </w:r>
    </w:p>
    <w:p w14:paraId="0B7D4A63" w14:textId="28878F51" w:rsidR="006514F2" w:rsidRDefault="006514F2" w:rsidP="006514F2">
      <w:pPr>
        <w:pStyle w:val="DHHStablecolhead"/>
      </w:pPr>
      <w:r>
        <w:t>Direct person consultations</w:t>
      </w:r>
    </w:p>
    <w:p w14:paraId="609B7BD9" w14:textId="53D393E3" w:rsidR="006514F2" w:rsidRDefault="006514F2" w:rsidP="006514F2">
      <w:pPr>
        <w:pStyle w:val="DHHSbody"/>
      </w:pPr>
      <w:r>
        <w:rPr>
          <w:noProof/>
        </w:rPr>
        <mc:AlternateContent>
          <mc:Choice Requires="wps">
            <w:drawing>
              <wp:anchor distT="0" distB="0" distL="114300" distR="114300" simplePos="0" relativeHeight="251658250" behindDoc="0" locked="0" layoutInCell="1" allowOverlap="1" wp14:anchorId="264E8E32" wp14:editId="6EB3DD91">
                <wp:simplePos x="0" y="0"/>
                <wp:positionH relativeFrom="margin">
                  <wp:posOffset>4374849</wp:posOffset>
                </wp:positionH>
                <wp:positionV relativeFrom="paragraph">
                  <wp:posOffset>405268</wp:posOffset>
                </wp:positionV>
                <wp:extent cx="2154724" cy="1319530"/>
                <wp:effectExtent l="0" t="0" r="17145" b="13970"/>
                <wp:wrapNone/>
                <wp:docPr id="25" name="Rectangle: Rounded Corners 25"/>
                <wp:cNvGraphicFramePr/>
                <a:graphic xmlns:a="http://schemas.openxmlformats.org/drawingml/2006/main">
                  <a:graphicData uri="http://schemas.microsoft.com/office/word/2010/wordprocessingShape">
                    <wps:wsp>
                      <wps:cNvSpPr/>
                      <wps:spPr>
                        <a:xfrm>
                          <a:off x="0" y="0"/>
                          <a:ext cx="2154724" cy="131953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C6517E5" w14:textId="269E6F8B" w:rsidR="006514F2" w:rsidRPr="006F0E8A" w:rsidRDefault="006514F2" w:rsidP="006514F2">
                            <w:pPr>
                              <w:jc w:val="center"/>
                              <w:rPr>
                                <w:sz w:val="12"/>
                                <w:szCs w:val="12"/>
                              </w:rPr>
                            </w:pPr>
                            <w:r w:rsidRPr="006514F2">
                              <w:t>Time can be entered in intervals – or by clicking other</w:t>
                            </w:r>
                            <w:r>
                              <w:t xml:space="preserve"> and entering </w:t>
                            </w:r>
                            <w:r w:rsidRPr="006514F2">
                              <w:t>a specific</w:t>
                            </w:r>
                            <w:r>
                              <w:t xml:space="preserve"> amount of</w:t>
                            </w:r>
                            <w:r w:rsidRPr="006514F2">
                              <w:t xml:space="preserve"> time</w:t>
                            </w:r>
                            <w:r w:rsidR="00981BB0">
                              <w:t xml:space="preserve"> in minutes or hours</w:t>
                            </w:r>
                            <w:r w:rsidRPr="006514F2">
                              <w:t xml:space="preserve"> – </w:t>
                            </w:r>
                            <w:r>
                              <w:t>e.g.,</w:t>
                            </w:r>
                            <w:r w:rsidRPr="006514F2">
                              <w:t xml:space="preserve"> 23 minutes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4E8E32" id="Rectangle: Rounded Corners 25" o:spid="_x0000_s1032" style="position:absolute;margin-left:344.5pt;margin-top:31.9pt;width:169.65pt;height:103.9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" fillcolor="white [3201]" strokecolor="#f6be00 [3209]" strokeweight="2pt">
                <v:textbox>
                  <w:txbxContent>
                    <w:p w14:paraId="4C6517E5" w14:textId="269E6F8B" w:rsidR="006514F2" w:rsidRPr="006F0E8A" w:rsidRDefault="006514F2" w:rsidP="006514F2">
                      <w:pPr>
                        <w:jc w:val="center"/>
                        <w:rPr>
                          <w:sz w:val="12"/>
                          <w:szCs w:val="12"/>
                        </w:rPr>
                      </w:pPr>
                      <w:r w:rsidRPr="006514F2">
                        <w:t>Time can be entered in intervals – or by clicking other</w:t>
                      </w:r>
                      <w:r>
                        <w:t xml:space="preserve"> and entering </w:t>
                      </w:r>
                      <w:r w:rsidRPr="006514F2">
                        <w:t>a specific</w:t>
                      </w:r>
                      <w:r>
                        <w:t xml:space="preserve"> amount of</w:t>
                      </w:r>
                      <w:r w:rsidRPr="006514F2">
                        <w:t xml:space="preserve"> time</w:t>
                      </w:r>
                      <w:r w:rsidR="00981BB0">
                        <w:t xml:space="preserve"> in minutes or hours</w:t>
                      </w:r>
                      <w:r w:rsidRPr="006514F2">
                        <w:t xml:space="preserve"> – </w:t>
                      </w:r>
                      <w:r>
                        <w:t>e.g.,</w:t>
                      </w:r>
                      <w:r w:rsidRPr="006514F2">
                        <w:t xml:space="preserve"> 23 minutes</w:t>
                      </w:r>
                    </w:p>
                  </w:txbxContent>
                </v:textbox>
                <w10:wrap anchorx="margin"/>
              </v:roundrect>
            </w:pict>
          </mc:Fallback>
        </mc:AlternateContent>
      </w:r>
      <w:r>
        <w:t xml:space="preserve">Direct person consultations include a consultation with a client or group of clients, where consent to obtain </w:t>
      </w:r>
      <w:r w:rsidR="0055492B">
        <w:t xml:space="preserve">the </w:t>
      </w:r>
      <w:r>
        <w:t>client</w:t>
      </w:r>
      <w:r w:rsidR="00981BB0">
        <w:t>(s)</w:t>
      </w:r>
      <w:r>
        <w:t xml:space="preserve"> record is not provided. In these instances, record details about the consultation</w:t>
      </w:r>
      <w:r w:rsidR="00981BB0">
        <w:t xml:space="preserve"> and </w:t>
      </w:r>
      <w:r>
        <w:t xml:space="preserve">the consultation length in this form. </w:t>
      </w:r>
    </w:p>
    <w:p w14:paraId="47EB2366" w14:textId="47FD6C4F" w:rsidR="006514F2" w:rsidRDefault="006514F2" w:rsidP="006514F2">
      <w:pPr>
        <w:pStyle w:val="DHHSbody"/>
      </w:pPr>
      <w:r>
        <w:rPr>
          <w:noProof/>
        </w:rPr>
        <mc:AlternateContent>
          <mc:Choice Requires="wps">
            <w:drawing>
              <wp:anchor distT="0" distB="0" distL="114300" distR="114300" simplePos="0" relativeHeight="251658252" behindDoc="0" locked="0" layoutInCell="1" allowOverlap="1" wp14:anchorId="21AE1798" wp14:editId="63E0680D">
                <wp:simplePos x="0" y="0"/>
                <wp:positionH relativeFrom="column">
                  <wp:posOffset>2037715</wp:posOffset>
                </wp:positionH>
                <wp:positionV relativeFrom="paragraph">
                  <wp:posOffset>1155700</wp:posOffset>
                </wp:positionV>
                <wp:extent cx="3404870" cy="476250"/>
                <wp:effectExtent l="38100" t="0" r="62230" b="95250"/>
                <wp:wrapNone/>
                <wp:docPr id="34" name="Connector: Elbow 34"/>
                <wp:cNvGraphicFramePr/>
                <a:graphic xmlns:a="http://schemas.openxmlformats.org/drawingml/2006/main">
                  <a:graphicData uri="http://schemas.microsoft.com/office/word/2010/wordprocessingShape">
                    <wps:wsp>
                      <wps:cNvCnPr/>
                      <wps:spPr>
                        <a:xfrm flipH="1">
                          <a:off x="0" y="0"/>
                          <a:ext cx="3404870" cy="476250"/>
                        </a:xfrm>
                        <a:prstGeom prst="bentConnector3">
                          <a:avLst>
                            <a:gd name="adj1" fmla="val -727"/>
                          </a:avLst>
                        </a:prstGeom>
                        <a:ln w="127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846DE0" id="Connector: Elbow 34" o:spid="_x0000_s1026" type="#_x0000_t34" style="position:absolute;margin-left:160.45pt;margin-top:91pt;width:268.1pt;height:37.5pt;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" adj="-157" strokecolor="#f6be00 [3209]" strokeweight="1pt">
                <v:stroke endarrow="block"/>
              </v:shape>
            </w:pict>
          </mc:Fallback>
        </mc:AlternateContent>
      </w:r>
      <w:r w:rsidR="00165DC5">
        <w:rPr>
          <w:noProof/>
        </w:rPr>
        <w:drawing>
          <wp:inline distT="0" distB="0" distL="0" distR="0" wp14:anchorId="582A7CCE" wp14:editId="75DFA1A4">
            <wp:extent cx="6479540" cy="26854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79540" cy="2685415"/>
                    </a:xfrm>
                    <a:prstGeom prst="rect">
                      <a:avLst/>
                    </a:prstGeom>
                  </pic:spPr>
                </pic:pic>
              </a:graphicData>
            </a:graphic>
          </wp:inline>
        </w:drawing>
      </w:r>
    </w:p>
    <w:p w14:paraId="22B9EBA7" w14:textId="510138A6" w:rsidR="006514F2" w:rsidRPr="00AA3154" w:rsidRDefault="006514F2" w:rsidP="006514F2">
      <w:pPr>
        <w:pStyle w:val="DHHSbody"/>
        <w:rPr>
          <w:b/>
          <w:bCs/>
        </w:rPr>
      </w:pPr>
    </w:p>
    <w:p w14:paraId="6E339568" w14:textId="0627A622" w:rsidR="004D4388" w:rsidRDefault="004D4388" w:rsidP="004D4388">
      <w:pPr>
        <w:pStyle w:val="Heading2"/>
      </w:pPr>
      <w:r>
        <w:t>Service hours report in SHIP</w:t>
      </w:r>
    </w:p>
    <w:p w14:paraId="1DB8F274" w14:textId="1E456A6C" w:rsidR="006E11C5" w:rsidRDefault="006E11C5" w:rsidP="00724752">
      <w:pPr>
        <w:pStyle w:val="DHHSbody"/>
      </w:pPr>
      <w:r>
        <w:rPr>
          <w:noProof/>
        </w:rPr>
        <w:drawing>
          <wp:anchor distT="0" distB="0" distL="114300" distR="114300" simplePos="0" relativeHeight="251658274" behindDoc="1" locked="0" layoutInCell="1" allowOverlap="1" wp14:anchorId="0A8F52A3" wp14:editId="1E56E4A2">
            <wp:simplePos x="0" y="0"/>
            <wp:positionH relativeFrom="margin">
              <wp:align>left</wp:align>
            </wp:positionH>
            <wp:positionV relativeFrom="paragraph">
              <wp:posOffset>561589</wp:posOffset>
            </wp:positionV>
            <wp:extent cx="6290310" cy="22542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90" t="9756" r="41690" b="52787"/>
                    <a:stretch/>
                  </pic:blipFill>
                  <pic:spPr bwMode="auto">
                    <a:xfrm>
                      <a:off x="0" y="0"/>
                      <a:ext cx="6290310" cy="2254250"/>
                    </a:xfrm>
                    <a:prstGeom prst="rect">
                      <a:avLst/>
                    </a:prstGeom>
                    <a:ln>
                      <a:noFill/>
                    </a:ln>
                    <a:extLst>
                      <a:ext uri="{53640926-AAD7-44D8-BBD7-CCE9431645EC}">
                        <a14:shadowObscured xmlns:a14="http://schemas.microsoft.com/office/drawing/2010/main"/>
                      </a:ext>
                    </a:extLst>
                  </pic:spPr>
                </pic:pic>
              </a:graphicData>
            </a:graphic>
          </wp:anchor>
        </w:drawing>
      </w:r>
      <w:r w:rsidR="007024DA">
        <w:t xml:space="preserve">A new service hours report </w:t>
      </w:r>
      <w:r w:rsidR="00724752">
        <w:t>is available in</w:t>
      </w:r>
      <w:r w:rsidR="007024DA">
        <w:t xml:space="preserve"> SHIP. The report sums the time in the case note and the support actions repositories. </w:t>
      </w:r>
      <w:r w:rsidR="00FB5A4A">
        <w:t xml:space="preserve">The following image </w:t>
      </w:r>
      <w:r w:rsidR="009A3460">
        <w:t>identifies where t</w:t>
      </w:r>
      <w:r>
        <w:t>o access the new service hours report</w:t>
      </w:r>
      <w:r w:rsidR="009A3460">
        <w:t>;</w:t>
      </w:r>
      <w:r>
        <w:t xml:space="preserve"> go to ‘Reports’ in the left-hand menu. From the ‘Reports’ tab in the ribbon, choose report type ‘Service Hours Report (FSV)’ </w:t>
      </w:r>
    </w:p>
    <w:p w14:paraId="0D9DCB3D" w14:textId="798A89BF" w:rsidR="006E11C5" w:rsidRDefault="006E11C5" w:rsidP="00724752">
      <w:pPr>
        <w:pStyle w:val="DHHSbody"/>
      </w:pPr>
    </w:p>
    <w:p w14:paraId="52D35321" w14:textId="102904D0" w:rsidR="006E11C5" w:rsidRDefault="006E11C5" w:rsidP="00724752">
      <w:pPr>
        <w:pStyle w:val="DHHSbody"/>
      </w:pPr>
    </w:p>
    <w:p w14:paraId="10AA61A7" w14:textId="7370FF15" w:rsidR="006E11C5" w:rsidRDefault="006E11C5" w:rsidP="00724752">
      <w:pPr>
        <w:pStyle w:val="DHHSbody"/>
      </w:pPr>
    </w:p>
    <w:p w14:paraId="50F6CA67" w14:textId="26BFC256" w:rsidR="006E11C5" w:rsidRDefault="006E11C5" w:rsidP="00724752">
      <w:pPr>
        <w:pStyle w:val="DHHSbody"/>
      </w:pPr>
    </w:p>
    <w:p w14:paraId="258F2CD1" w14:textId="00B72406" w:rsidR="006E11C5" w:rsidRDefault="006E11C5" w:rsidP="00724752">
      <w:pPr>
        <w:pStyle w:val="DHHSbody"/>
      </w:pPr>
    </w:p>
    <w:p w14:paraId="0CEDA258" w14:textId="1379CB3C" w:rsidR="006E11C5" w:rsidRDefault="006E11C5" w:rsidP="00724752">
      <w:pPr>
        <w:pStyle w:val="DHHSbody"/>
      </w:pPr>
    </w:p>
    <w:p w14:paraId="427683CB" w14:textId="57AACD69" w:rsidR="006E11C5" w:rsidRDefault="006E11C5" w:rsidP="00724752">
      <w:pPr>
        <w:pStyle w:val="DHHSbody"/>
      </w:pPr>
    </w:p>
    <w:p w14:paraId="4E972264" w14:textId="170F29BA" w:rsidR="006E11C5" w:rsidRDefault="006E11C5" w:rsidP="00724752">
      <w:pPr>
        <w:pStyle w:val="DHHSbody"/>
      </w:pPr>
    </w:p>
    <w:p w14:paraId="3BC07E6A" w14:textId="62BE8B09" w:rsidR="006E11C5" w:rsidRDefault="006E11C5" w:rsidP="00724752">
      <w:pPr>
        <w:pStyle w:val="DHHSbody"/>
      </w:pPr>
    </w:p>
    <w:p w14:paraId="42E8D301" w14:textId="78F39511" w:rsidR="006E11C5" w:rsidRDefault="006E11C5" w:rsidP="00724752">
      <w:pPr>
        <w:pStyle w:val="DHHSbody"/>
      </w:pPr>
    </w:p>
    <w:p w14:paraId="33AAA6DC" w14:textId="546161AE" w:rsidR="006E11C5" w:rsidRDefault="006E11C5" w:rsidP="00724752">
      <w:pPr>
        <w:pStyle w:val="DHHSbody"/>
      </w:pPr>
      <w:r>
        <w:t xml:space="preserve">Select </w:t>
      </w:r>
      <w:proofErr w:type="gramStart"/>
      <w:r>
        <w:t>a time period</w:t>
      </w:r>
      <w:proofErr w:type="gramEnd"/>
      <w:r>
        <w:t xml:space="preserve"> from the ‘Period of Interest’ drop-down or enter start and end dates. </w:t>
      </w:r>
      <w:r w:rsidR="008E445D">
        <w:t xml:space="preserve">The image below identifies the period of interest drop downs. </w:t>
      </w:r>
      <w:r>
        <w:t xml:space="preserve">Press ‘Generate Report’ and </w:t>
      </w:r>
      <w:r w:rsidR="00583ACA">
        <w:t>the</w:t>
      </w:r>
      <w:r>
        <w:t xml:space="preserve"> report will run and appear in the ‘Results’ tab in the ribbon. </w:t>
      </w:r>
    </w:p>
    <w:p w14:paraId="0CDF06AF" w14:textId="77777777" w:rsidR="008B0525" w:rsidRDefault="008B0525" w:rsidP="00724752">
      <w:pPr>
        <w:pStyle w:val="DHHSbody"/>
        <w:rPr>
          <w:noProof/>
        </w:rPr>
      </w:pPr>
    </w:p>
    <w:p w14:paraId="5DB3E21C" w14:textId="50F973DF" w:rsidR="006E11C5" w:rsidRDefault="006E11C5" w:rsidP="00724752">
      <w:pPr>
        <w:pStyle w:val="DHHSbody"/>
      </w:pPr>
      <w:r>
        <w:rPr>
          <w:noProof/>
        </w:rPr>
        <w:drawing>
          <wp:inline distT="0" distB="0" distL="0" distR="0" wp14:anchorId="167F45E7" wp14:editId="53FDF6FF">
            <wp:extent cx="5572675" cy="1975449"/>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9529" r="44266" b="55348"/>
                    <a:stretch/>
                  </pic:blipFill>
                  <pic:spPr bwMode="auto">
                    <a:xfrm>
                      <a:off x="0" y="0"/>
                      <a:ext cx="5584753" cy="1979730"/>
                    </a:xfrm>
                    <a:prstGeom prst="rect">
                      <a:avLst/>
                    </a:prstGeom>
                    <a:ln>
                      <a:noFill/>
                    </a:ln>
                    <a:extLst>
                      <a:ext uri="{53640926-AAD7-44D8-BBD7-CCE9431645EC}">
                        <a14:shadowObscured xmlns:a14="http://schemas.microsoft.com/office/drawing/2010/main"/>
                      </a:ext>
                    </a:extLst>
                  </pic:spPr>
                </pic:pic>
              </a:graphicData>
            </a:graphic>
          </wp:inline>
        </w:drawing>
      </w:r>
    </w:p>
    <w:p w14:paraId="238F4F6C" w14:textId="1884ADD0" w:rsidR="006E11C5" w:rsidRDefault="007918F2" w:rsidP="00724752">
      <w:pPr>
        <w:pStyle w:val="DHHSbody"/>
        <w:rPr>
          <w:noProof/>
        </w:rPr>
      </w:pPr>
      <w:bookmarkStart w:id="1" w:name="_Hlk107952712"/>
      <w:r>
        <w:rPr>
          <w:noProof/>
        </w:rPr>
        <w:t>Press ‘view report’ to view the auto-calculated tables as described overleaf.</w:t>
      </w:r>
      <w:r w:rsidR="008E445D">
        <w:rPr>
          <w:noProof/>
        </w:rPr>
        <w:t xml:space="preserve"> The image </w:t>
      </w:r>
      <w:r w:rsidR="00A40450">
        <w:rPr>
          <w:noProof/>
        </w:rPr>
        <w:t xml:space="preserve">below </w:t>
      </w:r>
      <w:r w:rsidR="008E445D">
        <w:rPr>
          <w:noProof/>
        </w:rPr>
        <w:t>identifies the view report</w:t>
      </w:r>
      <w:r w:rsidR="00A40450">
        <w:rPr>
          <w:noProof/>
        </w:rPr>
        <w:t xml:space="preserve"> hyperlink within SHIP results tab.</w:t>
      </w:r>
    </w:p>
    <w:bookmarkEnd w:id="1"/>
    <w:p w14:paraId="5B2FC0A5" w14:textId="2AAAC01D" w:rsidR="006E11C5" w:rsidRDefault="007918F2" w:rsidP="00724752">
      <w:pPr>
        <w:pStyle w:val="DHHSbody"/>
        <w:rPr>
          <w:noProof/>
        </w:rPr>
      </w:pPr>
      <w:r>
        <w:rPr>
          <w:noProof/>
        </w:rPr>
        <mc:AlternateContent>
          <mc:Choice Requires="wps">
            <w:drawing>
              <wp:anchor distT="0" distB="0" distL="114300" distR="114300" simplePos="0" relativeHeight="251658275" behindDoc="0" locked="0" layoutInCell="1" allowOverlap="1" wp14:anchorId="7398D047" wp14:editId="074F88C1">
                <wp:simplePos x="0" y="0"/>
                <wp:positionH relativeFrom="column">
                  <wp:posOffset>6169448</wp:posOffset>
                </wp:positionH>
                <wp:positionV relativeFrom="paragraph">
                  <wp:posOffset>328930</wp:posOffset>
                </wp:positionV>
                <wp:extent cx="237067" cy="207433"/>
                <wp:effectExtent l="0" t="0" r="10795" b="21590"/>
                <wp:wrapNone/>
                <wp:docPr id="48" name="Rectangle 48"/>
                <wp:cNvGraphicFramePr/>
                <a:graphic xmlns:a="http://schemas.openxmlformats.org/drawingml/2006/main">
                  <a:graphicData uri="http://schemas.microsoft.com/office/word/2010/wordprocessingShape">
                    <wps:wsp>
                      <wps:cNvSpPr/>
                      <wps:spPr>
                        <a:xfrm>
                          <a:off x="0" y="0"/>
                          <a:ext cx="237067" cy="207433"/>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4948CC" id="Rectangle 48" o:spid="_x0000_s1026" style="position:absolute;margin-left:485.8pt;margin-top:25.9pt;width:18.65pt;height:16.35pt;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" filled="f" strokecolor="#f6be00 [3209]" strokeweight="2pt"/>
            </w:pict>
          </mc:Fallback>
        </mc:AlternateContent>
      </w:r>
      <w:r w:rsidR="006E11C5">
        <w:rPr>
          <w:noProof/>
        </w:rPr>
        <w:drawing>
          <wp:inline distT="0" distB="0" distL="0" distR="0" wp14:anchorId="28E6E0B8" wp14:editId="1D5C8A30">
            <wp:extent cx="6477538" cy="775151"/>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0130" b="68670"/>
                    <a:stretch/>
                  </pic:blipFill>
                  <pic:spPr bwMode="auto">
                    <a:xfrm>
                      <a:off x="0" y="0"/>
                      <a:ext cx="6479540" cy="775391"/>
                    </a:xfrm>
                    <a:prstGeom prst="rect">
                      <a:avLst/>
                    </a:prstGeom>
                    <a:ln>
                      <a:noFill/>
                    </a:ln>
                    <a:extLst>
                      <a:ext uri="{53640926-AAD7-44D8-BBD7-CCE9431645EC}">
                        <a14:shadowObscured xmlns:a14="http://schemas.microsoft.com/office/drawing/2010/main"/>
                      </a:ext>
                    </a:extLst>
                  </pic:spPr>
                </pic:pic>
              </a:graphicData>
            </a:graphic>
          </wp:inline>
        </w:drawing>
      </w:r>
    </w:p>
    <w:p w14:paraId="2F131914" w14:textId="0AB5E8F0" w:rsidR="00DA7913" w:rsidRDefault="00DA7913" w:rsidP="00724752">
      <w:pPr>
        <w:pStyle w:val="DHHSbody"/>
      </w:pPr>
      <w:r>
        <w:t>The tables in the report ‘</w:t>
      </w:r>
      <w:r w:rsidRPr="00966897">
        <w:rPr>
          <w:b/>
          <w:bCs/>
        </w:rPr>
        <w:t>Total Service Hours</w:t>
      </w:r>
      <w:r>
        <w:t>’ and ‘</w:t>
      </w:r>
      <w:r w:rsidRPr="00966897">
        <w:rPr>
          <w:b/>
          <w:bCs/>
        </w:rPr>
        <w:t>Support Periods</w:t>
      </w:r>
      <w:r>
        <w:t>’ are the only tables organisations will require to acquit on each of the performance measures.</w:t>
      </w:r>
    </w:p>
    <w:p w14:paraId="683FD282" w14:textId="78B14571" w:rsidR="008B0525" w:rsidRDefault="008B0525" w:rsidP="008B0525">
      <w:pPr>
        <w:pStyle w:val="DHHSbody"/>
      </w:pPr>
      <w:r>
        <w:t xml:space="preserve">All other tables – </w:t>
      </w:r>
      <w:r w:rsidRPr="00966897">
        <w:rPr>
          <w:i/>
          <w:iCs/>
        </w:rPr>
        <w:t>‘Service hours by work type’</w:t>
      </w:r>
      <w:r>
        <w:t xml:space="preserve">, </w:t>
      </w:r>
      <w:r w:rsidRPr="00966897">
        <w:rPr>
          <w:i/>
          <w:iCs/>
        </w:rPr>
        <w:t>‘</w:t>
      </w:r>
      <w:r w:rsidR="00100C72">
        <w:rPr>
          <w:i/>
          <w:iCs/>
        </w:rPr>
        <w:t xml:space="preserve">Service </w:t>
      </w:r>
      <w:r w:rsidRPr="00966897">
        <w:rPr>
          <w:i/>
          <w:iCs/>
        </w:rPr>
        <w:t>Hours inside and outside of support periods’</w:t>
      </w:r>
      <w:r>
        <w:t xml:space="preserve">, </w:t>
      </w:r>
      <w:r w:rsidRPr="00966897">
        <w:rPr>
          <w:i/>
          <w:iCs/>
        </w:rPr>
        <w:t>‘Service hours for Support Actions’</w:t>
      </w:r>
      <w:r>
        <w:t xml:space="preserve">, </w:t>
      </w:r>
      <w:r w:rsidRPr="00966897">
        <w:rPr>
          <w:i/>
          <w:iCs/>
        </w:rPr>
        <w:t>‘Service hours by case worker’</w:t>
      </w:r>
      <w:r>
        <w:t xml:space="preserve"> and </w:t>
      </w:r>
      <w:r w:rsidRPr="00966897">
        <w:rPr>
          <w:i/>
          <w:iCs/>
        </w:rPr>
        <w:t>‘</w:t>
      </w:r>
      <w:r>
        <w:rPr>
          <w:i/>
          <w:iCs/>
        </w:rPr>
        <w:t>Hours</w:t>
      </w:r>
      <w:r w:rsidRPr="00966897">
        <w:rPr>
          <w:i/>
          <w:iCs/>
        </w:rPr>
        <w:t xml:space="preserve"> per closed support period in the reporting period’</w:t>
      </w:r>
      <w:r>
        <w:t xml:space="preserve"> are provided only to assist organisations to understand the drivers behind their time and activities.</w:t>
      </w:r>
    </w:p>
    <w:p w14:paraId="16ACDFB2" w14:textId="3A2D6C84" w:rsidR="00622519" w:rsidRDefault="00724752" w:rsidP="00DA7913">
      <w:pPr>
        <w:rPr>
          <w:rFonts w:ascii="Arial" w:eastAsia="Times" w:hAnsi="Arial"/>
        </w:rPr>
      </w:pPr>
      <w:r>
        <w:br w:type="page"/>
      </w:r>
      <w:r w:rsidR="006A5B16" w:rsidRPr="006A5B16">
        <w:rPr>
          <w:rFonts w:ascii="Arial" w:eastAsia="Times" w:hAnsi="Arial"/>
        </w:rPr>
        <w:lastRenderedPageBreak/>
        <w:t>The following</w:t>
      </w:r>
      <w:r w:rsidR="006A5B16">
        <w:rPr>
          <w:rFonts w:ascii="Arial" w:eastAsia="Times" w:hAnsi="Arial"/>
        </w:rPr>
        <w:t xml:space="preserve"> image</w:t>
      </w:r>
      <w:r w:rsidR="00622519">
        <w:rPr>
          <w:rFonts w:ascii="Arial" w:eastAsia="Times" w:hAnsi="Arial"/>
        </w:rPr>
        <w:t xml:space="preserve"> provides clarification</w:t>
      </w:r>
      <w:r w:rsidR="006A5B16">
        <w:rPr>
          <w:rFonts w:ascii="Arial" w:eastAsia="Times" w:hAnsi="Arial"/>
        </w:rPr>
        <w:t xml:space="preserve"> </w:t>
      </w:r>
      <w:r w:rsidR="00B63058">
        <w:rPr>
          <w:rFonts w:ascii="Arial" w:eastAsia="Times" w:hAnsi="Arial"/>
        </w:rPr>
        <w:t xml:space="preserve">of the Service </w:t>
      </w:r>
    </w:p>
    <w:p w14:paraId="667FC820" w14:textId="72557DF5" w:rsidR="00724752" w:rsidRDefault="00B63058" w:rsidP="00DA7913">
      <w:r>
        <w:rPr>
          <w:rFonts w:ascii="Arial" w:eastAsia="Times" w:hAnsi="Arial"/>
        </w:rPr>
        <w:t>Hours report</w:t>
      </w:r>
      <w:r w:rsidR="003C5144">
        <w:rPr>
          <w:rFonts w:ascii="Arial" w:eastAsia="Times" w:hAnsi="Arial"/>
        </w:rPr>
        <w:t xml:space="preserve"> and the ‘count’</w:t>
      </w:r>
      <w:r w:rsidR="000A2C17">
        <w:rPr>
          <w:rFonts w:ascii="Arial" w:eastAsia="Times" w:hAnsi="Arial"/>
        </w:rPr>
        <w:t xml:space="preserve"> being generated.</w:t>
      </w:r>
    </w:p>
    <w:p w14:paraId="79D5568D" w14:textId="089F1BE7" w:rsidR="004D4388" w:rsidRDefault="00724752" w:rsidP="004D4388">
      <w:pPr>
        <w:pStyle w:val="DHHSbody"/>
      </w:pPr>
      <w:r>
        <w:rPr>
          <w:noProof/>
        </w:rPr>
        <mc:AlternateContent>
          <mc:Choice Requires="wps">
            <w:drawing>
              <wp:anchor distT="0" distB="0" distL="114300" distR="114300" simplePos="0" relativeHeight="251658272" behindDoc="0" locked="0" layoutInCell="1" allowOverlap="1" wp14:anchorId="5AFE32D3" wp14:editId="40E277FC">
                <wp:simplePos x="0" y="0"/>
                <wp:positionH relativeFrom="margin">
                  <wp:posOffset>3501342</wp:posOffset>
                </wp:positionH>
                <wp:positionV relativeFrom="paragraph">
                  <wp:posOffset>-635</wp:posOffset>
                </wp:positionV>
                <wp:extent cx="3302782" cy="1117600"/>
                <wp:effectExtent l="0" t="0" r="12065" b="25400"/>
                <wp:wrapNone/>
                <wp:docPr id="33" name="Rectangle: Rounded Corners 33"/>
                <wp:cNvGraphicFramePr/>
                <a:graphic xmlns:a="http://schemas.openxmlformats.org/drawingml/2006/main">
                  <a:graphicData uri="http://schemas.microsoft.com/office/word/2010/wordprocessingShape">
                    <wps:wsp>
                      <wps:cNvSpPr/>
                      <wps:spPr>
                        <a:xfrm>
                          <a:off x="0" y="0"/>
                          <a:ext cx="3302782" cy="11176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F5846C0" w14:textId="24144028" w:rsidR="00724752" w:rsidRPr="006F0E8A" w:rsidRDefault="00724752" w:rsidP="00724752">
                            <w:pPr>
                              <w:jc w:val="center"/>
                              <w:rPr>
                                <w:sz w:val="12"/>
                                <w:szCs w:val="12"/>
                              </w:rPr>
                            </w:pPr>
                            <w:r w:rsidRPr="004E698A">
                              <w:rPr>
                                <w:b/>
                                <w:bCs/>
                              </w:rPr>
                              <w:t xml:space="preserve">Total </w:t>
                            </w:r>
                            <w:r w:rsidR="007918F2">
                              <w:rPr>
                                <w:b/>
                                <w:bCs/>
                              </w:rPr>
                              <w:t>S</w:t>
                            </w:r>
                            <w:r w:rsidRPr="004E698A">
                              <w:rPr>
                                <w:b/>
                                <w:bCs/>
                              </w:rPr>
                              <w:t>ervice hours</w:t>
                            </w:r>
                            <w:r>
                              <w:t xml:space="preserve"> are the total of the organisation’s recorded service hours as required by the performance measure: service hours. This sums all time in the case note and the support actions repositories. It excludes associated notes and notes opened from the after-hours profile repository.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E32D3" id="Rectangle: Rounded Corners 33" o:spid="_x0000_s1033" style="position:absolute;margin-left:275.7pt;margin-top:-.05pt;width:260.05pt;height:88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" fillcolor="white [3201]" strokecolor="#f6be00 [3209]" strokeweight="2pt">
                <v:textbox>
                  <w:txbxContent>
                    <w:p w14:paraId="4F5846C0" w14:textId="24144028" w:rsidR="00724752" w:rsidRPr="006F0E8A" w:rsidRDefault="00724752" w:rsidP="00724752">
                      <w:pPr>
                        <w:jc w:val="center"/>
                        <w:rPr>
                          <w:sz w:val="12"/>
                          <w:szCs w:val="12"/>
                        </w:rPr>
                      </w:pPr>
                      <w:r w:rsidRPr="004E698A">
                        <w:rPr>
                          <w:b/>
                          <w:bCs/>
                        </w:rPr>
                        <w:t xml:space="preserve">Total </w:t>
                      </w:r>
                      <w:r w:rsidR="007918F2">
                        <w:rPr>
                          <w:b/>
                          <w:bCs/>
                        </w:rPr>
                        <w:t>S</w:t>
                      </w:r>
                      <w:r w:rsidRPr="004E698A">
                        <w:rPr>
                          <w:b/>
                          <w:bCs/>
                        </w:rPr>
                        <w:t>ervice hours</w:t>
                      </w:r>
                      <w:r>
                        <w:t xml:space="preserve"> are the total of the organisation’s recorded service hours as required by the performance measure: service hours. This sums all time in the case note and the support actions repositories. It excludes associated notes and notes opened from the after-hours profile repository. </w:t>
                      </w:r>
                    </w:p>
                  </w:txbxContent>
                </v:textbox>
                <w10:wrap anchorx="margin"/>
              </v:roundrect>
            </w:pict>
          </mc:Fallback>
        </mc:AlternateContent>
      </w:r>
    </w:p>
    <w:p w14:paraId="6AB72B9A" w14:textId="1D9F5B9C" w:rsidR="004D4388" w:rsidRDefault="00724752" w:rsidP="004D4388">
      <w:pPr>
        <w:pStyle w:val="DHHSbody"/>
        <w:rPr>
          <w:sz w:val="14"/>
          <w:szCs w:val="14"/>
        </w:rPr>
      </w:pPr>
      <w:r>
        <w:rPr>
          <w:noProof/>
        </w:rPr>
        <w:drawing>
          <wp:anchor distT="0" distB="0" distL="114300" distR="114300" simplePos="0" relativeHeight="251658273" behindDoc="1" locked="0" layoutInCell="1" allowOverlap="1" wp14:anchorId="687CAA7C" wp14:editId="7A299ADC">
            <wp:simplePos x="0" y="0"/>
            <wp:positionH relativeFrom="column">
              <wp:posOffset>-25312</wp:posOffset>
            </wp:positionH>
            <wp:positionV relativeFrom="paragraph">
              <wp:posOffset>183009</wp:posOffset>
            </wp:positionV>
            <wp:extent cx="6450330" cy="7239964"/>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46" t="-83" r="1"/>
                    <a:stretch/>
                  </pic:blipFill>
                  <pic:spPr bwMode="auto">
                    <a:xfrm>
                      <a:off x="0" y="0"/>
                      <a:ext cx="6450330" cy="72399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24DA" w:rsidRPr="007024DA">
        <w:rPr>
          <w:noProof/>
        </w:rPr>
        <w:t xml:space="preserve"> </w:t>
      </w:r>
    </w:p>
    <w:p w14:paraId="68B30A1F" w14:textId="040E041B" w:rsidR="007024DA" w:rsidRDefault="00966897" w:rsidP="004D4388">
      <w:pPr>
        <w:pStyle w:val="DHHSbody"/>
      </w:pPr>
      <w:r w:rsidRPr="004E698A">
        <w:rPr>
          <w:noProof/>
        </w:rPr>
        <mc:AlternateContent>
          <mc:Choice Requires="wps">
            <w:drawing>
              <wp:anchor distT="0" distB="0" distL="114300" distR="114300" simplePos="0" relativeHeight="251658265" behindDoc="0" locked="0" layoutInCell="1" allowOverlap="1" wp14:anchorId="54CDF1FE" wp14:editId="27BDFB6F">
                <wp:simplePos x="0" y="0"/>
                <wp:positionH relativeFrom="column">
                  <wp:posOffset>3613160</wp:posOffset>
                </wp:positionH>
                <wp:positionV relativeFrom="paragraph">
                  <wp:posOffset>4444462</wp:posOffset>
                </wp:positionV>
                <wp:extent cx="348195" cy="89438"/>
                <wp:effectExtent l="38100" t="0" r="13970" b="101600"/>
                <wp:wrapNone/>
                <wp:docPr id="47" name="Connector: Elbow 47"/>
                <wp:cNvGraphicFramePr/>
                <a:graphic xmlns:a="http://schemas.openxmlformats.org/drawingml/2006/main">
                  <a:graphicData uri="http://schemas.microsoft.com/office/word/2010/wordprocessingShape">
                    <wps:wsp>
                      <wps:cNvCnPr/>
                      <wps:spPr>
                        <a:xfrm flipH="1">
                          <a:off x="0" y="0"/>
                          <a:ext cx="348195" cy="89438"/>
                        </a:xfrm>
                        <a:prstGeom prst="bentConnector3">
                          <a:avLst>
                            <a:gd name="adj1" fmla="val 38838"/>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4F16C2" id="Connector: Elbow 47" o:spid="_x0000_s1026" type="#_x0000_t34" style="position:absolute;margin-left:284.5pt;margin-top:349.95pt;width:27.4pt;height:7.05pt;flip:x;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" adj="8389" strokecolor="#f6be00 [3209]">
                <v:stroke endarrow="block"/>
              </v:shape>
            </w:pict>
          </mc:Fallback>
        </mc:AlternateContent>
      </w:r>
      <w:r w:rsidR="00180F4C">
        <w:rPr>
          <w:noProof/>
        </w:rPr>
        <mc:AlternateContent>
          <mc:Choice Requires="wps">
            <w:drawing>
              <wp:anchor distT="0" distB="0" distL="114300" distR="114300" simplePos="0" relativeHeight="251658253" behindDoc="0" locked="0" layoutInCell="1" allowOverlap="1" wp14:anchorId="25930DBD" wp14:editId="6874C58A">
                <wp:simplePos x="0" y="0"/>
                <wp:positionH relativeFrom="column">
                  <wp:posOffset>2899593</wp:posOffset>
                </wp:positionH>
                <wp:positionV relativeFrom="paragraph">
                  <wp:posOffset>287364</wp:posOffset>
                </wp:positionV>
                <wp:extent cx="705819" cy="424611"/>
                <wp:effectExtent l="38100" t="0" r="18415" b="90170"/>
                <wp:wrapNone/>
                <wp:docPr id="35" name="Connector: Elbow 35"/>
                <wp:cNvGraphicFramePr/>
                <a:graphic xmlns:a="http://schemas.openxmlformats.org/drawingml/2006/main">
                  <a:graphicData uri="http://schemas.microsoft.com/office/word/2010/wordprocessingShape">
                    <wps:wsp>
                      <wps:cNvCnPr/>
                      <wps:spPr>
                        <a:xfrm flipH="1">
                          <a:off x="0" y="0"/>
                          <a:ext cx="705819" cy="424611"/>
                        </a:xfrm>
                        <a:prstGeom prst="bentConnector3">
                          <a:avLst>
                            <a:gd name="adj1" fmla="val 38838"/>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E9DACE" id="Connector: Elbow 35" o:spid="_x0000_s1026" type="#_x0000_t34" style="position:absolute;margin-left:228.3pt;margin-top:22.65pt;width:55.6pt;height:33.45p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" adj="8389" strokecolor="#f6be00 [3209]">
                <v:stroke endarrow="block"/>
              </v:shape>
            </w:pict>
          </mc:Fallback>
        </mc:AlternateContent>
      </w:r>
      <w:r w:rsidR="004025F3" w:rsidRPr="004025F3">
        <w:rPr>
          <w:noProof/>
        </w:rPr>
        <w:t xml:space="preserve"> </w:t>
      </w:r>
      <w:r w:rsidR="004054D0">
        <w:tab/>
      </w:r>
    </w:p>
    <w:p w14:paraId="5C421254" w14:textId="77777777" w:rsidR="007024DA" w:rsidRPr="004D4388" w:rsidRDefault="007024DA" w:rsidP="004D4388">
      <w:pPr>
        <w:pStyle w:val="DHHSbody"/>
      </w:pPr>
    </w:p>
    <w:p w14:paraId="6BA828F2" w14:textId="1D8C3718" w:rsidR="00724752" w:rsidRDefault="007918F2">
      <w:pPr>
        <w:rPr>
          <w:rFonts w:ascii="Arial" w:eastAsia="MS Gothic" w:hAnsi="Arial" w:cs="Arial"/>
          <w:bCs/>
          <w:color w:val="E57200" w:themeColor="accent1"/>
          <w:kern w:val="32"/>
          <w:sz w:val="36"/>
          <w:szCs w:val="40"/>
        </w:rPr>
      </w:pPr>
      <w:r w:rsidRPr="004E698A">
        <w:rPr>
          <w:noProof/>
        </w:rPr>
        <mc:AlternateContent>
          <mc:Choice Requires="wps">
            <w:drawing>
              <wp:anchor distT="0" distB="0" distL="114300" distR="114300" simplePos="0" relativeHeight="251658266" behindDoc="0" locked="0" layoutInCell="1" allowOverlap="1" wp14:anchorId="1CBCD984" wp14:editId="03FD4CF9">
                <wp:simplePos x="0" y="0"/>
                <wp:positionH relativeFrom="column">
                  <wp:posOffset>4712547</wp:posOffset>
                </wp:positionH>
                <wp:positionV relativeFrom="paragraph">
                  <wp:posOffset>4928870</wp:posOffset>
                </wp:positionV>
                <wp:extent cx="140970" cy="533400"/>
                <wp:effectExtent l="38100" t="0" r="11430" b="95250"/>
                <wp:wrapNone/>
                <wp:docPr id="49" name="Connector: Elbow 49"/>
                <wp:cNvGraphicFramePr/>
                <a:graphic xmlns:a="http://schemas.openxmlformats.org/drawingml/2006/main">
                  <a:graphicData uri="http://schemas.microsoft.com/office/word/2010/wordprocessingShape">
                    <wps:wsp>
                      <wps:cNvCnPr/>
                      <wps:spPr>
                        <a:xfrm flipH="1">
                          <a:off x="0" y="0"/>
                          <a:ext cx="140970" cy="533400"/>
                        </a:xfrm>
                        <a:prstGeom prst="bentConnector3">
                          <a:avLst>
                            <a:gd name="adj1" fmla="val 38838"/>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4CEEE8" id="Connector: Elbow 49" o:spid="_x0000_s1026" type="#_x0000_t34" style="position:absolute;margin-left:371.05pt;margin-top:388.1pt;width:11.1pt;height:42pt;flip:x;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" adj="8389" strokecolor="#f6be00 [3209]">
                <v:stroke endarrow="block"/>
              </v:shape>
            </w:pict>
          </mc:Fallback>
        </mc:AlternateContent>
      </w:r>
      <w:r w:rsidR="006E11C5" w:rsidRPr="004E698A">
        <w:rPr>
          <w:noProof/>
        </w:rPr>
        <mc:AlternateContent>
          <mc:Choice Requires="wps">
            <w:drawing>
              <wp:anchor distT="0" distB="0" distL="114300" distR="114300" simplePos="0" relativeHeight="251658261" behindDoc="0" locked="0" layoutInCell="1" allowOverlap="1" wp14:anchorId="3794C1C3" wp14:editId="5A28C61A">
                <wp:simplePos x="0" y="0"/>
                <wp:positionH relativeFrom="margin">
                  <wp:posOffset>4848648</wp:posOffset>
                </wp:positionH>
                <wp:positionV relativeFrom="paragraph">
                  <wp:posOffset>4359487</wp:posOffset>
                </wp:positionV>
                <wp:extent cx="2082589" cy="1651000"/>
                <wp:effectExtent l="0" t="0" r="13335" b="25400"/>
                <wp:wrapNone/>
                <wp:docPr id="43" name="Rectangle: Rounded Corners 43"/>
                <wp:cNvGraphicFramePr/>
                <a:graphic xmlns:a="http://schemas.openxmlformats.org/drawingml/2006/main">
                  <a:graphicData uri="http://schemas.microsoft.com/office/word/2010/wordprocessingShape">
                    <wps:wsp>
                      <wps:cNvSpPr/>
                      <wps:spPr>
                        <a:xfrm>
                          <a:off x="0" y="0"/>
                          <a:ext cx="2082589" cy="16510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7F4136B" w14:textId="5625AD57" w:rsidR="00180F4C" w:rsidRPr="007918F2" w:rsidRDefault="00FA35D1" w:rsidP="00180F4C">
                            <w:pPr>
                              <w:jc w:val="center"/>
                              <w:rPr>
                                <w:sz w:val="18"/>
                                <w:szCs w:val="18"/>
                              </w:rPr>
                            </w:pPr>
                            <w:r w:rsidRPr="007918F2">
                              <w:rPr>
                                <w:b/>
                                <w:bCs/>
                                <w:sz w:val="18"/>
                                <w:szCs w:val="18"/>
                              </w:rPr>
                              <w:t>H</w:t>
                            </w:r>
                            <w:r w:rsidR="00180F4C" w:rsidRPr="007918F2">
                              <w:rPr>
                                <w:b/>
                                <w:bCs/>
                                <w:sz w:val="18"/>
                                <w:szCs w:val="18"/>
                              </w:rPr>
                              <w:t xml:space="preserve">ours </w:t>
                            </w:r>
                            <w:r w:rsidR="00966897" w:rsidRPr="007918F2">
                              <w:rPr>
                                <w:b/>
                                <w:bCs/>
                                <w:sz w:val="18"/>
                                <w:szCs w:val="18"/>
                              </w:rPr>
                              <w:t>per closed support period</w:t>
                            </w:r>
                            <w:r w:rsidR="00180F4C" w:rsidRPr="007918F2">
                              <w:rPr>
                                <w:sz w:val="18"/>
                                <w:szCs w:val="18"/>
                              </w:rPr>
                              <w:t xml:space="preserve"> provides a</w:t>
                            </w:r>
                            <w:r w:rsidR="00966897" w:rsidRPr="007918F2">
                              <w:rPr>
                                <w:sz w:val="18"/>
                                <w:szCs w:val="18"/>
                              </w:rPr>
                              <w:t>n average</w:t>
                            </w:r>
                            <w:r w:rsidR="00180F4C" w:rsidRPr="007918F2">
                              <w:rPr>
                                <w:sz w:val="18"/>
                                <w:szCs w:val="18"/>
                              </w:rPr>
                              <w:t xml:space="preserve"> of </w:t>
                            </w:r>
                            <w:r w:rsidR="00966897" w:rsidRPr="007918F2">
                              <w:rPr>
                                <w:sz w:val="18"/>
                                <w:szCs w:val="18"/>
                              </w:rPr>
                              <w:t xml:space="preserve">the time provided to each </w:t>
                            </w:r>
                            <w:r w:rsidR="00FB52BC" w:rsidRPr="007918F2">
                              <w:rPr>
                                <w:sz w:val="18"/>
                                <w:szCs w:val="18"/>
                              </w:rPr>
                              <w:t>person</w:t>
                            </w:r>
                            <w:r w:rsidR="00966897" w:rsidRPr="007918F2">
                              <w:rPr>
                                <w:sz w:val="18"/>
                                <w:szCs w:val="18"/>
                              </w:rPr>
                              <w:t xml:space="preserve"> for </w:t>
                            </w:r>
                            <w:r w:rsidR="006E11C5" w:rsidRPr="007918F2">
                              <w:rPr>
                                <w:sz w:val="18"/>
                                <w:szCs w:val="18"/>
                              </w:rPr>
                              <w:t xml:space="preserve">all </w:t>
                            </w:r>
                            <w:r w:rsidR="00966897" w:rsidRPr="007918F2">
                              <w:rPr>
                                <w:sz w:val="18"/>
                                <w:szCs w:val="18"/>
                              </w:rPr>
                              <w:t>closed support periods in the period. This includes associated time (</w:t>
                            </w:r>
                            <w:r w:rsidR="00B34610" w:rsidRPr="007918F2">
                              <w:rPr>
                                <w:sz w:val="18"/>
                                <w:szCs w:val="18"/>
                              </w:rPr>
                              <w:t>i.e.,</w:t>
                            </w:r>
                            <w:r w:rsidR="00966897" w:rsidRPr="007918F2">
                              <w:rPr>
                                <w:sz w:val="18"/>
                                <w:szCs w:val="18"/>
                              </w:rPr>
                              <w:t xml:space="preserve"> from associated records), and is a measure of the time your clients receive. </w:t>
                            </w:r>
                            <w:r w:rsidR="007E4ACF" w:rsidRPr="007918F2">
                              <w:rPr>
                                <w:sz w:val="18"/>
                                <w:szCs w:val="18"/>
                              </w:rPr>
                              <w:t>For more information – see appendix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94C1C3" id="Rectangle: Rounded Corners 43" o:spid="_x0000_s1034" style="position:absolute;margin-left:381.8pt;margin-top:343.25pt;width:164pt;height:130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" fillcolor="white [3201]" strokecolor="#f6be00 [3209]" strokeweight="2pt">
                <v:textbox>
                  <w:txbxContent>
                    <w:p w14:paraId="77F4136B" w14:textId="5625AD57" w:rsidR="00180F4C" w:rsidRPr="007918F2" w:rsidRDefault="00FA35D1" w:rsidP="00180F4C">
                      <w:pPr>
                        <w:jc w:val="center"/>
                        <w:rPr>
                          <w:sz w:val="18"/>
                          <w:szCs w:val="18"/>
                        </w:rPr>
                      </w:pPr>
                      <w:r w:rsidRPr="007918F2">
                        <w:rPr>
                          <w:b/>
                          <w:bCs/>
                          <w:sz w:val="18"/>
                          <w:szCs w:val="18"/>
                        </w:rPr>
                        <w:t>H</w:t>
                      </w:r>
                      <w:r w:rsidR="00180F4C" w:rsidRPr="007918F2">
                        <w:rPr>
                          <w:b/>
                          <w:bCs/>
                          <w:sz w:val="18"/>
                          <w:szCs w:val="18"/>
                        </w:rPr>
                        <w:t xml:space="preserve">ours </w:t>
                      </w:r>
                      <w:r w:rsidR="00966897" w:rsidRPr="007918F2">
                        <w:rPr>
                          <w:b/>
                          <w:bCs/>
                          <w:sz w:val="18"/>
                          <w:szCs w:val="18"/>
                        </w:rPr>
                        <w:t>per closed support period</w:t>
                      </w:r>
                      <w:r w:rsidR="00180F4C" w:rsidRPr="007918F2">
                        <w:rPr>
                          <w:sz w:val="18"/>
                          <w:szCs w:val="18"/>
                        </w:rPr>
                        <w:t xml:space="preserve"> provides a</w:t>
                      </w:r>
                      <w:r w:rsidR="00966897" w:rsidRPr="007918F2">
                        <w:rPr>
                          <w:sz w:val="18"/>
                          <w:szCs w:val="18"/>
                        </w:rPr>
                        <w:t>n average</w:t>
                      </w:r>
                      <w:r w:rsidR="00180F4C" w:rsidRPr="007918F2">
                        <w:rPr>
                          <w:sz w:val="18"/>
                          <w:szCs w:val="18"/>
                        </w:rPr>
                        <w:t xml:space="preserve"> of </w:t>
                      </w:r>
                      <w:r w:rsidR="00966897" w:rsidRPr="007918F2">
                        <w:rPr>
                          <w:sz w:val="18"/>
                          <w:szCs w:val="18"/>
                        </w:rPr>
                        <w:t xml:space="preserve">the time provided to each </w:t>
                      </w:r>
                      <w:r w:rsidR="00FB52BC" w:rsidRPr="007918F2">
                        <w:rPr>
                          <w:sz w:val="18"/>
                          <w:szCs w:val="18"/>
                        </w:rPr>
                        <w:t>person</w:t>
                      </w:r>
                      <w:r w:rsidR="00966897" w:rsidRPr="007918F2">
                        <w:rPr>
                          <w:sz w:val="18"/>
                          <w:szCs w:val="18"/>
                        </w:rPr>
                        <w:t xml:space="preserve"> for </w:t>
                      </w:r>
                      <w:r w:rsidR="006E11C5" w:rsidRPr="007918F2">
                        <w:rPr>
                          <w:sz w:val="18"/>
                          <w:szCs w:val="18"/>
                        </w:rPr>
                        <w:t xml:space="preserve">all </w:t>
                      </w:r>
                      <w:r w:rsidR="00966897" w:rsidRPr="007918F2">
                        <w:rPr>
                          <w:sz w:val="18"/>
                          <w:szCs w:val="18"/>
                        </w:rPr>
                        <w:t>closed support periods in the period. This includes associated time (</w:t>
                      </w:r>
                      <w:r w:rsidR="00B34610" w:rsidRPr="007918F2">
                        <w:rPr>
                          <w:sz w:val="18"/>
                          <w:szCs w:val="18"/>
                        </w:rPr>
                        <w:t>i.e.,</w:t>
                      </w:r>
                      <w:r w:rsidR="00966897" w:rsidRPr="007918F2">
                        <w:rPr>
                          <w:sz w:val="18"/>
                          <w:szCs w:val="18"/>
                        </w:rPr>
                        <w:t xml:space="preserve"> from associated records), and is a measure of the time your clients receive. </w:t>
                      </w:r>
                      <w:r w:rsidR="007E4ACF" w:rsidRPr="007918F2">
                        <w:rPr>
                          <w:sz w:val="18"/>
                          <w:szCs w:val="18"/>
                        </w:rPr>
                        <w:t>For more information – see appendix 1.</w:t>
                      </w:r>
                    </w:p>
                  </w:txbxContent>
                </v:textbox>
                <w10:wrap anchorx="margin"/>
              </v:roundrect>
            </w:pict>
          </mc:Fallback>
        </mc:AlternateContent>
      </w:r>
      <w:r w:rsidR="006E11C5" w:rsidRPr="004E698A">
        <w:rPr>
          <w:noProof/>
        </w:rPr>
        <mc:AlternateContent>
          <mc:Choice Requires="wps">
            <w:drawing>
              <wp:anchor distT="0" distB="0" distL="114300" distR="114300" simplePos="0" relativeHeight="251658260" behindDoc="0" locked="0" layoutInCell="1" allowOverlap="1" wp14:anchorId="0DD06D64" wp14:editId="6CB89379">
                <wp:simplePos x="0" y="0"/>
                <wp:positionH relativeFrom="margin">
                  <wp:posOffset>3973830</wp:posOffset>
                </wp:positionH>
                <wp:positionV relativeFrom="paragraph">
                  <wp:posOffset>3365500</wp:posOffset>
                </wp:positionV>
                <wp:extent cx="2921000" cy="953135"/>
                <wp:effectExtent l="0" t="0" r="12700" b="18415"/>
                <wp:wrapNone/>
                <wp:docPr id="42" name="Rectangle: Rounded Corners 42"/>
                <wp:cNvGraphicFramePr/>
                <a:graphic xmlns:a="http://schemas.openxmlformats.org/drawingml/2006/main">
                  <a:graphicData uri="http://schemas.microsoft.com/office/word/2010/wordprocessingShape">
                    <wps:wsp>
                      <wps:cNvSpPr/>
                      <wps:spPr>
                        <a:xfrm>
                          <a:off x="0" y="0"/>
                          <a:ext cx="2921000" cy="95313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AC6D365" w14:textId="359D484D" w:rsidR="00180F4C" w:rsidRPr="006F0E8A" w:rsidRDefault="00180F4C" w:rsidP="00180F4C">
                            <w:pPr>
                              <w:jc w:val="center"/>
                              <w:rPr>
                                <w:sz w:val="12"/>
                                <w:szCs w:val="12"/>
                              </w:rPr>
                            </w:pPr>
                            <w:r>
                              <w:rPr>
                                <w:b/>
                                <w:bCs/>
                              </w:rPr>
                              <w:t>Service hours by case worker</w:t>
                            </w:r>
                            <w:r>
                              <w:t xml:space="preserve"> provides a breakdown of the service hours for each worker, by the </w:t>
                            </w:r>
                            <w:r w:rsidR="00966897">
                              <w:t xml:space="preserve">unique </w:t>
                            </w:r>
                            <w:r>
                              <w:t>time they recorded in the case note</w:t>
                            </w:r>
                            <w:r w:rsidR="00966897">
                              <w:t xml:space="preserve"> (not counting associations)</w:t>
                            </w:r>
                            <w:r>
                              <w:t>, and from each type of support action consultation.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D06D64" id="Rectangle: Rounded Corners 42" o:spid="_x0000_s1035" style="position:absolute;margin-left:312.9pt;margin-top:265pt;width:230pt;height:75.0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" fillcolor="white [3201]" strokecolor="#f6be00 [3209]" strokeweight="2pt">
                <v:textbox>
                  <w:txbxContent>
                    <w:p w14:paraId="2AC6D365" w14:textId="359D484D" w:rsidR="00180F4C" w:rsidRPr="006F0E8A" w:rsidRDefault="00180F4C" w:rsidP="00180F4C">
                      <w:pPr>
                        <w:jc w:val="center"/>
                        <w:rPr>
                          <w:sz w:val="12"/>
                          <w:szCs w:val="12"/>
                        </w:rPr>
                      </w:pPr>
                      <w:r>
                        <w:rPr>
                          <w:b/>
                          <w:bCs/>
                        </w:rPr>
                        <w:t>Service hours by case worker</w:t>
                      </w:r>
                      <w:r>
                        <w:t xml:space="preserve"> provides a breakdown of the service hours for each worker, by the </w:t>
                      </w:r>
                      <w:r w:rsidR="00966897">
                        <w:t xml:space="preserve">unique </w:t>
                      </w:r>
                      <w:r>
                        <w:t>time they recorded in the case note</w:t>
                      </w:r>
                      <w:r w:rsidR="00966897">
                        <w:t xml:space="preserve"> (not counting associations)</w:t>
                      </w:r>
                      <w:r>
                        <w:t>, and from each type of support action consultation.</w:t>
                      </w:r>
                    </w:p>
                  </w:txbxContent>
                </v:textbox>
                <w10:wrap anchorx="margin"/>
              </v:roundrect>
            </w:pict>
          </mc:Fallback>
        </mc:AlternateContent>
      </w:r>
      <w:r w:rsidR="006E11C5" w:rsidRPr="004E698A">
        <w:rPr>
          <w:noProof/>
        </w:rPr>
        <mc:AlternateContent>
          <mc:Choice Requires="wps">
            <w:drawing>
              <wp:anchor distT="0" distB="0" distL="114300" distR="114300" simplePos="0" relativeHeight="251658259" behindDoc="0" locked="0" layoutInCell="1" allowOverlap="1" wp14:anchorId="333B7116" wp14:editId="2D821845">
                <wp:simplePos x="0" y="0"/>
                <wp:positionH relativeFrom="column">
                  <wp:posOffset>1999615</wp:posOffset>
                </wp:positionH>
                <wp:positionV relativeFrom="paragraph">
                  <wp:posOffset>2998470</wp:posOffset>
                </wp:positionV>
                <wp:extent cx="430530" cy="273050"/>
                <wp:effectExtent l="38100" t="0" r="26670" b="88900"/>
                <wp:wrapNone/>
                <wp:docPr id="41" name="Connector: Elbow 41"/>
                <wp:cNvGraphicFramePr/>
                <a:graphic xmlns:a="http://schemas.openxmlformats.org/drawingml/2006/main">
                  <a:graphicData uri="http://schemas.microsoft.com/office/word/2010/wordprocessingShape">
                    <wps:wsp>
                      <wps:cNvCnPr/>
                      <wps:spPr>
                        <a:xfrm flipH="1">
                          <a:off x="0" y="0"/>
                          <a:ext cx="430530" cy="273050"/>
                        </a:xfrm>
                        <a:prstGeom prst="bentConnector3">
                          <a:avLst>
                            <a:gd name="adj1" fmla="val 38838"/>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43A15B" id="Connector: Elbow 41" o:spid="_x0000_s1026" type="#_x0000_t34" style="position:absolute;margin-left:157.45pt;margin-top:236.1pt;width:33.9pt;height:21.5pt;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" adj="8389" strokecolor="#f6be00 [3209]">
                <v:stroke endarrow="block"/>
              </v:shape>
            </w:pict>
          </mc:Fallback>
        </mc:AlternateContent>
      </w:r>
      <w:r w:rsidR="006E11C5" w:rsidRPr="004E698A">
        <w:rPr>
          <w:noProof/>
        </w:rPr>
        <mc:AlternateContent>
          <mc:Choice Requires="wps">
            <w:drawing>
              <wp:anchor distT="0" distB="0" distL="114300" distR="114300" simplePos="0" relativeHeight="251658258" behindDoc="0" locked="0" layoutInCell="1" allowOverlap="1" wp14:anchorId="6AC2D55B" wp14:editId="6F75CD8E">
                <wp:simplePos x="0" y="0"/>
                <wp:positionH relativeFrom="margin">
                  <wp:posOffset>2446020</wp:posOffset>
                </wp:positionH>
                <wp:positionV relativeFrom="paragraph">
                  <wp:posOffset>2540000</wp:posOffset>
                </wp:positionV>
                <wp:extent cx="4470400" cy="758141"/>
                <wp:effectExtent l="0" t="0" r="25400" b="23495"/>
                <wp:wrapNone/>
                <wp:docPr id="40" name="Rectangle: Rounded Corners 40"/>
                <wp:cNvGraphicFramePr/>
                <a:graphic xmlns:a="http://schemas.openxmlformats.org/drawingml/2006/main">
                  <a:graphicData uri="http://schemas.microsoft.com/office/word/2010/wordprocessingShape">
                    <wps:wsp>
                      <wps:cNvSpPr/>
                      <wps:spPr>
                        <a:xfrm>
                          <a:off x="0" y="0"/>
                          <a:ext cx="4470400" cy="758141"/>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50CB6E6" w14:textId="1524B6D3" w:rsidR="00180F4C" w:rsidRPr="006F0E8A" w:rsidRDefault="00180F4C" w:rsidP="00180F4C">
                            <w:pPr>
                              <w:jc w:val="center"/>
                              <w:rPr>
                                <w:sz w:val="12"/>
                                <w:szCs w:val="12"/>
                              </w:rPr>
                            </w:pPr>
                            <w:r>
                              <w:rPr>
                                <w:b/>
                                <w:bCs/>
                              </w:rPr>
                              <w:t>Service hours for Support Actions</w:t>
                            </w:r>
                            <w:r>
                              <w:t xml:space="preserve"> provides a breakdown of the service hours for secondary consultations and direct person consultations. It includes time captured in support actions only – </w:t>
                            </w:r>
                            <w:r w:rsidR="005E0307">
                              <w:t>i.e.,</w:t>
                            </w:r>
                            <w:r>
                              <w:t xml:space="preserve"> </w:t>
                            </w:r>
                            <w:r w:rsidR="00FA35D1">
                              <w:t xml:space="preserve">consultations </w:t>
                            </w:r>
                            <w:r>
                              <w:t xml:space="preserve">without a client record, and does not include time </w:t>
                            </w:r>
                            <w:r w:rsidR="00FA35D1">
                              <w:t xml:space="preserve">from </w:t>
                            </w:r>
                            <w:r>
                              <w:t>the case note.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2D55B" id="Rectangle: Rounded Corners 40" o:spid="_x0000_s1036" style="position:absolute;margin-left:192.6pt;margin-top:200pt;width:352pt;height:59.7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" fillcolor="white [3201]" strokecolor="#f6be00 [3209]" strokeweight="2pt">
                <v:textbox>
                  <w:txbxContent>
                    <w:p w14:paraId="450CB6E6" w14:textId="1524B6D3" w:rsidR="00180F4C" w:rsidRPr="006F0E8A" w:rsidRDefault="00180F4C" w:rsidP="00180F4C">
                      <w:pPr>
                        <w:jc w:val="center"/>
                        <w:rPr>
                          <w:sz w:val="12"/>
                          <w:szCs w:val="12"/>
                        </w:rPr>
                      </w:pPr>
                      <w:r>
                        <w:rPr>
                          <w:b/>
                          <w:bCs/>
                        </w:rPr>
                        <w:t>Service hours for Support Actions</w:t>
                      </w:r>
                      <w:r>
                        <w:t xml:space="preserve"> provides a breakdown of the service hours for secondary consultations and direct person consultations. It includes time captured in support actions only – </w:t>
                      </w:r>
                      <w:r w:rsidR="005E0307">
                        <w:t>i.e.,</w:t>
                      </w:r>
                      <w:r>
                        <w:t xml:space="preserve"> </w:t>
                      </w:r>
                      <w:r w:rsidR="00FA35D1">
                        <w:t xml:space="preserve">consultations </w:t>
                      </w:r>
                      <w:r>
                        <w:t xml:space="preserve">without a client record, and does not include time </w:t>
                      </w:r>
                      <w:r w:rsidR="00FA35D1">
                        <w:t xml:space="preserve">from </w:t>
                      </w:r>
                      <w:r>
                        <w:t>the case note.</w:t>
                      </w:r>
                    </w:p>
                  </w:txbxContent>
                </v:textbox>
                <w10:wrap anchorx="margin"/>
              </v:roundrect>
            </w:pict>
          </mc:Fallback>
        </mc:AlternateContent>
      </w:r>
      <w:r w:rsidR="006E11C5" w:rsidRPr="004E698A">
        <w:rPr>
          <w:noProof/>
        </w:rPr>
        <mc:AlternateContent>
          <mc:Choice Requires="wps">
            <w:drawing>
              <wp:anchor distT="0" distB="0" distL="114300" distR="114300" simplePos="0" relativeHeight="251658256" behindDoc="0" locked="0" layoutInCell="1" allowOverlap="1" wp14:anchorId="62FBED46" wp14:editId="42A16748">
                <wp:simplePos x="0" y="0"/>
                <wp:positionH relativeFrom="margin">
                  <wp:posOffset>2647315</wp:posOffset>
                </wp:positionH>
                <wp:positionV relativeFrom="paragraph">
                  <wp:posOffset>1225550</wp:posOffset>
                </wp:positionV>
                <wp:extent cx="4253865" cy="1270000"/>
                <wp:effectExtent l="0" t="0" r="13335" b="25400"/>
                <wp:wrapNone/>
                <wp:docPr id="38" name="Rectangle: Rounded Corners 38"/>
                <wp:cNvGraphicFramePr/>
                <a:graphic xmlns:a="http://schemas.openxmlformats.org/drawingml/2006/main">
                  <a:graphicData uri="http://schemas.microsoft.com/office/word/2010/wordprocessingShape">
                    <wps:wsp>
                      <wps:cNvSpPr/>
                      <wps:spPr>
                        <a:xfrm>
                          <a:off x="0" y="0"/>
                          <a:ext cx="4253865" cy="12700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C4B7FC9" w14:textId="0D406091" w:rsidR="004E698A" w:rsidRPr="006F0E8A" w:rsidRDefault="007918F2" w:rsidP="004E698A">
                            <w:pPr>
                              <w:jc w:val="center"/>
                              <w:rPr>
                                <w:sz w:val="12"/>
                                <w:szCs w:val="12"/>
                              </w:rPr>
                            </w:pPr>
                            <w:r>
                              <w:rPr>
                                <w:b/>
                                <w:bCs/>
                              </w:rPr>
                              <w:t>Service h</w:t>
                            </w:r>
                            <w:r w:rsidR="004E698A">
                              <w:rPr>
                                <w:b/>
                                <w:bCs/>
                              </w:rPr>
                              <w:t>ours inside and outside of support periods</w:t>
                            </w:r>
                            <w:r w:rsidR="004E698A">
                              <w:t xml:space="preserve"> provides a breakdown of the service </w:t>
                            </w:r>
                            <w:r w:rsidR="00180F4C">
                              <w:t>hours from</w:t>
                            </w:r>
                            <w:r w:rsidR="004E698A">
                              <w:t xml:space="preserve"> the case note that were recorded inside and outside of support periods. This helps organisations to understand how much time is spent</w:t>
                            </w:r>
                            <w:r w:rsidR="00180F4C">
                              <w:t xml:space="preserve"> on activities for a client that occur outside of a support period. </w:t>
                            </w:r>
                            <w:r w:rsidR="0055492B">
                              <w:t xml:space="preserve">It excludes associated notes and notes opened from the after-hours profile repository and </w:t>
                            </w:r>
                            <w:r w:rsidR="00180F4C">
                              <w:t xml:space="preserve">does not include time from the </w:t>
                            </w:r>
                            <w:r w:rsidR="0055492B">
                              <w:t>s</w:t>
                            </w:r>
                            <w:r w:rsidR="00180F4C">
                              <w:t>upport actions repository.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FBED46" id="Rectangle: Rounded Corners 38" o:spid="_x0000_s1037" style="position:absolute;margin-left:208.45pt;margin-top:96.5pt;width:334.95pt;height:100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" fillcolor="white [3201]" strokecolor="#f6be00 [3209]" strokeweight="2pt">
                <v:textbox>
                  <w:txbxContent>
                    <w:p w14:paraId="6C4B7FC9" w14:textId="0D406091" w:rsidR="004E698A" w:rsidRPr="006F0E8A" w:rsidRDefault="007918F2" w:rsidP="004E698A">
                      <w:pPr>
                        <w:jc w:val="center"/>
                        <w:rPr>
                          <w:sz w:val="12"/>
                          <w:szCs w:val="12"/>
                        </w:rPr>
                      </w:pPr>
                      <w:r>
                        <w:rPr>
                          <w:b/>
                          <w:bCs/>
                        </w:rPr>
                        <w:t>Service h</w:t>
                      </w:r>
                      <w:r w:rsidR="004E698A">
                        <w:rPr>
                          <w:b/>
                          <w:bCs/>
                        </w:rPr>
                        <w:t>ours inside and outside of support periods</w:t>
                      </w:r>
                      <w:r w:rsidR="004E698A">
                        <w:t xml:space="preserve"> provides a breakdown of the service </w:t>
                      </w:r>
                      <w:r w:rsidR="00180F4C">
                        <w:t>hours from</w:t>
                      </w:r>
                      <w:r w:rsidR="004E698A">
                        <w:t xml:space="preserve"> the case note that were recorded inside and outside of support periods. This helps organisations to understand how much time is spent</w:t>
                      </w:r>
                      <w:r w:rsidR="00180F4C">
                        <w:t xml:space="preserve"> on activities for a client that occur outside of a support period. </w:t>
                      </w:r>
                      <w:r w:rsidR="0055492B">
                        <w:t xml:space="preserve">It excludes associated notes and notes opened from the after-hours profile repository and </w:t>
                      </w:r>
                      <w:r w:rsidR="00180F4C">
                        <w:t xml:space="preserve">does not include time from the </w:t>
                      </w:r>
                      <w:r w:rsidR="0055492B">
                        <w:t>s</w:t>
                      </w:r>
                      <w:r w:rsidR="00180F4C">
                        <w:t>upport actions repository.</w:t>
                      </w:r>
                    </w:p>
                  </w:txbxContent>
                </v:textbox>
                <w10:wrap anchorx="margin"/>
              </v:roundrect>
            </w:pict>
          </mc:Fallback>
        </mc:AlternateContent>
      </w:r>
      <w:r w:rsidR="006E11C5" w:rsidRPr="00900C73">
        <w:rPr>
          <w:noProof/>
        </w:rPr>
        <mc:AlternateContent>
          <mc:Choice Requires="wps">
            <w:drawing>
              <wp:anchor distT="0" distB="0" distL="114300" distR="114300" simplePos="0" relativeHeight="251658255" behindDoc="0" locked="0" layoutInCell="1" allowOverlap="1" wp14:anchorId="0826ADFA" wp14:editId="7BD54452">
                <wp:simplePos x="0" y="0"/>
                <wp:positionH relativeFrom="column">
                  <wp:posOffset>1847215</wp:posOffset>
                </wp:positionH>
                <wp:positionV relativeFrom="paragraph">
                  <wp:posOffset>763270</wp:posOffset>
                </wp:positionV>
                <wp:extent cx="1422400" cy="758190"/>
                <wp:effectExtent l="38100" t="0" r="25400" b="99060"/>
                <wp:wrapNone/>
                <wp:docPr id="37" name="Connector: Elbow 37"/>
                <wp:cNvGraphicFramePr/>
                <a:graphic xmlns:a="http://schemas.openxmlformats.org/drawingml/2006/main">
                  <a:graphicData uri="http://schemas.microsoft.com/office/word/2010/wordprocessingShape">
                    <wps:wsp>
                      <wps:cNvCnPr/>
                      <wps:spPr>
                        <a:xfrm flipH="1">
                          <a:off x="0" y="0"/>
                          <a:ext cx="1422400" cy="758190"/>
                        </a:xfrm>
                        <a:prstGeom prst="bentConnector3">
                          <a:avLst>
                            <a:gd name="adj1" fmla="val 52200"/>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EB2C3B" id="Connector: Elbow 37" o:spid="_x0000_s1026" type="#_x0000_t34" style="position:absolute;margin-left:145.45pt;margin-top:60.1pt;width:112pt;height:59.7pt;flip:x;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" adj="11275" strokecolor="#f6be00 [3209]">
                <v:stroke endarrow="block"/>
              </v:shape>
            </w:pict>
          </mc:Fallback>
        </mc:AlternateContent>
      </w:r>
      <w:r w:rsidR="006E11C5" w:rsidRPr="00900C73">
        <w:rPr>
          <w:noProof/>
        </w:rPr>
        <mc:AlternateContent>
          <mc:Choice Requires="wps">
            <w:drawing>
              <wp:anchor distT="0" distB="0" distL="114300" distR="114300" simplePos="0" relativeHeight="251658254" behindDoc="0" locked="0" layoutInCell="1" allowOverlap="1" wp14:anchorId="33FA93A5" wp14:editId="272A4B9E">
                <wp:simplePos x="0" y="0"/>
                <wp:positionH relativeFrom="margin">
                  <wp:posOffset>3295015</wp:posOffset>
                </wp:positionH>
                <wp:positionV relativeFrom="paragraph">
                  <wp:posOffset>214630</wp:posOffset>
                </wp:positionV>
                <wp:extent cx="3657600" cy="939800"/>
                <wp:effectExtent l="0" t="0" r="19050" b="12700"/>
                <wp:wrapNone/>
                <wp:docPr id="36" name="Rectangle: Rounded Corners 36"/>
                <wp:cNvGraphicFramePr/>
                <a:graphic xmlns:a="http://schemas.openxmlformats.org/drawingml/2006/main">
                  <a:graphicData uri="http://schemas.microsoft.com/office/word/2010/wordprocessingShape">
                    <wps:wsp>
                      <wps:cNvSpPr/>
                      <wps:spPr>
                        <a:xfrm>
                          <a:off x="0" y="0"/>
                          <a:ext cx="3657600" cy="9398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7FC3A51" w14:textId="03E285B5" w:rsidR="00900C73" w:rsidRPr="006F0E8A" w:rsidRDefault="00900C73" w:rsidP="00900C73">
                            <w:pPr>
                              <w:jc w:val="center"/>
                              <w:rPr>
                                <w:sz w:val="12"/>
                                <w:szCs w:val="12"/>
                              </w:rPr>
                            </w:pPr>
                            <w:r w:rsidRPr="004E698A">
                              <w:rPr>
                                <w:b/>
                                <w:bCs/>
                              </w:rPr>
                              <w:t>Service hours by work type</w:t>
                            </w:r>
                            <w:r>
                              <w:t>, provides a breakdown of the service hours</w:t>
                            </w:r>
                            <w:r w:rsidR="004E698A">
                              <w:t xml:space="preserve"> by type</w:t>
                            </w:r>
                            <w:r>
                              <w:t xml:space="preserve"> in the case note</w:t>
                            </w:r>
                            <w:r w:rsidR="004E698A">
                              <w:t xml:space="preserve">, </w:t>
                            </w:r>
                            <w:r>
                              <w:t xml:space="preserve">helping organisations to understand how much time is dedicated to each </w:t>
                            </w:r>
                            <w:r w:rsidR="004E698A">
                              <w:t xml:space="preserve">of </w:t>
                            </w:r>
                            <w:r>
                              <w:t>contact, casework and travel.</w:t>
                            </w:r>
                            <w:r w:rsidR="00180F4C">
                              <w:t xml:space="preserve"> </w:t>
                            </w:r>
                            <w:r w:rsidR="00FA35D1">
                              <w:t>It excludes associated notes and notes opened from the after-hours profile repository.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FA93A5" id="Rectangle: Rounded Corners 36" o:spid="_x0000_s1038" style="position:absolute;margin-left:259.45pt;margin-top:16.9pt;width:4in;height:74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" fillcolor="white [3201]" strokecolor="#f6be00 [3209]" strokeweight="2pt">
                <v:textbox>
                  <w:txbxContent>
                    <w:p w14:paraId="07FC3A51" w14:textId="03E285B5" w:rsidR="00900C73" w:rsidRPr="006F0E8A" w:rsidRDefault="00900C73" w:rsidP="00900C73">
                      <w:pPr>
                        <w:jc w:val="center"/>
                        <w:rPr>
                          <w:sz w:val="12"/>
                          <w:szCs w:val="12"/>
                        </w:rPr>
                      </w:pPr>
                      <w:r w:rsidRPr="004E698A">
                        <w:rPr>
                          <w:b/>
                          <w:bCs/>
                        </w:rPr>
                        <w:t>Service hours by work type</w:t>
                      </w:r>
                      <w:r>
                        <w:t>, provides a breakdown of the service hours</w:t>
                      </w:r>
                      <w:r w:rsidR="004E698A">
                        <w:t xml:space="preserve"> by type</w:t>
                      </w:r>
                      <w:r>
                        <w:t xml:space="preserve"> in the case note</w:t>
                      </w:r>
                      <w:r w:rsidR="004E698A">
                        <w:t xml:space="preserve">, </w:t>
                      </w:r>
                      <w:r>
                        <w:t xml:space="preserve">helping organisations to understand how much time is dedicated to each </w:t>
                      </w:r>
                      <w:r w:rsidR="004E698A">
                        <w:t xml:space="preserve">of </w:t>
                      </w:r>
                      <w:r>
                        <w:t>contact, casework and travel.</w:t>
                      </w:r>
                      <w:r w:rsidR="00180F4C">
                        <w:t xml:space="preserve"> </w:t>
                      </w:r>
                      <w:r w:rsidR="00FA35D1">
                        <w:t>It excludes associated notes and notes opened from the after-hours profile repository.</w:t>
                      </w:r>
                    </w:p>
                  </w:txbxContent>
                </v:textbox>
                <w10:wrap anchorx="margin"/>
              </v:roundrect>
            </w:pict>
          </mc:Fallback>
        </mc:AlternateContent>
      </w:r>
      <w:r w:rsidR="006E11C5" w:rsidRPr="004E698A">
        <w:rPr>
          <w:noProof/>
        </w:rPr>
        <mc:AlternateContent>
          <mc:Choice Requires="wps">
            <w:drawing>
              <wp:anchor distT="0" distB="0" distL="114300" distR="114300" simplePos="0" relativeHeight="251658264" behindDoc="0" locked="0" layoutInCell="1" allowOverlap="1" wp14:anchorId="746C5514" wp14:editId="6163A8D4">
                <wp:simplePos x="0" y="0"/>
                <wp:positionH relativeFrom="margin">
                  <wp:posOffset>2069706</wp:posOffset>
                </wp:positionH>
                <wp:positionV relativeFrom="paragraph">
                  <wp:posOffset>6555836</wp:posOffset>
                </wp:positionV>
                <wp:extent cx="4334510" cy="1134319"/>
                <wp:effectExtent l="0" t="0" r="27940" b="27940"/>
                <wp:wrapNone/>
                <wp:docPr id="46" name="Rectangle: Rounded Corners 46"/>
                <wp:cNvGraphicFramePr/>
                <a:graphic xmlns:a="http://schemas.openxmlformats.org/drawingml/2006/main">
                  <a:graphicData uri="http://schemas.microsoft.com/office/word/2010/wordprocessingShape">
                    <wps:wsp>
                      <wps:cNvSpPr/>
                      <wps:spPr>
                        <a:xfrm>
                          <a:off x="0" y="0"/>
                          <a:ext cx="4334510" cy="113431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3DF9F27" w14:textId="4F8EA4C3" w:rsidR="00966897" w:rsidRPr="00B34610" w:rsidRDefault="00966897" w:rsidP="00966897">
                            <w:pPr>
                              <w:jc w:val="center"/>
                              <w:rPr>
                                <w:sz w:val="12"/>
                                <w:szCs w:val="12"/>
                              </w:rPr>
                            </w:pPr>
                            <w:r>
                              <w:rPr>
                                <w:b/>
                                <w:bCs/>
                              </w:rPr>
                              <w:t>Support periods</w:t>
                            </w:r>
                            <w:r>
                              <w:t xml:space="preserve"> </w:t>
                            </w:r>
                            <w:proofErr w:type="gramStart"/>
                            <w:r>
                              <w:t>provides</w:t>
                            </w:r>
                            <w:proofErr w:type="gramEnd"/>
                            <w:r>
                              <w:t xml:space="preserve"> a count of support periods opened in the reporting period if they had a</w:t>
                            </w:r>
                            <w:r w:rsidR="005E0307">
                              <w:t>t least one</w:t>
                            </w:r>
                            <w:r>
                              <w:t xml:space="preserve"> case note</w:t>
                            </w:r>
                            <w:r w:rsidR="00B34610">
                              <w:t xml:space="preserve"> (including associated notes)</w:t>
                            </w:r>
                            <w:r>
                              <w:t xml:space="preserve"> raised for</w:t>
                            </w:r>
                            <w:r w:rsidR="00B34610">
                              <w:t xml:space="preserve"> those</w:t>
                            </w:r>
                            <w:r>
                              <w:t xml:space="preserve"> support period</w:t>
                            </w:r>
                            <w:r w:rsidR="00B34610">
                              <w:t>s</w:t>
                            </w:r>
                            <w:r>
                              <w:t xml:space="preserve"> in the reporting period. This provides a count to acquit the 2</w:t>
                            </w:r>
                            <w:r w:rsidRPr="00966897">
                              <w:rPr>
                                <w:vertAlign w:val="superscript"/>
                              </w:rPr>
                              <w:t>nd</w:t>
                            </w:r>
                            <w:r>
                              <w:t xml:space="preserve"> performance measure – </w:t>
                            </w:r>
                            <w:r w:rsidRPr="00966897">
                              <w:rPr>
                                <w:b/>
                                <w:bCs/>
                              </w:rPr>
                              <w:t>support periods.</w:t>
                            </w:r>
                            <w:r w:rsidR="00B34610">
                              <w:rPr>
                                <w:b/>
                                <w:bCs/>
                              </w:rPr>
                              <w:t xml:space="preserve"> </w:t>
                            </w:r>
                            <w:r w:rsidR="00B34610">
                              <w:t>This count will exclude notes raised in the after-hours profile repository (i.e., exclude after hours support periods)</w:t>
                            </w:r>
                            <w:r w:rsidR="007E4ACF">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6C5514" id="Rectangle: Rounded Corners 46" o:spid="_x0000_s1039" style="position:absolute;margin-left:162.95pt;margin-top:516.2pt;width:341.3pt;height:89.3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" fillcolor="white [3201]" strokecolor="#f6be00 [3209]" strokeweight="2pt">
                <v:textbox>
                  <w:txbxContent>
                    <w:p w14:paraId="63DF9F27" w14:textId="4F8EA4C3" w:rsidR="00966897" w:rsidRPr="00B34610" w:rsidRDefault="00966897" w:rsidP="00966897">
                      <w:pPr>
                        <w:jc w:val="center"/>
                        <w:rPr>
                          <w:sz w:val="12"/>
                          <w:szCs w:val="12"/>
                        </w:rPr>
                      </w:pPr>
                      <w:r>
                        <w:rPr>
                          <w:b/>
                          <w:bCs/>
                        </w:rPr>
                        <w:t>Support periods</w:t>
                      </w:r>
                      <w:r>
                        <w:t xml:space="preserve"> </w:t>
                      </w:r>
                      <w:proofErr w:type="gramStart"/>
                      <w:r>
                        <w:t>provides</w:t>
                      </w:r>
                      <w:proofErr w:type="gramEnd"/>
                      <w:r>
                        <w:t xml:space="preserve"> a count of support periods opened in the reporting period if they had a</w:t>
                      </w:r>
                      <w:r w:rsidR="005E0307">
                        <w:t>t least one</w:t>
                      </w:r>
                      <w:r>
                        <w:t xml:space="preserve"> case note</w:t>
                      </w:r>
                      <w:r w:rsidR="00B34610">
                        <w:t xml:space="preserve"> (including associated notes)</w:t>
                      </w:r>
                      <w:r>
                        <w:t xml:space="preserve"> raised for</w:t>
                      </w:r>
                      <w:r w:rsidR="00B34610">
                        <w:t xml:space="preserve"> those</w:t>
                      </w:r>
                      <w:r>
                        <w:t xml:space="preserve"> support period</w:t>
                      </w:r>
                      <w:r w:rsidR="00B34610">
                        <w:t>s</w:t>
                      </w:r>
                      <w:r>
                        <w:t xml:space="preserve"> in the reporting period. This provides a count to acquit the 2</w:t>
                      </w:r>
                      <w:r w:rsidRPr="00966897">
                        <w:rPr>
                          <w:vertAlign w:val="superscript"/>
                        </w:rPr>
                        <w:t>nd</w:t>
                      </w:r>
                      <w:r>
                        <w:t xml:space="preserve"> performance measure – </w:t>
                      </w:r>
                      <w:r w:rsidRPr="00966897">
                        <w:rPr>
                          <w:b/>
                          <w:bCs/>
                        </w:rPr>
                        <w:t>support periods.</w:t>
                      </w:r>
                      <w:r w:rsidR="00B34610">
                        <w:rPr>
                          <w:b/>
                          <w:bCs/>
                        </w:rPr>
                        <w:t xml:space="preserve"> </w:t>
                      </w:r>
                      <w:r w:rsidR="00B34610">
                        <w:t>This count will exclude notes raised in the after-hours profile repository (i.e., exclude after hours support periods)</w:t>
                      </w:r>
                      <w:r w:rsidR="007E4ACF">
                        <w:t>.</w:t>
                      </w:r>
                    </w:p>
                  </w:txbxContent>
                </v:textbox>
                <w10:wrap anchorx="margin"/>
              </v:roundrect>
            </w:pict>
          </mc:Fallback>
        </mc:AlternateContent>
      </w:r>
      <w:r w:rsidR="00724752" w:rsidRPr="004E698A">
        <w:rPr>
          <w:noProof/>
        </w:rPr>
        <mc:AlternateContent>
          <mc:Choice Requires="wps">
            <w:drawing>
              <wp:anchor distT="0" distB="0" distL="114300" distR="114300" simplePos="0" relativeHeight="251658267" behindDoc="0" locked="0" layoutInCell="1" allowOverlap="1" wp14:anchorId="438A5B6B" wp14:editId="15FD84FF">
                <wp:simplePos x="0" y="0"/>
                <wp:positionH relativeFrom="column">
                  <wp:posOffset>6216819</wp:posOffset>
                </wp:positionH>
                <wp:positionV relativeFrom="paragraph">
                  <wp:posOffset>6244285</wp:posOffset>
                </wp:positionV>
                <wp:extent cx="187397" cy="803476"/>
                <wp:effectExtent l="38100" t="76200" r="269875" b="34925"/>
                <wp:wrapNone/>
                <wp:docPr id="50" name="Connector: Elbow 50"/>
                <wp:cNvGraphicFramePr/>
                <a:graphic xmlns:a="http://schemas.openxmlformats.org/drawingml/2006/main">
                  <a:graphicData uri="http://schemas.microsoft.com/office/word/2010/wordprocessingShape">
                    <wps:wsp>
                      <wps:cNvCnPr/>
                      <wps:spPr>
                        <a:xfrm flipH="1" flipV="1">
                          <a:off x="0" y="0"/>
                          <a:ext cx="187397" cy="803476"/>
                        </a:xfrm>
                        <a:prstGeom prst="bentConnector3">
                          <a:avLst>
                            <a:gd name="adj1" fmla="val -124645"/>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18C50B" id="Connector: Elbow 50" o:spid="_x0000_s1026" type="#_x0000_t34" style="position:absolute;margin-left:489.5pt;margin-top:491.7pt;width:14.75pt;height:63.25pt;flip:x y;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" adj="-26923" strokecolor="#f6be00 [3209]">
                <v:stroke endarrow="block"/>
              </v:shape>
            </w:pict>
          </mc:Fallback>
        </mc:AlternateContent>
      </w:r>
      <w:r w:rsidR="00724752" w:rsidRPr="004E698A">
        <w:rPr>
          <w:noProof/>
        </w:rPr>
        <mc:AlternateContent>
          <mc:Choice Requires="wps">
            <w:drawing>
              <wp:anchor distT="0" distB="0" distL="114300" distR="114300" simplePos="0" relativeHeight="251658257" behindDoc="0" locked="0" layoutInCell="1" allowOverlap="1" wp14:anchorId="73F10556" wp14:editId="74EF7E98">
                <wp:simplePos x="0" y="0"/>
                <wp:positionH relativeFrom="column">
                  <wp:posOffset>2330137</wp:posOffset>
                </wp:positionH>
                <wp:positionV relativeFrom="paragraph">
                  <wp:posOffset>1922827</wp:posOffset>
                </wp:positionV>
                <wp:extent cx="305121" cy="393539"/>
                <wp:effectExtent l="38100" t="0" r="19050" b="102235"/>
                <wp:wrapNone/>
                <wp:docPr id="39" name="Connector: Elbow 39"/>
                <wp:cNvGraphicFramePr/>
                <a:graphic xmlns:a="http://schemas.openxmlformats.org/drawingml/2006/main">
                  <a:graphicData uri="http://schemas.microsoft.com/office/word/2010/wordprocessingShape">
                    <wps:wsp>
                      <wps:cNvCnPr/>
                      <wps:spPr>
                        <a:xfrm flipH="1">
                          <a:off x="0" y="0"/>
                          <a:ext cx="305121" cy="393539"/>
                        </a:xfrm>
                        <a:prstGeom prst="bentConnector3">
                          <a:avLst>
                            <a:gd name="adj1" fmla="val 38838"/>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89247F" id="Connector: Elbow 39" o:spid="_x0000_s1026" type="#_x0000_t34" style="position:absolute;margin-left:183.5pt;margin-top:151.4pt;width:24.05pt;height:31pt;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" adj="8389" strokecolor="#f6be00 [3209]">
                <v:stroke endarrow="block"/>
              </v:shape>
            </w:pict>
          </mc:Fallback>
        </mc:AlternateContent>
      </w:r>
      <w:r w:rsidR="00724752">
        <w:br w:type="page"/>
      </w:r>
    </w:p>
    <w:p w14:paraId="67A73570" w14:textId="4B21D2FE" w:rsidR="00AA3154" w:rsidRDefault="00165DC5" w:rsidP="00165DC5">
      <w:pPr>
        <w:pStyle w:val="Heading1"/>
        <w:spacing w:before="0"/>
      </w:pPr>
      <w:r>
        <w:lastRenderedPageBreak/>
        <w:t>Support Periods</w:t>
      </w:r>
    </w:p>
    <w:p w14:paraId="721271FE" w14:textId="77777777" w:rsidR="00077D3B" w:rsidRDefault="004054D0" w:rsidP="004054D0">
      <w:pPr>
        <w:autoSpaceDE w:val="0"/>
        <w:autoSpaceDN w:val="0"/>
        <w:adjustRightInd w:val="0"/>
        <w:spacing w:after="60" w:line="270" w:lineRule="atLeast"/>
        <w:rPr>
          <w:rStyle w:val="normaltextrun"/>
          <w:rFonts w:asciiTheme="majorHAnsi" w:hAnsiTheme="majorHAnsi" w:cstheme="majorHAnsi"/>
          <w:color w:val="000000"/>
          <w:bdr w:val="none" w:sz="0" w:space="0" w:color="auto" w:frame="1"/>
          <w:lang w:val="en-US"/>
        </w:rPr>
      </w:pPr>
      <w:r w:rsidRPr="00077D3B">
        <w:rPr>
          <w:rFonts w:asciiTheme="majorHAnsi" w:hAnsiTheme="majorHAnsi" w:cstheme="majorHAnsi"/>
        </w:rPr>
        <w:t xml:space="preserve">Support periods are described in the activity descriptor </w:t>
      </w:r>
      <w:r w:rsidR="00077D3B">
        <w:rPr>
          <w:rFonts w:asciiTheme="majorHAnsi" w:hAnsiTheme="majorHAnsi" w:cstheme="majorHAnsi"/>
        </w:rPr>
        <w:t xml:space="preserve">as an </w:t>
      </w:r>
      <w:r w:rsidR="00077D3B" w:rsidRPr="00077D3B">
        <w:rPr>
          <w:rStyle w:val="normaltextrun"/>
          <w:rFonts w:asciiTheme="majorHAnsi" w:hAnsiTheme="majorHAnsi" w:cstheme="majorHAnsi"/>
          <w:b/>
          <w:bCs/>
          <w:color w:val="000000"/>
          <w:bdr w:val="none" w:sz="0" w:space="0" w:color="auto" w:frame="1"/>
          <w:lang w:val="en-US"/>
        </w:rPr>
        <w:t>episode of support</w:t>
      </w:r>
      <w:r w:rsidR="00077D3B" w:rsidRPr="00077D3B">
        <w:rPr>
          <w:rStyle w:val="normaltextrun"/>
          <w:rFonts w:asciiTheme="majorHAnsi" w:hAnsiTheme="majorHAnsi" w:cstheme="majorHAnsi"/>
          <w:color w:val="000000"/>
          <w:bdr w:val="none" w:sz="0" w:space="0" w:color="auto" w:frame="1"/>
          <w:lang w:val="en-US"/>
        </w:rPr>
        <w:t xml:space="preserve"> provided to a client from your agency. </w:t>
      </w:r>
    </w:p>
    <w:p w14:paraId="572C048E" w14:textId="37350BC0" w:rsidR="00077D3B" w:rsidRDefault="00077D3B" w:rsidP="004054D0">
      <w:pPr>
        <w:autoSpaceDE w:val="0"/>
        <w:autoSpaceDN w:val="0"/>
        <w:adjustRightInd w:val="0"/>
        <w:spacing w:after="60" w:line="270" w:lineRule="atLeast"/>
        <w:rPr>
          <w:rStyle w:val="normaltextrun"/>
          <w:rFonts w:asciiTheme="majorHAnsi" w:hAnsiTheme="majorHAnsi" w:cstheme="majorHAnsi"/>
          <w:color w:val="000000"/>
          <w:bdr w:val="none" w:sz="0" w:space="0" w:color="auto" w:frame="1"/>
          <w:lang w:val="en-US"/>
        </w:rPr>
      </w:pPr>
      <w:r w:rsidRPr="00077D3B">
        <w:rPr>
          <w:rStyle w:val="normaltextrun"/>
          <w:rFonts w:asciiTheme="majorHAnsi" w:hAnsiTheme="majorHAnsi" w:cstheme="majorHAnsi"/>
          <w:color w:val="000000"/>
          <w:bdr w:val="none" w:sz="0" w:space="0" w:color="auto" w:frame="1"/>
          <w:lang w:val="en-US"/>
        </w:rPr>
        <w:t xml:space="preserve">One support period is counted for </w:t>
      </w:r>
      <w:proofErr w:type="gramStart"/>
      <w:r w:rsidRPr="00077D3B">
        <w:rPr>
          <w:rStyle w:val="normaltextrun"/>
          <w:rFonts w:asciiTheme="majorHAnsi" w:hAnsiTheme="majorHAnsi" w:cstheme="majorHAnsi"/>
          <w:b/>
          <w:bCs/>
          <w:color w:val="000000"/>
          <w:bdr w:val="none" w:sz="0" w:space="0" w:color="auto" w:frame="1"/>
          <w:lang w:val="en-US"/>
        </w:rPr>
        <w:t>each individual</w:t>
      </w:r>
      <w:proofErr w:type="gramEnd"/>
      <w:r w:rsidRPr="00077D3B">
        <w:rPr>
          <w:rStyle w:val="normaltextrun"/>
          <w:rFonts w:asciiTheme="majorHAnsi" w:hAnsiTheme="majorHAnsi" w:cstheme="majorHAnsi"/>
          <w:b/>
          <w:bCs/>
          <w:color w:val="000000"/>
          <w:bdr w:val="none" w:sz="0" w:space="0" w:color="auto" w:frame="1"/>
          <w:lang w:val="en-US"/>
        </w:rPr>
        <w:t>, including children and young people</w:t>
      </w:r>
      <w:r w:rsidRPr="00077D3B">
        <w:rPr>
          <w:rStyle w:val="normaltextrun"/>
          <w:rFonts w:asciiTheme="majorHAnsi" w:hAnsiTheme="majorHAnsi" w:cstheme="majorHAnsi"/>
          <w:color w:val="000000"/>
          <w:bdr w:val="none" w:sz="0" w:space="0" w:color="auto" w:frame="1"/>
          <w:lang w:val="en-US"/>
        </w:rPr>
        <w:t xml:space="preserve">, who receive client support. A client is a person who receives </w:t>
      </w:r>
      <w:r w:rsidRPr="00077D3B">
        <w:rPr>
          <w:rStyle w:val="normaltextrun"/>
          <w:rFonts w:asciiTheme="majorHAnsi" w:hAnsiTheme="majorHAnsi" w:cstheme="majorHAnsi"/>
          <w:b/>
          <w:bCs/>
          <w:color w:val="000000"/>
          <w:bdr w:val="none" w:sz="0" w:space="0" w:color="auto" w:frame="1"/>
          <w:lang w:val="en-US"/>
        </w:rPr>
        <w:t>a direct service</w:t>
      </w:r>
      <w:r w:rsidRPr="00077D3B">
        <w:rPr>
          <w:rStyle w:val="normaltextrun"/>
          <w:rFonts w:asciiTheme="majorHAnsi" w:hAnsiTheme="majorHAnsi" w:cstheme="majorHAnsi"/>
          <w:color w:val="000000"/>
          <w:bdr w:val="none" w:sz="0" w:space="0" w:color="auto" w:frame="1"/>
          <w:lang w:val="en-US"/>
        </w:rPr>
        <w:t xml:space="preserve"> from your agency.</w:t>
      </w:r>
      <w:r>
        <w:rPr>
          <w:rStyle w:val="normaltextrun"/>
          <w:rFonts w:asciiTheme="majorHAnsi" w:hAnsiTheme="majorHAnsi" w:cstheme="majorHAnsi"/>
          <w:color w:val="000000"/>
          <w:bdr w:val="none" w:sz="0" w:space="0" w:color="auto" w:frame="1"/>
          <w:lang w:val="en-US"/>
        </w:rPr>
        <w:t xml:space="preserve"> </w:t>
      </w:r>
      <w:r w:rsidRPr="00077D3B">
        <w:rPr>
          <w:rStyle w:val="normaltextrun"/>
          <w:rFonts w:asciiTheme="majorHAnsi" w:hAnsiTheme="majorHAnsi" w:cstheme="majorHAnsi"/>
          <w:color w:val="000000"/>
          <w:bdr w:val="none" w:sz="0" w:space="0" w:color="auto" w:frame="1"/>
          <w:lang w:val="en-US"/>
        </w:rPr>
        <w:t xml:space="preserve">Services are defined as any work an agency undertakes to </w:t>
      </w:r>
      <w:r w:rsidRPr="00077D3B">
        <w:rPr>
          <w:rStyle w:val="normaltextrun"/>
          <w:rFonts w:asciiTheme="majorHAnsi" w:hAnsiTheme="majorHAnsi" w:cstheme="majorHAnsi"/>
          <w:b/>
          <w:bCs/>
          <w:color w:val="000000"/>
          <w:bdr w:val="none" w:sz="0" w:space="0" w:color="auto" w:frame="1"/>
          <w:lang w:val="en-US"/>
        </w:rPr>
        <w:t xml:space="preserve">support or advocate for a </w:t>
      </w:r>
      <w:proofErr w:type="gramStart"/>
      <w:r w:rsidRPr="00077D3B">
        <w:rPr>
          <w:rStyle w:val="normaltextrun"/>
          <w:rFonts w:asciiTheme="majorHAnsi" w:hAnsiTheme="majorHAnsi" w:cstheme="majorHAnsi"/>
          <w:b/>
          <w:bCs/>
          <w:color w:val="000000"/>
          <w:bdr w:val="none" w:sz="0" w:space="0" w:color="auto" w:frame="1"/>
          <w:lang w:val="en-US"/>
        </w:rPr>
        <w:t>client</w:t>
      </w:r>
      <w:proofErr w:type="gramEnd"/>
      <w:r w:rsidRPr="00077D3B">
        <w:rPr>
          <w:rStyle w:val="normaltextrun"/>
          <w:rFonts w:asciiTheme="majorHAnsi" w:hAnsiTheme="majorHAnsi" w:cstheme="majorHAnsi"/>
          <w:color w:val="000000"/>
          <w:bdr w:val="none" w:sz="0" w:space="0" w:color="auto" w:frame="1"/>
          <w:lang w:val="en-US"/>
        </w:rPr>
        <w:t xml:space="preserve"> including administrative tasks directly related to the support of a client and travel incurred by the case worker to assist clients.</w:t>
      </w:r>
      <w:r w:rsidR="002B1F28">
        <w:rPr>
          <w:rStyle w:val="normaltextrun"/>
          <w:rFonts w:asciiTheme="majorHAnsi" w:hAnsiTheme="majorHAnsi" w:cstheme="majorHAnsi"/>
          <w:color w:val="000000"/>
          <w:bdr w:val="none" w:sz="0" w:space="0" w:color="auto" w:frame="1"/>
          <w:lang w:val="en-US"/>
        </w:rPr>
        <w:t xml:space="preserve"> </w:t>
      </w:r>
    </w:p>
    <w:p w14:paraId="08593617" w14:textId="2519B8B7" w:rsidR="0039565D" w:rsidRDefault="0039565D" w:rsidP="00110FBE">
      <w:pPr>
        <w:autoSpaceDE w:val="0"/>
        <w:autoSpaceDN w:val="0"/>
        <w:adjustRightInd w:val="0"/>
        <w:spacing w:after="60" w:line="270" w:lineRule="atLeast"/>
        <w:rPr>
          <w:rStyle w:val="normaltextrun"/>
          <w:rFonts w:asciiTheme="majorHAnsi" w:hAnsiTheme="majorHAnsi" w:cstheme="majorHAnsi"/>
          <w:color w:val="000000"/>
          <w:bdr w:val="none" w:sz="0" w:space="0" w:color="auto" w:frame="1"/>
          <w:lang w:val="en-US"/>
        </w:rPr>
      </w:pPr>
      <w:r>
        <w:rPr>
          <w:rStyle w:val="normaltextrun"/>
          <w:rFonts w:asciiTheme="majorHAnsi" w:hAnsiTheme="majorHAnsi" w:cstheme="majorHAnsi"/>
          <w:color w:val="000000"/>
          <w:bdr w:val="none" w:sz="0" w:space="0" w:color="auto" w:frame="1"/>
          <w:lang w:val="en-US"/>
        </w:rPr>
        <w:t xml:space="preserve">Members of your </w:t>
      </w:r>
      <w:proofErr w:type="spellStart"/>
      <w:r>
        <w:rPr>
          <w:rStyle w:val="normaltextrun"/>
          <w:rFonts w:asciiTheme="majorHAnsi" w:hAnsiTheme="majorHAnsi" w:cstheme="majorHAnsi"/>
          <w:color w:val="000000"/>
          <w:bdr w:val="none" w:sz="0" w:space="0" w:color="auto" w:frame="1"/>
          <w:lang w:val="en-US"/>
        </w:rPr>
        <w:t>organi</w:t>
      </w:r>
      <w:r w:rsidR="00C23F38">
        <w:rPr>
          <w:rStyle w:val="normaltextrun"/>
          <w:rFonts w:asciiTheme="majorHAnsi" w:hAnsiTheme="majorHAnsi" w:cstheme="majorHAnsi"/>
          <w:color w:val="000000"/>
          <w:bdr w:val="none" w:sz="0" w:space="0" w:color="auto" w:frame="1"/>
          <w:lang w:val="en-US"/>
        </w:rPr>
        <w:t>s</w:t>
      </w:r>
      <w:r>
        <w:rPr>
          <w:rStyle w:val="normaltextrun"/>
          <w:rFonts w:asciiTheme="majorHAnsi" w:hAnsiTheme="majorHAnsi" w:cstheme="majorHAnsi"/>
          <w:color w:val="000000"/>
          <w:bdr w:val="none" w:sz="0" w:space="0" w:color="auto" w:frame="1"/>
          <w:lang w:val="en-US"/>
        </w:rPr>
        <w:t>ation</w:t>
      </w:r>
      <w:proofErr w:type="spellEnd"/>
      <w:r>
        <w:rPr>
          <w:rStyle w:val="normaltextrun"/>
          <w:rFonts w:asciiTheme="majorHAnsi" w:hAnsiTheme="majorHAnsi" w:cstheme="majorHAnsi"/>
          <w:color w:val="000000"/>
          <w:bdr w:val="none" w:sz="0" w:space="0" w:color="auto" w:frame="1"/>
          <w:lang w:val="en-US"/>
        </w:rPr>
        <w:t xml:space="preserve"> who have access to Funded Agency Channel will see that service hours and support periods are connected</w:t>
      </w:r>
      <w:r w:rsidR="00FB52BC">
        <w:rPr>
          <w:rStyle w:val="normaltextrun"/>
          <w:rFonts w:asciiTheme="majorHAnsi" w:hAnsiTheme="majorHAnsi" w:cstheme="majorHAnsi"/>
          <w:color w:val="000000"/>
          <w:bdr w:val="none" w:sz="0" w:space="0" w:color="auto" w:frame="1"/>
          <w:lang w:val="en-US"/>
        </w:rPr>
        <w:t>,</w:t>
      </w:r>
      <w:r>
        <w:rPr>
          <w:rStyle w:val="normaltextrun"/>
          <w:rFonts w:asciiTheme="majorHAnsi" w:hAnsiTheme="majorHAnsi" w:cstheme="majorHAnsi"/>
          <w:color w:val="000000"/>
          <w:bdr w:val="none" w:sz="0" w:space="0" w:color="auto" w:frame="1"/>
          <w:lang w:val="en-US"/>
        </w:rPr>
        <w:t xml:space="preserve"> and funding is provided by support period tiers of</w:t>
      </w:r>
      <w:r w:rsidR="00110FBE" w:rsidRPr="00110FBE">
        <w:rPr>
          <w:rStyle w:val="normaltextrun"/>
          <w:rFonts w:asciiTheme="majorHAnsi" w:hAnsiTheme="majorHAnsi" w:cstheme="majorHAnsi"/>
          <w:color w:val="000000"/>
          <w:bdr w:val="none" w:sz="0" w:space="0" w:color="auto" w:frame="1"/>
          <w:lang w:val="en-US"/>
        </w:rPr>
        <w:t xml:space="preserve"> brief (10 hours), intermediate to </w:t>
      </w:r>
      <w:proofErr w:type="gramStart"/>
      <w:r w:rsidR="00110FBE" w:rsidRPr="00110FBE">
        <w:rPr>
          <w:rStyle w:val="normaltextrun"/>
          <w:rFonts w:asciiTheme="majorHAnsi" w:hAnsiTheme="majorHAnsi" w:cstheme="majorHAnsi"/>
          <w:color w:val="000000"/>
          <w:bdr w:val="none" w:sz="0" w:space="0" w:color="auto" w:frame="1"/>
          <w:lang w:val="en-US"/>
        </w:rPr>
        <w:t>longer-term</w:t>
      </w:r>
      <w:proofErr w:type="gramEnd"/>
      <w:r w:rsidR="00110FBE" w:rsidRPr="00110FBE">
        <w:rPr>
          <w:rStyle w:val="normaltextrun"/>
          <w:rFonts w:asciiTheme="majorHAnsi" w:hAnsiTheme="majorHAnsi" w:cstheme="majorHAnsi"/>
          <w:color w:val="000000"/>
          <w:bdr w:val="none" w:sz="0" w:space="0" w:color="auto" w:frame="1"/>
          <w:lang w:val="en-US"/>
        </w:rPr>
        <w:t xml:space="preserve"> (24 hours) and intensive (98 hours). </w:t>
      </w:r>
      <w:r>
        <w:rPr>
          <w:rStyle w:val="normaltextrun"/>
          <w:rFonts w:asciiTheme="majorHAnsi" w:hAnsiTheme="majorHAnsi" w:cstheme="majorHAnsi"/>
          <w:color w:val="000000"/>
          <w:bdr w:val="none" w:sz="0" w:space="0" w:color="auto" w:frame="1"/>
          <w:lang w:val="en-US"/>
        </w:rPr>
        <w:t xml:space="preserve">The </w:t>
      </w:r>
      <w:hyperlink r:id="rId23" w:history="1">
        <w:r w:rsidRPr="004F556D">
          <w:rPr>
            <w:rStyle w:val="Hyperlink"/>
            <w:rFonts w:asciiTheme="majorHAnsi" w:hAnsiTheme="majorHAnsi" w:cstheme="majorHAnsi"/>
            <w:bdr w:val="none" w:sz="0" w:space="0" w:color="auto" w:frame="1"/>
            <w:lang w:val="en-US"/>
          </w:rPr>
          <w:t>strategic funding model overview</w:t>
        </w:r>
      </w:hyperlink>
      <w:r w:rsidR="004F556D">
        <w:rPr>
          <w:rStyle w:val="normaltextrun"/>
          <w:rFonts w:asciiTheme="majorHAnsi" w:hAnsiTheme="majorHAnsi" w:cstheme="majorHAnsi"/>
          <w:color w:val="000000"/>
          <w:bdr w:val="none" w:sz="0" w:space="0" w:color="auto" w:frame="1"/>
          <w:lang w:val="en-US"/>
        </w:rPr>
        <w:t xml:space="preserve"> &lt;</w:t>
      </w:r>
      <w:r w:rsidR="00072966" w:rsidRPr="00072966">
        <w:rPr>
          <w:rStyle w:val="normaltextrun"/>
          <w:rFonts w:asciiTheme="majorHAnsi" w:hAnsiTheme="majorHAnsi" w:cstheme="majorHAnsi"/>
          <w:color w:val="000000"/>
          <w:bdr w:val="none" w:sz="0" w:space="0" w:color="auto" w:frame="1"/>
          <w:lang w:val="en-US"/>
        </w:rPr>
        <w:t>https://providers.dffh.vic.gov.au/strategic-funding-model-overview</w:t>
      </w:r>
      <w:r w:rsidR="00072966">
        <w:rPr>
          <w:rStyle w:val="normaltextrun"/>
          <w:rFonts w:asciiTheme="majorHAnsi" w:hAnsiTheme="majorHAnsi" w:cstheme="majorHAnsi"/>
          <w:color w:val="000000"/>
          <w:bdr w:val="none" w:sz="0" w:space="0" w:color="auto" w:frame="1"/>
          <w:lang w:val="en-US"/>
        </w:rPr>
        <w:t xml:space="preserve">&gt; </w:t>
      </w:r>
      <w:r>
        <w:rPr>
          <w:rStyle w:val="normaltextrun"/>
          <w:rFonts w:asciiTheme="majorHAnsi" w:hAnsiTheme="majorHAnsi" w:cstheme="majorHAnsi"/>
          <w:color w:val="000000"/>
          <w:bdr w:val="none" w:sz="0" w:space="0" w:color="auto" w:frame="1"/>
          <w:lang w:val="en-US"/>
        </w:rPr>
        <w:t>provides more information about the support period tiers.</w:t>
      </w:r>
    </w:p>
    <w:p w14:paraId="1EF30A73" w14:textId="2BD36730" w:rsidR="00077D3B" w:rsidRDefault="00110FBE" w:rsidP="00110FBE">
      <w:pPr>
        <w:autoSpaceDE w:val="0"/>
        <w:autoSpaceDN w:val="0"/>
        <w:adjustRightInd w:val="0"/>
        <w:spacing w:after="60" w:line="270" w:lineRule="atLeast"/>
        <w:rPr>
          <w:rStyle w:val="normaltextrun"/>
          <w:rFonts w:asciiTheme="majorHAnsi" w:hAnsiTheme="majorHAnsi" w:cstheme="majorHAnsi"/>
          <w:color w:val="000000"/>
          <w:bdr w:val="none" w:sz="0" w:space="0" w:color="auto" w:frame="1"/>
          <w:lang w:val="en-US"/>
        </w:rPr>
      </w:pPr>
      <w:r w:rsidRPr="00110FBE">
        <w:rPr>
          <w:rStyle w:val="normaltextrun"/>
          <w:rFonts w:asciiTheme="majorHAnsi" w:hAnsiTheme="majorHAnsi" w:cstheme="majorHAnsi"/>
          <w:color w:val="000000"/>
          <w:bdr w:val="none" w:sz="0" w:space="0" w:color="auto" w:frame="1"/>
          <w:lang w:val="en-US"/>
        </w:rPr>
        <w:t xml:space="preserve">Importantly, </w:t>
      </w:r>
      <w:r w:rsidRPr="0039565D">
        <w:rPr>
          <w:rStyle w:val="normaltextrun"/>
          <w:rFonts w:asciiTheme="majorHAnsi" w:hAnsiTheme="majorHAnsi" w:cstheme="majorHAnsi"/>
          <w:b/>
          <w:bCs/>
          <w:color w:val="000000"/>
          <w:bdr w:val="none" w:sz="0" w:space="0" w:color="auto" w:frame="1"/>
          <w:lang w:val="en-US"/>
        </w:rPr>
        <w:t xml:space="preserve">the tiers are </w:t>
      </w:r>
      <w:proofErr w:type="gramStart"/>
      <w:r w:rsidRPr="0039565D">
        <w:rPr>
          <w:rStyle w:val="normaltextrun"/>
          <w:rFonts w:asciiTheme="majorHAnsi" w:hAnsiTheme="majorHAnsi" w:cstheme="majorHAnsi"/>
          <w:b/>
          <w:bCs/>
          <w:color w:val="000000"/>
          <w:bdr w:val="none" w:sz="0" w:space="0" w:color="auto" w:frame="1"/>
          <w:lang w:val="en-US"/>
        </w:rPr>
        <w:t>averages</w:t>
      </w:r>
      <w:proofErr w:type="gramEnd"/>
      <w:r w:rsidRPr="00110FBE">
        <w:rPr>
          <w:rStyle w:val="normaltextrun"/>
          <w:rFonts w:asciiTheme="majorHAnsi" w:hAnsiTheme="majorHAnsi" w:cstheme="majorHAnsi"/>
          <w:color w:val="000000"/>
          <w:bdr w:val="none" w:sz="0" w:space="0" w:color="auto" w:frame="1"/>
          <w:lang w:val="en-US"/>
        </w:rPr>
        <w:t xml:space="preserve">, and </w:t>
      </w:r>
      <w:proofErr w:type="spellStart"/>
      <w:r w:rsidRPr="00110FBE">
        <w:rPr>
          <w:rStyle w:val="normaltextrun"/>
          <w:rFonts w:asciiTheme="majorHAnsi" w:hAnsiTheme="majorHAnsi" w:cstheme="majorHAnsi"/>
          <w:color w:val="000000"/>
          <w:bdr w:val="none" w:sz="0" w:space="0" w:color="auto" w:frame="1"/>
          <w:lang w:val="en-US"/>
        </w:rPr>
        <w:t>organisations</w:t>
      </w:r>
      <w:proofErr w:type="spellEnd"/>
      <w:r w:rsidRPr="00110FBE">
        <w:rPr>
          <w:rStyle w:val="normaltextrun"/>
          <w:rFonts w:asciiTheme="majorHAnsi" w:hAnsiTheme="majorHAnsi" w:cstheme="majorHAnsi"/>
          <w:color w:val="000000"/>
          <w:bdr w:val="none" w:sz="0" w:space="0" w:color="auto" w:frame="1"/>
          <w:lang w:val="en-US"/>
        </w:rPr>
        <w:t xml:space="preserve"> are not expected to package support to victim survivors based on the </w:t>
      </w:r>
      <w:proofErr w:type="gramStart"/>
      <w:r w:rsidRPr="00110FBE">
        <w:rPr>
          <w:rStyle w:val="normaltextrun"/>
          <w:rFonts w:asciiTheme="majorHAnsi" w:hAnsiTheme="majorHAnsi" w:cstheme="majorHAnsi"/>
          <w:color w:val="000000"/>
          <w:bdr w:val="none" w:sz="0" w:space="0" w:color="auto" w:frame="1"/>
          <w:lang w:val="en-US"/>
        </w:rPr>
        <w:t>tiers</w:t>
      </w:r>
      <w:proofErr w:type="gramEnd"/>
      <w:r w:rsidRPr="00110FBE">
        <w:rPr>
          <w:rStyle w:val="normaltextrun"/>
          <w:rFonts w:asciiTheme="majorHAnsi" w:hAnsiTheme="majorHAnsi" w:cstheme="majorHAnsi"/>
          <w:color w:val="000000"/>
          <w:bdr w:val="none" w:sz="0" w:space="0" w:color="auto" w:frame="1"/>
          <w:lang w:val="en-US"/>
        </w:rPr>
        <w:t xml:space="preserve">. Instead, </w:t>
      </w:r>
      <w:proofErr w:type="spellStart"/>
      <w:r w:rsidRPr="00110FBE">
        <w:rPr>
          <w:rStyle w:val="normaltextrun"/>
          <w:rFonts w:asciiTheme="majorHAnsi" w:hAnsiTheme="majorHAnsi" w:cstheme="majorHAnsi"/>
          <w:color w:val="000000"/>
          <w:bdr w:val="none" w:sz="0" w:space="0" w:color="auto" w:frame="1"/>
          <w:lang w:val="en-US"/>
        </w:rPr>
        <w:t>organisations</w:t>
      </w:r>
      <w:proofErr w:type="spellEnd"/>
      <w:r w:rsidRPr="00110FBE">
        <w:rPr>
          <w:rStyle w:val="normaltextrun"/>
          <w:rFonts w:asciiTheme="majorHAnsi" w:hAnsiTheme="majorHAnsi" w:cstheme="majorHAnsi"/>
          <w:color w:val="000000"/>
          <w:bdr w:val="none" w:sz="0" w:space="0" w:color="auto" w:frame="1"/>
          <w:lang w:val="en-US"/>
        </w:rPr>
        <w:t xml:space="preserve"> are expected to implement a service hours approach that supports flexible, </w:t>
      </w:r>
      <w:r w:rsidR="002B1F28" w:rsidRPr="00110FBE">
        <w:rPr>
          <w:rStyle w:val="normaltextrun"/>
          <w:rFonts w:asciiTheme="majorHAnsi" w:hAnsiTheme="majorHAnsi" w:cstheme="majorHAnsi"/>
          <w:color w:val="000000"/>
          <w:bdr w:val="none" w:sz="0" w:space="0" w:color="auto" w:frame="1"/>
          <w:lang w:val="en-US"/>
        </w:rPr>
        <w:t>holistic,</w:t>
      </w:r>
      <w:r w:rsidRPr="00110FBE">
        <w:rPr>
          <w:rStyle w:val="normaltextrun"/>
          <w:rFonts w:asciiTheme="majorHAnsi" w:hAnsiTheme="majorHAnsi" w:cstheme="majorHAnsi"/>
          <w:color w:val="000000"/>
          <w:bdr w:val="none" w:sz="0" w:space="0" w:color="auto" w:frame="1"/>
          <w:lang w:val="en-US"/>
        </w:rPr>
        <w:t xml:space="preserve"> and appropriate service delivery to victim survivors’ safety and support needs.</w:t>
      </w:r>
      <w:r w:rsidR="0039565D">
        <w:rPr>
          <w:rStyle w:val="normaltextrun"/>
          <w:rFonts w:asciiTheme="majorHAnsi" w:hAnsiTheme="majorHAnsi" w:cstheme="majorHAnsi"/>
          <w:color w:val="000000"/>
          <w:bdr w:val="none" w:sz="0" w:space="0" w:color="auto" w:frame="1"/>
          <w:lang w:val="en-US"/>
        </w:rPr>
        <w:t xml:space="preserve"> </w:t>
      </w:r>
      <w:r w:rsidRPr="00110FBE">
        <w:rPr>
          <w:rStyle w:val="normaltextrun"/>
          <w:rFonts w:asciiTheme="majorHAnsi" w:hAnsiTheme="majorHAnsi" w:cstheme="majorHAnsi"/>
          <w:color w:val="000000"/>
          <w:bdr w:val="none" w:sz="0" w:space="0" w:color="auto" w:frame="1"/>
          <w:lang w:val="en-US"/>
        </w:rPr>
        <w:t xml:space="preserve">The activity descriptor requires that </w:t>
      </w:r>
      <w:proofErr w:type="spellStart"/>
      <w:r w:rsidRPr="00110FBE">
        <w:rPr>
          <w:rStyle w:val="normaltextrun"/>
          <w:rFonts w:asciiTheme="majorHAnsi" w:hAnsiTheme="majorHAnsi" w:cstheme="majorHAnsi"/>
          <w:color w:val="000000"/>
          <w:bdr w:val="none" w:sz="0" w:space="0" w:color="auto" w:frame="1"/>
          <w:lang w:val="en-US"/>
        </w:rPr>
        <w:t>organisations</w:t>
      </w:r>
      <w:proofErr w:type="spellEnd"/>
      <w:r w:rsidRPr="00110FBE">
        <w:rPr>
          <w:rStyle w:val="normaltextrun"/>
          <w:rFonts w:asciiTheme="majorHAnsi" w:hAnsiTheme="majorHAnsi" w:cstheme="majorHAnsi"/>
          <w:color w:val="000000"/>
          <w:bdr w:val="none" w:sz="0" w:space="0" w:color="auto" w:frame="1"/>
          <w:lang w:val="en-US"/>
        </w:rPr>
        <w:t xml:space="preserve"> count total new support periods</w:t>
      </w:r>
      <w:r w:rsidR="00991680">
        <w:rPr>
          <w:rStyle w:val="normaltextrun"/>
          <w:rFonts w:asciiTheme="majorHAnsi" w:hAnsiTheme="majorHAnsi" w:cstheme="majorHAnsi"/>
          <w:color w:val="000000"/>
          <w:bdr w:val="none" w:sz="0" w:space="0" w:color="auto" w:frame="1"/>
          <w:lang w:val="en-US"/>
        </w:rPr>
        <w:t xml:space="preserve"> and </w:t>
      </w:r>
      <w:r w:rsidR="00991680" w:rsidRPr="00991680">
        <w:rPr>
          <w:rStyle w:val="normaltextrun"/>
          <w:rFonts w:asciiTheme="majorHAnsi" w:hAnsiTheme="majorHAnsi" w:cstheme="majorHAnsi"/>
          <w:i/>
          <w:iCs/>
          <w:color w:val="000000"/>
          <w:bdr w:val="none" w:sz="0" w:space="0" w:color="auto" w:frame="1"/>
          <w:lang w:val="en-US"/>
        </w:rPr>
        <w:t>not</w:t>
      </w:r>
      <w:r w:rsidR="00991680">
        <w:rPr>
          <w:rStyle w:val="normaltextrun"/>
          <w:rFonts w:asciiTheme="majorHAnsi" w:hAnsiTheme="majorHAnsi" w:cstheme="majorHAnsi"/>
          <w:color w:val="000000"/>
          <w:bdr w:val="none" w:sz="0" w:space="0" w:color="auto" w:frame="1"/>
          <w:lang w:val="en-US"/>
        </w:rPr>
        <w:t xml:space="preserve"> count support periods by tiers</w:t>
      </w:r>
      <w:r w:rsidRPr="00110FBE">
        <w:rPr>
          <w:rStyle w:val="normaltextrun"/>
          <w:rFonts w:asciiTheme="majorHAnsi" w:hAnsiTheme="majorHAnsi" w:cstheme="majorHAnsi"/>
          <w:color w:val="000000"/>
          <w:bdr w:val="none" w:sz="0" w:space="0" w:color="auto" w:frame="1"/>
          <w:lang w:val="en-US"/>
        </w:rPr>
        <w:t>.</w:t>
      </w:r>
    </w:p>
    <w:p w14:paraId="284F5294" w14:textId="2F95914C" w:rsidR="00F5111F" w:rsidRDefault="00F5111F" w:rsidP="00F5111F">
      <w:pPr>
        <w:pStyle w:val="Heading2"/>
      </w:pPr>
      <w:r>
        <w:t>Support periods in SHIP</w:t>
      </w:r>
    </w:p>
    <w:p w14:paraId="03E90A48" w14:textId="6D7A6B6D" w:rsidR="00F5111F" w:rsidRPr="00EE354D" w:rsidRDefault="00F5111F" w:rsidP="00F5111F">
      <w:pPr>
        <w:pStyle w:val="Heading2"/>
        <w:rPr>
          <w:color w:val="6D7073" w:themeColor="background2"/>
          <w:sz w:val="26"/>
          <w:szCs w:val="26"/>
        </w:rPr>
      </w:pPr>
      <w:r w:rsidRPr="00EE354D">
        <w:rPr>
          <w:color w:val="6D7073" w:themeColor="background2"/>
          <w:sz w:val="26"/>
          <w:szCs w:val="26"/>
        </w:rPr>
        <w:t>Creating relationship</w:t>
      </w:r>
      <w:r w:rsidR="007B61A2" w:rsidRPr="00EE354D">
        <w:rPr>
          <w:color w:val="6D7073" w:themeColor="background2"/>
          <w:sz w:val="26"/>
          <w:szCs w:val="26"/>
        </w:rPr>
        <w:t>s</w:t>
      </w:r>
      <w:r w:rsidR="003630F5" w:rsidRPr="00EE354D">
        <w:rPr>
          <w:color w:val="6D7073" w:themeColor="background2"/>
          <w:sz w:val="26"/>
          <w:szCs w:val="26"/>
        </w:rPr>
        <w:t xml:space="preserve"> and opening support periods</w:t>
      </w:r>
    </w:p>
    <w:p w14:paraId="0EA3EDA8" w14:textId="77777777" w:rsidR="00573700" w:rsidRDefault="00991680" w:rsidP="00991680">
      <w:pPr>
        <w:pStyle w:val="DHHSbody"/>
      </w:pPr>
      <w:r>
        <w:t xml:space="preserve">Where persons present together and relationships are established in SHIP, the support periods and notes functions will be interrelated for that presenting unit, making documentation as streamlined as possible. </w:t>
      </w:r>
      <w:r w:rsidR="00EE5C0C">
        <w:t>More information on presenting uni</w:t>
      </w:r>
      <w:r>
        <w:t xml:space="preserve">ts can be found in the Specialist Homelessness Services Collection manual at </w:t>
      </w:r>
      <w:hyperlink r:id="rId24" w:history="1">
        <w:r w:rsidR="008A51DD">
          <w:rPr>
            <w:rStyle w:val="Hyperlink"/>
          </w:rPr>
          <w:t>Specialist Homelessness Services Collection Manual August 2023</w:t>
        </w:r>
      </w:hyperlink>
      <w:r w:rsidR="008A51DD">
        <w:t xml:space="preserve"> &lt;</w:t>
      </w:r>
      <w:r w:rsidR="008A51DD" w:rsidRPr="008A51DD">
        <w:t>https://www.aihw.gov.au/getmedia/43f4e03d-d229-46ae-938a-b508aff89e26/shs-collection-manual-2023.pdf.aspx</w:t>
      </w:r>
      <w:r w:rsidR="008A51DD">
        <w:t xml:space="preserve">&gt;. </w:t>
      </w:r>
      <w:r>
        <w:t xml:space="preserve"> </w:t>
      </w:r>
    </w:p>
    <w:p w14:paraId="766FE4E7" w14:textId="5BCA2A16" w:rsidR="007B61A2" w:rsidRDefault="00991680" w:rsidP="00991680">
      <w:pPr>
        <w:pStyle w:val="DHHSbody"/>
      </w:pPr>
      <w:r>
        <w:t xml:space="preserve">A range of training and e-learning information including on how to set up relationships, copy over functions for families, and how to add or remove </w:t>
      </w:r>
      <w:r w:rsidR="00FB52BC">
        <w:t xml:space="preserve">presenting unit </w:t>
      </w:r>
      <w:r>
        <w:t>members can be found at</w:t>
      </w:r>
      <w:r w:rsidR="007B61A2">
        <w:t xml:space="preserve"> </w:t>
      </w:r>
      <w:hyperlink r:id="rId25" w:history="1">
        <w:r w:rsidR="007B61A2">
          <w:rPr>
            <w:rStyle w:val="Hyperlink"/>
          </w:rPr>
          <w:t>Training &amp; resources - Australian Institute of Health and Welfare (aihw.gov.au)</w:t>
        </w:r>
      </w:hyperlink>
      <w:r w:rsidR="007B61A2">
        <w:t xml:space="preserve"> </w:t>
      </w:r>
      <w:r w:rsidR="00A57581">
        <w:t>&lt;</w:t>
      </w:r>
      <w:r w:rsidR="00BD5ED8" w:rsidRPr="00BD5ED8">
        <w:t xml:space="preserve"> https://www.aihw.gov.au/about-our-data/our-data-collections/specialist-homelessness-services-collection/training-resources</w:t>
      </w:r>
      <w:r w:rsidR="00BD5ED8">
        <w:t>&gt;</w:t>
      </w:r>
      <w:r>
        <w:t>.</w:t>
      </w:r>
      <w:r w:rsidR="007B61A2">
        <w:t xml:space="preserve"> </w:t>
      </w:r>
    </w:p>
    <w:p w14:paraId="2988034B" w14:textId="77ADD48D" w:rsidR="00B92E31" w:rsidRDefault="00BD5ED8" w:rsidP="00857C80">
      <w:pPr>
        <w:pStyle w:val="DHHSbody"/>
      </w:pPr>
      <w:r>
        <w:rPr>
          <w:noProof/>
        </w:rPr>
        <w:drawing>
          <wp:anchor distT="0" distB="0" distL="114300" distR="114300" simplePos="0" relativeHeight="251658268" behindDoc="1" locked="0" layoutInCell="1" allowOverlap="1" wp14:anchorId="0C477724" wp14:editId="0B94915F">
            <wp:simplePos x="0" y="0"/>
            <wp:positionH relativeFrom="margin">
              <wp:posOffset>-60960</wp:posOffset>
            </wp:positionH>
            <wp:positionV relativeFrom="page">
              <wp:posOffset>6340654</wp:posOffset>
            </wp:positionV>
            <wp:extent cx="2508250" cy="3290570"/>
            <wp:effectExtent l="0" t="0" r="6350" b="5080"/>
            <wp:wrapTight wrapText="bothSides">
              <wp:wrapPolygon edited="0">
                <wp:start x="0" y="0"/>
                <wp:lineTo x="0" y="21508"/>
                <wp:lineTo x="21491" y="21508"/>
                <wp:lineTo x="2149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08250" cy="3290570"/>
                    </a:xfrm>
                    <a:prstGeom prst="rect">
                      <a:avLst/>
                    </a:prstGeom>
                  </pic:spPr>
                </pic:pic>
              </a:graphicData>
            </a:graphic>
            <wp14:sizeRelH relativeFrom="margin">
              <wp14:pctWidth>0</wp14:pctWidth>
            </wp14:sizeRelH>
            <wp14:sizeRelV relativeFrom="margin">
              <wp14:pctHeight>0</wp14:pctHeight>
            </wp14:sizeRelV>
          </wp:anchor>
        </w:drawing>
      </w:r>
      <w:r w:rsidR="00B92E31" w:rsidRPr="004E698A">
        <w:rPr>
          <w:noProof/>
        </w:rPr>
        <mc:AlternateContent>
          <mc:Choice Requires="wps">
            <w:drawing>
              <wp:anchor distT="0" distB="0" distL="114300" distR="114300" simplePos="0" relativeHeight="251658270" behindDoc="0" locked="0" layoutInCell="1" allowOverlap="1" wp14:anchorId="3F87E1BD" wp14:editId="5D61EB94">
                <wp:simplePos x="0" y="0"/>
                <wp:positionH relativeFrom="column">
                  <wp:posOffset>412115</wp:posOffset>
                </wp:positionH>
                <wp:positionV relativeFrom="paragraph">
                  <wp:posOffset>100330</wp:posOffset>
                </wp:positionV>
                <wp:extent cx="2127250" cy="838835"/>
                <wp:effectExtent l="38100" t="0" r="25400" b="94615"/>
                <wp:wrapNone/>
                <wp:docPr id="15" name="Connector: Elbow 15"/>
                <wp:cNvGraphicFramePr/>
                <a:graphic xmlns:a="http://schemas.openxmlformats.org/drawingml/2006/main">
                  <a:graphicData uri="http://schemas.microsoft.com/office/word/2010/wordprocessingShape">
                    <wps:wsp>
                      <wps:cNvCnPr/>
                      <wps:spPr>
                        <a:xfrm flipH="1">
                          <a:off x="0" y="0"/>
                          <a:ext cx="2127250" cy="838835"/>
                        </a:xfrm>
                        <a:prstGeom prst="bentConnector3">
                          <a:avLst>
                            <a:gd name="adj1" fmla="val 32889"/>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DEA22C" id="Connector: Elbow 15" o:spid="_x0000_s1026" type="#_x0000_t34" style="position:absolute;margin-left:32.45pt;margin-top:7.9pt;width:167.5pt;height:66.05pt;flip:x;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" adj="7104" strokecolor="#f6be00 [3209]">
                <v:stroke endarrow="block"/>
              </v:shape>
            </w:pict>
          </mc:Fallback>
        </mc:AlternateContent>
      </w:r>
      <w:r w:rsidR="009411D4">
        <w:t>This image demonstrates how s</w:t>
      </w:r>
      <w:r w:rsidR="00991680">
        <w:t xml:space="preserve">upport periods </w:t>
      </w:r>
      <w:r w:rsidR="00857C80">
        <w:t>can be opened at the same time for each member</w:t>
      </w:r>
      <w:r w:rsidR="00991680">
        <w:t xml:space="preserve"> </w:t>
      </w:r>
      <w:r w:rsidR="00857C80">
        <w:t xml:space="preserve">of the presenting unit, </w:t>
      </w:r>
      <w:r w:rsidR="00B92E31">
        <w:t>from the unit head’s record</w:t>
      </w:r>
      <w:r w:rsidR="00857C80">
        <w:t xml:space="preserve">. </w:t>
      </w:r>
    </w:p>
    <w:p w14:paraId="110D674F" w14:textId="0CD27DB4" w:rsidR="00B92E31" w:rsidRDefault="003630F5" w:rsidP="00857C80">
      <w:pPr>
        <w:pStyle w:val="DHHSbody"/>
      </w:pPr>
      <w:r>
        <w:rPr>
          <w:noProof/>
        </w:rPr>
        <w:drawing>
          <wp:anchor distT="0" distB="0" distL="114300" distR="114300" simplePos="0" relativeHeight="251658269" behindDoc="1" locked="0" layoutInCell="1" allowOverlap="1" wp14:anchorId="57C24B82" wp14:editId="7232E21A">
            <wp:simplePos x="0" y="0"/>
            <wp:positionH relativeFrom="margin">
              <wp:posOffset>4255135</wp:posOffset>
            </wp:positionH>
            <wp:positionV relativeFrom="paragraph">
              <wp:posOffset>782296</wp:posOffset>
            </wp:positionV>
            <wp:extent cx="2340610" cy="1619250"/>
            <wp:effectExtent l="0" t="0" r="2540" b="0"/>
            <wp:wrapTight wrapText="bothSides">
              <wp:wrapPolygon edited="0">
                <wp:start x="0" y="0"/>
                <wp:lineTo x="0" y="21346"/>
                <wp:lineTo x="21448" y="21346"/>
                <wp:lineTo x="2144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40610" cy="1619250"/>
                    </a:xfrm>
                    <a:prstGeom prst="rect">
                      <a:avLst/>
                    </a:prstGeom>
                  </pic:spPr>
                </pic:pic>
              </a:graphicData>
            </a:graphic>
            <wp14:sizeRelH relativeFrom="margin">
              <wp14:pctWidth>0</wp14:pctWidth>
            </wp14:sizeRelH>
            <wp14:sizeRelV relativeFrom="margin">
              <wp14:pctHeight>0</wp14:pctHeight>
            </wp14:sizeRelV>
          </wp:anchor>
        </w:drawing>
      </w:r>
      <w:r w:rsidR="00857C80">
        <w:t xml:space="preserve">Importantly, </w:t>
      </w:r>
      <w:r>
        <w:t xml:space="preserve">where a support period has already been opened, </w:t>
      </w:r>
      <w:r w:rsidR="00857C80" w:rsidRPr="00857C80">
        <w:rPr>
          <w:b/>
          <w:bCs/>
        </w:rPr>
        <w:t>at least one case note</w:t>
      </w:r>
      <w:r w:rsidR="00857C80">
        <w:t xml:space="preserve"> must be associated with members in the unit</w:t>
      </w:r>
      <w:r w:rsidR="00D33C68">
        <w:t xml:space="preserve"> (as demonstrated in the image to the </w:t>
      </w:r>
      <w:r w:rsidR="00ED4E54">
        <w:t>below</w:t>
      </w:r>
      <w:r w:rsidR="00D33C68">
        <w:t>)</w:t>
      </w:r>
      <w:r w:rsidR="00857C80">
        <w:t>, or a note entered individually for members of the unit</w:t>
      </w:r>
      <w:r w:rsidR="00B96B16">
        <w:t>,</w:t>
      </w:r>
      <w:r w:rsidR="00857C80">
        <w:t xml:space="preserve"> </w:t>
      </w:r>
      <w:proofErr w:type="gramStart"/>
      <w:r>
        <w:t xml:space="preserve">in order </w:t>
      </w:r>
      <w:r w:rsidR="00857C80">
        <w:t>for</w:t>
      </w:r>
      <w:proofErr w:type="gramEnd"/>
      <w:r w:rsidR="00857C80">
        <w:t xml:space="preserve"> </w:t>
      </w:r>
      <w:r w:rsidR="00B96B16">
        <w:t>each</w:t>
      </w:r>
      <w:r w:rsidR="00857C80">
        <w:t xml:space="preserve"> support period to </w:t>
      </w:r>
      <w:r w:rsidR="00F2207F">
        <w:t>be counted in</w:t>
      </w:r>
      <w:r w:rsidR="00857C80">
        <w:t xml:space="preserve"> the </w:t>
      </w:r>
      <w:r w:rsidR="00B92E31">
        <w:t>‘</w:t>
      </w:r>
      <w:r w:rsidR="00B92E31" w:rsidRPr="00B92E31">
        <w:rPr>
          <w:b/>
          <w:bCs/>
        </w:rPr>
        <w:t>Support periods</w:t>
      </w:r>
      <w:r w:rsidR="00B92E31">
        <w:t xml:space="preserve">’ table in the </w:t>
      </w:r>
      <w:r w:rsidR="00857C80">
        <w:t xml:space="preserve">service hours report. </w:t>
      </w:r>
    </w:p>
    <w:p w14:paraId="27A17598" w14:textId="59F65C0C" w:rsidR="00EE5C0C" w:rsidRDefault="003630F5" w:rsidP="00857C80">
      <w:pPr>
        <w:pStyle w:val="DHHSbody"/>
      </w:pPr>
      <w:r>
        <w:t>Remember that</w:t>
      </w:r>
      <w:r w:rsidR="00857C80">
        <w:t xml:space="preserve"> if any person or member of a unit presented to your service, but was not provided with any service</w:t>
      </w:r>
      <w:r w:rsidR="002B1F28">
        <w:t xml:space="preserve">, or did not want a service, </w:t>
      </w:r>
      <w:r w:rsidR="00857C80">
        <w:t>do not open a support period for them</w:t>
      </w:r>
      <w:r>
        <w:t>.</w:t>
      </w:r>
    </w:p>
    <w:p w14:paraId="1D0DEE47" w14:textId="36EC42B7" w:rsidR="00F5111F" w:rsidRDefault="00EE5C0C" w:rsidP="00EE5C0C">
      <w:pPr>
        <w:pStyle w:val="Heading2"/>
      </w:pPr>
      <w:r>
        <w:lastRenderedPageBreak/>
        <w:t xml:space="preserve">Appendix 1 – </w:t>
      </w:r>
      <w:r w:rsidR="00950867">
        <w:t>Hours</w:t>
      </w:r>
      <w:r w:rsidR="007E4ACF">
        <w:t xml:space="preserve"> per closed support period</w:t>
      </w:r>
    </w:p>
    <w:p w14:paraId="5113FDD8" w14:textId="2067051C" w:rsidR="007E4ACF" w:rsidRDefault="004025F3" w:rsidP="007E4ACF">
      <w:pPr>
        <w:pStyle w:val="DHHSbody"/>
      </w:pPr>
      <w:r>
        <w:t>Hours</w:t>
      </w:r>
      <w:r w:rsidR="007E4ACF">
        <w:t xml:space="preserve"> per closed support period was included as a table in the Service Hours report to help agencies understand how many hours their clients are receiving. The table </w:t>
      </w:r>
      <w:r w:rsidR="00B845D2">
        <w:t xml:space="preserve">counts all service hours including associated service hours provided to a group of clients. For example, if a case worker provides 1 hour of time to a mother and four children at the same time in the support period, one hour will be counted towards the service hours performance measure. However, the </w:t>
      </w:r>
      <w:r w:rsidR="00B845D2" w:rsidRPr="00B96B16">
        <w:rPr>
          <w:i/>
          <w:iCs/>
        </w:rPr>
        <w:t xml:space="preserve">service hours per closed support period </w:t>
      </w:r>
      <w:r w:rsidR="00B845D2" w:rsidRPr="00B96B16">
        <w:t xml:space="preserve">table </w:t>
      </w:r>
      <w:r w:rsidR="00B845D2">
        <w:t>will count an hour for each of the five closed support periods. This table can help organisations understand how much time they are providing to their clients, and to monitor this over time.</w:t>
      </w:r>
    </w:p>
    <w:p w14:paraId="3A96BB10" w14:textId="274933A6" w:rsidR="00B845D2" w:rsidRDefault="00B96B16" w:rsidP="007E4ACF">
      <w:pPr>
        <w:pStyle w:val="DHHSbody"/>
      </w:pPr>
      <w:r>
        <w:t>In the table, t</w:t>
      </w:r>
      <w:r w:rsidR="00B845D2">
        <w:t xml:space="preserve">he mean calculates the average of total time received by your clients divided by the total number of closed support periods in the month. Closed support periods will include any support period closed in the month including those that were opened in previous reporting periods. The median returns the midpoint </w:t>
      </w:r>
      <w:r>
        <w:t xml:space="preserve">of hours received </w:t>
      </w:r>
      <w:r w:rsidR="00B845D2">
        <w:t xml:space="preserve">of all closed support periods. </w:t>
      </w:r>
    </w:p>
    <w:p w14:paraId="5BD2069C" w14:textId="640418A5" w:rsidR="00000A46" w:rsidRDefault="00B845D2" w:rsidP="007E4ACF">
      <w:pPr>
        <w:pStyle w:val="DHHSbody"/>
      </w:pPr>
      <w:r>
        <w:t xml:space="preserve">Where the mean exceeds the median, </w:t>
      </w:r>
      <w:r w:rsidR="00000A46">
        <w:t xml:space="preserve">it can be understood that there are more records </w:t>
      </w:r>
      <w:r w:rsidR="00524E14">
        <w:t xml:space="preserve">with a </w:t>
      </w:r>
      <w:r w:rsidR="00000A46">
        <w:t xml:space="preserve">lower </w:t>
      </w:r>
      <w:r w:rsidR="00524E14">
        <w:t>number of service hours,</w:t>
      </w:r>
      <w:r w:rsidR="00000A46">
        <w:t xml:space="preserve"> than the average sum of the records</w:t>
      </w:r>
      <w:r w:rsidR="008C05C9">
        <w:t xml:space="preserve">. The number of </w:t>
      </w:r>
      <w:r w:rsidR="00524E14">
        <w:t>hours</w:t>
      </w:r>
      <w:r w:rsidR="008C05C9">
        <w:t xml:space="preserve"> per support period is typically closer to the median. </w:t>
      </w:r>
    </w:p>
    <w:p w14:paraId="0E039A25" w14:textId="4E683169" w:rsidR="00B845D2" w:rsidRDefault="00000A46" w:rsidP="007E4ACF">
      <w:pPr>
        <w:pStyle w:val="DHHSbody"/>
      </w:pPr>
      <w:r>
        <w:t xml:space="preserve">Where the median exceeds the mean, </w:t>
      </w:r>
      <w:r w:rsidR="00524E14">
        <w:t>it</w:t>
      </w:r>
      <w:r>
        <w:t xml:space="preserve"> can be understood that there are more records with a higher number of service hours than the average sum of the record</w:t>
      </w:r>
      <w:r w:rsidR="008C05C9">
        <w:t>s</w:t>
      </w:r>
      <w:r w:rsidR="00D039D9">
        <w:t>. T</w:t>
      </w:r>
      <w:r w:rsidR="008C05C9">
        <w:t xml:space="preserve">he number of hours per support period is typically closer to the median. </w:t>
      </w:r>
    </w:p>
    <w:p w14:paraId="030502F0" w14:textId="77777777" w:rsidR="008137A5" w:rsidRDefault="008137A5" w:rsidP="007E4ACF">
      <w:pPr>
        <w:pStyle w:val="DHHSbody"/>
      </w:pPr>
    </w:p>
    <w:p w14:paraId="45F9E519" w14:textId="06EEAAF8" w:rsidR="008137A5" w:rsidRPr="007E4ACF" w:rsidRDefault="008137A5" w:rsidP="007E4ACF">
      <w:pPr>
        <w:pStyle w:val="DHHSbody"/>
      </w:pPr>
      <w:r>
        <w:rPr>
          <w:noProof/>
        </w:rPr>
        <mc:AlternateContent>
          <mc:Choice Requires="wps">
            <w:drawing>
              <wp:anchor distT="0" distB="0" distL="114300" distR="114300" simplePos="0" relativeHeight="251659299" behindDoc="0" locked="0" layoutInCell="1" allowOverlap="1" wp14:anchorId="0D21A4F8" wp14:editId="6AF5294B">
                <wp:simplePos x="0" y="0"/>
                <wp:positionH relativeFrom="column">
                  <wp:posOffset>-117691</wp:posOffset>
                </wp:positionH>
                <wp:positionV relativeFrom="paragraph">
                  <wp:posOffset>2857129</wp:posOffset>
                </wp:positionV>
                <wp:extent cx="6538823" cy="2172886"/>
                <wp:effectExtent l="0" t="0" r="14605" b="18415"/>
                <wp:wrapNone/>
                <wp:docPr id="2070213460" name="Text Box 1"/>
                <wp:cNvGraphicFramePr/>
                <a:graphic xmlns:a="http://schemas.openxmlformats.org/drawingml/2006/main">
                  <a:graphicData uri="http://schemas.microsoft.com/office/word/2010/wordprocessingShape">
                    <wps:wsp>
                      <wps:cNvSpPr txBox="1"/>
                      <wps:spPr>
                        <a:xfrm>
                          <a:off x="0" y="0"/>
                          <a:ext cx="6538823" cy="2172886"/>
                        </a:xfrm>
                        <a:prstGeom prst="rect">
                          <a:avLst/>
                        </a:prstGeom>
                        <a:solidFill>
                          <a:schemeClr val="lt1"/>
                        </a:solidFill>
                        <a:ln w="6350">
                          <a:solidFill>
                            <a:prstClr val="black"/>
                          </a:solidFill>
                        </a:ln>
                      </wps:spPr>
                      <wps:txbx>
                        <w:txbxContent>
                          <w:p w14:paraId="1558F4D9" w14:textId="5028D9BB" w:rsidR="008137A5" w:rsidRPr="008137A5" w:rsidRDefault="008137A5" w:rsidP="008137A5">
                            <w:pPr>
                              <w:pStyle w:val="DHHSbody"/>
                            </w:pPr>
                            <w:r w:rsidRPr="008137A5">
                              <w:t xml:space="preserve">To receive this document in another format, phone 03 9085 0900, using the  National Relay Service 13 36 77 if required, or </w:t>
                            </w:r>
                            <w:hyperlink r:id="rId28" w:tgtFrame="_blank" w:history="1">
                              <w:r w:rsidRPr="008137A5">
                                <w:rPr>
                                  <w:rStyle w:val="Hyperlink"/>
                                </w:rPr>
                                <w:t>email Family Safety Victoria</w:t>
                              </w:r>
                            </w:hyperlink>
                            <w:r w:rsidRPr="008137A5">
                              <w:t xml:space="preserve"> &lt;reception@familysafety.vic.gov.au&gt;. </w:t>
                            </w:r>
                          </w:p>
                          <w:p w14:paraId="10B5F0B1" w14:textId="77777777" w:rsidR="008137A5" w:rsidRPr="008137A5" w:rsidRDefault="008137A5" w:rsidP="008137A5">
                            <w:pPr>
                              <w:pStyle w:val="DHHSbody"/>
                            </w:pPr>
                            <w:r w:rsidRPr="008137A5">
                              <w:t>Authorised and published by the Victorian Government, 1 Treasury Place, Melbourne. </w:t>
                            </w:r>
                          </w:p>
                          <w:p w14:paraId="2EDF7132" w14:textId="77777777" w:rsidR="008137A5" w:rsidRPr="008137A5" w:rsidRDefault="008137A5" w:rsidP="008137A5">
                            <w:pPr>
                              <w:pStyle w:val="DHHSbody"/>
                            </w:pPr>
                            <w:r w:rsidRPr="008137A5">
                              <w:t>© State of Victoria, Australia, Family Safety Victoria, July 2025. </w:t>
                            </w:r>
                          </w:p>
                          <w:p w14:paraId="1CC48EA9" w14:textId="77777777" w:rsidR="007643DF" w:rsidRDefault="008137A5" w:rsidP="008137A5">
                            <w:pPr>
                              <w:pStyle w:val="DHHSbody"/>
                            </w:pPr>
                            <w:r w:rsidRPr="008137A5">
                              <w:t> </w:t>
                            </w:r>
                          </w:p>
                          <w:p w14:paraId="4D065C29" w14:textId="2BA2B9F4" w:rsidR="008137A5" w:rsidRPr="008137A5" w:rsidRDefault="007643DF" w:rsidP="008137A5">
                            <w:pPr>
                              <w:pStyle w:val="DHHSbody"/>
                            </w:pPr>
                            <w:r w:rsidRPr="007643DF">
                              <w:rPr>
                                <w:b/>
                                <w:bCs/>
                              </w:rPr>
                              <w:t xml:space="preserve">ISBN </w:t>
                            </w:r>
                            <w:r w:rsidRPr="007643DF">
                              <w:t xml:space="preserve">978-1-76130-859-8 </w:t>
                            </w:r>
                            <w:r w:rsidRPr="007643DF">
                              <w:rPr>
                                <w:b/>
                                <w:bCs/>
                              </w:rPr>
                              <w:t>(pdf/online/MS word)</w:t>
                            </w:r>
                          </w:p>
                          <w:p w14:paraId="1CDC04B2" w14:textId="18445B00" w:rsidR="008137A5" w:rsidRPr="008137A5" w:rsidRDefault="008137A5" w:rsidP="008137A5">
                            <w:pPr>
                              <w:pStyle w:val="DHHSbody"/>
                            </w:pPr>
                            <w:r w:rsidRPr="008137A5">
                              <w:t xml:space="preserve">Available at </w:t>
                            </w:r>
                            <w:hyperlink r:id="rId29" w:history="1">
                              <w:r w:rsidR="00EF568C" w:rsidRPr="00EF568C">
                                <w:rPr>
                                  <w:rStyle w:val="Hyperlink"/>
                                </w:rPr>
                                <w:t>https://providers.dffh.vic.gov.au/service-hours-training-sheet</w:t>
                              </w:r>
                            </w:hyperlink>
                            <w:r w:rsidRPr="008137A5">
                              <w:t xml:space="preserve"> </w:t>
                            </w:r>
                            <w:r w:rsidR="00EF568C">
                              <w:rPr>
                                <w:rFonts w:ascii="Cambria" w:eastAsia="Times New Roman" w:hAnsi="Cambria"/>
                              </w:rPr>
                              <w:t>&lt;</w:t>
                            </w:r>
                            <w:r w:rsidR="00EF568C" w:rsidRPr="00EF568C">
                              <w:t>https://providers.dffh.vic.gov.au/service-hours-training-sheet</w:t>
                            </w:r>
                            <w:r w:rsidRPr="008137A5">
                              <w:t>&gt; </w:t>
                            </w:r>
                          </w:p>
                          <w:p w14:paraId="274BF80D" w14:textId="77777777" w:rsidR="008137A5" w:rsidRDefault="008137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21A4F8" id="_x0000_t202" coordsize="21600,21600" o:spt="202" path="m,l,21600r21600,l21600,xe">
                <v:stroke joinstyle="miter"/>
                <v:path gradientshapeok="t" o:connecttype="rect"/>
              </v:shapetype>
              <v:shape id="Text Box 1" o:spid="_x0000_s1040" type="#_x0000_t202" style="position:absolute;margin-left:-9.25pt;margin-top:224.95pt;width:514.85pt;height:171.1pt;z-index:251659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" fillcolor="white [3201]" strokeweight=".5pt">
                <v:textbox>
                  <w:txbxContent>
                    <w:p w14:paraId="1558F4D9" w14:textId="5028D9BB" w:rsidR="008137A5" w:rsidRPr="008137A5" w:rsidRDefault="008137A5" w:rsidP="008137A5">
                      <w:pPr>
                        <w:pStyle w:val="DHHSbody"/>
                      </w:pPr>
                      <w:r w:rsidRPr="008137A5">
                        <w:t xml:space="preserve">To receive this document in another format, phone 03 9085 0900, using the  National Relay Service 13 36 77 if required, or </w:t>
                      </w:r>
                      <w:hyperlink r:id="rId30" w:tgtFrame="_blank" w:history="1">
                        <w:r w:rsidRPr="008137A5">
                          <w:rPr>
                            <w:rStyle w:val="Hyperlink"/>
                          </w:rPr>
                          <w:t>email Family Safety Victoria</w:t>
                        </w:r>
                      </w:hyperlink>
                      <w:r w:rsidRPr="008137A5">
                        <w:t xml:space="preserve"> &lt;reception@familysafety.vic.gov.au&gt;. </w:t>
                      </w:r>
                    </w:p>
                    <w:p w14:paraId="10B5F0B1" w14:textId="77777777" w:rsidR="008137A5" w:rsidRPr="008137A5" w:rsidRDefault="008137A5" w:rsidP="008137A5">
                      <w:pPr>
                        <w:pStyle w:val="DHHSbody"/>
                      </w:pPr>
                      <w:r w:rsidRPr="008137A5">
                        <w:t>Authorised and published by the Victorian Government, 1 Treasury Place, Melbourne. </w:t>
                      </w:r>
                    </w:p>
                    <w:p w14:paraId="2EDF7132" w14:textId="77777777" w:rsidR="008137A5" w:rsidRPr="008137A5" w:rsidRDefault="008137A5" w:rsidP="008137A5">
                      <w:pPr>
                        <w:pStyle w:val="DHHSbody"/>
                      </w:pPr>
                      <w:r w:rsidRPr="008137A5">
                        <w:t>© State of Victoria, Australia, Family Safety Victoria, July 2025. </w:t>
                      </w:r>
                    </w:p>
                    <w:p w14:paraId="1CC48EA9" w14:textId="77777777" w:rsidR="007643DF" w:rsidRDefault="008137A5" w:rsidP="008137A5">
                      <w:pPr>
                        <w:pStyle w:val="DHHSbody"/>
                      </w:pPr>
                      <w:r w:rsidRPr="008137A5">
                        <w:t> </w:t>
                      </w:r>
                    </w:p>
                    <w:p w14:paraId="4D065C29" w14:textId="2BA2B9F4" w:rsidR="008137A5" w:rsidRPr="008137A5" w:rsidRDefault="007643DF" w:rsidP="008137A5">
                      <w:pPr>
                        <w:pStyle w:val="DHHSbody"/>
                      </w:pPr>
                      <w:r w:rsidRPr="007643DF">
                        <w:rPr>
                          <w:b/>
                          <w:bCs/>
                        </w:rPr>
                        <w:t xml:space="preserve">ISBN </w:t>
                      </w:r>
                      <w:r w:rsidRPr="007643DF">
                        <w:t xml:space="preserve">978-1-76130-859-8 </w:t>
                      </w:r>
                      <w:r w:rsidRPr="007643DF">
                        <w:rPr>
                          <w:b/>
                          <w:bCs/>
                        </w:rPr>
                        <w:t>(pdf/online/MS word)</w:t>
                      </w:r>
                    </w:p>
                    <w:p w14:paraId="1CDC04B2" w14:textId="18445B00" w:rsidR="008137A5" w:rsidRPr="008137A5" w:rsidRDefault="008137A5" w:rsidP="008137A5">
                      <w:pPr>
                        <w:pStyle w:val="DHHSbody"/>
                      </w:pPr>
                      <w:r w:rsidRPr="008137A5">
                        <w:t xml:space="preserve">Available at </w:t>
                      </w:r>
                      <w:hyperlink r:id="rId31" w:history="1">
                        <w:r w:rsidR="00EF568C" w:rsidRPr="00EF568C">
                          <w:rPr>
                            <w:rStyle w:val="Hyperlink"/>
                          </w:rPr>
                          <w:t>https://providers.dffh.vic.gov.au/service-hours-training-sheet</w:t>
                        </w:r>
                      </w:hyperlink>
                      <w:r w:rsidRPr="008137A5">
                        <w:t xml:space="preserve"> </w:t>
                      </w:r>
                      <w:r w:rsidR="00EF568C">
                        <w:rPr>
                          <w:rFonts w:ascii="Cambria" w:eastAsia="Times New Roman" w:hAnsi="Cambria"/>
                        </w:rPr>
                        <w:t>&lt;</w:t>
                      </w:r>
                      <w:r w:rsidR="00EF568C" w:rsidRPr="00EF568C">
                        <w:t>https://providers.dffh.vic.gov.au/service-hours-training-sheet</w:t>
                      </w:r>
                      <w:r w:rsidRPr="008137A5">
                        <w:t>&gt; </w:t>
                      </w:r>
                    </w:p>
                    <w:p w14:paraId="274BF80D" w14:textId="77777777" w:rsidR="008137A5" w:rsidRDefault="008137A5"/>
                  </w:txbxContent>
                </v:textbox>
              </v:shape>
            </w:pict>
          </mc:Fallback>
        </mc:AlternateContent>
      </w:r>
    </w:p>
    <w:sectPr w:rsidR="008137A5" w:rsidRPr="007E4ACF" w:rsidSect="008B0525">
      <w:footerReference w:type="default" r:id="rId32"/>
      <w:type w:val="continuous"/>
      <w:pgSz w:w="11906" w:h="16838" w:code="9"/>
      <w:pgMar w:top="1135" w:right="851" w:bottom="851" w:left="851" w:header="851"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FC6C7" w14:textId="77777777" w:rsidR="00E46D6A" w:rsidRDefault="00E46D6A">
      <w:r>
        <w:separator/>
      </w:r>
    </w:p>
  </w:endnote>
  <w:endnote w:type="continuationSeparator" w:id="0">
    <w:p w14:paraId="4C36EE97" w14:textId="77777777" w:rsidR="00E46D6A" w:rsidRDefault="00E46D6A">
      <w:r>
        <w:continuationSeparator/>
      </w:r>
    </w:p>
  </w:endnote>
  <w:endnote w:type="continuationNotice" w:id="1">
    <w:p w14:paraId="31EF4EFC" w14:textId="77777777" w:rsidR="00E46D6A" w:rsidRDefault="00E46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DF59" w14:textId="77777777" w:rsidR="009D70A4" w:rsidRPr="00F65AA9" w:rsidRDefault="000A085A" w:rsidP="0051568D">
    <w:pPr>
      <w:pStyle w:val="DHHSfooter"/>
    </w:pPr>
    <w:r>
      <w:rPr>
        <w:noProof/>
        <w:lang w:eastAsia="en-AU"/>
      </w:rPr>
      <mc:AlternateContent>
        <mc:Choice Requires="wps">
          <w:drawing>
            <wp:anchor distT="0" distB="0" distL="114300" distR="114300" simplePos="0" relativeHeight="251658243" behindDoc="0" locked="0" layoutInCell="0" allowOverlap="1" wp14:anchorId="7BA41029" wp14:editId="600CF8FE">
              <wp:simplePos x="0" y="0"/>
              <wp:positionH relativeFrom="page">
                <wp:posOffset>0</wp:posOffset>
              </wp:positionH>
              <wp:positionV relativeFrom="page">
                <wp:posOffset>10189210</wp:posOffset>
              </wp:positionV>
              <wp:extent cx="7560310" cy="311785"/>
              <wp:effectExtent l="0" t="0" r="0" b="12065"/>
              <wp:wrapNone/>
              <wp:docPr id="13" name="MSIPCMcb0a471d99f87ab770f4f542" descr="{&quot;HashCode&quot;:-140416105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B99AC8" w14:textId="77777777" w:rsidR="000A085A" w:rsidRPr="000A085A" w:rsidRDefault="000A085A" w:rsidP="000A085A">
                          <w:pPr>
                            <w:jc w:val="center"/>
                            <w:rPr>
                              <w:rFonts w:ascii="Arial Black" w:hAnsi="Arial Black"/>
                              <w:color w:val="E4100E"/>
                            </w:rPr>
                          </w:pPr>
                          <w:r w:rsidRPr="000A085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BA41029" id="_x0000_t202" coordsize="21600,21600" o:spt="202" path="m,l,21600r21600,l21600,xe">
              <v:stroke joinstyle="miter"/>
              <v:path gradientshapeok="t" o:connecttype="rect"/>
            </v:shapetype>
            <v:shape id="MSIPCMcb0a471d99f87ab770f4f542" o:spid="_x0000_s1042" type="#_x0000_t202" alt="{&quot;HashCode&quot;:-1404161052,&quot;Height&quot;:841.0,&quot;Width&quot;:595.0,&quot;Placement&quot;:&quot;Footer&quot;,&quot;Index&quot;:&quot;Primary&quot;,&quot;Section&quot;:1,&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3B99AC8" w14:textId="77777777" w:rsidR="000A085A" w:rsidRPr="000A085A" w:rsidRDefault="000A085A" w:rsidP="000A085A">
                    <w:pPr>
                      <w:jc w:val="center"/>
                      <w:rPr>
                        <w:rFonts w:ascii="Arial Black" w:hAnsi="Arial Black"/>
                        <w:color w:val="E4100E"/>
                      </w:rPr>
                    </w:pPr>
                    <w:r w:rsidRPr="000A085A">
                      <w:rPr>
                        <w:rFonts w:ascii="Arial Black" w:hAnsi="Arial Black"/>
                        <w:color w:val="E4100E"/>
                      </w:rPr>
                      <w:t>OFFICIAL</w:t>
                    </w:r>
                  </w:p>
                </w:txbxContent>
              </v:textbox>
              <w10:wrap anchorx="page" anchory="page"/>
            </v:shape>
          </w:pict>
        </mc:Fallback>
      </mc:AlternateContent>
    </w:r>
    <w:r w:rsidR="000E0970">
      <w:rPr>
        <w:noProof/>
        <w:lang w:eastAsia="en-AU"/>
      </w:rPr>
      <w:drawing>
        <wp:anchor distT="0" distB="0" distL="114300" distR="114300" simplePos="0" relativeHeight="251658240" behindDoc="1" locked="1" layoutInCell="0" allowOverlap="1" wp14:anchorId="6CB90B1A" wp14:editId="11EBD4B1">
          <wp:simplePos x="0" y="0"/>
          <wp:positionH relativeFrom="page">
            <wp:posOffset>0</wp:posOffset>
          </wp:positionH>
          <wp:positionV relativeFrom="page">
            <wp:posOffset>9792970</wp:posOffset>
          </wp:positionV>
          <wp:extent cx="7560000" cy="899280"/>
          <wp:effectExtent l="0" t="0" r="3175" b="0"/>
          <wp:wrapNone/>
          <wp:docPr id="63" name="Picture 63"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stretch>
                    <a:fillRect/>
                  </a:stretch>
                </pic:blipFill>
                <pic:spPr bwMode="auto">
                  <a:xfrm>
                    <a:off x="0" y="0"/>
                    <a:ext cx="7560000" cy="8992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820F7" w14:textId="77777777" w:rsidR="00165A57" w:rsidRDefault="000A085A">
    <w:pPr>
      <w:pStyle w:val="Footer"/>
    </w:pPr>
    <w:r>
      <w:rPr>
        <w:noProof/>
      </w:rPr>
      <mc:AlternateContent>
        <mc:Choice Requires="wps">
          <w:drawing>
            <wp:anchor distT="0" distB="0" distL="114300" distR="114300" simplePos="1" relativeHeight="251658244" behindDoc="0" locked="0" layoutInCell="0" allowOverlap="1" wp14:anchorId="554A7B6F" wp14:editId="256E3308">
              <wp:simplePos x="0" y="10189687"/>
              <wp:positionH relativeFrom="page">
                <wp:posOffset>0</wp:posOffset>
              </wp:positionH>
              <wp:positionV relativeFrom="page">
                <wp:posOffset>10189210</wp:posOffset>
              </wp:positionV>
              <wp:extent cx="7560310" cy="311785"/>
              <wp:effectExtent l="0" t="0" r="0" b="12065"/>
              <wp:wrapNone/>
              <wp:docPr id="14" name="MSIPCMc4e74200a9e248a8580c763e" descr="{&quot;HashCode&quot;:-140416105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FD3FBE" w14:textId="77777777" w:rsidR="000A085A" w:rsidRPr="000A085A" w:rsidRDefault="000A085A" w:rsidP="000A085A">
                          <w:pPr>
                            <w:jc w:val="center"/>
                            <w:rPr>
                              <w:rFonts w:ascii="Arial Black" w:hAnsi="Arial Black"/>
                              <w:color w:val="E4100E"/>
                            </w:rPr>
                          </w:pPr>
                          <w:r w:rsidRPr="000A085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54A7B6F" id="_x0000_t202" coordsize="21600,21600" o:spt="202" path="m,l,21600r21600,l21600,xe">
              <v:stroke joinstyle="miter"/>
              <v:path gradientshapeok="t" o:connecttype="rect"/>
            </v:shapetype>
            <v:shape id="MSIPCMc4e74200a9e248a8580c763e" o:spid="_x0000_s1044" type="#_x0000_t202" alt="{&quot;HashCode&quot;:-1404161052,&quot;Height&quot;:841.0,&quot;Width&quot;:595.0,&quot;Placement&quot;:&quot;Footer&quot;,&quot;Index&quot;:&quot;FirstPage&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08FD3FBE" w14:textId="77777777" w:rsidR="000A085A" w:rsidRPr="000A085A" w:rsidRDefault="000A085A" w:rsidP="000A085A">
                    <w:pPr>
                      <w:jc w:val="center"/>
                      <w:rPr>
                        <w:rFonts w:ascii="Arial Black" w:hAnsi="Arial Black"/>
                        <w:color w:val="E4100E"/>
                      </w:rPr>
                    </w:pPr>
                    <w:r w:rsidRPr="000A085A">
                      <w:rPr>
                        <w:rFonts w:ascii="Arial Black" w:hAnsi="Arial Black"/>
                        <w:color w:val="E4100E"/>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765" w14:textId="70004DEC" w:rsidR="007D7B86" w:rsidRDefault="007D7B86">
    <w:pPr>
      <w:pStyle w:val="Footer"/>
      <w:jc w:val="right"/>
    </w:pPr>
    <w:r>
      <w:rPr>
        <w:noProof/>
      </w:rPr>
      <mc:AlternateContent>
        <mc:Choice Requires="wps">
          <w:drawing>
            <wp:anchor distT="0" distB="0" distL="114300" distR="114300" simplePos="0" relativeHeight="251658245" behindDoc="0" locked="0" layoutInCell="0" allowOverlap="1" wp14:anchorId="56BA3CDC" wp14:editId="629242B7">
              <wp:simplePos x="0" y="0"/>
              <wp:positionH relativeFrom="page">
                <wp:posOffset>0</wp:posOffset>
              </wp:positionH>
              <wp:positionV relativeFrom="page">
                <wp:posOffset>10189210</wp:posOffset>
              </wp:positionV>
              <wp:extent cx="7560310" cy="311785"/>
              <wp:effectExtent l="0" t="0" r="0" b="12065"/>
              <wp:wrapNone/>
              <wp:docPr id="27" name="MSIPCM7ad04883a5e13e92a2f2cfde" descr="{&quot;HashCode&quot;:-1404161052,&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ACED3C" w14:textId="649F1816" w:rsidR="007D7B86" w:rsidRPr="007D7B86" w:rsidRDefault="007D7B86" w:rsidP="007D7B86">
                          <w:pPr>
                            <w:jc w:val="center"/>
                            <w:rPr>
                              <w:rFonts w:ascii="Arial Black" w:hAnsi="Arial Black"/>
                              <w:color w:val="E4100E"/>
                            </w:rPr>
                          </w:pPr>
                          <w:r w:rsidRPr="007D7B86">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6BA3CDC" id="_x0000_t202" coordsize="21600,21600" o:spt="202" path="m,l,21600r21600,l21600,xe">
              <v:stroke joinstyle="miter"/>
              <v:path gradientshapeok="t" o:connecttype="rect"/>
            </v:shapetype>
            <v:shape id="MSIPCM7ad04883a5e13e92a2f2cfde" o:spid="_x0000_s1045" type="#_x0000_t202" alt="{&quot;HashCode&quot;:-1404161052,&quot;Height&quot;:841.0,&quot;Width&quot;:595.0,&quot;Placement&quot;:&quot;Footer&quot;,&quot;Index&quot;:&quot;Primary&quot;,&quot;Section&quot;:2,&quot;Top&quot;:0.0,&quot;Left&quot;:0.0}" style="position:absolute;left:0;text-align:left;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25ACED3C" w14:textId="649F1816" w:rsidR="007D7B86" w:rsidRPr="007D7B86" w:rsidRDefault="007D7B86" w:rsidP="007D7B86">
                    <w:pPr>
                      <w:jc w:val="center"/>
                      <w:rPr>
                        <w:rFonts w:ascii="Arial Black" w:hAnsi="Arial Black"/>
                        <w:color w:val="E4100E"/>
                      </w:rPr>
                    </w:pPr>
                    <w:r w:rsidRPr="007D7B86">
                      <w:rPr>
                        <w:rFonts w:ascii="Arial Black" w:hAnsi="Arial Black"/>
                        <w:color w:val="E4100E"/>
                      </w:rPr>
                      <w:t>OFFICIAL</w:t>
                    </w:r>
                  </w:p>
                </w:txbxContent>
              </v:textbox>
              <w10:wrap anchorx="page" anchory="page"/>
            </v:shape>
          </w:pict>
        </mc:Fallback>
      </mc:AlternateContent>
    </w:r>
    <w:sdt>
      <w:sdtPr>
        <w:id w:val="20090185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872529A" w14:textId="006DC921" w:rsidR="002A3E70" w:rsidRPr="00A11421" w:rsidRDefault="002A3E70" w:rsidP="0051568D">
    <w:pPr>
      <w:pStyle w:val="DHH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FEB4C" w14:textId="77777777" w:rsidR="00E46D6A" w:rsidRDefault="00E46D6A" w:rsidP="002862F1">
      <w:pPr>
        <w:spacing w:before="120"/>
      </w:pPr>
      <w:r>
        <w:separator/>
      </w:r>
    </w:p>
  </w:footnote>
  <w:footnote w:type="continuationSeparator" w:id="0">
    <w:p w14:paraId="70FA0939" w14:textId="77777777" w:rsidR="00E46D6A" w:rsidRDefault="00E46D6A">
      <w:r>
        <w:continuationSeparator/>
      </w:r>
    </w:p>
  </w:footnote>
  <w:footnote w:type="continuationNotice" w:id="1">
    <w:p w14:paraId="28FEE92F" w14:textId="77777777" w:rsidR="00E46D6A" w:rsidRDefault="00E46D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252B" w14:textId="77777777" w:rsidR="00F63B80" w:rsidRDefault="000A085A">
    <w:pPr>
      <w:pStyle w:val="Header"/>
    </w:pPr>
    <w:r>
      <w:rPr>
        <w:noProof/>
      </w:rPr>
      <mc:AlternateContent>
        <mc:Choice Requires="wps">
          <w:drawing>
            <wp:anchor distT="0" distB="0" distL="114300" distR="114300" simplePos="0" relativeHeight="251658241" behindDoc="0" locked="0" layoutInCell="0" allowOverlap="1" wp14:anchorId="4020A895" wp14:editId="3FF02ABB">
              <wp:simplePos x="0" y="0"/>
              <wp:positionH relativeFrom="page">
                <wp:posOffset>0</wp:posOffset>
              </wp:positionH>
              <wp:positionV relativeFrom="page">
                <wp:posOffset>190500</wp:posOffset>
              </wp:positionV>
              <wp:extent cx="7560310" cy="311785"/>
              <wp:effectExtent l="0" t="0" r="0" b="12065"/>
              <wp:wrapNone/>
              <wp:docPr id="9" name="MSIPCMb3934c5e8d2cb1656bda4568" descr="{&quot;HashCode&quot;:-142829862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3411" w14:textId="77777777" w:rsidR="000A085A" w:rsidRPr="000A085A" w:rsidRDefault="000A085A" w:rsidP="000A085A">
                          <w:pPr>
                            <w:jc w:val="center"/>
                            <w:rPr>
                              <w:rFonts w:ascii="Arial Black" w:hAnsi="Arial Black"/>
                              <w:color w:val="E4100E"/>
                            </w:rPr>
                          </w:pPr>
                          <w:r w:rsidRPr="000A085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20A895" id="_x0000_t202" coordsize="21600,21600" o:spt="202" path="m,l,21600r21600,l21600,xe">
              <v:stroke joinstyle="miter"/>
              <v:path gradientshapeok="t" o:connecttype="rect"/>
            </v:shapetype>
            <v:shape id="MSIPCMb3934c5e8d2cb1656bda4568" o:spid="_x0000_s1041" type="#_x0000_t202" alt="{&quot;HashCode&quot;:-1428298621,&quot;Height&quot;:841.0,&quot;Width&quot;:595.0,&quot;Placement&quot;:&quot;Header&quot;,&quot;Index&quot;:&quot;Primary&quot;,&quot;Section&quot;:1,&quot;Top&quot;:0.0,&quot;Left&quot;:0.0}" style="position:absolute;margin-left:0;margin-top:1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8PEwIAACQ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" o:allowincell="f" filled="f" stroked="f" strokeweight=".5pt">
              <v:textbox inset=",0,,0">
                <w:txbxContent>
                  <w:p w14:paraId="1E8A3411" w14:textId="77777777" w:rsidR="000A085A" w:rsidRPr="000A085A" w:rsidRDefault="000A085A" w:rsidP="000A085A">
                    <w:pPr>
                      <w:jc w:val="center"/>
                      <w:rPr>
                        <w:rFonts w:ascii="Arial Black" w:hAnsi="Arial Black"/>
                        <w:color w:val="E4100E"/>
                      </w:rPr>
                    </w:pPr>
                    <w:r w:rsidRPr="000A085A">
                      <w:rPr>
                        <w:rFonts w:ascii="Arial Black" w:hAnsi="Arial Black"/>
                        <w:color w:val="E4100E"/>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0AB5" w14:textId="77777777" w:rsidR="00F63B80" w:rsidRDefault="000A085A">
    <w:pPr>
      <w:pStyle w:val="Header"/>
    </w:pPr>
    <w:r>
      <w:rPr>
        <w:noProof/>
      </w:rPr>
      <mc:AlternateContent>
        <mc:Choice Requires="wps">
          <w:drawing>
            <wp:anchor distT="0" distB="0" distL="114300" distR="114300" simplePos="1" relativeHeight="251658242" behindDoc="0" locked="0" layoutInCell="0" allowOverlap="1" wp14:anchorId="1F4B41AD" wp14:editId="2523463E">
              <wp:simplePos x="0" y="190500"/>
              <wp:positionH relativeFrom="page">
                <wp:posOffset>0</wp:posOffset>
              </wp:positionH>
              <wp:positionV relativeFrom="page">
                <wp:posOffset>190500</wp:posOffset>
              </wp:positionV>
              <wp:extent cx="7560310" cy="311785"/>
              <wp:effectExtent l="0" t="0" r="0" b="12065"/>
              <wp:wrapNone/>
              <wp:docPr id="11" name="MSIPCM092842d3b5dabb8efba461a8" descr="{&quot;HashCode&quot;:-1428298621,&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FF361A" w14:textId="77777777" w:rsidR="000A085A" w:rsidRPr="000A085A" w:rsidRDefault="000A085A" w:rsidP="000A085A">
                          <w:pPr>
                            <w:jc w:val="center"/>
                            <w:rPr>
                              <w:rFonts w:ascii="Arial Black" w:hAnsi="Arial Black"/>
                              <w:color w:val="E4100E"/>
                            </w:rPr>
                          </w:pPr>
                          <w:r w:rsidRPr="000A085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F4B41AD" id="_x0000_t202" coordsize="21600,21600" o:spt="202" path="m,l,21600r21600,l21600,xe">
              <v:stroke joinstyle="miter"/>
              <v:path gradientshapeok="t" o:connecttype="rect"/>
            </v:shapetype>
            <v:shape id="MSIPCM092842d3b5dabb8efba461a8" o:spid="_x0000_s1043" type="#_x0000_t202" alt="{&quot;HashCode&quot;:-1428298621,&quot;Height&quot;:841.0,&quot;Width&quot;:595.0,&quot;Placement&quot;:&quot;Header&quot;,&quot;Index&quot;:&quot;FirstPage&quot;,&quot;Section&quot;:1,&quot;Top&quot;:0.0,&quot;Left&quot;:0.0}" style="position:absolute;margin-left:0;margin-top:1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3G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qB/Me98LGV8HF8tlTEJVGebXemN4KB3QDMi+&#10;dK/MmhP8Hol7hEFcLH/HQp/b87Dce5B1pCjg26N5gh0VGUk+vZ4g+bf3mHV544u/AA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DyfT3GGAIAACsEAAAOAAAAAAAAAAAAAAAAAC4CAABkcnMvZTJvRG9jLnhtbFBLAQItABQABgAI&#10;AAAAIQAtAv5m3AAAAAcBAAAPAAAAAAAAAAAAAAAAAHIEAABkcnMvZG93bnJldi54bWxQSwUGAAAA&#10;AAQABADzAAAAewUAAAAA&#10;" o:allowincell="f" filled="f" stroked="f" strokeweight=".5pt">
              <v:textbox inset=",0,,0">
                <w:txbxContent>
                  <w:p w14:paraId="27FF361A" w14:textId="77777777" w:rsidR="000A085A" w:rsidRPr="000A085A" w:rsidRDefault="000A085A" w:rsidP="000A085A">
                    <w:pPr>
                      <w:jc w:val="center"/>
                      <w:rPr>
                        <w:rFonts w:ascii="Arial Black" w:hAnsi="Arial Black"/>
                        <w:color w:val="E4100E"/>
                      </w:rPr>
                    </w:pPr>
                    <w:r w:rsidRPr="000A085A">
                      <w:rPr>
                        <w:rFonts w:ascii="Arial Black" w:hAnsi="Arial Black"/>
                        <w:color w:val="E4100E"/>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2D8"/>
    <w:multiLevelType w:val="hybridMultilevel"/>
    <w:tmpl w:val="965A6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3A50056"/>
    <w:multiLevelType w:val="multilevel"/>
    <w:tmpl w:val="4A1477D0"/>
    <w:numStyleLink w:val="ZZNumbersloweralpha"/>
  </w:abstractNum>
  <w:abstractNum w:abstractNumId="3" w15:restartNumberingAfterBreak="0">
    <w:nsid w:val="0B8D43DB"/>
    <w:multiLevelType w:val="multilevel"/>
    <w:tmpl w:val="1D06E7FE"/>
    <w:numStyleLink w:val="ZZNumbersdigit"/>
  </w:abstractNum>
  <w:abstractNum w:abstractNumId="4" w15:restartNumberingAfterBreak="0">
    <w:nsid w:val="0BAD2E30"/>
    <w:multiLevelType w:val="multilevel"/>
    <w:tmpl w:val="4A1477D0"/>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DA279E0"/>
    <w:multiLevelType w:val="hybridMultilevel"/>
    <w:tmpl w:val="D0BC69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B261F25"/>
    <w:multiLevelType w:val="hybridMultilevel"/>
    <w:tmpl w:val="2D20825A"/>
    <w:lvl w:ilvl="0" w:tplc="3E4E952C">
      <w:start w:val="1"/>
      <w:numFmt w:val="bullet"/>
      <w:lvlText w:val="•"/>
      <w:lvlJc w:val="left"/>
      <w:pPr>
        <w:tabs>
          <w:tab w:val="num" w:pos="720"/>
        </w:tabs>
        <w:ind w:left="720" w:hanging="360"/>
      </w:pPr>
      <w:rPr>
        <w:rFonts w:ascii="Arial" w:hAnsi="Arial" w:hint="default"/>
      </w:rPr>
    </w:lvl>
    <w:lvl w:ilvl="1" w:tplc="3CC0DD08" w:tentative="1">
      <w:start w:val="1"/>
      <w:numFmt w:val="bullet"/>
      <w:lvlText w:val="•"/>
      <w:lvlJc w:val="left"/>
      <w:pPr>
        <w:tabs>
          <w:tab w:val="num" w:pos="1440"/>
        </w:tabs>
        <w:ind w:left="1440" w:hanging="360"/>
      </w:pPr>
      <w:rPr>
        <w:rFonts w:ascii="Arial" w:hAnsi="Arial" w:hint="default"/>
      </w:rPr>
    </w:lvl>
    <w:lvl w:ilvl="2" w:tplc="1CCAD0B6" w:tentative="1">
      <w:start w:val="1"/>
      <w:numFmt w:val="bullet"/>
      <w:lvlText w:val="•"/>
      <w:lvlJc w:val="left"/>
      <w:pPr>
        <w:tabs>
          <w:tab w:val="num" w:pos="2160"/>
        </w:tabs>
        <w:ind w:left="2160" w:hanging="360"/>
      </w:pPr>
      <w:rPr>
        <w:rFonts w:ascii="Arial" w:hAnsi="Arial" w:hint="default"/>
      </w:rPr>
    </w:lvl>
    <w:lvl w:ilvl="3" w:tplc="51CC7FA6" w:tentative="1">
      <w:start w:val="1"/>
      <w:numFmt w:val="bullet"/>
      <w:lvlText w:val="•"/>
      <w:lvlJc w:val="left"/>
      <w:pPr>
        <w:tabs>
          <w:tab w:val="num" w:pos="2880"/>
        </w:tabs>
        <w:ind w:left="2880" w:hanging="360"/>
      </w:pPr>
      <w:rPr>
        <w:rFonts w:ascii="Arial" w:hAnsi="Arial" w:hint="default"/>
      </w:rPr>
    </w:lvl>
    <w:lvl w:ilvl="4" w:tplc="7A8A655A" w:tentative="1">
      <w:start w:val="1"/>
      <w:numFmt w:val="bullet"/>
      <w:lvlText w:val="•"/>
      <w:lvlJc w:val="left"/>
      <w:pPr>
        <w:tabs>
          <w:tab w:val="num" w:pos="3600"/>
        </w:tabs>
        <w:ind w:left="3600" w:hanging="360"/>
      </w:pPr>
      <w:rPr>
        <w:rFonts w:ascii="Arial" w:hAnsi="Arial" w:hint="default"/>
      </w:rPr>
    </w:lvl>
    <w:lvl w:ilvl="5" w:tplc="C7E662C4" w:tentative="1">
      <w:start w:val="1"/>
      <w:numFmt w:val="bullet"/>
      <w:lvlText w:val="•"/>
      <w:lvlJc w:val="left"/>
      <w:pPr>
        <w:tabs>
          <w:tab w:val="num" w:pos="4320"/>
        </w:tabs>
        <w:ind w:left="4320" w:hanging="360"/>
      </w:pPr>
      <w:rPr>
        <w:rFonts w:ascii="Arial" w:hAnsi="Arial" w:hint="default"/>
      </w:rPr>
    </w:lvl>
    <w:lvl w:ilvl="6" w:tplc="8946E1AA" w:tentative="1">
      <w:start w:val="1"/>
      <w:numFmt w:val="bullet"/>
      <w:lvlText w:val="•"/>
      <w:lvlJc w:val="left"/>
      <w:pPr>
        <w:tabs>
          <w:tab w:val="num" w:pos="5040"/>
        </w:tabs>
        <w:ind w:left="5040" w:hanging="360"/>
      </w:pPr>
      <w:rPr>
        <w:rFonts w:ascii="Arial" w:hAnsi="Arial" w:hint="default"/>
      </w:rPr>
    </w:lvl>
    <w:lvl w:ilvl="7" w:tplc="E496E0B0" w:tentative="1">
      <w:start w:val="1"/>
      <w:numFmt w:val="bullet"/>
      <w:lvlText w:val="•"/>
      <w:lvlJc w:val="left"/>
      <w:pPr>
        <w:tabs>
          <w:tab w:val="num" w:pos="5760"/>
        </w:tabs>
        <w:ind w:left="5760" w:hanging="360"/>
      </w:pPr>
      <w:rPr>
        <w:rFonts w:ascii="Arial" w:hAnsi="Arial" w:hint="default"/>
      </w:rPr>
    </w:lvl>
    <w:lvl w:ilvl="8" w:tplc="58E24DE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654B46"/>
    <w:multiLevelType w:val="hybridMultilevel"/>
    <w:tmpl w:val="23A4CA96"/>
    <w:lvl w:ilvl="0" w:tplc="7906429A">
      <w:start w:val="1"/>
      <w:numFmt w:val="bullet"/>
      <w:lvlText w:val="•"/>
      <w:lvlJc w:val="left"/>
      <w:pPr>
        <w:tabs>
          <w:tab w:val="num" w:pos="720"/>
        </w:tabs>
        <w:ind w:left="720" w:hanging="360"/>
      </w:pPr>
      <w:rPr>
        <w:rFonts w:ascii="Times New Roman" w:hAnsi="Times New Roman" w:hint="default"/>
      </w:rPr>
    </w:lvl>
    <w:lvl w:ilvl="1" w:tplc="858A7CAA">
      <w:numFmt w:val="none"/>
      <w:lvlText w:val=""/>
      <w:lvlJc w:val="left"/>
      <w:pPr>
        <w:tabs>
          <w:tab w:val="num" w:pos="360"/>
        </w:tabs>
      </w:pPr>
    </w:lvl>
    <w:lvl w:ilvl="2" w:tplc="EAD225DC" w:tentative="1">
      <w:start w:val="1"/>
      <w:numFmt w:val="bullet"/>
      <w:lvlText w:val="•"/>
      <w:lvlJc w:val="left"/>
      <w:pPr>
        <w:tabs>
          <w:tab w:val="num" w:pos="2160"/>
        </w:tabs>
        <w:ind w:left="2160" w:hanging="360"/>
      </w:pPr>
      <w:rPr>
        <w:rFonts w:ascii="Times New Roman" w:hAnsi="Times New Roman" w:hint="default"/>
      </w:rPr>
    </w:lvl>
    <w:lvl w:ilvl="3" w:tplc="BCBE64EA" w:tentative="1">
      <w:start w:val="1"/>
      <w:numFmt w:val="bullet"/>
      <w:lvlText w:val="•"/>
      <w:lvlJc w:val="left"/>
      <w:pPr>
        <w:tabs>
          <w:tab w:val="num" w:pos="2880"/>
        </w:tabs>
        <w:ind w:left="2880" w:hanging="360"/>
      </w:pPr>
      <w:rPr>
        <w:rFonts w:ascii="Times New Roman" w:hAnsi="Times New Roman" w:hint="default"/>
      </w:rPr>
    </w:lvl>
    <w:lvl w:ilvl="4" w:tplc="C50E5A4A" w:tentative="1">
      <w:start w:val="1"/>
      <w:numFmt w:val="bullet"/>
      <w:lvlText w:val="•"/>
      <w:lvlJc w:val="left"/>
      <w:pPr>
        <w:tabs>
          <w:tab w:val="num" w:pos="3600"/>
        </w:tabs>
        <w:ind w:left="3600" w:hanging="360"/>
      </w:pPr>
      <w:rPr>
        <w:rFonts w:ascii="Times New Roman" w:hAnsi="Times New Roman" w:hint="default"/>
      </w:rPr>
    </w:lvl>
    <w:lvl w:ilvl="5" w:tplc="384E942A" w:tentative="1">
      <w:start w:val="1"/>
      <w:numFmt w:val="bullet"/>
      <w:lvlText w:val="•"/>
      <w:lvlJc w:val="left"/>
      <w:pPr>
        <w:tabs>
          <w:tab w:val="num" w:pos="4320"/>
        </w:tabs>
        <w:ind w:left="4320" w:hanging="360"/>
      </w:pPr>
      <w:rPr>
        <w:rFonts w:ascii="Times New Roman" w:hAnsi="Times New Roman" w:hint="default"/>
      </w:rPr>
    </w:lvl>
    <w:lvl w:ilvl="6" w:tplc="BCC6B0D2" w:tentative="1">
      <w:start w:val="1"/>
      <w:numFmt w:val="bullet"/>
      <w:lvlText w:val="•"/>
      <w:lvlJc w:val="left"/>
      <w:pPr>
        <w:tabs>
          <w:tab w:val="num" w:pos="5040"/>
        </w:tabs>
        <w:ind w:left="5040" w:hanging="360"/>
      </w:pPr>
      <w:rPr>
        <w:rFonts w:ascii="Times New Roman" w:hAnsi="Times New Roman" w:hint="default"/>
      </w:rPr>
    </w:lvl>
    <w:lvl w:ilvl="7" w:tplc="F168DDCE" w:tentative="1">
      <w:start w:val="1"/>
      <w:numFmt w:val="bullet"/>
      <w:lvlText w:val="•"/>
      <w:lvlJc w:val="left"/>
      <w:pPr>
        <w:tabs>
          <w:tab w:val="num" w:pos="5760"/>
        </w:tabs>
        <w:ind w:left="5760" w:hanging="360"/>
      </w:pPr>
      <w:rPr>
        <w:rFonts w:ascii="Times New Roman" w:hAnsi="Times New Roman" w:hint="default"/>
      </w:rPr>
    </w:lvl>
    <w:lvl w:ilvl="8" w:tplc="B9B8518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43516AD"/>
    <w:multiLevelType w:val="hybridMultilevel"/>
    <w:tmpl w:val="2DD25F42"/>
    <w:lvl w:ilvl="0" w:tplc="0C090001">
      <w:start w:val="1"/>
      <w:numFmt w:val="bullet"/>
      <w:lvlText w:val=""/>
      <w:lvlJc w:val="left"/>
      <w:pPr>
        <w:ind w:left="930" w:hanging="360"/>
      </w:pPr>
      <w:rPr>
        <w:rFonts w:ascii="Symbol" w:hAnsi="Symbol" w:hint="default"/>
      </w:rPr>
    </w:lvl>
    <w:lvl w:ilvl="1" w:tplc="0C090003" w:tentative="1">
      <w:start w:val="1"/>
      <w:numFmt w:val="bullet"/>
      <w:lvlText w:val="o"/>
      <w:lvlJc w:val="left"/>
      <w:pPr>
        <w:ind w:left="1650" w:hanging="360"/>
      </w:pPr>
      <w:rPr>
        <w:rFonts w:ascii="Courier New" w:hAnsi="Courier New" w:cs="Courier New" w:hint="default"/>
      </w:rPr>
    </w:lvl>
    <w:lvl w:ilvl="2" w:tplc="0C090005" w:tentative="1">
      <w:start w:val="1"/>
      <w:numFmt w:val="bullet"/>
      <w:lvlText w:val=""/>
      <w:lvlJc w:val="left"/>
      <w:pPr>
        <w:ind w:left="2370" w:hanging="360"/>
      </w:pPr>
      <w:rPr>
        <w:rFonts w:ascii="Wingdings" w:hAnsi="Wingdings" w:hint="default"/>
      </w:rPr>
    </w:lvl>
    <w:lvl w:ilvl="3" w:tplc="0C090001" w:tentative="1">
      <w:start w:val="1"/>
      <w:numFmt w:val="bullet"/>
      <w:lvlText w:val=""/>
      <w:lvlJc w:val="left"/>
      <w:pPr>
        <w:ind w:left="3090" w:hanging="360"/>
      </w:pPr>
      <w:rPr>
        <w:rFonts w:ascii="Symbol" w:hAnsi="Symbol" w:hint="default"/>
      </w:rPr>
    </w:lvl>
    <w:lvl w:ilvl="4" w:tplc="0C090003" w:tentative="1">
      <w:start w:val="1"/>
      <w:numFmt w:val="bullet"/>
      <w:lvlText w:val="o"/>
      <w:lvlJc w:val="left"/>
      <w:pPr>
        <w:ind w:left="3810" w:hanging="360"/>
      </w:pPr>
      <w:rPr>
        <w:rFonts w:ascii="Courier New" w:hAnsi="Courier New" w:cs="Courier New" w:hint="default"/>
      </w:rPr>
    </w:lvl>
    <w:lvl w:ilvl="5" w:tplc="0C090005" w:tentative="1">
      <w:start w:val="1"/>
      <w:numFmt w:val="bullet"/>
      <w:lvlText w:val=""/>
      <w:lvlJc w:val="left"/>
      <w:pPr>
        <w:ind w:left="4530" w:hanging="360"/>
      </w:pPr>
      <w:rPr>
        <w:rFonts w:ascii="Wingdings" w:hAnsi="Wingdings" w:hint="default"/>
      </w:rPr>
    </w:lvl>
    <w:lvl w:ilvl="6" w:tplc="0C090001" w:tentative="1">
      <w:start w:val="1"/>
      <w:numFmt w:val="bullet"/>
      <w:lvlText w:val=""/>
      <w:lvlJc w:val="left"/>
      <w:pPr>
        <w:ind w:left="5250" w:hanging="360"/>
      </w:pPr>
      <w:rPr>
        <w:rFonts w:ascii="Symbol" w:hAnsi="Symbol" w:hint="default"/>
      </w:rPr>
    </w:lvl>
    <w:lvl w:ilvl="7" w:tplc="0C090003" w:tentative="1">
      <w:start w:val="1"/>
      <w:numFmt w:val="bullet"/>
      <w:lvlText w:val="o"/>
      <w:lvlJc w:val="left"/>
      <w:pPr>
        <w:ind w:left="5970" w:hanging="360"/>
      </w:pPr>
      <w:rPr>
        <w:rFonts w:ascii="Courier New" w:hAnsi="Courier New" w:cs="Courier New" w:hint="default"/>
      </w:rPr>
    </w:lvl>
    <w:lvl w:ilvl="8" w:tplc="0C090005" w:tentative="1">
      <w:start w:val="1"/>
      <w:numFmt w:val="bullet"/>
      <w:lvlText w:val=""/>
      <w:lvlJc w:val="left"/>
      <w:pPr>
        <w:ind w:left="6690" w:hanging="360"/>
      </w:pPr>
      <w:rPr>
        <w:rFonts w:ascii="Wingdings" w:hAnsi="Wingdings" w:hint="default"/>
      </w:rPr>
    </w:lvl>
  </w:abstractNum>
  <w:abstractNum w:abstractNumId="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6C68D4"/>
    <w:multiLevelType w:val="multilevel"/>
    <w:tmpl w:val="1D06E7FE"/>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4D4F0D0D"/>
    <w:multiLevelType w:val="hybridMultilevel"/>
    <w:tmpl w:val="CD62BF1C"/>
    <w:lvl w:ilvl="0" w:tplc="0B702516">
      <w:start w:val="1"/>
      <w:numFmt w:val="bullet"/>
      <w:lvlText w:val="•"/>
      <w:lvlJc w:val="left"/>
      <w:pPr>
        <w:tabs>
          <w:tab w:val="num" w:pos="720"/>
        </w:tabs>
        <w:ind w:left="720" w:hanging="360"/>
      </w:pPr>
      <w:rPr>
        <w:rFonts w:ascii="Arial" w:hAnsi="Arial" w:hint="default"/>
      </w:rPr>
    </w:lvl>
    <w:lvl w:ilvl="1" w:tplc="10328A26" w:tentative="1">
      <w:start w:val="1"/>
      <w:numFmt w:val="bullet"/>
      <w:lvlText w:val="•"/>
      <w:lvlJc w:val="left"/>
      <w:pPr>
        <w:tabs>
          <w:tab w:val="num" w:pos="1440"/>
        </w:tabs>
        <w:ind w:left="1440" w:hanging="360"/>
      </w:pPr>
      <w:rPr>
        <w:rFonts w:ascii="Arial" w:hAnsi="Arial" w:hint="default"/>
      </w:rPr>
    </w:lvl>
    <w:lvl w:ilvl="2" w:tplc="61F8C9DE" w:tentative="1">
      <w:start w:val="1"/>
      <w:numFmt w:val="bullet"/>
      <w:lvlText w:val="•"/>
      <w:lvlJc w:val="left"/>
      <w:pPr>
        <w:tabs>
          <w:tab w:val="num" w:pos="2160"/>
        </w:tabs>
        <w:ind w:left="2160" w:hanging="360"/>
      </w:pPr>
      <w:rPr>
        <w:rFonts w:ascii="Arial" w:hAnsi="Arial" w:hint="default"/>
      </w:rPr>
    </w:lvl>
    <w:lvl w:ilvl="3" w:tplc="C7C2EA02" w:tentative="1">
      <w:start w:val="1"/>
      <w:numFmt w:val="bullet"/>
      <w:lvlText w:val="•"/>
      <w:lvlJc w:val="left"/>
      <w:pPr>
        <w:tabs>
          <w:tab w:val="num" w:pos="2880"/>
        </w:tabs>
        <w:ind w:left="2880" w:hanging="360"/>
      </w:pPr>
      <w:rPr>
        <w:rFonts w:ascii="Arial" w:hAnsi="Arial" w:hint="default"/>
      </w:rPr>
    </w:lvl>
    <w:lvl w:ilvl="4" w:tplc="04EC14E4" w:tentative="1">
      <w:start w:val="1"/>
      <w:numFmt w:val="bullet"/>
      <w:lvlText w:val="•"/>
      <w:lvlJc w:val="left"/>
      <w:pPr>
        <w:tabs>
          <w:tab w:val="num" w:pos="3600"/>
        </w:tabs>
        <w:ind w:left="3600" w:hanging="360"/>
      </w:pPr>
      <w:rPr>
        <w:rFonts w:ascii="Arial" w:hAnsi="Arial" w:hint="default"/>
      </w:rPr>
    </w:lvl>
    <w:lvl w:ilvl="5" w:tplc="B074D24C" w:tentative="1">
      <w:start w:val="1"/>
      <w:numFmt w:val="bullet"/>
      <w:lvlText w:val="•"/>
      <w:lvlJc w:val="left"/>
      <w:pPr>
        <w:tabs>
          <w:tab w:val="num" w:pos="4320"/>
        </w:tabs>
        <w:ind w:left="4320" w:hanging="360"/>
      </w:pPr>
      <w:rPr>
        <w:rFonts w:ascii="Arial" w:hAnsi="Arial" w:hint="default"/>
      </w:rPr>
    </w:lvl>
    <w:lvl w:ilvl="6" w:tplc="5C0CB83C" w:tentative="1">
      <w:start w:val="1"/>
      <w:numFmt w:val="bullet"/>
      <w:lvlText w:val="•"/>
      <w:lvlJc w:val="left"/>
      <w:pPr>
        <w:tabs>
          <w:tab w:val="num" w:pos="5040"/>
        </w:tabs>
        <w:ind w:left="5040" w:hanging="360"/>
      </w:pPr>
      <w:rPr>
        <w:rFonts w:ascii="Arial" w:hAnsi="Arial" w:hint="default"/>
      </w:rPr>
    </w:lvl>
    <w:lvl w:ilvl="7" w:tplc="67C0CE3E" w:tentative="1">
      <w:start w:val="1"/>
      <w:numFmt w:val="bullet"/>
      <w:lvlText w:val="•"/>
      <w:lvlJc w:val="left"/>
      <w:pPr>
        <w:tabs>
          <w:tab w:val="num" w:pos="5760"/>
        </w:tabs>
        <w:ind w:left="5760" w:hanging="360"/>
      </w:pPr>
      <w:rPr>
        <w:rFonts w:ascii="Arial" w:hAnsi="Arial" w:hint="default"/>
      </w:rPr>
    </w:lvl>
    <w:lvl w:ilvl="8" w:tplc="B74A00D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8936CB"/>
    <w:multiLevelType w:val="hybridMultilevel"/>
    <w:tmpl w:val="A3A6C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7DDF2961"/>
    <w:multiLevelType w:val="hybridMultilevel"/>
    <w:tmpl w:val="3BE05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4237764">
    <w:abstractNumId w:val="1"/>
  </w:num>
  <w:num w:numId="2" w16cid:durableId="1066219798">
    <w:abstractNumId w:val="10"/>
  </w:num>
  <w:num w:numId="3" w16cid:durableId="4471681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893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3925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05268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0849522">
    <w:abstractNumId w:val="14"/>
  </w:num>
  <w:num w:numId="8" w16cid:durableId="936399798">
    <w:abstractNumId w:val="9"/>
  </w:num>
  <w:num w:numId="9" w16cid:durableId="4602230">
    <w:abstractNumId w:val="13"/>
  </w:num>
  <w:num w:numId="10" w16cid:durableId="14353253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9468362">
    <w:abstractNumId w:val="15"/>
  </w:num>
  <w:num w:numId="12" w16cid:durableId="4381378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1406086">
    <w:abstractNumId w:val="11"/>
  </w:num>
  <w:num w:numId="14" w16cid:durableId="2089379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50561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77094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70625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0301489">
    <w:abstractNumId w:val="18"/>
  </w:num>
  <w:num w:numId="19" w16cid:durableId="13028048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8740163">
    <w:abstractNumId w:val="4"/>
  </w:num>
  <w:num w:numId="21" w16cid:durableId="1071198695">
    <w:abstractNumId w:val="2"/>
  </w:num>
  <w:num w:numId="22" w16cid:durableId="9326682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1083565">
    <w:abstractNumId w:val="16"/>
  </w:num>
  <w:num w:numId="24" w16cid:durableId="5456773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4036786">
    <w:abstractNumId w:val="17"/>
  </w:num>
  <w:num w:numId="26" w16cid:durableId="740909848">
    <w:abstractNumId w:val="0"/>
  </w:num>
  <w:num w:numId="27" w16cid:durableId="1343895118">
    <w:abstractNumId w:val="5"/>
  </w:num>
  <w:num w:numId="28" w16cid:durableId="213781693">
    <w:abstractNumId w:val="6"/>
  </w:num>
  <w:num w:numId="29" w16cid:durableId="83308443">
    <w:abstractNumId w:val="12"/>
  </w:num>
  <w:num w:numId="30" w16cid:durableId="601494492">
    <w:abstractNumId w:val="7"/>
  </w:num>
  <w:num w:numId="31" w16cid:durableId="1167289890">
    <w:abstractNumId w:val="8"/>
  </w:num>
  <w:num w:numId="32" w16cid:durableId="151522017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96"/>
    <w:rsid w:val="00000719"/>
    <w:rsid w:val="00000A46"/>
    <w:rsid w:val="00003403"/>
    <w:rsid w:val="00006C41"/>
    <w:rsid w:val="000072B6"/>
    <w:rsid w:val="0001021B"/>
    <w:rsid w:val="0001180E"/>
    <w:rsid w:val="00011D89"/>
    <w:rsid w:val="000154FD"/>
    <w:rsid w:val="00022271"/>
    <w:rsid w:val="00024D89"/>
    <w:rsid w:val="000250B6"/>
    <w:rsid w:val="00033D81"/>
    <w:rsid w:val="00041BF0"/>
    <w:rsid w:val="0004536B"/>
    <w:rsid w:val="00046B68"/>
    <w:rsid w:val="000527DD"/>
    <w:rsid w:val="000578B2"/>
    <w:rsid w:val="00060959"/>
    <w:rsid w:val="000653F3"/>
    <w:rsid w:val="000663CD"/>
    <w:rsid w:val="00070F58"/>
    <w:rsid w:val="00072966"/>
    <w:rsid w:val="000733FE"/>
    <w:rsid w:val="00074219"/>
    <w:rsid w:val="00074ED5"/>
    <w:rsid w:val="00075EEB"/>
    <w:rsid w:val="00077D3B"/>
    <w:rsid w:val="0008342D"/>
    <w:rsid w:val="00083560"/>
    <w:rsid w:val="0008508E"/>
    <w:rsid w:val="0009113B"/>
    <w:rsid w:val="00093402"/>
    <w:rsid w:val="00094DA3"/>
    <w:rsid w:val="00096CD1"/>
    <w:rsid w:val="000A012C"/>
    <w:rsid w:val="000A085A"/>
    <w:rsid w:val="000A0EB9"/>
    <w:rsid w:val="000A186C"/>
    <w:rsid w:val="000A1EA4"/>
    <w:rsid w:val="000A2476"/>
    <w:rsid w:val="000A2C17"/>
    <w:rsid w:val="000A641A"/>
    <w:rsid w:val="000A6EDB"/>
    <w:rsid w:val="000B3EDB"/>
    <w:rsid w:val="000B543D"/>
    <w:rsid w:val="000B5BF7"/>
    <w:rsid w:val="000B6BC8"/>
    <w:rsid w:val="000C0303"/>
    <w:rsid w:val="000C42EA"/>
    <w:rsid w:val="000C4546"/>
    <w:rsid w:val="000D1242"/>
    <w:rsid w:val="000D30A7"/>
    <w:rsid w:val="000E0970"/>
    <w:rsid w:val="000E3CC7"/>
    <w:rsid w:val="000E6BD4"/>
    <w:rsid w:val="000E7C08"/>
    <w:rsid w:val="000F1F1E"/>
    <w:rsid w:val="000F2259"/>
    <w:rsid w:val="000F2DDA"/>
    <w:rsid w:val="000F5213"/>
    <w:rsid w:val="00100C72"/>
    <w:rsid w:val="00101001"/>
    <w:rsid w:val="0010392D"/>
    <w:rsid w:val="0010447F"/>
    <w:rsid w:val="00104FE3"/>
    <w:rsid w:val="0010714F"/>
    <w:rsid w:val="00110FBE"/>
    <w:rsid w:val="001120C5"/>
    <w:rsid w:val="00120BD3"/>
    <w:rsid w:val="00121A23"/>
    <w:rsid w:val="00122FEA"/>
    <w:rsid w:val="001232BD"/>
    <w:rsid w:val="00124ED5"/>
    <w:rsid w:val="00125C79"/>
    <w:rsid w:val="001276FA"/>
    <w:rsid w:val="001304AF"/>
    <w:rsid w:val="00135E45"/>
    <w:rsid w:val="001447B3"/>
    <w:rsid w:val="00152073"/>
    <w:rsid w:val="00156598"/>
    <w:rsid w:val="00161939"/>
    <w:rsid w:val="00161AA0"/>
    <w:rsid w:val="00162093"/>
    <w:rsid w:val="00163F54"/>
    <w:rsid w:val="00165A57"/>
    <w:rsid w:val="00165DC5"/>
    <w:rsid w:val="00172BAF"/>
    <w:rsid w:val="001731D9"/>
    <w:rsid w:val="001771DD"/>
    <w:rsid w:val="00177995"/>
    <w:rsid w:val="00177A8C"/>
    <w:rsid w:val="00180F4C"/>
    <w:rsid w:val="0018319C"/>
    <w:rsid w:val="0018378B"/>
    <w:rsid w:val="00186B33"/>
    <w:rsid w:val="00192F9D"/>
    <w:rsid w:val="00196EB8"/>
    <w:rsid w:val="00196EFB"/>
    <w:rsid w:val="001979FF"/>
    <w:rsid w:val="00197B17"/>
    <w:rsid w:val="001A1C54"/>
    <w:rsid w:val="001A3ACE"/>
    <w:rsid w:val="001B3F90"/>
    <w:rsid w:val="001B738B"/>
    <w:rsid w:val="001C09DB"/>
    <w:rsid w:val="001C277E"/>
    <w:rsid w:val="001C2A72"/>
    <w:rsid w:val="001C2CEC"/>
    <w:rsid w:val="001C68B2"/>
    <w:rsid w:val="001D0B75"/>
    <w:rsid w:val="001D29E2"/>
    <w:rsid w:val="001D39A5"/>
    <w:rsid w:val="001D3C09"/>
    <w:rsid w:val="001D44E8"/>
    <w:rsid w:val="001D60EC"/>
    <w:rsid w:val="001E44DF"/>
    <w:rsid w:val="001E5817"/>
    <w:rsid w:val="001E68A5"/>
    <w:rsid w:val="001E6BB0"/>
    <w:rsid w:val="001F033A"/>
    <w:rsid w:val="001F1370"/>
    <w:rsid w:val="001F3826"/>
    <w:rsid w:val="001F6E46"/>
    <w:rsid w:val="001F7AA3"/>
    <w:rsid w:val="001F7C91"/>
    <w:rsid w:val="0020141F"/>
    <w:rsid w:val="0020299F"/>
    <w:rsid w:val="002033B7"/>
    <w:rsid w:val="00206463"/>
    <w:rsid w:val="00206F2F"/>
    <w:rsid w:val="0021015D"/>
    <w:rsid w:val="0021053D"/>
    <w:rsid w:val="00210A92"/>
    <w:rsid w:val="00210DE6"/>
    <w:rsid w:val="00211D5A"/>
    <w:rsid w:val="00216C03"/>
    <w:rsid w:val="00220C04"/>
    <w:rsid w:val="0022278D"/>
    <w:rsid w:val="00226A18"/>
    <w:rsid w:val="0022701F"/>
    <w:rsid w:val="002333F5"/>
    <w:rsid w:val="00233724"/>
    <w:rsid w:val="002355D5"/>
    <w:rsid w:val="002432E1"/>
    <w:rsid w:val="00246207"/>
    <w:rsid w:val="00246C5E"/>
    <w:rsid w:val="00250960"/>
    <w:rsid w:val="00251343"/>
    <w:rsid w:val="002536A4"/>
    <w:rsid w:val="002546AB"/>
    <w:rsid w:val="00254F58"/>
    <w:rsid w:val="002620BC"/>
    <w:rsid w:val="00262802"/>
    <w:rsid w:val="00262A37"/>
    <w:rsid w:val="00263A90"/>
    <w:rsid w:val="0026408B"/>
    <w:rsid w:val="00267B03"/>
    <w:rsid w:val="00267C3E"/>
    <w:rsid w:val="002709BB"/>
    <w:rsid w:val="00273BAC"/>
    <w:rsid w:val="002763B3"/>
    <w:rsid w:val="002802E3"/>
    <w:rsid w:val="0028213D"/>
    <w:rsid w:val="00284724"/>
    <w:rsid w:val="002862F1"/>
    <w:rsid w:val="00287A45"/>
    <w:rsid w:val="00291373"/>
    <w:rsid w:val="0029413C"/>
    <w:rsid w:val="0029597D"/>
    <w:rsid w:val="002962C3"/>
    <w:rsid w:val="0029635E"/>
    <w:rsid w:val="0029752B"/>
    <w:rsid w:val="002A0A9C"/>
    <w:rsid w:val="002A1146"/>
    <w:rsid w:val="002A29D9"/>
    <w:rsid w:val="002A3E70"/>
    <w:rsid w:val="002A3EBF"/>
    <w:rsid w:val="002A483C"/>
    <w:rsid w:val="002A656A"/>
    <w:rsid w:val="002B0C7C"/>
    <w:rsid w:val="002B1729"/>
    <w:rsid w:val="002B1F28"/>
    <w:rsid w:val="002B36C7"/>
    <w:rsid w:val="002B4DD4"/>
    <w:rsid w:val="002B4FE3"/>
    <w:rsid w:val="002B5277"/>
    <w:rsid w:val="002B5375"/>
    <w:rsid w:val="002B77C1"/>
    <w:rsid w:val="002C2728"/>
    <w:rsid w:val="002D1E0D"/>
    <w:rsid w:val="002D5006"/>
    <w:rsid w:val="002E01D0"/>
    <w:rsid w:val="002E161D"/>
    <w:rsid w:val="002E1D96"/>
    <w:rsid w:val="002E3100"/>
    <w:rsid w:val="002E384D"/>
    <w:rsid w:val="002E6C95"/>
    <w:rsid w:val="002E7C36"/>
    <w:rsid w:val="002F5F31"/>
    <w:rsid w:val="002F5F46"/>
    <w:rsid w:val="00302216"/>
    <w:rsid w:val="00303E53"/>
    <w:rsid w:val="00306E5F"/>
    <w:rsid w:val="00307C5D"/>
    <w:rsid w:val="00307E14"/>
    <w:rsid w:val="003113D0"/>
    <w:rsid w:val="00314054"/>
    <w:rsid w:val="00316F27"/>
    <w:rsid w:val="003207B5"/>
    <w:rsid w:val="00322E4B"/>
    <w:rsid w:val="00323DDD"/>
    <w:rsid w:val="00324DEA"/>
    <w:rsid w:val="00327870"/>
    <w:rsid w:val="0033259D"/>
    <w:rsid w:val="003333D2"/>
    <w:rsid w:val="003406C6"/>
    <w:rsid w:val="003418CC"/>
    <w:rsid w:val="003459BD"/>
    <w:rsid w:val="00350D38"/>
    <w:rsid w:val="00351B36"/>
    <w:rsid w:val="00354299"/>
    <w:rsid w:val="00357B4E"/>
    <w:rsid w:val="003630F5"/>
    <w:rsid w:val="003716FD"/>
    <w:rsid w:val="0037204B"/>
    <w:rsid w:val="0037394D"/>
    <w:rsid w:val="003744CF"/>
    <w:rsid w:val="00374717"/>
    <w:rsid w:val="0037676C"/>
    <w:rsid w:val="003779AA"/>
    <w:rsid w:val="00381043"/>
    <w:rsid w:val="003829E5"/>
    <w:rsid w:val="00386109"/>
    <w:rsid w:val="00386944"/>
    <w:rsid w:val="0039565D"/>
    <w:rsid w:val="003956CC"/>
    <w:rsid w:val="00395C9A"/>
    <w:rsid w:val="003A40C2"/>
    <w:rsid w:val="003A6B67"/>
    <w:rsid w:val="003B13B6"/>
    <w:rsid w:val="003B15E6"/>
    <w:rsid w:val="003B2FAB"/>
    <w:rsid w:val="003C08A2"/>
    <w:rsid w:val="003C2045"/>
    <w:rsid w:val="003C43A1"/>
    <w:rsid w:val="003C4FC0"/>
    <w:rsid w:val="003C5144"/>
    <w:rsid w:val="003C55F4"/>
    <w:rsid w:val="003C7897"/>
    <w:rsid w:val="003C7A3F"/>
    <w:rsid w:val="003D252F"/>
    <w:rsid w:val="003D2766"/>
    <w:rsid w:val="003D3E8F"/>
    <w:rsid w:val="003D6475"/>
    <w:rsid w:val="003E117D"/>
    <w:rsid w:val="003E375C"/>
    <w:rsid w:val="003E4086"/>
    <w:rsid w:val="003F0445"/>
    <w:rsid w:val="003F0CF0"/>
    <w:rsid w:val="003F14B1"/>
    <w:rsid w:val="003F2B20"/>
    <w:rsid w:val="003F3289"/>
    <w:rsid w:val="003F5200"/>
    <w:rsid w:val="004013C7"/>
    <w:rsid w:val="00401FCF"/>
    <w:rsid w:val="004025F3"/>
    <w:rsid w:val="004054D0"/>
    <w:rsid w:val="00406285"/>
    <w:rsid w:val="00407077"/>
    <w:rsid w:val="004144D8"/>
    <w:rsid w:val="004148F9"/>
    <w:rsid w:val="0042084E"/>
    <w:rsid w:val="00421EEF"/>
    <w:rsid w:val="0042272A"/>
    <w:rsid w:val="004245F5"/>
    <w:rsid w:val="004247C6"/>
    <w:rsid w:val="00424D65"/>
    <w:rsid w:val="00442C6C"/>
    <w:rsid w:val="00443CBE"/>
    <w:rsid w:val="00443E8A"/>
    <w:rsid w:val="004441BC"/>
    <w:rsid w:val="00445C11"/>
    <w:rsid w:val="004468B4"/>
    <w:rsid w:val="0045230A"/>
    <w:rsid w:val="00457337"/>
    <w:rsid w:val="00462097"/>
    <w:rsid w:val="00462E3D"/>
    <w:rsid w:val="00466E79"/>
    <w:rsid w:val="004731F2"/>
    <w:rsid w:val="0047372D"/>
    <w:rsid w:val="00473BA3"/>
    <w:rsid w:val="004743DD"/>
    <w:rsid w:val="00474CEA"/>
    <w:rsid w:val="004832B8"/>
    <w:rsid w:val="00483968"/>
    <w:rsid w:val="00484F86"/>
    <w:rsid w:val="0048723A"/>
    <w:rsid w:val="00490746"/>
    <w:rsid w:val="00490852"/>
    <w:rsid w:val="00491C9C"/>
    <w:rsid w:val="00492C71"/>
    <w:rsid w:val="00492F30"/>
    <w:rsid w:val="00493176"/>
    <w:rsid w:val="004946F4"/>
    <w:rsid w:val="0049487E"/>
    <w:rsid w:val="004A160D"/>
    <w:rsid w:val="004A3E81"/>
    <w:rsid w:val="004A57F0"/>
    <w:rsid w:val="004A5C62"/>
    <w:rsid w:val="004A707D"/>
    <w:rsid w:val="004C0345"/>
    <w:rsid w:val="004C5541"/>
    <w:rsid w:val="004C6EEE"/>
    <w:rsid w:val="004C702B"/>
    <w:rsid w:val="004D0033"/>
    <w:rsid w:val="004D016B"/>
    <w:rsid w:val="004D1B22"/>
    <w:rsid w:val="004D23CC"/>
    <w:rsid w:val="004D36F2"/>
    <w:rsid w:val="004D4388"/>
    <w:rsid w:val="004E1106"/>
    <w:rsid w:val="004E138F"/>
    <w:rsid w:val="004E4649"/>
    <w:rsid w:val="004E5C2B"/>
    <w:rsid w:val="004E698A"/>
    <w:rsid w:val="004F00DD"/>
    <w:rsid w:val="004F2133"/>
    <w:rsid w:val="004F5398"/>
    <w:rsid w:val="004F556D"/>
    <w:rsid w:val="004F55F1"/>
    <w:rsid w:val="004F6936"/>
    <w:rsid w:val="00503DC6"/>
    <w:rsid w:val="00506F5D"/>
    <w:rsid w:val="00510C37"/>
    <w:rsid w:val="005126D0"/>
    <w:rsid w:val="0051568D"/>
    <w:rsid w:val="00515972"/>
    <w:rsid w:val="00521F10"/>
    <w:rsid w:val="00524E14"/>
    <w:rsid w:val="00526AC7"/>
    <w:rsid w:val="00526C15"/>
    <w:rsid w:val="00536499"/>
    <w:rsid w:val="00543903"/>
    <w:rsid w:val="00543F11"/>
    <w:rsid w:val="00544AF9"/>
    <w:rsid w:val="00546305"/>
    <w:rsid w:val="00547A95"/>
    <w:rsid w:val="00553591"/>
    <w:rsid w:val="0055492B"/>
    <w:rsid w:val="00572031"/>
    <w:rsid w:val="00572282"/>
    <w:rsid w:val="00573700"/>
    <w:rsid w:val="0057676A"/>
    <w:rsid w:val="00576E84"/>
    <w:rsid w:val="005777C4"/>
    <w:rsid w:val="00582B8C"/>
    <w:rsid w:val="00583ACA"/>
    <w:rsid w:val="0058757E"/>
    <w:rsid w:val="00591F49"/>
    <w:rsid w:val="00596A4B"/>
    <w:rsid w:val="00597507"/>
    <w:rsid w:val="005A71EB"/>
    <w:rsid w:val="005B1C6D"/>
    <w:rsid w:val="005B21B6"/>
    <w:rsid w:val="005B3A08"/>
    <w:rsid w:val="005B7A63"/>
    <w:rsid w:val="005C0955"/>
    <w:rsid w:val="005C49DA"/>
    <w:rsid w:val="005C50F3"/>
    <w:rsid w:val="005C54B5"/>
    <w:rsid w:val="005C5D80"/>
    <w:rsid w:val="005C5D91"/>
    <w:rsid w:val="005D05F8"/>
    <w:rsid w:val="005D07B8"/>
    <w:rsid w:val="005D4611"/>
    <w:rsid w:val="005D6597"/>
    <w:rsid w:val="005E0307"/>
    <w:rsid w:val="005E14E7"/>
    <w:rsid w:val="005E26A3"/>
    <w:rsid w:val="005E2ECB"/>
    <w:rsid w:val="005E447E"/>
    <w:rsid w:val="005E4FD1"/>
    <w:rsid w:val="005E5FD6"/>
    <w:rsid w:val="005F0775"/>
    <w:rsid w:val="005F0CF5"/>
    <w:rsid w:val="005F21EB"/>
    <w:rsid w:val="00605908"/>
    <w:rsid w:val="00605B25"/>
    <w:rsid w:val="00610D7C"/>
    <w:rsid w:val="00613414"/>
    <w:rsid w:val="00620154"/>
    <w:rsid w:val="00622519"/>
    <w:rsid w:val="0062408D"/>
    <w:rsid w:val="006240CC"/>
    <w:rsid w:val="006250E9"/>
    <w:rsid w:val="006254F8"/>
    <w:rsid w:val="00627DA7"/>
    <w:rsid w:val="00630DA4"/>
    <w:rsid w:val="00632597"/>
    <w:rsid w:val="006358B4"/>
    <w:rsid w:val="006419AA"/>
    <w:rsid w:val="00644B1F"/>
    <w:rsid w:val="00644B7E"/>
    <w:rsid w:val="006454E6"/>
    <w:rsid w:val="00646235"/>
    <w:rsid w:val="00646A68"/>
    <w:rsid w:val="006505BD"/>
    <w:rsid w:val="006508EA"/>
    <w:rsid w:val="0065092E"/>
    <w:rsid w:val="006514F2"/>
    <w:rsid w:val="006557A7"/>
    <w:rsid w:val="00656290"/>
    <w:rsid w:val="006621D7"/>
    <w:rsid w:val="0066302A"/>
    <w:rsid w:val="006633C0"/>
    <w:rsid w:val="00666B0A"/>
    <w:rsid w:val="00667770"/>
    <w:rsid w:val="00670597"/>
    <w:rsid w:val="006706D0"/>
    <w:rsid w:val="00677574"/>
    <w:rsid w:val="0068454C"/>
    <w:rsid w:val="00685D17"/>
    <w:rsid w:val="00685EE6"/>
    <w:rsid w:val="00691B62"/>
    <w:rsid w:val="006933B5"/>
    <w:rsid w:val="00693D14"/>
    <w:rsid w:val="00696F27"/>
    <w:rsid w:val="006A18C2"/>
    <w:rsid w:val="006A2634"/>
    <w:rsid w:val="006A5B16"/>
    <w:rsid w:val="006A7EA0"/>
    <w:rsid w:val="006B077C"/>
    <w:rsid w:val="006B6803"/>
    <w:rsid w:val="006C3DC2"/>
    <w:rsid w:val="006D0F16"/>
    <w:rsid w:val="006D2A3F"/>
    <w:rsid w:val="006D2FBC"/>
    <w:rsid w:val="006E11C5"/>
    <w:rsid w:val="006E138B"/>
    <w:rsid w:val="006F0E8A"/>
    <w:rsid w:val="006F1FDC"/>
    <w:rsid w:val="006F6B8C"/>
    <w:rsid w:val="007013EF"/>
    <w:rsid w:val="007024DA"/>
    <w:rsid w:val="007055BD"/>
    <w:rsid w:val="00705BB3"/>
    <w:rsid w:val="00706A60"/>
    <w:rsid w:val="00712BE2"/>
    <w:rsid w:val="00713CEE"/>
    <w:rsid w:val="007173CA"/>
    <w:rsid w:val="007174D2"/>
    <w:rsid w:val="007216AA"/>
    <w:rsid w:val="00721AB5"/>
    <w:rsid w:val="00721CFB"/>
    <w:rsid w:val="00721DEF"/>
    <w:rsid w:val="00724752"/>
    <w:rsid w:val="00724A43"/>
    <w:rsid w:val="007273AC"/>
    <w:rsid w:val="00731AD4"/>
    <w:rsid w:val="007346E4"/>
    <w:rsid w:val="007349B1"/>
    <w:rsid w:val="00740F22"/>
    <w:rsid w:val="00741F1A"/>
    <w:rsid w:val="007447DA"/>
    <w:rsid w:val="007450F8"/>
    <w:rsid w:val="0074696E"/>
    <w:rsid w:val="00750135"/>
    <w:rsid w:val="00750EC2"/>
    <w:rsid w:val="00752B28"/>
    <w:rsid w:val="00754E36"/>
    <w:rsid w:val="00757C60"/>
    <w:rsid w:val="00763139"/>
    <w:rsid w:val="007643DF"/>
    <w:rsid w:val="00770F37"/>
    <w:rsid w:val="007711A0"/>
    <w:rsid w:val="00772D5E"/>
    <w:rsid w:val="00776928"/>
    <w:rsid w:val="00784DC3"/>
    <w:rsid w:val="00785677"/>
    <w:rsid w:val="00786F16"/>
    <w:rsid w:val="007918F2"/>
    <w:rsid w:val="00791BD7"/>
    <w:rsid w:val="007933F7"/>
    <w:rsid w:val="00795192"/>
    <w:rsid w:val="007959BE"/>
    <w:rsid w:val="00796E20"/>
    <w:rsid w:val="00797C32"/>
    <w:rsid w:val="007A11E8"/>
    <w:rsid w:val="007A56C1"/>
    <w:rsid w:val="007B0914"/>
    <w:rsid w:val="007B1374"/>
    <w:rsid w:val="007B25EB"/>
    <w:rsid w:val="007B589F"/>
    <w:rsid w:val="007B6186"/>
    <w:rsid w:val="007B61A2"/>
    <w:rsid w:val="007B73BC"/>
    <w:rsid w:val="007C20B9"/>
    <w:rsid w:val="007C64A0"/>
    <w:rsid w:val="007C7301"/>
    <w:rsid w:val="007C7859"/>
    <w:rsid w:val="007D0969"/>
    <w:rsid w:val="007D1466"/>
    <w:rsid w:val="007D2BDE"/>
    <w:rsid w:val="007D2FB6"/>
    <w:rsid w:val="007D49EB"/>
    <w:rsid w:val="007D5E1C"/>
    <w:rsid w:val="007D7B86"/>
    <w:rsid w:val="007E0DE2"/>
    <w:rsid w:val="007E3B98"/>
    <w:rsid w:val="007E417A"/>
    <w:rsid w:val="007E45E1"/>
    <w:rsid w:val="007E4ACF"/>
    <w:rsid w:val="007F17D4"/>
    <w:rsid w:val="007F31B6"/>
    <w:rsid w:val="007F3350"/>
    <w:rsid w:val="007F4B10"/>
    <w:rsid w:val="007F546C"/>
    <w:rsid w:val="007F625F"/>
    <w:rsid w:val="007F665E"/>
    <w:rsid w:val="00800412"/>
    <w:rsid w:val="0080587B"/>
    <w:rsid w:val="00806468"/>
    <w:rsid w:val="00807FF0"/>
    <w:rsid w:val="008137A5"/>
    <w:rsid w:val="008155F0"/>
    <w:rsid w:val="00816735"/>
    <w:rsid w:val="00820141"/>
    <w:rsid w:val="00820E0C"/>
    <w:rsid w:val="008216A9"/>
    <w:rsid w:val="0082366F"/>
    <w:rsid w:val="00825DAA"/>
    <w:rsid w:val="008338A2"/>
    <w:rsid w:val="00834F11"/>
    <w:rsid w:val="00841506"/>
    <w:rsid w:val="00841AA9"/>
    <w:rsid w:val="00842414"/>
    <w:rsid w:val="00851A40"/>
    <w:rsid w:val="00853EE4"/>
    <w:rsid w:val="00855535"/>
    <w:rsid w:val="008557CE"/>
    <w:rsid w:val="00857C5A"/>
    <w:rsid w:val="00857C80"/>
    <w:rsid w:val="0086255E"/>
    <w:rsid w:val="008633F0"/>
    <w:rsid w:val="00863449"/>
    <w:rsid w:val="00866AD3"/>
    <w:rsid w:val="00867D9D"/>
    <w:rsid w:val="00872E0A"/>
    <w:rsid w:val="00873594"/>
    <w:rsid w:val="00875285"/>
    <w:rsid w:val="00877BCB"/>
    <w:rsid w:val="00884B62"/>
    <w:rsid w:val="0088529C"/>
    <w:rsid w:val="0088543A"/>
    <w:rsid w:val="00887903"/>
    <w:rsid w:val="00887B94"/>
    <w:rsid w:val="0089270A"/>
    <w:rsid w:val="00893AF6"/>
    <w:rsid w:val="00894BC4"/>
    <w:rsid w:val="008A28A8"/>
    <w:rsid w:val="008A51DD"/>
    <w:rsid w:val="008A5B32"/>
    <w:rsid w:val="008B0525"/>
    <w:rsid w:val="008B1B89"/>
    <w:rsid w:val="008B1F37"/>
    <w:rsid w:val="008B2EE4"/>
    <w:rsid w:val="008B4D3D"/>
    <w:rsid w:val="008B57C7"/>
    <w:rsid w:val="008C05C9"/>
    <w:rsid w:val="008C28AD"/>
    <w:rsid w:val="008C2F92"/>
    <w:rsid w:val="008C589D"/>
    <w:rsid w:val="008D2846"/>
    <w:rsid w:val="008D37F6"/>
    <w:rsid w:val="008D4236"/>
    <w:rsid w:val="008D462F"/>
    <w:rsid w:val="008D6DCF"/>
    <w:rsid w:val="008E4376"/>
    <w:rsid w:val="008E445D"/>
    <w:rsid w:val="008E7A0A"/>
    <w:rsid w:val="008E7B49"/>
    <w:rsid w:val="008F59F6"/>
    <w:rsid w:val="008F7C40"/>
    <w:rsid w:val="00900719"/>
    <w:rsid w:val="00900C73"/>
    <w:rsid w:val="009017AC"/>
    <w:rsid w:val="00902A9A"/>
    <w:rsid w:val="00904A1C"/>
    <w:rsid w:val="00905030"/>
    <w:rsid w:val="00906490"/>
    <w:rsid w:val="00906F09"/>
    <w:rsid w:val="009111B2"/>
    <w:rsid w:val="00917ED8"/>
    <w:rsid w:val="00924AE1"/>
    <w:rsid w:val="009269B1"/>
    <w:rsid w:val="0092724D"/>
    <w:rsid w:val="009315BE"/>
    <w:rsid w:val="0093221C"/>
    <w:rsid w:val="0093338F"/>
    <w:rsid w:val="00937BD9"/>
    <w:rsid w:val="009411D4"/>
    <w:rsid w:val="0094661B"/>
    <w:rsid w:val="00946A1D"/>
    <w:rsid w:val="00950867"/>
    <w:rsid w:val="00950E2C"/>
    <w:rsid w:val="00951D50"/>
    <w:rsid w:val="009525EB"/>
    <w:rsid w:val="00954874"/>
    <w:rsid w:val="00954F97"/>
    <w:rsid w:val="0095615A"/>
    <w:rsid w:val="00956711"/>
    <w:rsid w:val="00961400"/>
    <w:rsid w:val="00962BD3"/>
    <w:rsid w:val="00963646"/>
    <w:rsid w:val="0096632D"/>
    <w:rsid w:val="00966897"/>
    <w:rsid w:val="0097559F"/>
    <w:rsid w:val="00981BB0"/>
    <w:rsid w:val="00982454"/>
    <w:rsid w:val="00982CF0"/>
    <w:rsid w:val="009853E1"/>
    <w:rsid w:val="00986E6B"/>
    <w:rsid w:val="00990032"/>
    <w:rsid w:val="00991680"/>
    <w:rsid w:val="00991769"/>
    <w:rsid w:val="0099232C"/>
    <w:rsid w:val="00994386"/>
    <w:rsid w:val="009A13D8"/>
    <w:rsid w:val="009A279E"/>
    <w:rsid w:val="009A3460"/>
    <w:rsid w:val="009A46D7"/>
    <w:rsid w:val="009B0A6F"/>
    <w:rsid w:val="009B0A94"/>
    <w:rsid w:val="009B2AE8"/>
    <w:rsid w:val="009B4603"/>
    <w:rsid w:val="009B59E9"/>
    <w:rsid w:val="009B70AA"/>
    <w:rsid w:val="009C5E77"/>
    <w:rsid w:val="009C7A7E"/>
    <w:rsid w:val="009D02E8"/>
    <w:rsid w:val="009D51D0"/>
    <w:rsid w:val="009D6B52"/>
    <w:rsid w:val="009D70A1"/>
    <w:rsid w:val="009D70A4"/>
    <w:rsid w:val="009D78ED"/>
    <w:rsid w:val="009D7B14"/>
    <w:rsid w:val="009E02FA"/>
    <w:rsid w:val="009E08D1"/>
    <w:rsid w:val="009E1B95"/>
    <w:rsid w:val="009E1F20"/>
    <w:rsid w:val="009E496F"/>
    <w:rsid w:val="009E4B0D"/>
    <w:rsid w:val="009E5250"/>
    <w:rsid w:val="009E7F92"/>
    <w:rsid w:val="009F02A3"/>
    <w:rsid w:val="009F2E92"/>
    <w:rsid w:val="009F2F27"/>
    <w:rsid w:val="009F34AA"/>
    <w:rsid w:val="009F5405"/>
    <w:rsid w:val="009F6BCB"/>
    <w:rsid w:val="009F7B78"/>
    <w:rsid w:val="00A0057A"/>
    <w:rsid w:val="00A01C5F"/>
    <w:rsid w:val="00A02FA1"/>
    <w:rsid w:val="00A0636E"/>
    <w:rsid w:val="00A0776B"/>
    <w:rsid w:val="00A10FB9"/>
    <w:rsid w:val="00A11421"/>
    <w:rsid w:val="00A1389F"/>
    <w:rsid w:val="00A157B1"/>
    <w:rsid w:val="00A22229"/>
    <w:rsid w:val="00A24442"/>
    <w:rsid w:val="00A265DC"/>
    <w:rsid w:val="00A322C7"/>
    <w:rsid w:val="00A330BB"/>
    <w:rsid w:val="00A40450"/>
    <w:rsid w:val="00A44882"/>
    <w:rsid w:val="00A54715"/>
    <w:rsid w:val="00A57581"/>
    <w:rsid w:val="00A6061C"/>
    <w:rsid w:val="00A62421"/>
    <w:rsid w:val="00A62D44"/>
    <w:rsid w:val="00A658EB"/>
    <w:rsid w:val="00A67263"/>
    <w:rsid w:val="00A67485"/>
    <w:rsid w:val="00A7161C"/>
    <w:rsid w:val="00A77AA3"/>
    <w:rsid w:val="00A8104B"/>
    <w:rsid w:val="00A854EB"/>
    <w:rsid w:val="00A872E5"/>
    <w:rsid w:val="00A87E36"/>
    <w:rsid w:val="00A91406"/>
    <w:rsid w:val="00A96270"/>
    <w:rsid w:val="00A96E65"/>
    <w:rsid w:val="00A97C72"/>
    <w:rsid w:val="00AA3154"/>
    <w:rsid w:val="00AA63D4"/>
    <w:rsid w:val="00AB06E8"/>
    <w:rsid w:val="00AB0777"/>
    <w:rsid w:val="00AB1CD3"/>
    <w:rsid w:val="00AB352F"/>
    <w:rsid w:val="00AC1D3C"/>
    <w:rsid w:val="00AC274B"/>
    <w:rsid w:val="00AC4764"/>
    <w:rsid w:val="00AC6D36"/>
    <w:rsid w:val="00AD0CBA"/>
    <w:rsid w:val="00AD196F"/>
    <w:rsid w:val="00AD1F06"/>
    <w:rsid w:val="00AD210F"/>
    <w:rsid w:val="00AD26E2"/>
    <w:rsid w:val="00AD3774"/>
    <w:rsid w:val="00AD784C"/>
    <w:rsid w:val="00AE126A"/>
    <w:rsid w:val="00AE1BAE"/>
    <w:rsid w:val="00AE25E0"/>
    <w:rsid w:val="00AE3005"/>
    <w:rsid w:val="00AE3BD5"/>
    <w:rsid w:val="00AE5446"/>
    <w:rsid w:val="00AE59A0"/>
    <w:rsid w:val="00AF0C57"/>
    <w:rsid w:val="00AF26F3"/>
    <w:rsid w:val="00AF2C7A"/>
    <w:rsid w:val="00AF5F04"/>
    <w:rsid w:val="00B00672"/>
    <w:rsid w:val="00B01B4D"/>
    <w:rsid w:val="00B06571"/>
    <w:rsid w:val="00B068BA"/>
    <w:rsid w:val="00B11F56"/>
    <w:rsid w:val="00B1369F"/>
    <w:rsid w:val="00B13851"/>
    <w:rsid w:val="00B13B1C"/>
    <w:rsid w:val="00B14462"/>
    <w:rsid w:val="00B15AD5"/>
    <w:rsid w:val="00B22291"/>
    <w:rsid w:val="00B23F9A"/>
    <w:rsid w:val="00B2417B"/>
    <w:rsid w:val="00B24E6F"/>
    <w:rsid w:val="00B26CB5"/>
    <w:rsid w:val="00B2752E"/>
    <w:rsid w:val="00B307CC"/>
    <w:rsid w:val="00B326B7"/>
    <w:rsid w:val="00B34610"/>
    <w:rsid w:val="00B36EBD"/>
    <w:rsid w:val="00B431E8"/>
    <w:rsid w:val="00B45141"/>
    <w:rsid w:val="00B5273A"/>
    <w:rsid w:val="00B57329"/>
    <w:rsid w:val="00B60E61"/>
    <w:rsid w:val="00B62B50"/>
    <w:rsid w:val="00B63058"/>
    <w:rsid w:val="00B635B7"/>
    <w:rsid w:val="00B63AE8"/>
    <w:rsid w:val="00B65950"/>
    <w:rsid w:val="00B66D83"/>
    <w:rsid w:val="00B672C0"/>
    <w:rsid w:val="00B70D69"/>
    <w:rsid w:val="00B75646"/>
    <w:rsid w:val="00B75EED"/>
    <w:rsid w:val="00B76658"/>
    <w:rsid w:val="00B845D2"/>
    <w:rsid w:val="00B90729"/>
    <w:rsid w:val="00B907DA"/>
    <w:rsid w:val="00B909E7"/>
    <w:rsid w:val="00B92E31"/>
    <w:rsid w:val="00B950BC"/>
    <w:rsid w:val="00B96B16"/>
    <w:rsid w:val="00B9714C"/>
    <w:rsid w:val="00BA0C97"/>
    <w:rsid w:val="00BA29AD"/>
    <w:rsid w:val="00BA33CF"/>
    <w:rsid w:val="00BA3F8D"/>
    <w:rsid w:val="00BB7A10"/>
    <w:rsid w:val="00BC3B36"/>
    <w:rsid w:val="00BC60BE"/>
    <w:rsid w:val="00BC7468"/>
    <w:rsid w:val="00BC7D4F"/>
    <w:rsid w:val="00BC7ED7"/>
    <w:rsid w:val="00BC7EF6"/>
    <w:rsid w:val="00BD0384"/>
    <w:rsid w:val="00BD2850"/>
    <w:rsid w:val="00BD5445"/>
    <w:rsid w:val="00BD5ED8"/>
    <w:rsid w:val="00BE0736"/>
    <w:rsid w:val="00BE20A4"/>
    <w:rsid w:val="00BE28D2"/>
    <w:rsid w:val="00BE4A64"/>
    <w:rsid w:val="00BE5E43"/>
    <w:rsid w:val="00BE76BB"/>
    <w:rsid w:val="00BF557D"/>
    <w:rsid w:val="00BF6B0E"/>
    <w:rsid w:val="00BF7F58"/>
    <w:rsid w:val="00C01381"/>
    <w:rsid w:val="00C01AB1"/>
    <w:rsid w:val="00C051D1"/>
    <w:rsid w:val="00C05BD1"/>
    <w:rsid w:val="00C079B8"/>
    <w:rsid w:val="00C10037"/>
    <w:rsid w:val="00C123EA"/>
    <w:rsid w:val="00C12A49"/>
    <w:rsid w:val="00C133EE"/>
    <w:rsid w:val="00C149D0"/>
    <w:rsid w:val="00C17D14"/>
    <w:rsid w:val="00C23F38"/>
    <w:rsid w:val="00C26588"/>
    <w:rsid w:val="00C27DE9"/>
    <w:rsid w:val="00C33388"/>
    <w:rsid w:val="00C35484"/>
    <w:rsid w:val="00C4173A"/>
    <w:rsid w:val="00C44378"/>
    <w:rsid w:val="00C50DED"/>
    <w:rsid w:val="00C5504B"/>
    <w:rsid w:val="00C602FF"/>
    <w:rsid w:val="00C61174"/>
    <w:rsid w:val="00C6148F"/>
    <w:rsid w:val="00C621B1"/>
    <w:rsid w:val="00C62F7A"/>
    <w:rsid w:val="00C63B9C"/>
    <w:rsid w:val="00C655D6"/>
    <w:rsid w:val="00C6682F"/>
    <w:rsid w:val="00C671C8"/>
    <w:rsid w:val="00C67BF4"/>
    <w:rsid w:val="00C7275E"/>
    <w:rsid w:val="00C743E8"/>
    <w:rsid w:val="00C74C5D"/>
    <w:rsid w:val="00C863C4"/>
    <w:rsid w:val="00C87A86"/>
    <w:rsid w:val="00C920EA"/>
    <w:rsid w:val="00C93C3E"/>
    <w:rsid w:val="00CA12E3"/>
    <w:rsid w:val="00CA1476"/>
    <w:rsid w:val="00CA6611"/>
    <w:rsid w:val="00CA6AE6"/>
    <w:rsid w:val="00CA782F"/>
    <w:rsid w:val="00CB15B8"/>
    <w:rsid w:val="00CB2835"/>
    <w:rsid w:val="00CB3285"/>
    <w:rsid w:val="00CB4A49"/>
    <w:rsid w:val="00CC0C72"/>
    <w:rsid w:val="00CC2BFD"/>
    <w:rsid w:val="00CD139A"/>
    <w:rsid w:val="00CD3476"/>
    <w:rsid w:val="00CD64DF"/>
    <w:rsid w:val="00CF2C94"/>
    <w:rsid w:val="00CF2F50"/>
    <w:rsid w:val="00CF3E2B"/>
    <w:rsid w:val="00CF6198"/>
    <w:rsid w:val="00D02919"/>
    <w:rsid w:val="00D039D9"/>
    <w:rsid w:val="00D04C61"/>
    <w:rsid w:val="00D0597F"/>
    <w:rsid w:val="00D05B8D"/>
    <w:rsid w:val="00D065A2"/>
    <w:rsid w:val="00D07F00"/>
    <w:rsid w:val="00D1130F"/>
    <w:rsid w:val="00D114FD"/>
    <w:rsid w:val="00D17B72"/>
    <w:rsid w:val="00D307DB"/>
    <w:rsid w:val="00D3185C"/>
    <w:rsid w:val="00D3205F"/>
    <w:rsid w:val="00D3318E"/>
    <w:rsid w:val="00D33C68"/>
    <w:rsid w:val="00D33E72"/>
    <w:rsid w:val="00D35BD6"/>
    <w:rsid w:val="00D361B5"/>
    <w:rsid w:val="00D411A2"/>
    <w:rsid w:val="00D447AC"/>
    <w:rsid w:val="00D4606D"/>
    <w:rsid w:val="00D50B9C"/>
    <w:rsid w:val="00D52D73"/>
    <w:rsid w:val="00D52E58"/>
    <w:rsid w:val="00D544A1"/>
    <w:rsid w:val="00D56B20"/>
    <w:rsid w:val="00D57DC8"/>
    <w:rsid w:val="00D618F4"/>
    <w:rsid w:val="00D714CC"/>
    <w:rsid w:val="00D752FC"/>
    <w:rsid w:val="00D75EA7"/>
    <w:rsid w:val="00D81F21"/>
    <w:rsid w:val="00D864F2"/>
    <w:rsid w:val="00D8705E"/>
    <w:rsid w:val="00D95470"/>
    <w:rsid w:val="00D9749D"/>
    <w:rsid w:val="00DA2619"/>
    <w:rsid w:val="00DA4239"/>
    <w:rsid w:val="00DA7913"/>
    <w:rsid w:val="00DB0B61"/>
    <w:rsid w:val="00DB1474"/>
    <w:rsid w:val="00DB52FB"/>
    <w:rsid w:val="00DC013B"/>
    <w:rsid w:val="00DC090B"/>
    <w:rsid w:val="00DC1679"/>
    <w:rsid w:val="00DC2CF1"/>
    <w:rsid w:val="00DC4E51"/>
    <w:rsid w:val="00DC4FCF"/>
    <w:rsid w:val="00DC50E0"/>
    <w:rsid w:val="00DC6386"/>
    <w:rsid w:val="00DD1130"/>
    <w:rsid w:val="00DD1951"/>
    <w:rsid w:val="00DD487D"/>
    <w:rsid w:val="00DD6628"/>
    <w:rsid w:val="00DD6945"/>
    <w:rsid w:val="00DE2D04"/>
    <w:rsid w:val="00DE3250"/>
    <w:rsid w:val="00DE6028"/>
    <w:rsid w:val="00DE78A3"/>
    <w:rsid w:val="00DF1A71"/>
    <w:rsid w:val="00DF3E4A"/>
    <w:rsid w:val="00DF50FC"/>
    <w:rsid w:val="00DF606C"/>
    <w:rsid w:val="00DF68C7"/>
    <w:rsid w:val="00DF731A"/>
    <w:rsid w:val="00E0746F"/>
    <w:rsid w:val="00E11332"/>
    <w:rsid w:val="00E11352"/>
    <w:rsid w:val="00E170DC"/>
    <w:rsid w:val="00E17546"/>
    <w:rsid w:val="00E26818"/>
    <w:rsid w:val="00E27FFC"/>
    <w:rsid w:val="00E30B15"/>
    <w:rsid w:val="00E33096"/>
    <w:rsid w:val="00E3785F"/>
    <w:rsid w:val="00E40181"/>
    <w:rsid w:val="00E46D6A"/>
    <w:rsid w:val="00E56A01"/>
    <w:rsid w:val="00E612B4"/>
    <w:rsid w:val="00E629A1"/>
    <w:rsid w:val="00E6794C"/>
    <w:rsid w:val="00E71591"/>
    <w:rsid w:val="00E71CEB"/>
    <w:rsid w:val="00E7440C"/>
    <w:rsid w:val="00E75418"/>
    <w:rsid w:val="00E80DE3"/>
    <w:rsid w:val="00E82C55"/>
    <w:rsid w:val="00E92AC3"/>
    <w:rsid w:val="00EA4043"/>
    <w:rsid w:val="00EB00E0"/>
    <w:rsid w:val="00EC059F"/>
    <w:rsid w:val="00EC157C"/>
    <w:rsid w:val="00EC1F24"/>
    <w:rsid w:val="00EC22F6"/>
    <w:rsid w:val="00ED4E54"/>
    <w:rsid w:val="00ED5B9B"/>
    <w:rsid w:val="00ED6BAD"/>
    <w:rsid w:val="00ED6F2F"/>
    <w:rsid w:val="00ED7447"/>
    <w:rsid w:val="00EE00D6"/>
    <w:rsid w:val="00EE1488"/>
    <w:rsid w:val="00EE29AD"/>
    <w:rsid w:val="00EE354D"/>
    <w:rsid w:val="00EE3E24"/>
    <w:rsid w:val="00EE4D5D"/>
    <w:rsid w:val="00EE5131"/>
    <w:rsid w:val="00EE5C0C"/>
    <w:rsid w:val="00EF109B"/>
    <w:rsid w:val="00EF201C"/>
    <w:rsid w:val="00EF36AF"/>
    <w:rsid w:val="00EF568C"/>
    <w:rsid w:val="00EF6675"/>
    <w:rsid w:val="00F0001C"/>
    <w:rsid w:val="00F00F9C"/>
    <w:rsid w:val="00F01E5F"/>
    <w:rsid w:val="00F02ABA"/>
    <w:rsid w:val="00F0437A"/>
    <w:rsid w:val="00F101B8"/>
    <w:rsid w:val="00F11037"/>
    <w:rsid w:val="00F1323A"/>
    <w:rsid w:val="00F16F1B"/>
    <w:rsid w:val="00F2207F"/>
    <w:rsid w:val="00F250A9"/>
    <w:rsid w:val="00F263AB"/>
    <w:rsid w:val="00F267AF"/>
    <w:rsid w:val="00F30FF4"/>
    <w:rsid w:val="00F3122E"/>
    <w:rsid w:val="00F331AD"/>
    <w:rsid w:val="00F35287"/>
    <w:rsid w:val="00F43A37"/>
    <w:rsid w:val="00F4641B"/>
    <w:rsid w:val="00F46EB8"/>
    <w:rsid w:val="00F50CD1"/>
    <w:rsid w:val="00F5111F"/>
    <w:rsid w:val="00F511E4"/>
    <w:rsid w:val="00F52D09"/>
    <w:rsid w:val="00F52E08"/>
    <w:rsid w:val="00F53A66"/>
    <w:rsid w:val="00F5462D"/>
    <w:rsid w:val="00F55B21"/>
    <w:rsid w:val="00F56EF6"/>
    <w:rsid w:val="00F60156"/>
    <w:rsid w:val="00F61A9F"/>
    <w:rsid w:val="00F61B5F"/>
    <w:rsid w:val="00F6306A"/>
    <w:rsid w:val="00F63B80"/>
    <w:rsid w:val="00F64696"/>
    <w:rsid w:val="00F65AA9"/>
    <w:rsid w:val="00F6768F"/>
    <w:rsid w:val="00F71C2B"/>
    <w:rsid w:val="00F72C2C"/>
    <w:rsid w:val="00F76CAB"/>
    <w:rsid w:val="00F76CB3"/>
    <w:rsid w:val="00F772C6"/>
    <w:rsid w:val="00F80C3A"/>
    <w:rsid w:val="00F815B5"/>
    <w:rsid w:val="00F85195"/>
    <w:rsid w:val="00F938BA"/>
    <w:rsid w:val="00F94F3E"/>
    <w:rsid w:val="00F965A5"/>
    <w:rsid w:val="00FA2C46"/>
    <w:rsid w:val="00FA3525"/>
    <w:rsid w:val="00FA35D1"/>
    <w:rsid w:val="00FA5A53"/>
    <w:rsid w:val="00FB4769"/>
    <w:rsid w:val="00FB4CDA"/>
    <w:rsid w:val="00FB52BC"/>
    <w:rsid w:val="00FB5A4A"/>
    <w:rsid w:val="00FC0F81"/>
    <w:rsid w:val="00FC252F"/>
    <w:rsid w:val="00FC395C"/>
    <w:rsid w:val="00FC60C1"/>
    <w:rsid w:val="00FC7944"/>
    <w:rsid w:val="00FD3766"/>
    <w:rsid w:val="00FD47C4"/>
    <w:rsid w:val="00FE2DCF"/>
    <w:rsid w:val="00FE3FA7"/>
    <w:rsid w:val="00FE53F7"/>
    <w:rsid w:val="00FF2A4E"/>
    <w:rsid w:val="00FF2FCE"/>
    <w:rsid w:val="00FF4F7D"/>
    <w:rsid w:val="00FF6D9D"/>
    <w:rsid w:val="0E64BD30"/>
    <w:rsid w:val="53B20FCC"/>
    <w:rsid w:val="645F062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CE2080"/>
  <w15:docId w15:val="{D4244EAC-61FF-4F09-9357-389AED64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1731D9"/>
    <w:rPr>
      <w:rFonts w:ascii="Cambria" w:hAnsi="Cambria"/>
      <w:lang w:eastAsia="en-US"/>
    </w:rPr>
  </w:style>
  <w:style w:type="paragraph" w:styleId="Heading1">
    <w:name w:val="heading 1"/>
    <w:next w:val="DHHSbody"/>
    <w:link w:val="Heading1Char"/>
    <w:uiPriority w:val="1"/>
    <w:qFormat/>
    <w:rsid w:val="005E5FD6"/>
    <w:pPr>
      <w:keepNext/>
      <w:keepLines/>
      <w:spacing w:before="320" w:after="200" w:line="440" w:lineRule="atLeast"/>
      <w:outlineLvl w:val="0"/>
    </w:pPr>
    <w:rPr>
      <w:rFonts w:ascii="Arial" w:eastAsia="MS Gothic" w:hAnsi="Arial" w:cs="Arial"/>
      <w:bCs/>
      <w:color w:val="E57200" w:themeColor="accent1"/>
      <w:kern w:val="32"/>
      <w:sz w:val="36"/>
      <w:szCs w:val="40"/>
      <w:lang w:eastAsia="en-US"/>
    </w:rPr>
  </w:style>
  <w:style w:type="paragraph" w:styleId="Heading2">
    <w:name w:val="heading 2"/>
    <w:next w:val="DHHSbody"/>
    <w:link w:val="Heading2Char"/>
    <w:uiPriority w:val="1"/>
    <w:qFormat/>
    <w:rsid w:val="005E5FD6"/>
    <w:pPr>
      <w:keepNext/>
      <w:keepLines/>
      <w:spacing w:before="240" w:after="90" w:line="320" w:lineRule="atLeast"/>
      <w:outlineLvl w:val="1"/>
    </w:pPr>
    <w:rPr>
      <w:rFonts w:ascii="Arial" w:hAnsi="Arial"/>
      <w:b/>
      <w:color w:val="E57200" w:themeColor="accent1"/>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4245F5"/>
    <w:pPr>
      <w:keepNext/>
      <w:keepLines/>
      <w:spacing w:before="240" w:after="120" w:line="260" w:lineRule="atLeast"/>
      <w:outlineLvl w:val="3"/>
    </w:pPr>
    <w:rPr>
      <w:rFonts w:ascii="Arial" w:eastAsia="MS Mincho" w:hAnsi="Arial"/>
      <w:b/>
      <w:bCs/>
      <w:color w:val="6D7073" w:themeColor="background2"/>
      <w:sz w:val="22"/>
      <w:szCs w:val="22"/>
      <w:lang w:eastAsia="en-US"/>
    </w:rPr>
  </w:style>
  <w:style w:type="paragraph" w:styleId="Heading5">
    <w:name w:val="heading 5"/>
    <w:basedOn w:val="Normal"/>
    <w:next w:val="DHHSbody"/>
    <w:link w:val="Heading5Char"/>
    <w:uiPriority w:val="9"/>
    <w:semiHidden/>
    <w:qFormat/>
    <w:rsid w:val="00982454"/>
    <w:pPr>
      <w:keepNext/>
      <w:keepLines/>
      <w:spacing w:before="240" w:after="120" w:line="240" w:lineRule="atLeast"/>
      <w:outlineLvl w:val="4"/>
    </w:pPr>
    <w:rPr>
      <w:rFonts w:ascii="Arial" w:eastAsia="MS Mincho" w:hAnsi="Arial"/>
      <w:b/>
      <w:bCs/>
      <w:i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E5FD6"/>
    <w:rPr>
      <w:rFonts w:ascii="Arial" w:eastAsia="MS Gothic" w:hAnsi="Arial" w:cs="Arial"/>
      <w:bCs/>
      <w:color w:val="E57200" w:themeColor="accent1"/>
      <w:kern w:val="32"/>
      <w:sz w:val="36"/>
      <w:szCs w:val="40"/>
      <w:lang w:eastAsia="en-US"/>
    </w:rPr>
  </w:style>
  <w:style w:type="character" w:customStyle="1" w:styleId="Heading2Char">
    <w:name w:val="Heading 2 Char"/>
    <w:link w:val="Heading2"/>
    <w:uiPriority w:val="1"/>
    <w:rsid w:val="005E5FD6"/>
    <w:rPr>
      <w:rFonts w:ascii="Arial" w:hAnsi="Arial"/>
      <w:b/>
      <w:color w:val="E57200" w:themeColor="accent1"/>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4245F5"/>
    <w:rPr>
      <w:rFonts w:ascii="Arial" w:eastAsia="MS Mincho" w:hAnsi="Arial"/>
      <w:b/>
      <w:bCs/>
      <w:color w:val="6D7073" w:themeColor="background2"/>
      <w:sz w:val="22"/>
      <w:szCs w:val="22"/>
      <w:lang w:eastAsia="en-US"/>
    </w:rPr>
  </w:style>
  <w:style w:type="paragraph" w:styleId="Header">
    <w:name w:val="header"/>
    <w:basedOn w:val="DHHSheader"/>
    <w:uiPriority w:val="10"/>
    <w:rsid w:val="00DC013B"/>
    <w:pPr>
      <w:spacing w:after="0"/>
    </w:pPr>
  </w:style>
  <w:style w:type="paragraph" w:styleId="Footer">
    <w:name w:val="footer"/>
    <w:basedOn w:val="DHHSfooter"/>
    <w:link w:val="FooterChar"/>
    <w:uiPriority w:val="99"/>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982454"/>
    <w:rPr>
      <w:rFonts w:ascii="Arial" w:eastAsia="MS Mincho" w:hAnsi="Arial"/>
      <w:b/>
      <w:bCs/>
      <w:iCs/>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E5FD6"/>
    <w:pPr>
      <w:spacing w:before="0" w:after="200"/>
      <w:outlineLvl w:val="9"/>
    </w:pPr>
  </w:style>
  <w:style w:type="character" w:customStyle="1" w:styleId="DHHSTOCheadingfactsheetChar">
    <w:name w:val="DHHS TOC heading fact sheet Char"/>
    <w:link w:val="DHHSTOCheadingfactsheet"/>
    <w:uiPriority w:val="4"/>
    <w:rsid w:val="005E5FD6"/>
    <w:rPr>
      <w:rFonts w:ascii="Arial" w:hAnsi="Arial"/>
      <w:b/>
      <w:color w:val="E57200" w:themeColor="accent1"/>
      <w:sz w:val="28"/>
      <w:szCs w:val="28"/>
      <w:lang w:eastAsia="en-US"/>
    </w:rPr>
  </w:style>
  <w:style w:type="paragraph" w:styleId="TOC2">
    <w:name w:val="toc 2"/>
    <w:basedOn w:val="Normal"/>
    <w:next w:val="Normal"/>
    <w:uiPriority w:val="39"/>
    <w:rsid w:val="003D252F"/>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AD1F06"/>
    <w:pPr>
      <w:spacing w:line="560" w:lineRule="atLeast"/>
      <w:jc w:val="right"/>
    </w:pPr>
    <w:rPr>
      <w:rFonts w:ascii="Arial" w:hAnsi="Arial"/>
      <w:color w:val="000000" w:themeColor="text1"/>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070F58"/>
    <w:pPr>
      <w:spacing w:before="12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7"/>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4245F5"/>
    <w:pPr>
      <w:spacing w:before="80" w:after="60"/>
    </w:pPr>
    <w:rPr>
      <w:rFonts w:ascii="Arial" w:hAnsi="Arial"/>
      <w:b/>
      <w:color w:val="6D7073" w:themeColor="background2"/>
      <w:lang w:eastAsia="en-US"/>
    </w:rPr>
  </w:style>
  <w:style w:type="paragraph" w:customStyle="1" w:styleId="DHHSbulletafternumbers1">
    <w:name w:val="DHHS bullet after numbers 1"/>
    <w:basedOn w:val="DHHSbody"/>
    <w:uiPriority w:val="4"/>
    <w:rsid w:val="00101001"/>
    <w:pPr>
      <w:ind w:left="794" w:hanging="397"/>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3A40C2"/>
    <w:pPr>
      <w:spacing w:before="240" w:after="120"/>
      <w:jc w:val="right"/>
    </w:pPr>
    <w:rPr>
      <w:rFonts w:ascii="Arial" w:hAnsi="Arial"/>
      <w:color w:val="6D7073" w:themeColor="background2"/>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tabs>
        <w:tab w:val="num" w:pos="397"/>
      </w:tabs>
      <w:ind w:left="397" w:hanging="397"/>
    </w:pPr>
  </w:style>
  <w:style w:type="paragraph" w:customStyle="1" w:styleId="DHHSnumberloweralphaindent">
    <w:name w:val="DHHS number lower alpha indent"/>
    <w:basedOn w:val="DHHSbody"/>
    <w:uiPriority w:val="3"/>
    <w:rsid w:val="00721CFB"/>
    <w:pPr>
      <w:tabs>
        <w:tab w:val="num" w:pos="794"/>
      </w:tabs>
      <w:ind w:left="794" w:hanging="397"/>
    </w:pPr>
  </w:style>
  <w:style w:type="paragraph" w:customStyle="1" w:styleId="DHHSnumberdigitindent">
    <w:name w:val="DHHS number digit indent"/>
    <w:basedOn w:val="DHHSnumberloweralphaindent"/>
    <w:uiPriority w:val="3"/>
    <w:rsid w:val="00101001"/>
  </w:style>
  <w:style w:type="paragraph" w:customStyle="1" w:styleId="DHHSnumberloweralpha">
    <w:name w:val="DHHS number lower alpha"/>
    <w:basedOn w:val="DHHSbody"/>
    <w:uiPriority w:val="3"/>
    <w:rsid w:val="00721CFB"/>
    <w:pPr>
      <w:tabs>
        <w:tab w:val="num" w:pos="397"/>
      </w:tabs>
      <w:ind w:left="397" w:hanging="397"/>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902A9A"/>
    <w:pPr>
      <w:tabs>
        <w:tab w:val="right" w:pos="10206"/>
      </w:tabs>
      <w:spacing w:before="300"/>
    </w:pPr>
    <w:rPr>
      <w:rFonts w:ascii="Arial" w:hAnsi="Arial" w:cs="Arial"/>
      <w:sz w:val="18"/>
      <w:szCs w:val="18"/>
      <w:lang w:eastAsia="en-US"/>
    </w:rPr>
  </w:style>
  <w:style w:type="paragraph" w:customStyle="1" w:styleId="DHHSheader">
    <w:name w:val="DHHS header"/>
    <w:uiPriority w:val="11"/>
    <w:rsid w:val="00DC013B"/>
    <w:pPr>
      <w:spacing w:after="300"/>
    </w:pPr>
    <w:rPr>
      <w:rFonts w:ascii="Arial" w:hAnsi="Arial" w:cs="Arial"/>
      <w:sz w:val="18"/>
      <w:szCs w:val="18"/>
      <w:lang w:eastAsia="en-US"/>
    </w:rPr>
  </w:style>
  <w:style w:type="paragraph" w:customStyle="1" w:styleId="DHHSbulletafternumbers2">
    <w:name w:val="DHHS bullet after numbers 2"/>
    <w:basedOn w:val="DHHSbody"/>
    <w:rsid w:val="00101001"/>
    <w:pPr>
      <w:ind w:left="1191" w:hanging="397"/>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DHHSbodyChar">
    <w:name w:val="DHHS body Char"/>
    <w:basedOn w:val="DefaultParagraphFont"/>
    <w:link w:val="DHHSbody"/>
    <w:rsid w:val="00EE29AD"/>
    <w:rPr>
      <w:rFonts w:ascii="Arial" w:eastAsia="Times" w:hAnsi="Arial"/>
      <w:lang w:eastAsia="en-US"/>
    </w:rPr>
  </w:style>
  <w:style w:type="character" w:styleId="PlaceholderText">
    <w:name w:val="Placeholder Text"/>
    <w:basedOn w:val="DefaultParagraphFont"/>
    <w:uiPriority w:val="99"/>
    <w:semiHidden/>
    <w:unhideWhenUsed/>
    <w:rsid w:val="002B4FE3"/>
    <w:rPr>
      <w:color w:val="808080"/>
    </w:rPr>
  </w:style>
  <w:style w:type="paragraph" w:customStyle="1" w:styleId="DHHSimprint">
    <w:name w:val="DHHS imprint"/>
    <w:basedOn w:val="DHHSbody"/>
    <w:uiPriority w:val="11"/>
    <w:rsid w:val="00070F58"/>
    <w:pPr>
      <w:spacing w:after="40"/>
    </w:pPr>
    <w:rPr>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styleId="ListParagraph">
    <w:name w:val="List Paragraph"/>
    <w:basedOn w:val="Normal"/>
    <w:uiPriority w:val="34"/>
    <w:qFormat/>
    <w:rsid w:val="00F71C2B"/>
    <w:pPr>
      <w:ind w:left="720"/>
      <w:contextualSpacing/>
    </w:pPr>
  </w:style>
  <w:style w:type="character" w:customStyle="1" w:styleId="normaltextrun">
    <w:name w:val="normaltextrun"/>
    <w:basedOn w:val="DefaultParagraphFont"/>
    <w:rsid w:val="00A62421"/>
  </w:style>
  <w:style w:type="character" w:customStyle="1" w:styleId="scxw198733090">
    <w:name w:val="scxw198733090"/>
    <w:basedOn w:val="DefaultParagraphFont"/>
    <w:rsid w:val="00A62421"/>
  </w:style>
  <w:style w:type="character" w:customStyle="1" w:styleId="FooterChar">
    <w:name w:val="Footer Char"/>
    <w:basedOn w:val="DefaultParagraphFont"/>
    <w:link w:val="Footer"/>
    <w:uiPriority w:val="99"/>
    <w:rsid w:val="007D7B86"/>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41999">
      <w:bodyDiv w:val="1"/>
      <w:marLeft w:val="0"/>
      <w:marRight w:val="0"/>
      <w:marTop w:val="0"/>
      <w:marBottom w:val="0"/>
      <w:divBdr>
        <w:top w:val="none" w:sz="0" w:space="0" w:color="auto"/>
        <w:left w:val="none" w:sz="0" w:space="0" w:color="auto"/>
        <w:bottom w:val="none" w:sz="0" w:space="0" w:color="auto"/>
        <w:right w:val="none" w:sz="0" w:space="0" w:color="auto"/>
      </w:divBdr>
      <w:divsChild>
        <w:div w:id="29578459">
          <w:marLeft w:val="547"/>
          <w:marRight w:val="0"/>
          <w:marTop w:val="160"/>
          <w:marBottom w:val="16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60149830">
      <w:bodyDiv w:val="1"/>
      <w:marLeft w:val="0"/>
      <w:marRight w:val="0"/>
      <w:marTop w:val="0"/>
      <w:marBottom w:val="0"/>
      <w:divBdr>
        <w:top w:val="none" w:sz="0" w:space="0" w:color="auto"/>
        <w:left w:val="none" w:sz="0" w:space="0" w:color="auto"/>
        <w:bottom w:val="none" w:sz="0" w:space="0" w:color="auto"/>
        <w:right w:val="none" w:sz="0" w:space="0" w:color="auto"/>
      </w:divBdr>
    </w:div>
    <w:div w:id="616529551">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1848038">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106536485">
      <w:bodyDiv w:val="1"/>
      <w:marLeft w:val="0"/>
      <w:marRight w:val="0"/>
      <w:marTop w:val="0"/>
      <w:marBottom w:val="0"/>
      <w:divBdr>
        <w:top w:val="none" w:sz="0" w:space="0" w:color="auto"/>
        <w:left w:val="none" w:sz="0" w:space="0" w:color="auto"/>
        <w:bottom w:val="none" w:sz="0" w:space="0" w:color="auto"/>
        <w:right w:val="none" w:sz="0" w:space="0" w:color="auto"/>
      </w:divBdr>
      <w:divsChild>
        <w:div w:id="1386638498">
          <w:marLeft w:val="288"/>
          <w:marRight w:val="0"/>
          <w:marTop w:val="0"/>
          <w:marBottom w:val="0"/>
          <w:divBdr>
            <w:top w:val="none" w:sz="0" w:space="0" w:color="auto"/>
            <w:left w:val="none" w:sz="0" w:space="0" w:color="auto"/>
            <w:bottom w:val="none" w:sz="0" w:space="0" w:color="auto"/>
            <w:right w:val="none" w:sz="0" w:space="0" w:color="auto"/>
          </w:divBdr>
        </w:div>
        <w:div w:id="1786343802">
          <w:marLeft w:val="274"/>
          <w:marRight w:val="0"/>
          <w:marTop w:val="0"/>
          <w:marBottom w:val="0"/>
          <w:divBdr>
            <w:top w:val="none" w:sz="0" w:space="0" w:color="auto"/>
            <w:left w:val="none" w:sz="0" w:space="0" w:color="auto"/>
            <w:bottom w:val="none" w:sz="0" w:space="0" w:color="auto"/>
            <w:right w:val="none" w:sz="0" w:space="0" w:color="auto"/>
          </w:divBdr>
        </w:div>
        <w:div w:id="2120907559">
          <w:marLeft w:val="274"/>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99603480">
      <w:bodyDiv w:val="1"/>
      <w:marLeft w:val="0"/>
      <w:marRight w:val="0"/>
      <w:marTop w:val="0"/>
      <w:marBottom w:val="0"/>
      <w:divBdr>
        <w:top w:val="none" w:sz="0" w:space="0" w:color="auto"/>
        <w:left w:val="none" w:sz="0" w:space="0" w:color="auto"/>
        <w:bottom w:val="none" w:sz="0" w:space="0" w:color="auto"/>
        <w:right w:val="none" w:sz="0" w:space="0" w:color="auto"/>
      </w:divBdr>
      <w:divsChild>
        <w:div w:id="892160533">
          <w:marLeft w:val="0"/>
          <w:marRight w:val="0"/>
          <w:marTop w:val="0"/>
          <w:marBottom w:val="0"/>
          <w:divBdr>
            <w:top w:val="none" w:sz="0" w:space="0" w:color="auto"/>
            <w:left w:val="none" w:sz="0" w:space="0" w:color="auto"/>
            <w:bottom w:val="none" w:sz="0" w:space="0" w:color="auto"/>
            <w:right w:val="none" w:sz="0" w:space="0" w:color="auto"/>
          </w:divBdr>
        </w:div>
        <w:div w:id="737214888">
          <w:marLeft w:val="0"/>
          <w:marRight w:val="0"/>
          <w:marTop w:val="0"/>
          <w:marBottom w:val="0"/>
          <w:divBdr>
            <w:top w:val="none" w:sz="0" w:space="0" w:color="auto"/>
            <w:left w:val="none" w:sz="0" w:space="0" w:color="auto"/>
            <w:bottom w:val="none" w:sz="0" w:space="0" w:color="auto"/>
            <w:right w:val="none" w:sz="0" w:space="0" w:color="auto"/>
          </w:divBdr>
        </w:div>
        <w:div w:id="387806948">
          <w:marLeft w:val="0"/>
          <w:marRight w:val="0"/>
          <w:marTop w:val="0"/>
          <w:marBottom w:val="0"/>
          <w:divBdr>
            <w:top w:val="none" w:sz="0" w:space="0" w:color="auto"/>
            <w:left w:val="none" w:sz="0" w:space="0" w:color="auto"/>
            <w:bottom w:val="none" w:sz="0" w:space="0" w:color="auto"/>
            <w:right w:val="none" w:sz="0" w:space="0" w:color="auto"/>
          </w:divBdr>
        </w:div>
        <w:div w:id="575434023">
          <w:marLeft w:val="0"/>
          <w:marRight w:val="0"/>
          <w:marTop w:val="0"/>
          <w:marBottom w:val="0"/>
          <w:divBdr>
            <w:top w:val="none" w:sz="0" w:space="0" w:color="auto"/>
            <w:left w:val="none" w:sz="0" w:space="0" w:color="auto"/>
            <w:bottom w:val="none" w:sz="0" w:space="0" w:color="auto"/>
            <w:right w:val="none" w:sz="0" w:space="0" w:color="auto"/>
          </w:divBdr>
        </w:div>
        <w:div w:id="708183456">
          <w:marLeft w:val="0"/>
          <w:marRight w:val="0"/>
          <w:marTop w:val="0"/>
          <w:marBottom w:val="0"/>
          <w:divBdr>
            <w:top w:val="none" w:sz="0" w:space="0" w:color="auto"/>
            <w:left w:val="none" w:sz="0" w:space="0" w:color="auto"/>
            <w:bottom w:val="none" w:sz="0" w:space="0" w:color="auto"/>
            <w:right w:val="none" w:sz="0" w:space="0" w:color="auto"/>
          </w:divBdr>
        </w:div>
        <w:div w:id="1735352913">
          <w:marLeft w:val="0"/>
          <w:marRight w:val="0"/>
          <w:marTop w:val="0"/>
          <w:marBottom w:val="0"/>
          <w:divBdr>
            <w:top w:val="none" w:sz="0" w:space="0" w:color="auto"/>
            <w:left w:val="none" w:sz="0" w:space="0" w:color="auto"/>
            <w:bottom w:val="none" w:sz="0" w:space="0" w:color="auto"/>
            <w:right w:val="none" w:sz="0" w:space="0" w:color="auto"/>
          </w:divBdr>
        </w:div>
        <w:div w:id="1716350609">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1841922">
      <w:bodyDiv w:val="1"/>
      <w:marLeft w:val="0"/>
      <w:marRight w:val="0"/>
      <w:marTop w:val="0"/>
      <w:marBottom w:val="0"/>
      <w:divBdr>
        <w:top w:val="none" w:sz="0" w:space="0" w:color="auto"/>
        <w:left w:val="none" w:sz="0" w:space="0" w:color="auto"/>
        <w:bottom w:val="none" w:sz="0" w:space="0" w:color="auto"/>
        <w:right w:val="none" w:sz="0" w:space="0" w:color="auto"/>
      </w:divBdr>
      <w:divsChild>
        <w:div w:id="321472209">
          <w:marLeft w:val="547"/>
          <w:marRight w:val="0"/>
          <w:marTop w:val="160"/>
          <w:marBottom w:val="16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71586778">
      <w:bodyDiv w:val="1"/>
      <w:marLeft w:val="0"/>
      <w:marRight w:val="0"/>
      <w:marTop w:val="0"/>
      <w:marBottom w:val="0"/>
      <w:divBdr>
        <w:top w:val="none" w:sz="0" w:space="0" w:color="auto"/>
        <w:left w:val="none" w:sz="0" w:space="0" w:color="auto"/>
        <w:bottom w:val="none" w:sz="0" w:space="0" w:color="auto"/>
        <w:right w:val="none" w:sz="0" w:space="0" w:color="auto"/>
      </w:divBdr>
      <w:divsChild>
        <w:div w:id="1491360467">
          <w:marLeft w:val="0"/>
          <w:marRight w:val="0"/>
          <w:marTop w:val="0"/>
          <w:marBottom w:val="0"/>
          <w:divBdr>
            <w:top w:val="none" w:sz="0" w:space="0" w:color="auto"/>
            <w:left w:val="none" w:sz="0" w:space="0" w:color="auto"/>
            <w:bottom w:val="none" w:sz="0" w:space="0" w:color="auto"/>
            <w:right w:val="none" w:sz="0" w:space="0" w:color="auto"/>
          </w:divBdr>
        </w:div>
        <w:div w:id="1663703940">
          <w:marLeft w:val="0"/>
          <w:marRight w:val="0"/>
          <w:marTop w:val="0"/>
          <w:marBottom w:val="0"/>
          <w:divBdr>
            <w:top w:val="none" w:sz="0" w:space="0" w:color="auto"/>
            <w:left w:val="none" w:sz="0" w:space="0" w:color="auto"/>
            <w:bottom w:val="none" w:sz="0" w:space="0" w:color="auto"/>
            <w:right w:val="none" w:sz="0" w:space="0" w:color="auto"/>
          </w:divBdr>
        </w:div>
        <w:div w:id="655452768">
          <w:marLeft w:val="0"/>
          <w:marRight w:val="0"/>
          <w:marTop w:val="0"/>
          <w:marBottom w:val="0"/>
          <w:divBdr>
            <w:top w:val="none" w:sz="0" w:space="0" w:color="auto"/>
            <w:left w:val="none" w:sz="0" w:space="0" w:color="auto"/>
            <w:bottom w:val="none" w:sz="0" w:space="0" w:color="auto"/>
            <w:right w:val="none" w:sz="0" w:space="0" w:color="auto"/>
          </w:divBdr>
        </w:div>
        <w:div w:id="2106458126">
          <w:marLeft w:val="0"/>
          <w:marRight w:val="0"/>
          <w:marTop w:val="0"/>
          <w:marBottom w:val="0"/>
          <w:divBdr>
            <w:top w:val="none" w:sz="0" w:space="0" w:color="auto"/>
            <w:left w:val="none" w:sz="0" w:space="0" w:color="auto"/>
            <w:bottom w:val="none" w:sz="0" w:space="0" w:color="auto"/>
            <w:right w:val="none" w:sz="0" w:space="0" w:color="auto"/>
          </w:divBdr>
        </w:div>
        <w:div w:id="429787783">
          <w:marLeft w:val="0"/>
          <w:marRight w:val="0"/>
          <w:marTop w:val="0"/>
          <w:marBottom w:val="0"/>
          <w:divBdr>
            <w:top w:val="none" w:sz="0" w:space="0" w:color="auto"/>
            <w:left w:val="none" w:sz="0" w:space="0" w:color="auto"/>
            <w:bottom w:val="none" w:sz="0" w:space="0" w:color="auto"/>
            <w:right w:val="none" w:sz="0" w:space="0" w:color="auto"/>
          </w:divBdr>
        </w:div>
        <w:div w:id="1607424222">
          <w:marLeft w:val="0"/>
          <w:marRight w:val="0"/>
          <w:marTop w:val="0"/>
          <w:marBottom w:val="0"/>
          <w:divBdr>
            <w:top w:val="none" w:sz="0" w:space="0" w:color="auto"/>
            <w:left w:val="none" w:sz="0" w:space="0" w:color="auto"/>
            <w:bottom w:val="none" w:sz="0" w:space="0" w:color="auto"/>
            <w:right w:val="none" w:sz="0" w:space="0" w:color="auto"/>
          </w:divBdr>
        </w:div>
        <w:div w:id="1749422918">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www.aihw.gov.au/about-our-data/our-data-collections/specialist-homelessness-services-collection/training-resourc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providers.dffh.vic.gov.au/service-hours-training-she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ihw.gov.au/getmedia/43f4e03d-d229-46ae-938a-b508aff89e26/shs-collection-manual-2023.pdf.aspx"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viders.dffh.vic.gov.au/strategic-funding-model-overview" TargetMode="External"/><Relationship Id="rId28" Type="http://schemas.openxmlformats.org/officeDocument/2006/relationships/hyperlink" Target="mailto:reception@familysafety.vic.gov.au"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providers.dffh.vic.gov.au/service-hours-training-she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hyperlink" Target="mailto:reception@familysafety.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ur1710\Downloads\FSV%20Factsheet%20Template%20Portrait%20121120.dotx" TargetMode="External"/></Relationships>
</file>

<file path=word/theme/theme1.xml><?xml version="1.0" encoding="utf-8"?>
<a:theme xmlns:a="http://schemas.openxmlformats.org/drawingml/2006/main" name="Office Theme">
  <a:themeElements>
    <a:clrScheme name="FSV and Orange Door 171019">
      <a:dk1>
        <a:srgbClr val="000000"/>
      </a:dk1>
      <a:lt1>
        <a:sysClr val="window" lastClr="FFFFFF"/>
      </a:lt1>
      <a:dk2>
        <a:srgbClr val="888B8D"/>
      </a:dk2>
      <a:lt2>
        <a:srgbClr val="6D7073"/>
      </a:lt2>
      <a:accent1>
        <a:srgbClr val="E57200"/>
      </a:accent1>
      <a:accent2>
        <a:srgbClr val="53565A"/>
      </a:accent2>
      <a:accent3>
        <a:srgbClr val="F49600"/>
      </a:accent3>
      <a:accent4>
        <a:srgbClr val="888B8D"/>
      </a:accent4>
      <a:accent5>
        <a:srgbClr val="C5511A"/>
      </a:accent5>
      <a:accent6>
        <a:srgbClr val="F6BE00"/>
      </a:accent6>
      <a:hlink>
        <a:srgbClr val="0072CE"/>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AA409C621CD04DAD0ACE27D444F0A6" ma:contentTypeVersion="13" ma:contentTypeDescription="Create a new document." ma:contentTypeScope="" ma:versionID="16f00a6cc5fbf814ab90ca02b07532da">
  <xsd:schema xmlns:xsd="http://www.w3.org/2001/XMLSchema" xmlns:xs="http://www.w3.org/2001/XMLSchema" xmlns:p="http://schemas.microsoft.com/office/2006/metadata/properties" xmlns:ns2="ca672605-8620-4d9e-a687-7904a685247c" xmlns:ns3="2d080bf6-1e8a-4808-8cf3-096a819eaa8e" targetNamespace="http://schemas.microsoft.com/office/2006/metadata/properties" ma:root="true" ma:fieldsID="3c24d74b9eba87a407f54e1d01ad8d6c" ns2:_="" ns3:_="">
    <xsd:import namespace="ca672605-8620-4d9e-a687-7904a685247c"/>
    <xsd:import namespace="2d080bf6-1e8a-4808-8cf3-096a819eaa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72605-8620-4d9e-a687-7904a6852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080bf6-1e8a-4808-8cf3-096a819eaa8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d33522-1259-4e96-82ce-3ab805aa5578}" ma:internalName="TaxCatchAll" ma:showField="CatchAllData" ma:web="2d080bf6-1e8a-4808-8cf3-096a819eaa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080bf6-1e8a-4808-8cf3-096a819eaa8e" xsi:nil="true"/>
    <lcf76f155ced4ddcb4097134ff3c332f xmlns="ca672605-8620-4d9e-a687-7904a685247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0D277451-6F59-4456-973A-617043E67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72605-8620-4d9e-a687-7904a685247c"/>
    <ds:schemaRef ds:uri="2d080bf6-1e8a-4808-8cf3-096a819ea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d080bf6-1e8a-4808-8cf3-096a819eaa8e"/>
    <ds:schemaRef ds:uri="ca672605-8620-4d9e-a687-7904a685247c"/>
  </ds:schemaRefs>
</ds:datastoreItem>
</file>

<file path=customXml/itemProps4.xml><?xml version="1.0" encoding="utf-8"?>
<ds:datastoreItem xmlns:ds="http://schemas.openxmlformats.org/officeDocument/2006/customXml" ds:itemID="{EF37B84F-FE41-44FC-A038-C9BBAD39A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FSV Factsheet Template Portrait 121120.dotx</Template>
  <TotalTime>96</TotalTime>
  <Pages>7</Pages>
  <Words>1494</Words>
  <Characters>8519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Family Safety Victoria</Company>
  <LinksUpToDate>false</LinksUpToDate>
  <CharactersWithSpaces>9994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Hours Training Sheet</dc:title>
  <cp:revision>70</cp:revision>
  <cp:lastPrinted>2022-06-13T11:29:00Z</cp:lastPrinted>
  <dcterms:created xsi:type="dcterms:W3CDTF">2025-07-03T04:01:00Z</dcterms:created>
  <dcterms:modified xsi:type="dcterms:W3CDTF">2025-07-08T03:08:00Z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0x010100F9AA409C621CD04DAD0ACE27D444F0A6</vt:lpwstr>
  </property>
  <property fmtid="{D5CDD505-2E9C-101B-9397-08002B2CF9AE}" pid="4" name="MSIP_Label_ad6ac21b-c26e-4a58-afbb-d8a477ffc503_Enabled">
    <vt:lpwstr>true</vt:lpwstr>
  </property>
  <property fmtid="{D5CDD505-2E9C-101B-9397-08002B2CF9AE}" pid="5" name="MSIP_Label_ad6ac21b-c26e-4a58-afbb-d8a477ffc503_SetDate">
    <vt:lpwstr>2022-07-05T12:49:41Z</vt:lpwstr>
  </property>
  <property fmtid="{D5CDD505-2E9C-101B-9397-08002B2CF9AE}" pid="6" name="MSIP_Label_ad6ac21b-c26e-4a58-afbb-d8a477ffc503_Method">
    <vt:lpwstr>Privileged</vt:lpwstr>
  </property>
  <property fmtid="{D5CDD505-2E9C-101B-9397-08002B2CF9AE}" pid="7" name="MSIP_Label_ad6ac21b-c26e-4a58-afbb-d8a477ffc503_Name">
    <vt:lpwstr>ad6ac21b-c26e-4a58-afbb-d8a477ffc503</vt:lpwstr>
  </property>
  <property fmtid="{D5CDD505-2E9C-101B-9397-08002B2CF9AE}" pid="8" name="MSIP_Label_ad6ac21b-c26e-4a58-afbb-d8a477ffc503_SiteId">
    <vt:lpwstr>c0e0601f-0fac-449c-9c88-a104c4eb9f28</vt:lpwstr>
  </property>
  <property fmtid="{D5CDD505-2E9C-101B-9397-08002B2CF9AE}" pid="9" name="MSIP_Label_ad6ac21b-c26e-4a58-afbb-d8a477ffc503_ActionId">
    <vt:lpwstr>ccacdcb1-c99e-468d-b4d2-d658d7ad32da</vt:lpwstr>
  </property>
  <property fmtid="{D5CDD505-2E9C-101B-9397-08002B2CF9AE}" pid="10" name="MSIP_Label_ad6ac21b-c26e-4a58-afbb-d8a477ffc503_ContentBits">
    <vt:lpwstr>3</vt:lpwstr>
  </property>
  <property fmtid="{D5CDD505-2E9C-101B-9397-08002B2CF9AE}" pid="11" name="MediaServiceImageTags">
    <vt:lpwstr/>
  </property>
</Properties>
</file>