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60F7" w14:textId="77777777" w:rsidR="00850DBA" w:rsidRDefault="00565A4D">
      <w:pPr>
        <w:spacing w:before="100" w:line="288" w:lineRule="auto"/>
        <w:ind w:left="-699"/>
      </w:pPr>
      <w:r>
        <w:rPr>
          <w:noProof/>
        </w:rPr>
        <w:drawing>
          <wp:inline distT="0" distB="0" distL="0" distR="0" wp14:anchorId="0CDE13E0" wp14:editId="3EAD4121">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850DBA" w14:paraId="4FD33D9E" w14:textId="77777777">
        <w:tc>
          <w:tcPr>
            <w:tcW w:w="10206" w:type="dxa"/>
            <w:shd w:val="clear" w:color="auto" w:fill="FFFFFF"/>
            <w:vAlign w:val="bottom"/>
          </w:tcPr>
          <w:p w14:paraId="046F8EF8" w14:textId="77777777" w:rsidR="00850DBA" w:rsidRDefault="00850DBA">
            <w:pPr>
              <w:spacing w:line="560" w:lineRule="atLeast"/>
              <w:rPr>
                <w:rFonts w:ascii="Arial" w:eastAsia="Arial" w:hAnsi="Arial" w:cs="Arial"/>
                <w:color w:val="000000"/>
                <w:sz w:val="20"/>
              </w:rPr>
            </w:pPr>
          </w:p>
          <w:p w14:paraId="46CC6C27" w14:textId="77777777" w:rsidR="00850DBA" w:rsidRPr="009E427F" w:rsidRDefault="00565A4D" w:rsidP="009E427F">
            <w:pPr>
              <w:pStyle w:val="Heading1"/>
            </w:pPr>
            <w:r w:rsidRPr="009E427F">
              <w:t>Secure Welfare Service</w:t>
            </w:r>
          </w:p>
          <w:p w14:paraId="2B5DFD82" w14:textId="77777777" w:rsidR="00850DBA" w:rsidRDefault="00565A4D" w:rsidP="009E427F">
            <w:pPr>
              <w:pStyle w:val="Heading1"/>
            </w:pPr>
            <w:r w:rsidRPr="009E427F">
              <w:t>31208</w:t>
            </w:r>
          </w:p>
        </w:tc>
      </w:tr>
      <w:tr w:rsidR="00850DBA" w14:paraId="04A0A53D" w14:textId="77777777">
        <w:tc>
          <w:tcPr>
            <w:tcW w:w="10206" w:type="dxa"/>
            <w:shd w:val="clear" w:color="auto" w:fill="FFFFFF"/>
          </w:tcPr>
          <w:p w14:paraId="75EFA49F" w14:textId="77777777" w:rsidR="00850DBA" w:rsidRPr="009E427F" w:rsidRDefault="00565A4D" w:rsidP="009E427F">
            <w:pPr>
              <w:pStyle w:val="Subtitle"/>
            </w:pPr>
            <w:r w:rsidRPr="009E427F">
              <w:t xml:space="preserve">Outcome objective: Victorians have capabilities to </w:t>
            </w:r>
            <w:proofErr w:type="gramStart"/>
            <w:r w:rsidRPr="009E427F">
              <w:t>participate</w:t>
            </w:r>
            <w:proofErr w:type="gramEnd"/>
          </w:p>
          <w:p w14:paraId="058B59E2" w14:textId="77777777" w:rsidR="00850DBA" w:rsidRPr="009E427F" w:rsidRDefault="00565A4D" w:rsidP="009E427F">
            <w:pPr>
              <w:pStyle w:val="Subtitle"/>
            </w:pPr>
            <w:r w:rsidRPr="009E427F">
              <w:t>Output group: Child Protection and Family Services</w:t>
            </w:r>
          </w:p>
          <w:p w14:paraId="4E03D8CA" w14:textId="77777777" w:rsidR="00850DBA" w:rsidRDefault="00565A4D" w:rsidP="009E427F">
            <w:pPr>
              <w:pStyle w:val="Subtitle"/>
            </w:pPr>
            <w:r w:rsidRPr="009E427F">
              <w:t>Output: Placement Services</w:t>
            </w:r>
          </w:p>
        </w:tc>
      </w:tr>
    </w:tbl>
    <w:p w14:paraId="21EFBF32" w14:textId="77777777" w:rsidR="00850DBA" w:rsidRDefault="00565A4D">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0586B730" w14:textId="77777777" w:rsidR="00850DBA" w:rsidRPr="009E427F" w:rsidRDefault="00565A4D" w:rsidP="009E427F">
      <w:pPr>
        <w:pStyle w:val="Heading2"/>
      </w:pPr>
      <w:r w:rsidRPr="009E427F">
        <w:t>1. Service objective</w:t>
      </w:r>
    </w:p>
    <w:p w14:paraId="1C2E4DA2" w14:textId="77777777" w:rsidR="00850DBA" w:rsidRDefault="00565A4D">
      <w:pPr>
        <w:spacing w:line="270" w:lineRule="atLeast"/>
        <w:ind w:left="111" w:right="105"/>
        <w:rPr>
          <w:rFonts w:ascii="Arial" w:eastAsia="Arial" w:hAnsi="Arial" w:cs="Arial"/>
          <w:color w:val="000000"/>
          <w:sz w:val="20"/>
        </w:rPr>
      </w:pPr>
      <w:r>
        <w:rPr>
          <w:rFonts w:ascii="Arial" w:eastAsia="Arial" w:hAnsi="Arial" w:cs="Arial"/>
          <w:color w:val="000000"/>
          <w:sz w:val="20"/>
        </w:rPr>
        <w:t>To provide primary health services to young people who are in Secure Welfare Services and at substantial and immediate risk of significant harm.</w:t>
      </w:r>
    </w:p>
    <w:p w14:paraId="3765053C" w14:textId="77777777" w:rsidR="00850DBA" w:rsidRDefault="00565A4D" w:rsidP="009E427F">
      <w:pPr>
        <w:pStyle w:val="Heading2"/>
      </w:pPr>
      <w:r>
        <w:t>2. Description of the service</w:t>
      </w:r>
    </w:p>
    <w:p w14:paraId="3986B048" w14:textId="77777777" w:rsidR="00850DBA" w:rsidRDefault="00565A4D">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Primary health services are provided to young people in Secure Welfare Services by an external health service provider. Young people placed in Secure Welfare Services face physical, cognitive, </w:t>
      </w:r>
      <w:proofErr w:type="gramStart"/>
      <w:r>
        <w:rPr>
          <w:rFonts w:ascii="Arial" w:eastAsia="Arial" w:hAnsi="Arial" w:cs="Arial"/>
          <w:color w:val="000000"/>
          <w:sz w:val="20"/>
        </w:rPr>
        <w:t>psychological</w:t>
      </w:r>
      <w:proofErr w:type="gramEnd"/>
      <w:r>
        <w:rPr>
          <w:rFonts w:ascii="Arial" w:eastAsia="Arial" w:hAnsi="Arial" w:cs="Arial"/>
          <w:color w:val="000000"/>
          <w:sz w:val="20"/>
        </w:rPr>
        <w:t xml:space="preserve"> and social changes and challenges commonly associated with this life stage. However, in contrast to most young people, they often have complex multiple health problems and comorbidities, particularly in the areas of problematic alcohol and other drug use, offence-specific </w:t>
      </w:r>
      <w:proofErr w:type="spellStart"/>
      <w:r>
        <w:rPr>
          <w:rFonts w:ascii="Arial" w:eastAsia="Arial" w:hAnsi="Arial" w:cs="Arial"/>
          <w:color w:val="000000"/>
          <w:sz w:val="20"/>
        </w:rPr>
        <w:t>behaviours</w:t>
      </w:r>
      <w:proofErr w:type="spellEnd"/>
      <w:r>
        <w:rPr>
          <w:rFonts w:ascii="Arial" w:eastAsia="Arial" w:hAnsi="Arial" w:cs="Arial"/>
          <w:color w:val="000000"/>
          <w:sz w:val="20"/>
        </w:rPr>
        <w:t xml:space="preserve">, high-risk </w:t>
      </w:r>
      <w:proofErr w:type="spellStart"/>
      <w:proofErr w:type="gramStart"/>
      <w:r>
        <w:rPr>
          <w:rFonts w:ascii="Arial" w:eastAsia="Arial" w:hAnsi="Arial" w:cs="Arial"/>
          <w:color w:val="000000"/>
          <w:sz w:val="20"/>
        </w:rPr>
        <w:t>behaviours</w:t>
      </w:r>
      <w:proofErr w:type="spellEnd"/>
      <w:proofErr w:type="gramEnd"/>
      <w:r>
        <w:rPr>
          <w:rFonts w:ascii="Arial" w:eastAsia="Arial" w:hAnsi="Arial" w:cs="Arial"/>
          <w:color w:val="000000"/>
          <w:sz w:val="20"/>
        </w:rPr>
        <w:t xml:space="preserve"> and mental health problems.</w:t>
      </w:r>
    </w:p>
    <w:p w14:paraId="7F2579B1" w14:textId="77777777" w:rsidR="00850DBA" w:rsidRDefault="00565A4D" w:rsidP="009E427F">
      <w:pPr>
        <w:pStyle w:val="Heading2"/>
      </w:pPr>
      <w:r>
        <w:t>3. Client group</w:t>
      </w:r>
    </w:p>
    <w:p w14:paraId="5BBA7CB3" w14:textId="77777777" w:rsidR="00850DBA" w:rsidRDefault="00565A4D">
      <w:pPr>
        <w:spacing w:line="288" w:lineRule="auto"/>
        <w:ind w:left="111" w:right="105"/>
        <w:rPr>
          <w:rFonts w:ascii="Arial" w:eastAsia="Arial" w:hAnsi="Arial" w:cs="Arial"/>
          <w:color w:val="000000"/>
          <w:sz w:val="20"/>
        </w:rPr>
      </w:pPr>
      <w:r>
        <w:rPr>
          <w:rFonts w:ascii="Arial" w:eastAsia="Arial" w:hAnsi="Arial" w:cs="Arial"/>
          <w:color w:val="000000"/>
          <w:sz w:val="20"/>
        </w:rPr>
        <w:t xml:space="preserve">The client </w:t>
      </w:r>
      <w:proofErr w:type="gramStart"/>
      <w:r>
        <w:rPr>
          <w:rFonts w:ascii="Arial" w:eastAsia="Arial" w:hAnsi="Arial" w:cs="Arial"/>
          <w:color w:val="000000"/>
          <w:sz w:val="20"/>
        </w:rPr>
        <w:t>group</w:t>
      </w:r>
      <w:proofErr w:type="gramEnd"/>
      <w:r>
        <w:rPr>
          <w:rFonts w:ascii="Arial" w:eastAsia="Arial" w:hAnsi="Arial" w:cs="Arial"/>
          <w:color w:val="000000"/>
          <w:sz w:val="20"/>
        </w:rPr>
        <w:t xml:space="preserve"> this activity is targeted at are young people between the ages of 10 and 17 who receive health services whilst residing at Secure Welfare Services.</w:t>
      </w:r>
    </w:p>
    <w:p w14:paraId="1C4ED38B" w14:textId="77777777" w:rsidR="00850DBA" w:rsidRDefault="00565A4D" w:rsidP="009E427F">
      <w:pPr>
        <w:pStyle w:val="Heading2"/>
      </w:pPr>
      <w:r>
        <w:t>4. Obligations specific to this activity</w:t>
      </w:r>
    </w:p>
    <w:p w14:paraId="17164048" w14:textId="77777777" w:rsidR="00850DBA" w:rsidRDefault="00565A4D">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4BACDA41" w14:textId="77777777" w:rsidR="00850DBA" w:rsidRPr="009E427F" w:rsidRDefault="00565A4D" w:rsidP="009E427F">
      <w:pPr>
        <w:pStyle w:val="Heading3"/>
      </w:pPr>
      <w:r w:rsidRPr="009E427F">
        <w:t>4a. Registration and Accreditation</w:t>
      </w:r>
    </w:p>
    <w:p w14:paraId="413DD01F" w14:textId="77777777" w:rsidR="00850DBA" w:rsidRDefault="00565A4D">
      <w:pPr>
        <w:numPr>
          <w:ilvl w:val="0"/>
          <w:numId w:val="13"/>
        </w:numPr>
        <w:spacing w:after="40" w:line="270" w:lineRule="atLeast"/>
        <w:rPr>
          <w:rFonts w:ascii="Arial" w:eastAsia="Arial" w:hAnsi="Arial" w:cs="Arial"/>
          <w:b/>
          <w:bCs/>
          <w:color w:val="000000"/>
          <w:sz w:val="20"/>
        </w:rPr>
      </w:pPr>
      <w:r>
        <w:rPr>
          <w:rFonts w:ascii="Arial" w:eastAsia="Arial" w:hAnsi="Arial" w:cs="Arial"/>
          <w:color w:val="000000"/>
          <w:sz w:val="20"/>
        </w:rPr>
        <w:t>Independent review and accreditation against the department’s Human Services Standards, unless exempted.</w:t>
      </w:r>
      <w:r>
        <w:rPr>
          <w:rFonts w:ascii="Arial" w:eastAsia="Arial" w:hAnsi="Arial" w:cs="Arial"/>
          <w:b/>
          <w:bCs/>
          <w:color w:val="000000"/>
          <w:sz w:val="20"/>
        </w:rPr>
        <w:t xml:space="preserve"> </w:t>
      </w:r>
    </w:p>
    <w:p w14:paraId="7B660D4D" w14:textId="77777777" w:rsidR="00850DBA" w:rsidRDefault="00565A4D" w:rsidP="009E427F">
      <w:pPr>
        <w:pStyle w:val="Heading3"/>
        <w:rPr>
          <w:color w:val="000000"/>
        </w:rPr>
      </w:pPr>
      <w:r>
        <w:t>4b. Program requirements and other policy guidelines</w:t>
      </w:r>
    </w:p>
    <w:p w14:paraId="15192D39" w14:textId="77777777" w:rsidR="00850DBA" w:rsidRDefault="00000000">
      <w:pPr>
        <w:numPr>
          <w:ilvl w:val="0"/>
          <w:numId w:val="13"/>
        </w:numPr>
        <w:spacing w:after="40" w:line="270" w:lineRule="atLeast"/>
        <w:rPr>
          <w:rFonts w:ascii="Arial" w:eastAsia="Arial" w:hAnsi="Arial" w:cs="Arial"/>
          <w:color w:val="3366FF"/>
          <w:sz w:val="20"/>
        </w:rPr>
      </w:pPr>
      <w:hyperlink r:id="rId8" w:tgtFrame="_blank" w:history="1">
        <w:r w:rsidR="00565A4D">
          <w:rPr>
            <w:rFonts w:ascii="Arial" w:eastAsia="Arial" w:hAnsi="Arial" w:cs="Arial"/>
            <w:color w:val="3366FF"/>
            <w:sz w:val="20"/>
          </w:rPr>
          <w:t>Human Services Standards policy</w:t>
        </w:r>
      </w:hyperlink>
    </w:p>
    <w:p w14:paraId="01E8AD11" w14:textId="77777777" w:rsidR="00850DBA" w:rsidRDefault="00565A4D">
      <w:pPr>
        <w:spacing w:after="40" w:line="270" w:lineRule="atLeast"/>
        <w:ind w:left="395" w:right="105"/>
        <w:rPr>
          <w:rFonts w:ascii="Arial" w:eastAsia="Arial" w:hAnsi="Arial" w:cs="Arial"/>
          <w:color w:val="000000"/>
          <w:sz w:val="20"/>
        </w:rPr>
      </w:pPr>
      <w:r>
        <w:rPr>
          <w:rFonts w:ascii="Arial" w:eastAsia="Arial" w:hAnsi="Arial" w:cs="Arial"/>
          <w:color w:val="000000"/>
          <w:sz w:val="20"/>
        </w:rPr>
        <w:lastRenderedPageBreak/>
        <w:t>&lt;https://providers.dffh.vic.gov.au/human-services-standards-policy&gt;</w:t>
      </w:r>
    </w:p>
    <w:p w14:paraId="564411FB" w14:textId="77777777" w:rsidR="00850DBA" w:rsidRDefault="00000000">
      <w:pPr>
        <w:numPr>
          <w:ilvl w:val="0"/>
          <w:numId w:val="13"/>
        </w:numPr>
        <w:spacing w:after="40" w:line="270" w:lineRule="atLeast"/>
        <w:rPr>
          <w:rFonts w:ascii="Arial" w:eastAsia="Arial" w:hAnsi="Arial" w:cs="Arial"/>
          <w:color w:val="3366FF"/>
          <w:sz w:val="20"/>
        </w:rPr>
      </w:pPr>
      <w:hyperlink r:id="rId9" w:tgtFrame="_blank" w:history="1">
        <w:r w:rsidR="00565A4D">
          <w:rPr>
            <w:rFonts w:ascii="Arial" w:eastAsia="Arial" w:hAnsi="Arial" w:cs="Arial"/>
            <w:color w:val="3366FF"/>
            <w:sz w:val="20"/>
          </w:rPr>
          <w:t>Child Protection Practice Manual</w:t>
        </w:r>
      </w:hyperlink>
    </w:p>
    <w:p w14:paraId="0C72BBDB" w14:textId="77777777" w:rsidR="00850DBA" w:rsidRDefault="00565A4D">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&lt;http://www.cpmanual.vic.gov.au&gt;</w:t>
      </w:r>
    </w:p>
    <w:p w14:paraId="289D79BB" w14:textId="77777777" w:rsidR="00850DBA" w:rsidRDefault="00850DBA">
      <w:pPr>
        <w:spacing w:line="270" w:lineRule="atLeast"/>
        <w:ind w:left="111" w:right="105"/>
        <w:rPr>
          <w:rFonts w:ascii="Arial" w:eastAsia="Arial" w:hAnsi="Arial" w:cs="Arial"/>
          <w:color w:val="000000"/>
          <w:sz w:val="20"/>
        </w:rPr>
      </w:pPr>
    </w:p>
    <w:p w14:paraId="3C53C51D" w14:textId="77777777" w:rsidR="00850DBA" w:rsidRDefault="00565A4D" w:rsidP="009E427F">
      <w:pPr>
        <w:pStyle w:val="Heading2"/>
        <w:rPr>
          <w:color w:val="000000"/>
          <w:sz w:val="20"/>
        </w:rPr>
      </w:pPr>
      <w:r>
        <w:t>5. Performance</w:t>
      </w:r>
    </w:p>
    <w:p w14:paraId="74BDBCA1" w14:textId="77777777" w:rsidR="00850DBA" w:rsidRDefault="00565A4D">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2DFA5730" w14:textId="77777777" w:rsidR="00850DBA" w:rsidRDefault="00565A4D">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77EF9916" w14:textId="77777777" w:rsidR="00850DBA" w:rsidRDefault="00565A4D" w:rsidP="009E427F">
      <w:pPr>
        <w:pStyle w:val="Heading3"/>
      </w:pPr>
      <w:r>
        <w:t xml:space="preserve">Key performance measure 1: Total number of young people who receive health service </w:t>
      </w:r>
      <w:proofErr w:type="gramStart"/>
      <w:r>
        <w:t>response</w:t>
      </w:r>
      <w:proofErr w:type="gramEnd"/>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850DBA" w14:paraId="03D68F0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D0DA3A" w14:textId="77777777" w:rsidR="00850DBA" w:rsidRDefault="00565A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050B904" w14:textId="77777777" w:rsidR="00850DBA" w:rsidRDefault="00565A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ensure the health needs of all young people at Secure Welfare Services are met</w:t>
            </w:r>
          </w:p>
        </w:tc>
      </w:tr>
      <w:tr w:rsidR="00850DBA" w14:paraId="7F3488B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93A6280" w14:textId="77777777" w:rsidR="00850DBA" w:rsidRDefault="00565A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FE1A99C" w14:textId="77777777" w:rsidR="00850DBA" w:rsidRDefault="00565A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850DBA" w14:paraId="2132334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D6E5D94" w14:textId="77777777" w:rsidR="00850DBA" w:rsidRDefault="00565A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E08C31E" w14:textId="77777777" w:rsidR="00850DBA" w:rsidRDefault="00565A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850DBA" w14:paraId="013D8BD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DE55142" w14:textId="77777777" w:rsidR="00850DBA" w:rsidRDefault="00565A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16B0222" w14:textId="77777777" w:rsidR="00850DBA" w:rsidRDefault="00565A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total number of clients receiving health services for the reporting period.</w:t>
            </w:r>
          </w:p>
        </w:tc>
      </w:tr>
      <w:tr w:rsidR="00850DBA" w14:paraId="343CAE1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129DD58" w14:textId="77777777" w:rsidR="00850DBA" w:rsidRDefault="00565A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E1D4715" w14:textId="77777777" w:rsidR="00850DBA" w:rsidRDefault="00565A4D">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Manual Data Collection</w:t>
            </w:r>
          </w:p>
        </w:tc>
      </w:tr>
      <w:tr w:rsidR="00850DBA" w14:paraId="3A1E5B3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6F03038" w14:textId="77777777" w:rsidR="00850DBA" w:rsidRDefault="00565A4D">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7768D7B" w14:textId="77777777" w:rsidR="00850DBA" w:rsidRDefault="00565A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health service response is defined as one or more of the following:</w:t>
            </w:r>
            <w:r>
              <w:br/>
            </w:r>
            <w:r>
              <w:rPr>
                <w:rFonts w:ascii="Arial" w:eastAsia="Arial" w:hAnsi="Arial" w:cs="Arial"/>
                <w:color w:val="000000"/>
                <w:sz w:val="20"/>
              </w:rPr>
              <w:t>• comprehensive health assessment and planning</w:t>
            </w:r>
            <w:r>
              <w:br/>
            </w:r>
            <w:r>
              <w:rPr>
                <w:rFonts w:ascii="Arial" w:eastAsia="Arial" w:hAnsi="Arial" w:cs="Arial"/>
                <w:color w:val="000000"/>
                <w:sz w:val="20"/>
              </w:rPr>
              <w:t>• risk screening</w:t>
            </w:r>
            <w:r>
              <w:br/>
            </w:r>
            <w:r>
              <w:rPr>
                <w:rFonts w:ascii="Arial" w:eastAsia="Arial" w:hAnsi="Arial" w:cs="Arial"/>
                <w:color w:val="000000"/>
                <w:sz w:val="20"/>
              </w:rPr>
              <w:t>• on-call and out-of-hours emergencies</w:t>
            </w:r>
            <w:r>
              <w:br/>
            </w:r>
            <w:r>
              <w:rPr>
                <w:rFonts w:ascii="Arial" w:eastAsia="Arial" w:hAnsi="Arial" w:cs="Arial"/>
                <w:color w:val="000000"/>
                <w:sz w:val="20"/>
              </w:rPr>
              <w:t>• allied health services</w:t>
            </w:r>
            <w:r>
              <w:br/>
            </w:r>
            <w:r>
              <w:rPr>
                <w:rFonts w:ascii="Arial" w:eastAsia="Arial" w:hAnsi="Arial" w:cs="Arial"/>
                <w:color w:val="000000"/>
                <w:sz w:val="20"/>
              </w:rPr>
              <w:t>• communicable disease treatment</w:t>
            </w:r>
            <w:r>
              <w:br/>
            </w:r>
            <w:r>
              <w:rPr>
                <w:rFonts w:ascii="Arial" w:eastAsia="Arial" w:hAnsi="Arial" w:cs="Arial"/>
                <w:color w:val="000000"/>
                <w:sz w:val="20"/>
              </w:rPr>
              <w:t xml:space="preserve">• </w:t>
            </w:r>
            <w:proofErr w:type="spellStart"/>
            <w:r>
              <w:rPr>
                <w:rFonts w:ascii="Arial" w:eastAsia="Arial" w:hAnsi="Arial" w:cs="Arial"/>
                <w:color w:val="000000"/>
                <w:sz w:val="20"/>
              </w:rPr>
              <w:t>immunisation</w:t>
            </w:r>
            <w:proofErr w:type="spellEnd"/>
            <w:r>
              <w:rPr>
                <w:rFonts w:ascii="Arial" w:eastAsia="Arial" w:hAnsi="Arial" w:cs="Arial"/>
                <w:color w:val="000000"/>
                <w:sz w:val="20"/>
              </w:rPr>
              <w:t xml:space="preserve"> services</w:t>
            </w:r>
            <w:r>
              <w:br/>
            </w:r>
            <w:r>
              <w:rPr>
                <w:rFonts w:ascii="Arial" w:eastAsia="Arial" w:hAnsi="Arial" w:cs="Arial"/>
                <w:color w:val="000000"/>
                <w:sz w:val="20"/>
              </w:rPr>
              <w:t>• dental services</w:t>
            </w:r>
            <w:r>
              <w:br/>
            </w:r>
            <w:r>
              <w:rPr>
                <w:rFonts w:ascii="Arial" w:eastAsia="Arial" w:hAnsi="Arial" w:cs="Arial"/>
                <w:color w:val="000000"/>
                <w:sz w:val="20"/>
              </w:rPr>
              <w:t>• mental health planning</w:t>
            </w:r>
            <w:r>
              <w:br/>
            </w:r>
            <w:r>
              <w:rPr>
                <w:rFonts w:ascii="Arial" w:eastAsia="Arial" w:hAnsi="Arial" w:cs="Arial"/>
                <w:color w:val="000000"/>
                <w:sz w:val="20"/>
              </w:rPr>
              <w:t>• alcohol and other drug services</w:t>
            </w:r>
            <w:r>
              <w:br/>
            </w:r>
            <w:r>
              <w:rPr>
                <w:rFonts w:ascii="Arial" w:eastAsia="Arial" w:hAnsi="Arial" w:cs="Arial"/>
                <w:color w:val="000000"/>
                <w:sz w:val="20"/>
              </w:rPr>
              <w:t>• health promotion and illness prevention</w:t>
            </w:r>
            <w:r>
              <w:br/>
            </w:r>
            <w:r>
              <w:rPr>
                <w:rFonts w:ascii="Arial" w:eastAsia="Arial" w:hAnsi="Arial" w:cs="Arial"/>
                <w:color w:val="000000"/>
                <w:sz w:val="20"/>
              </w:rPr>
              <w:t>Health services are further described as per the Service Agreement.</w:t>
            </w:r>
            <w:r>
              <w:br/>
            </w:r>
            <w:r>
              <w:rPr>
                <w:rFonts w:ascii="Arial" w:eastAsia="Arial" w:hAnsi="Arial" w:cs="Arial"/>
                <w:color w:val="000000"/>
                <w:sz w:val="20"/>
              </w:rPr>
              <w:t>A young person is someone between the ages of 10 and 17 at immediate substantial risk of harm and for whom no alternative safe care option exists, and who is subject to a protection order or interim accommodation order.</w:t>
            </w:r>
            <w:r>
              <w:br/>
            </w:r>
            <w:r>
              <w:rPr>
                <w:rFonts w:ascii="Arial" w:eastAsia="Arial" w:hAnsi="Arial" w:cs="Arial"/>
                <w:color w:val="000000"/>
                <w:sz w:val="20"/>
              </w:rPr>
              <w:t xml:space="preserve">A young person admitted to Secure Welfare Services will be referred to health services for an admission assessment and any additional health related needs. This is counted as one target on a single day, regardless of the range of responses provided. </w:t>
            </w:r>
            <w:r>
              <w:br/>
            </w:r>
            <w:r>
              <w:rPr>
                <w:rFonts w:ascii="Arial" w:eastAsia="Arial" w:hAnsi="Arial" w:cs="Arial"/>
                <w:color w:val="000000"/>
                <w:sz w:val="20"/>
              </w:rPr>
              <w:t>A young person may be admitted more than once during the reporting period. Each admission requires a health service response and should be included within the count of total clients receiving services.</w:t>
            </w:r>
          </w:p>
        </w:tc>
      </w:tr>
    </w:tbl>
    <w:p w14:paraId="399D7581" w14:textId="77777777" w:rsidR="00850DBA" w:rsidRDefault="00565A4D" w:rsidP="009E427F">
      <w:pPr>
        <w:pStyle w:val="Heading2"/>
      </w:pPr>
      <w:r>
        <w:t>6. Data collection</w:t>
      </w:r>
    </w:p>
    <w:p w14:paraId="68B19A0C" w14:textId="77777777" w:rsidR="00850DBA" w:rsidRDefault="00565A4D">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850DBA" w14:paraId="2D8212E6"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06FA371" w14:textId="77777777" w:rsidR="00850DBA" w:rsidRDefault="00565A4D">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5DDDACD" w14:textId="77777777" w:rsidR="00850DBA" w:rsidRDefault="00565A4D">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B1FBF85" w14:textId="77777777" w:rsidR="00850DBA" w:rsidRDefault="00565A4D">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C03167A" w14:textId="77777777" w:rsidR="00850DBA" w:rsidRDefault="00565A4D">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850DBA" w14:paraId="449B9486"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21BCD74" w14:textId="77777777" w:rsidR="00850DBA" w:rsidRDefault="00565A4D">
            <w:pPr>
              <w:spacing w:before="100" w:line="288" w:lineRule="auto"/>
              <w:ind w:left="108" w:right="108"/>
              <w:rPr>
                <w:rFonts w:ascii="Arial" w:eastAsia="Arial" w:hAnsi="Arial" w:cs="Arial"/>
                <w:color w:val="000000"/>
                <w:sz w:val="20"/>
              </w:rPr>
            </w:pPr>
            <w:r>
              <w:rPr>
                <w:rFonts w:ascii="Arial" w:eastAsia="Arial" w:hAnsi="Arial" w:cs="Arial"/>
                <w:color w:val="000000"/>
                <w:sz w:val="20"/>
              </w:rPr>
              <w:lastRenderedPageBreak/>
              <w:t>Manual Data Collection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FA5DB6B" w14:textId="77777777" w:rsidR="00850DBA" w:rsidRDefault="00565A4D">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8DF7084" w14:textId="77777777" w:rsidR="00850DBA" w:rsidRDefault="00565A4D">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Health services performance measures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EEC26DB" w14:textId="77777777" w:rsidR="00850DBA" w:rsidRDefault="00565A4D">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bl>
    <w:p w14:paraId="1F9DA0FD" w14:textId="77777777" w:rsidR="00850DBA" w:rsidRDefault="00850DBA">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850DBA" w14:paraId="0D917849"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35C83F" w14:textId="77777777" w:rsidR="00850DBA" w:rsidRDefault="00565A4D">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 xml:space="preserve">To receive this publication in an accessible format, email </w:t>
            </w:r>
            <w:r>
              <w:rPr>
                <w:rFonts w:ascii="Arial" w:eastAsia="Arial" w:hAnsi="Arial" w:cs="Arial"/>
                <w:color w:val="3366FF"/>
                <w:sz w:val="24"/>
              </w:rPr>
              <w:t>Monitoring Framework Helpdesk &lt;monitoringframework.helpdesk@dffh.vic.gov.au&gt;</w:t>
            </w:r>
          </w:p>
          <w:p w14:paraId="13501DE3" w14:textId="77777777" w:rsidR="00850DBA" w:rsidRDefault="00565A4D">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w:t>
            </w:r>
          </w:p>
          <w:p w14:paraId="039750D4" w14:textId="77777777" w:rsidR="00850DBA" w:rsidRDefault="00565A4D">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July 2019. </w:t>
            </w:r>
          </w:p>
          <w:p w14:paraId="5F0493CE" w14:textId="77777777" w:rsidR="00850DBA" w:rsidRDefault="00565A4D">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4DA727EB" w14:textId="77777777" w:rsidR="00850DBA" w:rsidRDefault="00565A4D">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20B3334C" w14:textId="77777777" w:rsidR="00850DBA" w:rsidRDefault="00565A4D">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15C3A4AF" w14:textId="77777777" w:rsidR="00850DBA" w:rsidRDefault="00000000">
            <w:pPr>
              <w:keepLines/>
              <w:spacing w:before="100" w:line="288" w:lineRule="auto"/>
              <w:ind w:left="108" w:right="108"/>
              <w:rPr>
                <w:rFonts w:ascii="Arial" w:eastAsia="Arial" w:hAnsi="Arial" w:cs="Arial"/>
                <w:color w:val="000000"/>
                <w:sz w:val="20"/>
              </w:rPr>
            </w:pPr>
            <w:hyperlink r:id="rId10" w:tgtFrame="_blank" w:history="1">
              <w:r w:rsidR="00565A4D">
                <w:rPr>
                  <w:rFonts w:ascii="Arial" w:eastAsia="Arial" w:hAnsi="Arial" w:cs="Arial"/>
                  <w:color w:val="3366FF"/>
                  <w:sz w:val="20"/>
                </w:rPr>
                <w:t>&lt;http://providers.dffh.vic.gov.au/families-fairness-housing-health-activity-search</w:t>
              </w:r>
            </w:hyperlink>
            <w:r w:rsidR="00565A4D">
              <w:rPr>
                <w:rFonts w:ascii="Arial" w:eastAsia="Arial" w:hAnsi="Arial" w:cs="Arial"/>
                <w:color w:val="000000"/>
                <w:sz w:val="20"/>
              </w:rPr>
              <w:t>&gt;</w:t>
            </w:r>
          </w:p>
        </w:tc>
      </w:tr>
    </w:tbl>
    <w:p w14:paraId="20C05087" w14:textId="77777777" w:rsidR="00850DBA" w:rsidRDefault="00850DBA">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850DBA">
      <w:headerReference w:type="even" r:id="rId11"/>
      <w:headerReference w:type="default" r:id="rId12"/>
      <w:footerReference w:type="even" r:id="rId13"/>
      <w:footerReference w:type="default" r:id="rId14"/>
      <w:headerReference w:type="first" r:id="rId15"/>
      <w:footerReference w:type="first" r:id="rId16"/>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16AB7" w14:textId="77777777" w:rsidR="007D7B65" w:rsidRDefault="007D7B65">
      <w:r>
        <w:separator/>
      </w:r>
    </w:p>
  </w:endnote>
  <w:endnote w:type="continuationSeparator" w:id="0">
    <w:p w14:paraId="7BCCFDB2" w14:textId="77777777" w:rsidR="007D7B65" w:rsidRDefault="007D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8DB8" w14:textId="77777777" w:rsidR="00565A4D" w:rsidRDefault="00565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E198" w14:textId="0469A56C" w:rsidR="00850DBA" w:rsidRDefault="00565A4D">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63FBD9ED" wp14:editId="4E981D96">
              <wp:simplePos x="0" y="0"/>
              <wp:positionH relativeFrom="page">
                <wp:posOffset>0</wp:posOffset>
              </wp:positionH>
              <wp:positionV relativeFrom="page">
                <wp:posOffset>10177780</wp:posOffset>
              </wp:positionV>
              <wp:extent cx="7556500" cy="311785"/>
              <wp:effectExtent l="0" t="0" r="0" b="12065"/>
              <wp:wrapNone/>
              <wp:docPr id="4" name="MSIPCMfeed42bf96b0cd515cbebc3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0033EA" w14:textId="3E09FC31" w:rsidR="00565A4D" w:rsidRPr="00565A4D" w:rsidRDefault="00565A4D" w:rsidP="00565A4D">
                          <w:pPr>
                            <w:jc w:val="center"/>
                            <w:rPr>
                              <w:rFonts w:ascii="Arial Black" w:hAnsi="Arial Black"/>
                              <w:color w:val="000000"/>
                              <w:sz w:val="20"/>
                            </w:rPr>
                          </w:pPr>
                          <w:r w:rsidRPr="00565A4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FBD9ED" id="_x0000_t202" coordsize="21600,21600" o:spt="202" path="m,l,21600r21600,l21600,xe">
              <v:stroke joinstyle="miter"/>
              <v:path gradientshapeok="t" o:connecttype="rect"/>
            </v:shapetype>
            <v:shape id="MSIPCMfeed42bf96b0cd515cbebc3b"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1B0033EA" w14:textId="3E09FC31" w:rsidR="00565A4D" w:rsidRPr="00565A4D" w:rsidRDefault="00565A4D" w:rsidP="00565A4D">
                    <w:pPr>
                      <w:jc w:val="center"/>
                      <w:rPr>
                        <w:rFonts w:ascii="Arial Black" w:hAnsi="Arial Black"/>
                        <w:color w:val="000000"/>
                        <w:sz w:val="20"/>
                      </w:rPr>
                    </w:pPr>
                    <w:r w:rsidRPr="00565A4D">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850DBA" w14:paraId="63DE1BBC" w14:textId="77777777">
      <w:tc>
        <w:tcPr>
          <w:tcW w:w="3473" w:type="dxa"/>
          <w:shd w:val="clear" w:color="auto" w:fill="FFFFFF"/>
        </w:tcPr>
        <w:p w14:paraId="5DB234FF" w14:textId="77777777" w:rsidR="00850DBA" w:rsidRDefault="00850DBA">
          <w:pPr>
            <w:ind w:left="108" w:right="108"/>
          </w:pPr>
        </w:p>
      </w:tc>
      <w:tc>
        <w:tcPr>
          <w:tcW w:w="3473" w:type="dxa"/>
          <w:shd w:val="clear" w:color="auto" w:fill="FFFFFF"/>
          <w:vAlign w:val="bottom"/>
        </w:tcPr>
        <w:p w14:paraId="18A7FDFF" w14:textId="77777777" w:rsidR="00850DBA" w:rsidRDefault="00565A4D">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692" w:type="dxa"/>
          <w:shd w:val="clear" w:color="auto" w:fill="FFFFFF"/>
        </w:tcPr>
        <w:p w14:paraId="7FC7CD90" w14:textId="77777777" w:rsidR="00850DBA" w:rsidRDefault="00565A4D">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2F261AC7" w14:textId="77777777" w:rsidR="00850DBA" w:rsidRDefault="00565A4D">
          <w:pPr>
            <w:tabs>
              <w:tab w:val="right" w:pos="10314"/>
            </w:tabs>
            <w:spacing w:before="240"/>
            <w:ind w:left="108"/>
            <w:jc w:val="center"/>
          </w:pPr>
          <w:r>
            <w:rPr>
              <w:noProof/>
            </w:rPr>
            <w:drawing>
              <wp:inline distT="0" distB="0" distL="0" distR="0" wp14:anchorId="14D160BE" wp14:editId="3F79285F">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5ADAD429" w14:textId="77777777" w:rsidR="00850DBA" w:rsidRDefault="00850DBA">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850DBA" w14:paraId="325DB9BE" w14:textId="77777777">
      <w:tc>
        <w:tcPr>
          <w:tcW w:w="3473" w:type="dxa"/>
          <w:shd w:val="clear" w:color="auto" w:fill="FFFFFF"/>
        </w:tcPr>
        <w:p w14:paraId="0072757B" w14:textId="5EEACD42" w:rsidR="00850DBA" w:rsidRDefault="00565A4D">
          <w:pPr>
            <w:ind w:left="108" w:right="108"/>
          </w:pPr>
          <w:r>
            <w:rPr>
              <w:noProof/>
            </w:rPr>
            <mc:AlternateContent>
              <mc:Choice Requires="wps">
                <w:drawing>
                  <wp:anchor distT="0" distB="0" distL="114300" distR="114300" simplePos="0" relativeHeight="251660288" behindDoc="0" locked="0" layoutInCell="0" allowOverlap="1" wp14:anchorId="70D157DB" wp14:editId="29DC6EB6">
                    <wp:simplePos x="0" y="0"/>
                    <wp:positionH relativeFrom="page">
                      <wp:posOffset>0</wp:posOffset>
                    </wp:positionH>
                    <wp:positionV relativeFrom="page">
                      <wp:posOffset>10177780</wp:posOffset>
                    </wp:positionV>
                    <wp:extent cx="7556500" cy="311785"/>
                    <wp:effectExtent l="0" t="0" r="0" b="12065"/>
                    <wp:wrapNone/>
                    <wp:docPr id="5" name="MSIPCM832148dea19f406231ff2d5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D29EFA" w14:textId="0AD55F81" w:rsidR="00565A4D" w:rsidRPr="00565A4D" w:rsidRDefault="00565A4D" w:rsidP="00565A4D">
                                <w:pPr>
                                  <w:jc w:val="center"/>
                                  <w:rPr>
                                    <w:rFonts w:ascii="Arial Black" w:hAnsi="Arial Black"/>
                                    <w:color w:val="000000"/>
                                    <w:sz w:val="20"/>
                                  </w:rPr>
                                </w:pPr>
                                <w:r w:rsidRPr="00565A4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D157DB" id="_x0000_t202" coordsize="21600,21600" o:spt="202" path="m,l,21600r21600,l21600,xe">
                    <v:stroke joinstyle="miter"/>
                    <v:path gradientshapeok="t" o:connecttype="rect"/>
                  </v:shapetype>
                  <v:shape id="MSIPCM832148dea19f406231ff2d58"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25D29EFA" w14:textId="0AD55F81" w:rsidR="00565A4D" w:rsidRPr="00565A4D" w:rsidRDefault="00565A4D" w:rsidP="00565A4D">
                          <w:pPr>
                            <w:jc w:val="center"/>
                            <w:rPr>
                              <w:rFonts w:ascii="Arial Black" w:hAnsi="Arial Black"/>
                              <w:color w:val="000000"/>
                              <w:sz w:val="20"/>
                            </w:rPr>
                          </w:pPr>
                          <w:r w:rsidRPr="00565A4D">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421194A0" w14:textId="77777777" w:rsidR="00850DBA" w:rsidRDefault="00565A4D">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3" w:type="dxa"/>
          <w:shd w:val="clear" w:color="auto" w:fill="FFFFFF"/>
        </w:tcPr>
        <w:p w14:paraId="377F86A8" w14:textId="77777777" w:rsidR="00850DBA" w:rsidRDefault="00565A4D">
          <w:pPr>
            <w:tabs>
              <w:tab w:val="right" w:pos="10314"/>
            </w:tabs>
            <w:spacing w:before="240"/>
            <w:ind w:left="108"/>
            <w:jc w:val="center"/>
          </w:pPr>
          <w:r>
            <w:rPr>
              <w:noProof/>
            </w:rPr>
            <w:drawing>
              <wp:inline distT="0" distB="0" distL="0" distR="0" wp14:anchorId="260EAC11" wp14:editId="1BEBBCB4">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50AB7847" w14:textId="77777777" w:rsidR="00850DBA" w:rsidRDefault="00565A4D">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D33C" w14:textId="77777777" w:rsidR="007D7B65" w:rsidRDefault="007D7B65">
      <w:r>
        <w:separator/>
      </w:r>
    </w:p>
  </w:footnote>
  <w:footnote w:type="continuationSeparator" w:id="0">
    <w:p w14:paraId="57121A9D" w14:textId="77777777" w:rsidR="007D7B65" w:rsidRDefault="007D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7A35" w14:textId="77777777" w:rsidR="00565A4D" w:rsidRDefault="00565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0524" w14:textId="77777777" w:rsidR="00850DBA" w:rsidRDefault="00565A4D">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Child Protection and Family Services 31208 Secure Welfare Service</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4EB0F2FF" w14:textId="77777777" w:rsidR="00850DBA" w:rsidRDefault="00850DBA">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5BC6" w14:textId="77777777" w:rsidR="00850DBA" w:rsidRDefault="00850DBA">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E69"/>
    <w:multiLevelType w:val="hybridMultilevel"/>
    <w:tmpl w:val="C4AA3F9E"/>
    <w:lvl w:ilvl="0" w:tplc="F74CEA4E">
      <w:start w:val="1"/>
      <w:numFmt w:val="decimal"/>
      <w:lvlText w:val="%1."/>
      <w:lvlJc w:val="left"/>
      <w:pPr>
        <w:ind w:left="505" w:hanging="397"/>
      </w:pPr>
      <w:rPr>
        <w:rFonts w:ascii="Calibri" w:eastAsia="Calibri" w:hAnsi="Calibri" w:cs="Calibri" w:hint="default"/>
        <w:color w:val="000000"/>
        <w:sz w:val="24"/>
      </w:rPr>
    </w:lvl>
    <w:lvl w:ilvl="1" w:tplc="5FCC76EA">
      <w:start w:val="1"/>
      <w:numFmt w:val="decimal"/>
      <w:lvlText w:val="%2."/>
      <w:lvlJc w:val="left"/>
      <w:pPr>
        <w:ind w:left="902" w:hanging="397"/>
      </w:pPr>
      <w:rPr>
        <w:rFonts w:ascii="Calibri" w:eastAsia="Calibri" w:hAnsi="Calibri" w:cs="Calibri" w:hint="default"/>
        <w:color w:val="000000"/>
        <w:sz w:val="24"/>
      </w:rPr>
    </w:lvl>
    <w:lvl w:ilvl="2" w:tplc="8E7A6308">
      <w:start w:val="1"/>
      <w:numFmt w:val="lowerLetter"/>
      <w:lvlText w:val="(%3)"/>
      <w:lvlJc w:val="left"/>
      <w:pPr>
        <w:ind w:left="505" w:hanging="397"/>
      </w:pPr>
      <w:rPr>
        <w:rFonts w:ascii="Calibri" w:eastAsia="Calibri" w:hAnsi="Calibri" w:cs="Calibri" w:hint="default"/>
        <w:color w:val="000000"/>
        <w:sz w:val="24"/>
      </w:rPr>
    </w:lvl>
    <w:lvl w:ilvl="3" w:tplc="AA782B28">
      <w:start w:val="1"/>
      <w:numFmt w:val="lowerLetter"/>
      <w:lvlText w:val="(%4)"/>
      <w:lvlJc w:val="left"/>
      <w:pPr>
        <w:ind w:left="902" w:hanging="397"/>
      </w:pPr>
      <w:rPr>
        <w:rFonts w:ascii="Calibri" w:eastAsia="Calibri" w:hAnsi="Calibri" w:cs="Calibri" w:hint="default"/>
        <w:color w:val="000000"/>
        <w:sz w:val="24"/>
      </w:rPr>
    </w:lvl>
    <w:lvl w:ilvl="4" w:tplc="E904FDF2">
      <w:start w:val="1"/>
      <w:numFmt w:val="lowerRoman"/>
      <w:lvlText w:val="(%5)"/>
      <w:lvlJc w:val="left"/>
      <w:pPr>
        <w:ind w:left="505" w:hanging="397"/>
      </w:pPr>
      <w:rPr>
        <w:rFonts w:ascii="Calibri" w:eastAsia="Calibri" w:hAnsi="Calibri" w:cs="Calibri" w:hint="default"/>
        <w:color w:val="000000"/>
        <w:sz w:val="24"/>
      </w:rPr>
    </w:lvl>
    <w:lvl w:ilvl="5" w:tplc="DD98CCB8">
      <w:start w:val="1"/>
      <w:numFmt w:val="lowerRoman"/>
      <w:lvlText w:val="(%6)"/>
      <w:lvlJc w:val="left"/>
      <w:pPr>
        <w:ind w:left="902" w:hanging="397"/>
      </w:pPr>
      <w:rPr>
        <w:rFonts w:ascii="Calibri" w:eastAsia="Calibri" w:hAnsi="Calibri" w:cs="Calibri" w:hint="default"/>
        <w:color w:val="000000"/>
        <w:sz w:val="24"/>
      </w:rPr>
    </w:lvl>
    <w:lvl w:ilvl="6" w:tplc="55F642FA">
      <w:start w:val="1"/>
      <w:numFmt w:val="none"/>
      <w:lvlText w:val=""/>
      <w:lvlJc w:val="left"/>
      <w:pPr>
        <w:ind w:left="108" w:firstLine="0"/>
      </w:pPr>
      <w:rPr>
        <w:rFonts w:ascii="Calibri" w:eastAsia="Calibri" w:hAnsi="Calibri" w:cs="Calibri" w:hint="default"/>
        <w:color w:val="000000"/>
        <w:sz w:val="24"/>
      </w:rPr>
    </w:lvl>
    <w:lvl w:ilvl="7" w:tplc="C1A8C210">
      <w:start w:val="1"/>
      <w:numFmt w:val="none"/>
      <w:lvlText w:val=""/>
      <w:lvlJc w:val="left"/>
      <w:pPr>
        <w:ind w:left="108" w:firstLine="0"/>
      </w:pPr>
      <w:rPr>
        <w:rFonts w:ascii="Calibri" w:eastAsia="Calibri" w:hAnsi="Calibri" w:cs="Calibri" w:hint="default"/>
        <w:color w:val="000000"/>
        <w:sz w:val="24"/>
      </w:rPr>
    </w:lvl>
    <w:lvl w:ilvl="8" w:tplc="77A0AD9A">
      <w:start w:val="1"/>
      <w:numFmt w:val="none"/>
      <w:lvlText w:val=""/>
      <w:lvlJc w:val="right"/>
      <w:pPr>
        <w:ind w:left="108" w:firstLine="0"/>
      </w:pPr>
      <w:rPr>
        <w:rFonts w:ascii="Calibri" w:eastAsia="Calibri" w:hAnsi="Calibri" w:cs="Calibri" w:hint="default"/>
        <w:color w:val="000000"/>
        <w:sz w:val="24"/>
      </w:rPr>
    </w:lvl>
  </w:abstractNum>
  <w:abstractNum w:abstractNumId="1" w15:restartNumberingAfterBreak="0">
    <w:nsid w:val="04C6495F"/>
    <w:multiLevelType w:val="hybridMultilevel"/>
    <w:tmpl w:val="E6A27FBC"/>
    <w:lvl w:ilvl="0" w:tplc="E08874F0">
      <w:start w:val="1"/>
      <w:numFmt w:val="bullet"/>
      <w:lvlText w:val=""/>
      <w:lvlJc w:val="left"/>
      <w:pPr>
        <w:ind w:left="828" w:hanging="360"/>
      </w:pPr>
      <w:rPr>
        <w:rFonts w:ascii="Symbol" w:eastAsia="Symbol" w:hAnsi="Symbol" w:cs="Symbol" w:hint="default"/>
        <w:color w:val="000000"/>
        <w:sz w:val="24"/>
      </w:rPr>
    </w:lvl>
    <w:lvl w:ilvl="1" w:tplc="8F1C9438">
      <w:start w:val="1"/>
      <w:numFmt w:val="bullet"/>
      <w:lvlText w:val="o"/>
      <w:lvlJc w:val="left"/>
      <w:pPr>
        <w:ind w:left="1548" w:hanging="360"/>
      </w:pPr>
      <w:rPr>
        <w:rFonts w:ascii="Courier New" w:eastAsia="Courier New" w:hAnsi="Courier New" w:cs="Courier New" w:hint="default"/>
        <w:color w:val="000000"/>
        <w:sz w:val="24"/>
      </w:rPr>
    </w:lvl>
    <w:lvl w:ilvl="2" w:tplc="AD867E3A">
      <w:start w:val="1"/>
      <w:numFmt w:val="bullet"/>
      <w:lvlText w:val=""/>
      <w:lvlJc w:val="left"/>
      <w:pPr>
        <w:ind w:left="2268" w:hanging="360"/>
      </w:pPr>
      <w:rPr>
        <w:rFonts w:ascii="Wingdings" w:eastAsia="Wingdings" w:hAnsi="Wingdings" w:cs="Wingdings" w:hint="default"/>
        <w:color w:val="000000"/>
        <w:sz w:val="24"/>
      </w:rPr>
    </w:lvl>
    <w:lvl w:ilvl="3" w:tplc="112E65C2">
      <w:start w:val="1"/>
      <w:numFmt w:val="bullet"/>
      <w:lvlText w:val=""/>
      <w:lvlJc w:val="left"/>
      <w:pPr>
        <w:ind w:left="2988" w:hanging="360"/>
      </w:pPr>
      <w:rPr>
        <w:rFonts w:ascii="Symbol" w:eastAsia="Symbol" w:hAnsi="Symbol" w:cs="Symbol" w:hint="default"/>
        <w:color w:val="000000"/>
        <w:sz w:val="24"/>
      </w:rPr>
    </w:lvl>
    <w:lvl w:ilvl="4" w:tplc="1DE084BC">
      <w:start w:val="1"/>
      <w:numFmt w:val="bullet"/>
      <w:lvlText w:val="o"/>
      <w:lvlJc w:val="left"/>
      <w:pPr>
        <w:ind w:left="3708" w:hanging="360"/>
      </w:pPr>
      <w:rPr>
        <w:rFonts w:ascii="Courier New" w:eastAsia="Courier New" w:hAnsi="Courier New" w:cs="Courier New" w:hint="default"/>
        <w:color w:val="000000"/>
        <w:sz w:val="24"/>
      </w:rPr>
    </w:lvl>
    <w:lvl w:ilvl="5" w:tplc="B374D5D8">
      <w:start w:val="1"/>
      <w:numFmt w:val="bullet"/>
      <w:lvlText w:val=""/>
      <w:lvlJc w:val="left"/>
      <w:pPr>
        <w:ind w:left="4428" w:hanging="360"/>
      </w:pPr>
      <w:rPr>
        <w:rFonts w:ascii="Wingdings" w:eastAsia="Wingdings" w:hAnsi="Wingdings" w:cs="Wingdings" w:hint="default"/>
        <w:color w:val="000000"/>
        <w:sz w:val="24"/>
      </w:rPr>
    </w:lvl>
    <w:lvl w:ilvl="6" w:tplc="6CCEA35A">
      <w:start w:val="1"/>
      <w:numFmt w:val="bullet"/>
      <w:lvlText w:val=""/>
      <w:lvlJc w:val="left"/>
      <w:pPr>
        <w:ind w:left="5148" w:hanging="360"/>
      </w:pPr>
      <w:rPr>
        <w:rFonts w:ascii="Symbol" w:eastAsia="Symbol" w:hAnsi="Symbol" w:cs="Symbol" w:hint="default"/>
        <w:color w:val="000000"/>
        <w:sz w:val="24"/>
      </w:rPr>
    </w:lvl>
    <w:lvl w:ilvl="7" w:tplc="2C7014CE">
      <w:start w:val="1"/>
      <w:numFmt w:val="bullet"/>
      <w:lvlText w:val="o"/>
      <w:lvlJc w:val="left"/>
      <w:pPr>
        <w:ind w:left="5868" w:hanging="360"/>
      </w:pPr>
      <w:rPr>
        <w:rFonts w:ascii="Courier New" w:eastAsia="Courier New" w:hAnsi="Courier New" w:cs="Courier New" w:hint="default"/>
        <w:color w:val="000000"/>
        <w:sz w:val="24"/>
      </w:rPr>
    </w:lvl>
    <w:lvl w:ilvl="8" w:tplc="8BC23360">
      <w:start w:val="1"/>
      <w:numFmt w:val="bullet"/>
      <w:lvlText w:val=""/>
      <w:lvlJc w:val="left"/>
      <w:pPr>
        <w:ind w:left="6588" w:hanging="360"/>
      </w:pPr>
      <w:rPr>
        <w:rFonts w:ascii="Wingdings" w:eastAsia="Wingdings" w:hAnsi="Wingdings" w:cs="Wingdings" w:hint="default"/>
        <w:color w:val="000000"/>
        <w:sz w:val="24"/>
      </w:rPr>
    </w:lvl>
  </w:abstractNum>
  <w:abstractNum w:abstractNumId="2" w15:restartNumberingAfterBreak="0">
    <w:nsid w:val="069B14F5"/>
    <w:multiLevelType w:val="hybridMultilevel"/>
    <w:tmpl w:val="408A745A"/>
    <w:lvl w:ilvl="0" w:tplc="F9EA0820">
      <w:start w:val="1"/>
      <w:numFmt w:val="decimal"/>
      <w:lvlText w:val="%1."/>
      <w:lvlJc w:val="left"/>
      <w:pPr>
        <w:ind w:left="828" w:hanging="360"/>
      </w:pPr>
      <w:rPr>
        <w:rFonts w:ascii="Calibri" w:eastAsia="Calibri" w:hAnsi="Calibri" w:cs="Calibri" w:hint="default"/>
        <w:color w:val="000000"/>
        <w:sz w:val="24"/>
      </w:rPr>
    </w:lvl>
    <w:lvl w:ilvl="1" w:tplc="0AA01A3C">
      <w:start w:val="1"/>
      <w:numFmt w:val="lowerLetter"/>
      <w:lvlText w:val="%2."/>
      <w:lvlJc w:val="left"/>
      <w:pPr>
        <w:ind w:left="1548" w:hanging="360"/>
      </w:pPr>
      <w:rPr>
        <w:rFonts w:ascii="Calibri" w:eastAsia="Calibri" w:hAnsi="Calibri" w:cs="Calibri" w:hint="default"/>
        <w:color w:val="000000"/>
        <w:sz w:val="24"/>
      </w:rPr>
    </w:lvl>
    <w:lvl w:ilvl="2" w:tplc="BEF44D44">
      <w:start w:val="1"/>
      <w:numFmt w:val="lowerRoman"/>
      <w:lvlText w:val="%3."/>
      <w:lvlJc w:val="right"/>
      <w:pPr>
        <w:ind w:left="2268" w:hanging="180"/>
      </w:pPr>
      <w:rPr>
        <w:rFonts w:ascii="Calibri" w:eastAsia="Calibri" w:hAnsi="Calibri" w:cs="Calibri" w:hint="default"/>
        <w:color w:val="000000"/>
        <w:sz w:val="24"/>
      </w:rPr>
    </w:lvl>
    <w:lvl w:ilvl="3" w:tplc="95DC95D2">
      <w:start w:val="1"/>
      <w:numFmt w:val="decimal"/>
      <w:lvlText w:val="%4."/>
      <w:lvlJc w:val="left"/>
      <w:pPr>
        <w:ind w:left="2988" w:hanging="360"/>
      </w:pPr>
      <w:rPr>
        <w:rFonts w:ascii="Calibri" w:eastAsia="Calibri" w:hAnsi="Calibri" w:cs="Calibri" w:hint="default"/>
        <w:color w:val="000000"/>
        <w:sz w:val="24"/>
      </w:rPr>
    </w:lvl>
    <w:lvl w:ilvl="4" w:tplc="1142836A">
      <w:start w:val="1"/>
      <w:numFmt w:val="lowerLetter"/>
      <w:lvlText w:val="%5."/>
      <w:lvlJc w:val="left"/>
      <w:pPr>
        <w:ind w:left="3708" w:hanging="360"/>
      </w:pPr>
      <w:rPr>
        <w:rFonts w:ascii="Calibri" w:eastAsia="Calibri" w:hAnsi="Calibri" w:cs="Calibri" w:hint="default"/>
        <w:color w:val="000000"/>
        <w:sz w:val="24"/>
      </w:rPr>
    </w:lvl>
    <w:lvl w:ilvl="5" w:tplc="06FE80AC">
      <w:start w:val="1"/>
      <w:numFmt w:val="lowerRoman"/>
      <w:lvlText w:val="%6."/>
      <w:lvlJc w:val="right"/>
      <w:pPr>
        <w:ind w:left="4428" w:hanging="180"/>
      </w:pPr>
      <w:rPr>
        <w:rFonts w:ascii="Calibri" w:eastAsia="Calibri" w:hAnsi="Calibri" w:cs="Calibri" w:hint="default"/>
        <w:color w:val="000000"/>
        <w:sz w:val="24"/>
      </w:rPr>
    </w:lvl>
    <w:lvl w:ilvl="6" w:tplc="A8F8B6A8">
      <w:start w:val="1"/>
      <w:numFmt w:val="decimal"/>
      <w:lvlText w:val="%7."/>
      <w:lvlJc w:val="left"/>
      <w:pPr>
        <w:ind w:left="5148" w:hanging="360"/>
      </w:pPr>
      <w:rPr>
        <w:rFonts w:ascii="Calibri" w:eastAsia="Calibri" w:hAnsi="Calibri" w:cs="Calibri" w:hint="default"/>
        <w:color w:val="000000"/>
        <w:sz w:val="24"/>
      </w:rPr>
    </w:lvl>
    <w:lvl w:ilvl="7" w:tplc="B83EAB40">
      <w:start w:val="1"/>
      <w:numFmt w:val="lowerLetter"/>
      <w:lvlText w:val="%8."/>
      <w:lvlJc w:val="left"/>
      <w:pPr>
        <w:ind w:left="5868" w:hanging="360"/>
      </w:pPr>
      <w:rPr>
        <w:rFonts w:ascii="Calibri" w:eastAsia="Calibri" w:hAnsi="Calibri" w:cs="Calibri" w:hint="default"/>
        <w:color w:val="000000"/>
        <w:sz w:val="24"/>
      </w:rPr>
    </w:lvl>
    <w:lvl w:ilvl="8" w:tplc="65CCE306">
      <w:start w:val="1"/>
      <w:numFmt w:val="lowerRoman"/>
      <w:lvlText w:val="%9."/>
      <w:lvlJc w:val="right"/>
      <w:pPr>
        <w:ind w:left="6588" w:hanging="180"/>
      </w:pPr>
      <w:rPr>
        <w:rFonts w:ascii="Calibri" w:eastAsia="Calibri" w:hAnsi="Calibri" w:cs="Calibri" w:hint="default"/>
        <w:color w:val="000000"/>
        <w:sz w:val="24"/>
      </w:rPr>
    </w:lvl>
  </w:abstractNum>
  <w:abstractNum w:abstractNumId="3" w15:restartNumberingAfterBreak="0">
    <w:nsid w:val="0C5379BE"/>
    <w:multiLevelType w:val="hybridMultilevel"/>
    <w:tmpl w:val="6874A142"/>
    <w:lvl w:ilvl="0" w:tplc="06B2536C">
      <w:start w:val="1"/>
      <w:numFmt w:val="decimal"/>
      <w:lvlText w:val="%1."/>
      <w:lvlJc w:val="left"/>
      <w:pPr>
        <w:ind w:left="468" w:hanging="360"/>
      </w:pPr>
      <w:rPr>
        <w:rFonts w:ascii="Calibri" w:eastAsia="Calibri" w:hAnsi="Calibri" w:cs="Calibri" w:hint="default"/>
        <w:color w:val="000000"/>
        <w:sz w:val="24"/>
      </w:rPr>
    </w:lvl>
    <w:lvl w:ilvl="1" w:tplc="D4B236C8">
      <w:start w:val="1"/>
      <w:numFmt w:val="lowerLetter"/>
      <w:lvlText w:val="%2."/>
      <w:lvlJc w:val="left"/>
      <w:pPr>
        <w:ind w:left="1188" w:hanging="360"/>
      </w:pPr>
      <w:rPr>
        <w:rFonts w:ascii="Calibri" w:eastAsia="Calibri" w:hAnsi="Calibri" w:cs="Calibri" w:hint="default"/>
        <w:color w:val="000000"/>
        <w:sz w:val="24"/>
      </w:rPr>
    </w:lvl>
    <w:lvl w:ilvl="2" w:tplc="F496A6E4">
      <w:start w:val="1"/>
      <w:numFmt w:val="lowerRoman"/>
      <w:lvlText w:val="%3."/>
      <w:lvlJc w:val="right"/>
      <w:pPr>
        <w:ind w:left="1908" w:hanging="180"/>
      </w:pPr>
      <w:rPr>
        <w:rFonts w:ascii="Calibri" w:eastAsia="Calibri" w:hAnsi="Calibri" w:cs="Calibri" w:hint="default"/>
        <w:color w:val="000000"/>
        <w:sz w:val="24"/>
      </w:rPr>
    </w:lvl>
    <w:lvl w:ilvl="3" w:tplc="0FC67F36">
      <w:start w:val="1"/>
      <w:numFmt w:val="decimal"/>
      <w:lvlText w:val="%4."/>
      <w:lvlJc w:val="left"/>
      <w:pPr>
        <w:ind w:left="2628" w:hanging="360"/>
      </w:pPr>
      <w:rPr>
        <w:rFonts w:ascii="Calibri" w:eastAsia="Calibri" w:hAnsi="Calibri" w:cs="Calibri" w:hint="default"/>
        <w:color w:val="000000"/>
        <w:sz w:val="24"/>
      </w:rPr>
    </w:lvl>
    <w:lvl w:ilvl="4" w:tplc="E1F29A20">
      <w:start w:val="1"/>
      <w:numFmt w:val="lowerLetter"/>
      <w:lvlText w:val="%5."/>
      <w:lvlJc w:val="left"/>
      <w:pPr>
        <w:ind w:left="3348" w:hanging="360"/>
      </w:pPr>
      <w:rPr>
        <w:rFonts w:ascii="Calibri" w:eastAsia="Calibri" w:hAnsi="Calibri" w:cs="Calibri" w:hint="default"/>
        <w:color w:val="000000"/>
        <w:sz w:val="24"/>
      </w:rPr>
    </w:lvl>
    <w:lvl w:ilvl="5" w:tplc="6958BA52">
      <w:start w:val="1"/>
      <w:numFmt w:val="lowerRoman"/>
      <w:lvlText w:val="%6."/>
      <w:lvlJc w:val="right"/>
      <w:pPr>
        <w:ind w:left="4068" w:hanging="180"/>
      </w:pPr>
      <w:rPr>
        <w:rFonts w:ascii="Calibri" w:eastAsia="Calibri" w:hAnsi="Calibri" w:cs="Calibri" w:hint="default"/>
        <w:color w:val="000000"/>
        <w:sz w:val="24"/>
      </w:rPr>
    </w:lvl>
    <w:lvl w:ilvl="6" w:tplc="6D3628FE">
      <w:start w:val="1"/>
      <w:numFmt w:val="decimal"/>
      <w:lvlText w:val="%7."/>
      <w:lvlJc w:val="left"/>
      <w:pPr>
        <w:ind w:left="4788" w:hanging="360"/>
      </w:pPr>
      <w:rPr>
        <w:rFonts w:ascii="Calibri" w:eastAsia="Calibri" w:hAnsi="Calibri" w:cs="Calibri" w:hint="default"/>
        <w:color w:val="000000"/>
        <w:sz w:val="24"/>
      </w:rPr>
    </w:lvl>
    <w:lvl w:ilvl="7" w:tplc="DEB0AF4E">
      <w:start w:val="1"/>
      <w:numFmt w:val="lowerLetter"/>
      <w:lvlText w:val="%8."/>
      <w:lvlJc w:val="left"/>
      <w:pPr>
        <w:ind w:left="5508" w:hanging="360"/>
      </w:pPr>
      <w:rPr>
        <w:rFonts w:ascii="Calibri" w:eastAsia="Calibri" w:hAnsi="Calibri" w:cs="Calibri" w:hint="default"/>
        <w:color w:val="000000"/>
        <w:sz w:val="24"/>
      </w:rPr>
    </w:lvl>
    <w:lvl w:ilvl="8" w:tplc="D104042A">
      <w:start w:val="1"/>
      <w:numFmt w:val="lowerRoman"/>
      <w:lvlText w:val="%9."/>
      <w:lvlJc w:val="right"/>
      <w:pPr>
        <w:ind w:left="6228" w:hanging="180"/>
      </w:pPr>
      <w:rPr>
        <w:rFonts w:ascii="Calibri" w:eastAsia="Calibri" w:hAnsi="Calibri" w:cs="Calibri" w:hint="default"/>
        <w:color w:val="000000"/>
        <w:sz w:val="24"/>
      </w:rPr>
    </w:lvl>
  </w:abstractNum>
  <w:abstractNum w:abstractNumId="4" w15:restartNumberingAfterBreak="0">
    <w:nsid w:val="0D5B1B2C"/>
    <w:multiLevelType w:val="hybridMultilevel"/>
    <w:tmpl w:val="59A2FC16"/>
    <w:lvl w:ilvl="0" w:tplc="7C82FD7A">
      <w:start w:val="1"/>
      <w:numFmt w:val="decimal"/>
      <w:lvlText w:val="%1."/>
      <w:lvlJc w:val="left"/>
      <w:pPr>
        <w:ind w:left="828" w:hanging="360"/>
      </w:pPr>
      <w:rPr>
        <w:rFonts w:ascii="Calibri" w:eastAsia="Calibri" w:hAnsi="Calibri" w:cs="Calibri" w:hint="default"/>
        <w:color w:val="000000"/>
        <w:sz w:val="24"/>
      </w:rPr>
    </w:lvl>
    <w:lvl w:ilvl="1" w:tplc="CB6A5B3E">
      <w:start w:val="1"/>
      <w:numFmt w:val="lowerLetter"/>
      <w:lvlText w:val="%2."/>
      <w:lvlJc w:val="left"/>
      <w:pPr>
        <w:ind w:left="1548" w:hanging="360"/>
      </w:pPr>
      <w:rPr>
        <w:rFonts w:ascii="Calibri" w:eastAsia="Calibri" w:hAnsi="Calibri" w:cs="Calibri" w:hint="default"/>
        <w:color w:val="000000"/>
        <w:sz w:val="24"/>
      </w:rPr>
    </w:lvl>
    <w:lvl w:ilvl="2" w:tplc="CA2C7CDA">
      <w:start w:val="1"/>
      <w:numFmt w:val="lowerRoman"/>
      <w:lvlText w:val="%3."/>
      <w:lvlJc w:val="right"/>
      <w:pPr>
        <w:ind w:left="2268" w:hanging="180"/>
      </w:pPr>
      <w:rPr>
        <w:rFonts w:ascii="Calibri" w:eastAsia="Calibri" w:hAnsi="Calibri" w:cs="Calibri" w:hint="default"/>
        <w:color w:val="000000"/>
        <w:sz w:val="24"/>
      </w:rPr>
    </w:lvl>
    <w:lvl w:ilvl="3" w:tplc="327E9C1C">
      <w:start w:val="1"/>
      <w:numFmt w:val="decimal"/>
      <w:lvlText w:val="%4."/>
      <w:lvlJc w:val="left"/>
      <w:pPr>
        <w:ind w:left="2988" w:hanging="360"/>
      </w:pPr>
      <w:rPr>
        <w:rFonts w:ascii="Calibri" w:eastAsia="Calibri" w:hAnsi="Calibri" w:cs="Calibri" w:hint="default"/>
        <w:color w:val="000000"/>
        <w:sz w:val="24"/>
      </w:rPr>
    </w:lvl>
    <w:lvl w:ilvl="4" w:tplc="52FCE6A4">
      <w:start w:val="1"/>
      <w:numFmt w:val="lowerLetter"/>
      <w:lvlText w:val="%5."/>
      <w:lvlJc w:val="left"/>
      <w:pPr>
        <w:ind w:left="3708" w:hanging="360"/>
      </w:pPr>
      <w:rPr>
        <w:rFonts w:ascii="Calibri" w:eastAsia="Calibri" w:hAnsi="Calibri" w:cs="Calibri" w:hint="default"/>
        <w:color w:val="000000"/>
        <w:sz w:val="24"/>
      </w:rPr>
    </w:lvl>
    <w:lvl w:ilvl="5" w:tplc="C204CEDC">
      <w:start w:val="1"/>
      <w:numFmt w:val="lowerRoman"/>
      <w:lvlText w:val="%6."/>
      <w:lvlJc w:val="right"/>
      <w:pPr>
        <w:ind w:left="4428" w:hanging="180"/>
      </w:pPr>
      <w:rPr>
        <w:rFonts w:ascii="Calibri" w:eastAsia="Calibri" w:hAnsi="Calibri" w:cs="Calibri" w:hint="default"/>
        <w:color w:val="000000"/>
        <w:sz w:val="24"/>
      </w:rPr>
    </w:lvl>
    <w:lvl w:ilvl="6" w:tplc="4E30203A">
      <w:start w:val="1"/>
      <w:numFmt w:val="decimal"/>
      <w:lvlText w:val="%7."/>
      <w:lvlJc w:val="left"/>
      <w:pPr>
        <w:ind w:left="5148" w:hanging="360"/>
      </w:pPr>
      <w:rPr>
        <w:rFonts w:ascii="Calibri" w:eastAsia="Calibri" w:hAnsi="Calibri" w:cs="Calibri" w:hint="default"/>
        <w:color w:val="000000"/>
        <w:sz w:val="24"/>
      </w:rPr>
    </w:lvl>
    <w:lvl w:ilvl="7" w:tplc="923CA4C8">
      <w:start w:val="1"/>
      <w:numFmt w:val="lowerLetter"/>
      <w:lvlText w:val="%8."/>
      <w:lvlJc w:val="left"/>
      <w:pPr>
        <w:ind w:left="5868" w:hanging="360"/>
      </w:pPr>
      <w:rPr>
        <w:rFonts w:ascii="Calibri" w:eastAsia="Calibri" w:hAnsi="Calibri" w:cs="Calibri" w:hint="default"/>
        <w:color w:val="000000"/>
        <w:sz w:val="24"/>
      </w:rPr>
    </w:lvl>
    <w:lvl w:ilvl="8" w:tplc="F5B24A26">
      <w:start w:val="1"/>
      <w:numFmt w:val="lowerRoman"/>
      <w:lvlText w:val="%9."/>
      <w:lvlJc w:val="right"/>
      <w:pPr>
        <w:ind w:left="6588" w:hanging="180"/>
      </w:pPr>
      <w:rPr>
        <w:rFonts w:ascii="Calibri" w:eastAsia="Calibri" w:hAnsi="Calibri" w:cs="Calibri" w:hint="default"/>
        <w:color w:val="000000"/>
        <w:sz w:val="24"/>
      </w:rPr>
    </w:lvl>
  </w:abstractNum>
  <w:abstractNum w:abstractNumId="5" w15:restartNumberingAfterBreak="0">
    <w:nsid w:val="166002D0"/>
    <w:multiLevelType w:val="hybridMultilevel"/>
    <w:tmpl w:val="19FADECA"/>
    <w:lvl w:ilvl="0" w:tplc="65665FE2">
      <w:start w:val="1"/>
      <w:numFmt w:val="bullet"/>
      <w:lvlText w:val=""/>
      <w:lvlJc w:val="left"/>
      <w:pPr>
        <w:ind w:left="392" w:hanging="284"/>
      </w:pPr>
      <w:rPr>
        <w:rFonts w:ascii="Symbol" w:eastAsia="Symbol" w:hAnsi="Symbol" w:cs="Symbol" w:hint="default"/>
        <w:color w:val="000000"/>
        <w:sz w:val="24"/>
      </w:rPr>
    </w:lvl>
    <w:lvl w:ilvl="1" w:tplc="FEF81360">
      <w:start w:val="1"/>
      <w:numFmt w:val="bullet"/>
      <w:lvlText w:val=""/>
      <w:lvlJc w:val="left"/>
      <w:pPr>
        <w:ind w:left="392" w:hanging="284"/>
      </w:pPr>
      <w:rPr>
        <w:rFonts w:ascii="Symbol" w:eastAsia="Symbol" w:hAnsi="Symbol" w:cs="Symbol" w:hint="default"/>
        <w:color w:val="000000"/>
        <w:sz w:val="24"/>
      </w:rPr>
    </w:lvl>
    <w:lvl w:ilvl="2" w:tplc="9BBE5A7C">
      <w:start w:val="1"/>
      <w:numFmt w:val="bullet"/>
      <w:lvlText w:val="–"/>
      <w:lvlJc w:val="left"/>
      <w:pPr>
        <w:ind w:left="675" w:hanging="283"/>
      </w:pPr>
      <w:rPr>
        <w:rFonts w:ascii="Calibri" w:eastAsia="Calibri" w:hAnsi="Calibri" w:cs="Calibri" w:hint="default"/>
        <w:color w:val="000000"/>
        <w:sz w:val="24"/>
      </w:rPr>
    </w:lvl>
    <w:lvl w:ilvl="3" w:tplc="BE2E985A">
      <w:start w:val="1"/>
      <w:numFmt w:val="bullet"/>
      <w:lvlText w:val="–"/>
      <w:lvlJc w:val="left"/>
      <w:pPr>
        <w:ind w:left="675" w:hanging="283"/>
      </w:pPr>
      <w:rPr>
        <w:rFonts w:ascii="Calibri" w:eastAsia="Calibri" w:hAnsi="Calibri" w:cs="Calibri" w:hint="default"/>
        <w:color w:val="000000"/>
        <w:sz w:val="24"/>
      </w:rPr>
    </w:lvl>
    <w:lvl w:ilvl="4" w:tplc="36A6CD80">
      <w:start w:val="1"/>
      <w:numFmt w:val="bullet"/>
      <w:lvlText w:val=""/>
      <w:lvlJc w:val="left"/>
      <w:pPr>
        <w:ind w:left="788" w:hanging="283"/>
      </w:pPr>
      <w:rPr>
        <w:rFonts w:ascii="Symbol" w:eastAsia="Symbol" w:hAnsi="Symbol" w:cs="Symbol" w:hint="default"/>
        <w:color w:val="000000"/>
        <w:sz w:val="24"/>
      </w:rPr>
    </w:lvl>
    <w:lvl w:ilvl="5" w:tplc="45EAA462">
      <w:start w:val="1"/>
      <w:numFmt w:val="bullet"/>
      <w:lvlText w:val=""/>
      <w:lvlJc w:val="left"/>
      <w:pPr>
        <w:ind w:left="788" w:hanging="283"/>
      </w:pPr>
      <w:rPr>
        <w:rFonts w:ascii="Symbol" w:eastAsia="Symbol" w:hAnsi="Symbol" w:cs="Symbol" w:hint="default"/>
        <w:color w:val="000000"/>
        <w:sz w:val="24"/>
      </w:rPr>
    </w:lvl>
    <w:lvl w:ilvl="6" w:tplc="D28002D6">
      <w:start w:val="1"/>
      <w:numFmt w:val="bullet"/>
      <w:lvlText w:val=""/>
      <w:lvlJc w:val="left"/>
      <w:pPr>
        <w:ind w:left="335" w:hanging="227"/>
      </w:pPr>
      <w:rPr>
        <w:rFonts w:ascii="Symbol" w:eastAsia="Symbol" w:hAnsi="Symbol" w:cs="Symbol" w:hint="default"/>
        <w:color w:val="000000"/>
        <w:sz w:val="24"/>
      </w:rPr>
    </w:lvl>
    <w:lvl w:ilvl="7" w:tplc="2C6E0252">
      <w:start w:val="1"/>
      <w:numFmt w:val="none"/>
      <w:lvlText w:val=""/>
      <w:lvlJc w:val="left"/>
      <w:pPr>
        <w:ind w:left="108" w:firstLine="0"/>
      </w:pPr>
      <w:rPr>
        <w:rFonts w:ascii="Calibri" w:eastAsia="Calibri" w:hAnsi="Calibri" w:cs="Calibri" w:hint="default"/>
        <w:color w:val="000000"/>
        <w:sz w:val="24"/>
      </w:rPr>
    </w:lvl>
    <w:lvl w:ilvl="8" w:tplc="6562CC02">
      <w:start w:val="1"/>
      <w:numFmt w:val="none"/>
      <w:lvlText w:val=""/>
      <w:lvlJc w:val="left"/>
      <w:pPr>
        <w:ind w:left="108" w:firstLine="0"/>
      </w:pPr>
      <w:rPr>
        <w:rFonts w:ascii="Calibri" w:eastAsia="Calibri" w:hAnsi="Calibri" w:cs="Calibri" w:hint="default"/>
        <w:color w:val="000000"/>
        <w:sz w:val="24"/>
      </w:rPr>
    </w:lvl>
  </w:abstractNum>
  <w:abstractNum w:abstractNumId="6" w15:restartNumberingAfterBreak="0">
    <w:nsid w:val="1B722C53"/>
    <w:multiLevelType w:val="hybridMultilevel"/>
    <w:tmpl w:val="385C7184"/>
    <w:lvl w:ilvl="0" w:tplc="5C3CF822">
      <w:start w:val="1"/>
      <w:numFmt w:val="bullet"/>
      <w:lvlText w:val=""/>
      <w:lvlJc w:val="left"/>
      <w:pPr>
        <w:ind w:left="468" w:hanging="360"/>
      </w:pPr>
      <w:rPr>
        <w:rFonts w:ascii="Symbol" w:eastAsia="Symbol" w:hAnsi="Symbol" w:cs="Symbol" w:hint="default"/>
        <w:color w:val="000000"/>
        <w:sz w:val="24"/>
      </w:rPr>
    </w:lvl>
    <w:lvl w:ilvl="1" w:tplc="C1661CB8">
      <w:start w:val="1"/>
      <w:numFmt w:val="bullet"/>
      <w:lvlText w:val="o"/>
      <w:lvlJc w:val="left"/>
      <w:pPr>
        <w:ind w:left="1188" w:hanging="360"/>
      </w:pPr>
      <w:rPr>
        <w:rFonts w:ascii="Courier New" w:eastAsia="Courier New" w:hAnsi="Courier New" w:cs="Courier New" w:hint="default"/>
        <w:color w:val="000000"/>
        <w:sz w:val="24"/>
      </w:rPr>
    </w:lvl>
    <w:lvl w:ilvl="2" w:tplc="1DFA6C74">
      <w:start w:val="1"/>
      <w:numFmt w:val="bullet"/>
      <w:lvlText w:val=""/>
      <w:lvlJc w:val="left"/>
      <w:pPr>
        <w:ind w:left="1908" w:hanging="360"/>
      </w:pPr>
      <w:rPr>
        <w:rFonts w:ascii="Wingdings" w:eastAsia="Wingdings" w:hAnsi="Wingdings" w:cs="Wingdings" w:hint="default"/>
        <w:color w:val="000000"/>
        <w:sz w:val="24"/>
      </w:rPr>
    </w:lvl>
    <w:lvl w:ilvl="3" w:tplc="2760142C">
      <w:start w:val="1"/>
      <w:numFmt w:val="bullet"/>
      <w:lvlText w:val=""/>
      <w:lvlJc w:val="left"/>
      <w:pPr>
        <w:ind w:left="2628" w:hanging="360"/>
      </w:pPr>
      <w:rPr>
        <w:rFonts w:ascii="Symbol" w:eastAsia="Symbol" w:hAnsi="Symbol" w:cs="Symbol" w:hint="default"/>
        <w:color w:val="000000"/>
        <w:sz w:val="24"/>
      </w:rPr>
    </w:lvl>
    <w:lvl w:ilvl="4" w:tplc="54A4AF64">
      <w:start w:val="1"/>
      <w:numFmt w:val="bullet"/>
      <w:lvlText w:val="o"/>
      <w:lvlJc w:val="left"/>
      <w:pPr>
        <w:ind w:left="3348" w:hanging="360"/>
      </w:pPr>
      <w:rPr>
        <w:rFonts w:ascii="Courier New" w:eastAsia="Courier New" w:hAnsi="Courier New" w:cs="Courier New" w:hint="default"/>
        <w:color w:val="000000"/>
        <w:sz w:val="24"/>
      </w:rPr>
    </w:lvl>
    <w:lvl w:ilvl="5" w:tplc="01B4B194">
      <w:start w:val="1"/>
      <w:numFmt w:val="bullet"/>
      <w:lvlText w:val=""/>
      <w:lvlJc w:val="left"/>
      <w:pPr>
        <w:ind w:left="4068" w:hanging="360"/>
      </w:pPr>
      <w:rPr>
        <w:rFonts w:ascii="Wingdings" w:eastAsia="Wingdings" w:hAnsi="Wingdings" w:cs="Wingdings" w:hint="default"/>
        <w:color w:val="000000"/>
        <w:sz w:val="24"/>
      </w:rPr>
    </w:lvl>
    <w:lvl w:ilvl="6" w:tplc="2B9679F8">
      <w:start w:val="1"/>
      <w:numFmt w:val="bullet"/>
      <w:lvlText w:val=""/>
      <w:lvlJc w:val="left"/>
      <w:pPr>
        <w:ind w:left="4788" w:hanging="360"/>
      </w:pPr>
      <w:rPr>
        <w:rFonts w:ascii="Symbol" w:eastAsia="Symbol" w:hAnsi="Symbol" w:cs="Symbol" w:hint="default"/>
        <w:color w:val="000000"/>
        <w:sz w:val="24"/>
      </w:rPr>
    </w:lvl>
    <w:lvl w:ilvl="7" w:tplc="C034102A">
      <w:start w:val="1"/>
      <w:numFmt w:val="bullet"/>
      <w:lvlText w:val="o"/>
      <w:lvlJc w:val="left"/>
      <w:pPr>
        <w:ind w:left="5508" w:hanging="360"/>
      </w:pPr>
      <w:rPr>
        <w:rFonts w:ascii="Courier New" w:eastAsia="Courier New" w:hAnsi="Courier New" w:cs="Courier New" w:hint="default"/>
        <w:color w:val="000000"/>
        <w:sz w:val="24"/>
      </w:rPr>
    </w:lvl>
    <w:lvl w:ilvl="8" w:tplc="813AF7E8">
      <w:start w:val="1"/>
      <w:numFmt w:val="bullet"/>
      <w:lvlText w:val=""/>
      <w:lvlJc w:val="left"/>
      <w:pPr>
        <w:ind w:left="6228" w:hanging="360"/>
      </w:pPr>
      <w:rPr>
        <w:rFonts w:ascii="Wingdings" w:eastAsia="Wingdings" w:hAnsi="Wingdings" w:cs="Wingdings" w:hint="default"/>
        <w:color w:val="000000"/>
        <w:sz w:val="24"/>
      </w:rPr>
    </w:lvl>
  </w:abstractNum>
  <w:abstractNum w:abstractNumId="7" w15:restartNumberingAfterBreak="0">
    <w:nsid w:val="1C6E4FF7"/>
    <w:multiLevelType w:val="hybridMultilevel"/>
    <w:tmpl w:val="1B805178"/>
    <w:lvl w:ilvl="0" w:tplc="C20CC64A">
      <w:start w:val="1"/>
      <w:numFmt w:val="decimal"/>
      <w:lvlText w:val="%1."/>
      <w:lvlJc w:val="left"/>
      <w:pPr>
        <w:ind w:left="505" w:hanging="397"/>
      </w:pPr>
      <w:rPr>
        <w:rFonts w:ascii="Calibri" w:eastAsia="Calibri" w:hAnsi="Calibri" w:cs="Calibri" w:hint="default"/>
        <w:color w:val="000000"/>
        <w:sz w:val="24"/>
      </w:rPr>
    </w:lvl>
    <w:lvl w:ilvl="1" w:tplc="B3AA32EE">
      <w:start w:val="1"/>
      <w:numFmt w:val="decimal"/>
      <w:lvlText w:val="%2."/>
      <w:lvlJc w:val="left"/>
      <w:pPr>
        <w:ind w:left="902" w:hanging="397"/>
      </w:pPr>
      <w:rPr>
        <w:rFonts w:ascii="Calibri" w:eastAsia="Calibri" w:hAnsi="Calibri" w:cs="Calibri" w:hint="default"/>
        <w:color w:val="000000"/>
        <w:sz w:val="24"/>
      </w:rPr>
    </w:lvl>
    <w:lvl w:ilvl="2" w:tplc="4D78607A">
      <w:start w:val="1"/>
      <w:numFmt w:val="lowerLetter"/>
      <w:lvlText w:val="(%3)"/>
      <w:lvlJc w:val="left"/>
      <w:pPr>
        <w:ind w:left="505" w:hanging="397"/>
      </w:pPr>
      <w:rPr>
        <w:rFonts w:ascii="Calibri" w:eastAsia="Calibri" w:hAnsi="Calibri" w:cs="Calibri" w:hint="default"/>
        <w:color w:val="000000"/>
        <w:sz w:val="24"/>
      </w:rPr>
    </w:lvl>
    <w:lvl w:ilvl="3" w:tplc="BCB4F764">
      <w:start w:val="1"/>
      <w:numFmt w:val="lowerLetter"/>
      <w:lvlText w:val="(%4)"/>
      <w:lvlJc w:val="left"/>
      <w:pPr>
        <w:ind w:left="902" w:hanging="397"/>
      </w:pPr>
      <w:rPr>
        <w:rFonts w:ascii="Calibri" w:eastAsia="Calibri" w:hAnsi="Calibri" w:cs="Calibri" w:hint="default"/>
        <w:color w:val="000000"/>
        <w:sz w:val="24"/>
      </w:rPr>
    </w:lvl>
    <w:lvl w:ilvl="4" w:tplc="61963F4E">
      <w:start w:val="1"/>
      <w:numFmt w:val="lowerRoman"/>
      <w:lvlText w:val="(%5)"/>
      <w:lvlJc w:val="left"/>
      <w:pPr>
        <w:ind w:left="505" w:hanging="397"/>
      </w:pPr>
      <w:rPr>
        <w:rFonts w:ascii="Calibri" w:eastAsia="Calibri" w:hAnsi="Calibri" w:cs="Calibri" w:hint="default"/>
        <w:color w:val="000000"/>
        <w:sz w:val="24"/>
      </w:rPr>
    </w:lvl>
    <w:lvl w:ilvl="5" w:tplc="EA2ACB96">
      <w:start w:val="1"/>
      <w:numFmt w:val="lowerRoman"/>
      <w:lvlText w:val="(%6)"/>
      <w:lvlJc w:val="left"/>
      <w:pPr>
        <w:ind w:left="902" w:hanging="397"/>
      </w:pPr>
      <w:rPr>
        <w:rFonts w:ascii="Calibri" w:eastAsia="Calibri" w:hAnsi="Calibri" w:cs="Calibri" w:hint="default"/>
        <w:color w:val="000000"/>
        <w:sz w:val="24"/>
      </w:rPr>
    </w:lvl>
    <w:lvl w:ilvl="6" w:tplc="EF98629C">
      <w:start w:val="1"/>
      <w:numFmt w:val="none"/>
      <w:lvlText w:val=""/>
      <w:lvlJc w:val="left"/>
      <w:pPr>
        <w:ind w:left="108" w:firstLine="0"/>
      </w:pPr>
      <w:rPr>
        <w:rFonts w:ascii="Calibri" w:eastAsia="Calibri" w:hAnsi="Calibri" w:cs="Calibri" w:hint="default"/>
        <w:color w:val="000000"/>
        <w:sz w:val="24"/>
      </w:rPr>
    </w:lvl>
    <w:lvl w:ilvl="7" w:tplc="864A255C">
      <w:start w:val="1"/>
      <w:numFmt w:val="none"/>
      <w:lvlText w:val=""/>
      <w:lvlJc w:val="left"/>
      <w:pPr>
        <w:ind w:left="108" w:firstLine="0"/>
      </w:pPr>
      <w:rPr>
        <w:rFonts w:ascii="Calibri" w:eastAsia="Calibri" w:hAnsi="Calibri" w:cs="Calibri" w:hint="default"/>
        <w:color w:val="000000"/>
        <w:sz w:val="24"/>
      </w:rPr>
    </w:lvl>
    <w:lvl w:ilvl="8" w:tplc="B6B48F80">
      <w:start w:val="1"/>
      <w:numFmt w:val="none"/>
      <w:lvlText w:val=""/>
      <w:lvlJc w:val="right"/>
      <w:pPr>
        <w:ind w:left="108" w:firstLine="0"/>
      </w:pPr>
      <w:rPr>
        <w:rFonts w:ascii="Calibri" w:eastAsia="Calibri" w:hAnsi="Calibri" w:cs="Calibri" w:hint="default"/>
        <w:color w:val="000000"/>
        <w:sz w:val="24"/>
      </w:rPr>
    </w:lvl>
  </w:abstractNum>
  <w:abstractNum w:abstractNumId="8" w15:restartNumberingAfterBreak="0">
    <w:nsid w:val="25FE2AF1"/>
    <w:multiLevelType w:val="hybridMultilevel"/>
    <w:tmpl w:val="1AD2310C"/>
    <w:lvl w:ilvl="0" w:tplc="0E6C8E78">
      <w:start w:val="1"/>
      <w:numFmt w:val="bullet"/>
      <w:lvlText w:val=""/>
      <w:lvlJc w:val="left"/>
      <w:pPr>
        <w:ind w:left="468" w:hanging="360"/>
      </w:pPr>
      <w:rPr>
        <w:rFonts w:ascii="Symbol" w:eastAsia="Symbol" w:hAnsi="Symbol" w:cs="Symbol" w:hint="default"/>
        <w:color w:val="000000"/>
        <w:sz w:val="24"/>
      </w:rPr>
    </w:lvl>
    <w:lvl w:ilvl="1" w:tplc="3208D6C2">
      <w:start w:val="1"/>
      <w:numFmt w:val="bullet"/>
      <w:lvlText w:val="o"/>
      <w:lvlJc w:val="left"/>
      <w:pPr>
        <w:ind w:left="1188" w:hanging="360"/>
      </w:pPr>
      <w:rPr>
        <w:rFonts w:ascii="Courier New" w:eastAsia="Courier New" w:hAnsi="Courier New" w:cs="Courier New" w:hint="default"/>
        <w:color w:val="000000"/>
        <w:sz w:val="24"/>
      </w:rPr>
    </w:lvl>
    <w:lvl w:ilvl="2" w:tplc="6B923A00">
      <w:start w:val="1"/>
      <w:numFmt w:val="bullet"/>
      <w:lvlText w:val=""/>
      <w:lvlJc w:val="left"/>
      <w:pPr>
        <w:ind w:left="1908" w:hanging="360"/>
      </w:pPr>
      <w:rPr>
        <w:rFonts w:ascii="Wingdings" w:eastAsia="Wingdings" w:hAnsi="Wingdings" w:cs="Wingdings" w:hint="default"/>
        <w:color w:val="000000"/>
        <w:sz w:val="24"/>
      </w:rPr>
    </w:lvl>
    <w:lvl w:ilvl="3" w:tplc="79981900">
      <w:start w:val="1"/>
      <w:numFmt w:val="bullet"/>
      <w:lvlText w:val=""/>
      <w:lvlJc w:val="left"/>
      <w:pPr>
        <w:ind w:left="2628" w:hanging="360"/>
      </w:pPr>
      <w:rPr>
        <w:rFonts w:ascii="Symbol" w:eastAsia="Symbol" w:hAnsi="Symbol" w:cs="Symbol" w:hint="default"/>
        <w:color w:val="000000"/>
        <w:sz w:val="24"/>
      </w:rPr>
    </w:lvl>
    <w:lvl w:ilvl="4" w:tplc="597A0444">
      <w:start w:val="1"/>
      <w:numFmt w:val="bullet"/>
      <w:lvlText w:val="o"/>
      <w:lvlJc w:val="left"/>
      <w:pPr>
        <w:ind w:left="3348" w:hanging="360"/>
      </w:pPr>
      <w:rPr>
        <w:rFonts w:ascii="Courier New" w:eastAsia="Courier New" w:hAnsi="Courier New" w:cs="Courier New" w:hint="default"/>
        <w:color w:val="000000"/>
        <w:sz w:val="24"/>
      </w:rPr>
    </w:lvl>
    <w:lvl w:ilvl="5" w:tplc="DF3A3DD6">
      <w:start w:val="1"/>
      <w:numFmt w:val="bullet"/>
      <w:lvlText w:val=""/>
      <w:lvlJc w:val="left"/>
      <w:pPr>
        <w:ind w:left="4068" w:hanging="360"/>
      </w:pPr>
      <w:rPr>
        <w:rFonts w:ascii="Wingdings" w:eastAsia="Wingdings" w:hAnsi="Wingdings" w:cs="Wingdings" w:hint="default"/>
        <w:color w:val="000000"/>
        <w:sz w:val="24"/>
      </w:rPr>
    </w:lvl>
    <w:lvl w:ilvl="6" w:tplc="B9220178">
      <w:start w:val="1"/>
      <w:numFmt w:val="bullet"/>
      <w:lvlText w:val=""/>
      <w:lvlJc w:val="left"/>
      <w:pPr>
        <w:ind w:left="4788" w:hanging="360"/>
      </w:pPr>
      <w:rPr>
        <w:rFonts w:ascii="Symbol" w:eastAsia="Symbol" w:hAnsi="Symbol" w:cs="Symbol" w:hint="default"/>
        <w:color w:val="000000"/>
        <w:sz w:val="24"/>
      </w:rPr>
    </w:lvl>
    <w:lvl w:ilvl="7" w:tplc="C00C27F8">
      <w:start w:val="1"/>
      <w:numFmt w:val="bullet"/>
      <w:lvlText w:val="o"/>
      <w:lvlJc w:val="left"/>
      <w:pPr>
        <w:ind w:left="5508" w:hanging="360"/>
      </w:pPr>
      <w:rPr>
        <w:rFonts w:ascii="Courier New" w:eastAsia="Courier New" w:hAnsi="Courier New" w:cs="Courier New" w:hint="default"/>
        <w:color w:val="000000"/>
        <w:sz w:val="24"/>
      </w:rPr>
    </w:lvl>
    <w:lvl w:ilvl="8" w:tplc="AF04A544">
      <w:start w:val="1"/>
      <w:numFmt w:val="bullet"/>
      <w:lvlText w:val=""/>
      <w:lvlJc w:val="left"/>
      <w:pPr>
        <w:ind w:left="6228" w:hanging="360"/>
      </w:pPr>
      <w:rPr>
        <w:rFonts w:ascii="Wingdings" w:eastAsia="Wingdings" w:hAnsi="Wingdings" w:cs="Wingdings" w:hint="default"/>
        <w:color w:val="000000"/>
        <w:sz w:val="24"/>
      </w:rPr>
    </w:lvl>
  </w:abstractNum>
  <w:abstractNum w:abstractNumId="9" w15:restartNumberingAfterBreak="0">
    <w:nsid w:val="4CB73C91"/>
    <w:multiLevelType w:val="hybridMultilevel"/>
    <w:tmpl w:val="9496A534"/>
    <w:lvl w:ilvl="0" w:tplc="5FEC3CF8">
      <w:start w:val="1"/>
      <w:numFmt w:val="bullet"/>
      <w:lvlText w:val=""/>
      <w:lvlJc w:val="left"/>
      <w:pPr>
        <w:ind w:left="828" w:hanging="360"/>
      </w:pPr>
      <w:rPr>
        <w:rFonts w:ascii="Symbol" w:eastAsia="Symbol" w:hAnsi="Symbol" w:cs="Symbol" w:hint="default"/>
        <w:color w:val="000000"/>
        <w:sz w:val="24"/>
      </w:rPr>
    </w:lvl>
    <w:lvl w:ilvl="1" w:tplc="4AE0D6B2">
      <w:start w:val="1"/>
      <w:numFmt w:val="bullet"/>
      <w:lvlText w:val="o"/>
      <w:lvlJc w:val="left"/>
      <w:pPr>
        <w:ind w:left="1548" w:hanging="360"/>
      </w:pPr>
      <w:rPr>
        <w:rFonts w:ascii="Courier New" w:eastAsia="Courier New" w:hAnsi="Courier New" w:cs="Courier New" w:hint="default"/>
        <w:color w:val="000000"/>
        <w:sz w:val="24"/>
      </w:rPr>
    </w:lvl>
    <w:lvl w:ilvl="2" w:tplc="12D61D7A">
      <w:start w:val="1"/>
      <w:numFmt w:val="bullet"/>
      <w:lvlText w:val=""/>
      <w:lvlJc w:val="left"/>
      <w:pPr>
        <w:ind w:left="2268" w:hanging="360"/>
      </w:pPr>
      <w:rPr>
        <w:rFonts w:ascii="Wingdings" w:eastAsia="Wingdings" w:hAnsi="Wingdings" w:cs="Wingdings" w:hint="default"/>
        <w:color w:val="000000"/>
        <w:sz w:val="24"/>
      </w:rPr>
    </w:lvl>
    <w:lvl w:ilvl="3" w:tplc="1CDC6EBA">
      <w:start w:val="1"/>
      <w:numFmt w:val="bullet"/>
      <w:lvlText w:val=""/>
      <w:lvlJc w:val="left"/>
      <w:pPr>
        <w:ind w:left="2988" w:hanging="360"/>
      </w:pPr>
      <w:rPr>
        <w:rFonts w:ascii="Symbol" w:eastAsia="Symbol" w:hAnsi="Symbol" w:cs="Symbol" w:hint="default"/>
        <w:color w:val="000000"/>
        <w:sz w:val="24"/>
      </w:rPr>
    </w:lvl>
    <w:lvl w:ilvl="4" w:tplc="6332F876">
      <w:start w:val="1"/>
      <w:numFmt w:val="bullet"/>
      <w:lvlText w:val="o"/>
      <w:lvlJc w:val="left"/>
      <w:pPr>
        <w:ind w:left="3708" w:hanging="360"/>
      </w:pPr>
      <w:rPr>
        <w:rFonts w:ascii="Courier New" w:eastAsia="Courier New" w:hAnsi="Courier New" w:cs="Courier New" w:hint="default"/>
        <w:color w:val="000000"/>
        <w:sz w:val="24"/>
      </w:rPr>
    </w:lvl>
    <w:lvl w:ilvl="5" w:tplc="6A58158A">
      <w:start w:val="1"/>
      <w:numFmt w:val="bullet"/>
      <w:lvlText w:val=""/>
      <w:lvlJc w:val="left"/>
      <w:pPr>
        <w:ind w:left="4428" w:hanging="360"/>
      </w:pPr>
      <w:rPr>
        <w:rFonts w:ascii="Wingdings" w:eastAsia="Wingdings" w:hAnsi="Wingdings" w:cs="Wingdings" w:hint="default"/>
        <w:color w:val="000000"/>
        <w:sz w:val="24"/>
      </w:rPr>
    </w:lvl>
    <w:lvl w:ilvl="6" w:tplc="9ACC20A0">
      <w:start w:val="1"/>
      <w:numFmt w:val="bullet"/>
      <w:lvlText w:val=""/>
      <w:lvlJc w:val="left"/>
      <w:pPr>
        <w:ind w:left="5148" w:hanging="360"/>
      </w:pPr>
      <w:rPr>
        <w:rFonts w:ascii="Symbol" w:eastAsia="Symbol" w:hAnsi="Symbol" w:cs="Symbol" w:hint="default"/>
        <w:color w:val="000000"/>
        <w:sz w:val="24"/>
      </w:rPr>
    </w:lvl>
    <w:lvl w:ilvl="7" w:tplc="04EC363C">
      <w:start w:val="1"/>
      <w:numFmt w:val="bullet"/>
      <w:lvlText w:val="o"/>
      <w:lvlJc w:val="left"/>
      <w:pPr>
        <w:ind w:left="5868" w:hanging="360"/>
      </w:pPr>
      <w:rPr>
        <w:rFonts w:ascii="Courier New" w:eastAsia="Courier New" w:hAnsi="Courier New" w:cs="Courier New" w:hint="default"/>
        <w:color w:val="000000"/>
        <w:sz w:val="24"/>
      </w:rPr>
    </w:lvl>
    <w:lvl w:ilvl="8" w:tplc="005C4326">
      <w:start w:val="1"/>
      <w:numFmt w:val="bullet"/>
      <w:lvlText w:val=""/>
      <w:lvlJc w:val="left"/>
      <w:pPr>
        <w:ind w:left="6588" w:hanging="360"/>
      </w:pPr>
      <w:rPr>
        <w:rFonts w:ascii="Wingdings" w:eastAsia="Wingdings" w:hAnsi="Wingdings" w:cs="Wingdings" w:hint="default"/>
        <w:color w:val="000000"/>
        <w:sz w:val="24"/>
      </w:rPr>
    </w:lvl>
  </w:abstractNum>
  <w:abstractNum w:abstractNumId="10" w15:restartNumberingAfterBreak="0">
    <w:nsid w:val="5189446E"/>
    <w:multiLevelType w:val="hybridMultilevel"/>
    <w:tmpl w:val="C80E3CCC"/>
    <w:lvl w:ilvl="0" w:tplc="E2AEB808">
      <w:start w:val="1"/>
      <w:numFmt w:val="decimal"/>
      <w:lvlText w:val="%1."/>
      <w:lvlJc w:val="left"/>
      <w:pPr>
        <w:ind w:left="828" w:hanging="360"/>
      </w:pPr>
      <w:rPr>
        <w:rFonts w:ascii="Calibri" w:eastAsia="Calibri" w:hAnsi="Calibri" w:cs="Calibri" w:hint="default"/>
        <w:color w:val="000000"/>
        <w:sz w:val="24"/>
      </w:rPr>
    </w:lvl>
    <w:lvl w:ilvl="1" w:tplc="7F2662EC">
      <w:start w:val="1"/>
      <w:numFmt w:val="lowerLetter"/>
      <w:lvlText w:val="%2."/>
      <w:lvlJc w:val="left"/>
      <w:pPr>
        <w:ind w:left="1548" w:hanging="360"/>
      </w:pPr>
      <w:rPr>
        <w:rFonts w:ascii="Calibri" w:eastAsia="Calibri" w:hAnsi="Calibri" w:cs="Calibri" w:hint="default"/>
        <w:color w:val="000000"/>
        <w:sz w:val="24"/>
      </w:rPr>
    </w:lvl>
    <w:lvl w:ilvl="2" w:tplc="5944F150">
      <w:start w:val="1"/>
      <w:numFmt w:val="lowerRoman"/>
      <w:lvlText w:val="%3."/>
      <w:lvlJc w:val="right"/>
      <w:pPr>
        <w:ind w:left="2268" w:hanging="180"/>
      </w:pPr>
      <w:rPr>
        <w:rFonts w:ascii="Calibri" w:eastAsia="Calibri" w:hAnsi="Calibri" w:cs="Calibri" w:hint="default"/>
        <w:color w:val="000000"/>
        <w:sz w:val="24"/>
      </w:rPr>
    </w:lvl>
    <w:lvl w:ilvl="3" w:tplc="4E2C6D12">
      <w:start w:val="1"/>
      <w:numFmt w:val="decimal"/>
      <w:lvlText w:val="%4."/>
      <w:lvlJc w:val="left"/>
      <w:pPr>
        <w:ind w:left="2988" w:hanging="360"/>
      </w:pPr>
      <w:rPr>
        <w:rFonts w:ascii="Calibri" w:eastAsia="Calibri" w:hAnsi="Calibri" w:cs="Calibri" w:hint="default"/>
        <w:color w:val="000000"/>
        <w:sz w:val="24"/>
      </w:rPr>
    </w:lvl>
    <w:lvl w:ilvl="4" w:tplc="AC2C8FBA">
      <w:start w:val="1"/>
      <w:numFmt w:val="lowerLetter"/>
      <w:lvlText w:val="%5."/>
      <w:lvlJc w:val="left"/>
      <w:pPr>
        <w:ind w:left="3708" w:hanging="360"/>
      </w:pPr>
      <w:rPr>
        <w:rFonts w:ascii="Calibri" w:eastAsia="Calibri" w:hAnsi="Calibri" w:cs="Calibri" w:hint="default"/>
        <w:color w:val="000000"/>
        <w:sz w:val="24"/>
      </w:rPr>
    </w:lvl>
    <w:lvl w:ilvl="5" w:tplc="4A16A6C2">
      <w:start w:val="1"/>
      <w:numFmt w:val="lowerRoman"/>
      <w:lvlText w:val="%6."/>
      <w:lvlJc w:val="right"/>
      <w:pPr>
        <w:ind w:left="4428" w:hanging="180"/>
      </w:pPr>
      <w:rPr>
        <w:rFonts w:ascii="Calibri" w:eastAsia="Calibri" w:hAnsi="Calibri" w:cs="Calibri" w:hint="default"/>
        <w:color w:val="000000"/>
        <w:sz w:val="24"/>
      </w:rPr>
    </w:lvl>
    <w:lvl w:ilvl="6" w:tplc="F4E230E6">
      <w:start w:val="1"/>
      <w:numFmt w:val="decimal"/>
      <w:lvlText w:val="%7."/>
      <w:lvlJc w:val="left"/>
      <w:pPr>
        <w:ind w:left="5148" w:hanging="360"/>
      </w:pPr>
      <w:rPr>
        <w:rFonts w:ascii="Calibri" w:eastAsia="Calibri" w:hAnsi="Calibri" w:cs="Calibri" w:hint="default"/>
        <w:color w:val="000000"/>
        <w:sz w:val="24"/>
      </w:rPr>
    </w:lvl>
    <w:lvl w:ilvl="7" w:tplc="6CEC03E0">
      <w:start w:val="1"/>
      <w:numFmt w:val="lowerLetter"/>
      <w:lvlText w:val="%8."/>
      <w:lvlJc w:val="left"/>
      <w:pPr>
        <w:ind w:left="5868" w:hanging="360"/>
      </w:pPr>
      <w:rPr>
        <w:rFonts w:ascii="Calibri" w:eastAsia="Calibri" w:hAnsi="Calibri" w:cs="Calibri" w:hint="default"/>
        <w:color w:val="000000"/>
        <w:sz w:val="24"/>
      </w:rPr>
    </w:lvl>
    <w:lvl w:ilvl="8" w:tplc="17880D54">
      <w:start w:val="1"/>
      <w:numFmt w:val="lowerRoman"/>
      <w:lvlText w:val="%9."/>
      <w:lvlJc w:val="right"/>
      <w:pPr>
        <w:ind w:left="6588" w:hanging="180"/>
      </w:pPr>
      <w:rPr>
        <w:rFonts w:ascii="Calibri" w:eastAsia="Calibri" w:hAnsi="Calibri" w:cs="Calibri" w:hint="default"/>
        <w:color w:val="000000"/>
        <w:sz w:val="24"/>
      </w:rPr>
    </w:lvl>
  </w:abstractNum>
  <w:abstractNum w:abstractNumId="11" w15:restartNumberingAfterBreak="0">
    <w:nsid w:val="5D7A6669"/>
    <w:multiLevelType w:val="hybridMultilevel"/>
    <w:tmpl w:val="3AC063EA"/>
    <w:lvl w:ilvl="0" w:tplc="5DBA287C">
      <w:start w:val="1"/>
      <w:numFmt w:val="bullet"/>
      <w:lvlText w:val=""/>
      <w:lvlJc w:val="left"/>
      <w:pPr>
        <w:ind w:left="828" w:hanging="360"/>
      </w:pPr>
      <w:rPr>
        <w:rFonts w:ascii="Symbol" w:eastAsia="Symbol" w:hAnsi="Symbol" w:cs="Symbol" w:hint="default"/>
        <w:color w:val="000000"/>
        <w:sz w:val="24"/>
      </w:rPr>
    </w:lvl>
    <w:lvl w:ilvl="1" w:tplc="81201840">
      <w:start w:val="1"/>
      <w:numFmt w:val="bullet"/>
      <w:lvlText w:val="o"/>
      <w:lvlJc w:val="left"/>
      <w:pPr>
        <w:ind w:left="1548" w:hanging="360"/>
      </w:pPr>
      <w:rPr>
        <w:rFonts w:ascii="Courier New" w:eastAsia="Courier New" w:hAnsi="Courier New" w:cs="Courier New" w:hint="default"/>
        <w:color w:val="000000"/>
        <w:sz w:val="24"/>
      </w:rPr>
    </w:lvl>
    <w:lvl w:ilvl="2" w:tplc="9F2829CA">
      <w:start w:val="1"/>
      <w:numFmt w:val="bullet"/>
      <w:lvlText w:val=""/>
      <w:lvlJc w:val="left"/>
      <w:pPr>
        <w:ind w:left="2268" w:hanging="360"/>
      </w:pPr>
      <w:rPr>
        <w:rFonts w:ascii="Wingdings" w:eastAsia="Wingdings" w:hAnsi="Wingdings" w:cs="Wingdings" w:hint="default"/>
        <w:color w:val="000000"/>
        <w:sz w:val="24"/>
      </w:rPr>
    </w:lvl>
    <w:lvl w:ilvl="3" w:tplc="9BB4DF96">
      <w:start w:val="1"/>
      <w:numFmt w:val="bullet"/>
      <w:lvlText w:val=""/>
      <w:lvlJc w:val="left"/>
      <w:pPr>
        <w:ind w:left="2988" w:hanging="360"/>
      </w:pPr>
      <w:rPr>
        <w:rFonts w:ascii="Symbol" w:eastAsia="Symbol" w:hAnsi="Symbol" w:cs="Symbol" w:hint="default"/>
        <w:color w:val="000000"/>
        <w:sz w:val="24"/>
      </w:rPr>
    </w:lvl>
    <w:lvl w:ilvl="4" w:tplc="1DC8C582">
      <w:start w:val="1"/>
      <w:numFmt w:val="bullet"/>
      <w:lvlText w:val="o"/>
      <w:lvlJc w:val="left"/>
      <w:pPr>
        <w:ind w:left="3708" w:hanging="360"/>
      </w:pPr>
      <w:rPr>
        <w:rFonts w:ascii="Courier New" w:eastAsia="Courier New" w:hAnsi="Courier New" w:cs="Courier New" w:hint="default"/>
        <w:color w:val="000000"/>
        <w:sz w:val="24"/>
      </w:rPr>
    </w:lvl>
    <w:lvl w:ilvl="5" w:tplc="A802CA04">
      <w:start w:val="1"/>
      <w:numFmt w:val="bullet"/>
      <w:lvlText w:val=""/>
      <w:lvlJc w:val="left"/>
      <w:pPr>
        <w:ind w:left="4428" w:hanging="360"/>
      </w:pPr>
      <w:rPr>
        <w:rFonts w:ascii="Wingdings" w:eastAsia="Wingdings" w:hAnsi="Wingdings" w:cs="Wingdings" w:hint="default"/>
        <w:color w:val="000000"/>
        <w:sz w:val="24"/>
      </w:rPr>
    </w:lvl>
    <w:lvl w:ilvl="6" w:tplc="907AFE8C">
      <w:start w:val="1"/>
      <w:numFmt w:val="bullet"/>
      <w:lvlText w:val=""/>
      <w:lvlJc w:val="left"/>
      <w:pPr>
        <w:ind w:left="5148" w:hanging="360"/>
      </w:pPr>
      <w:rPr>
        <w:rFonts w:ascii="Symbol" w:eastAsia="Symbol" w:hAnsi="Symbol" w:cs="Symbol" w:hint="default"/>
        <w:color w:val="000000"/>
        <w:sz w:val="24"/>
      </w:rPr>
    </w:lvl>
    <w:lvl w:ilvl="7" w:tplc="DB9EBCB4">
      <w:start w:val="1"/>
      <w:numFmt w:val="bullet"/>
      <w:lvlText w:val="o"/>
      <w:lvlJc w:val="left"/>
      <w:pPr>
        <w:ind w:left="5868" w:hanging="360"/>
      </w:pPr>
      <w:rPr>
        <w:rFonts w:ascii="Courier New" w:eastAsia="Courier New" w:hAnsi="Courier New" w:cs="Courier New" w:hint="default"/>
        <w:color w:val="000000"/>
        <w:sz w:val="24"/>
      </w:rPr>
    </w:lvl>
    <w:lvl w:ilvl="8" w:tplc="F5D6D754">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62A528B3"/>
    <w:multiLevelType w:val="hybridMultilevel"/>
    <w:tmpl w:val="0F4AFEC8"/>
    <w:lvl w:ilvl="0" w:tplc="F3464E42">
      <w:start w:val="1"/>
      <w:numFmt w:val="decimal"/>
      <w:lvlText w:val="%1."/>
      <w:lvlJc w:val="left"/>
      <w:pPr>
        <w:ind w:left="505" w:hanging="397"/>
      </w:pPr>
      <w:rPr>
        <w:rFonts w:ascii="Calibri" w:eastAsia="Calibri" w:hAnsi="Calibri" w:cs="Calibri" w:hint="default"/>
        <w:color w:val="000000"/>
        <w:sz w:val="24"/>
      </w:rPr>
    </w:lvl>
    <w:lvl w:ilvl="1" w:tplc="B9D6C6A6">
      <w:start w:val="1"/>
      <w:numFmt w:val="decimal"/>
      <w:lvlText w:val="%2."/>
      <w:lvlJc w:val="left"/>
      <w:pPr>
        <w:ind w:left="902" w:hanging="397"/>
      </w:pPr>
      <w:rPr>
        <w:rFonts w:ascii="Calibri" w:eastAsia="Calibri" w:hAnsi="Calibri" w:cs="Calibri" w:hint="default"/>
        <w:color w:val="000000"/>
        <w:sz w:val="24"/>
      </w:rPr>
    </w:lvl>
    <w:lvl w:ilvl="2" w:tplc="44246836">
      <w:start w:val="1"/>
      <w:numFmt w:val="lowerLetter"/>
      <w:lvlText w:val="(%3)"/>
      <w:lvlJc w:val="left"/>
      <w:pPr>
        <w:ind w:left="505" w:hanging="397"/>
      </w:pPr>
      <w:rPr>
        <w:rFonts w:ascii="Calibri" w:eastAsia="Calibri" w:hAnsi="Calibri" w:cs="Calibri" w:hint="default"/>
        <w:color w:val="000000"/>
        <w:sz w:val="24"/>
      </w:rPr>
    </w:lvl>
    <w:lvl w:ilvl="3" w:tplc="6C6603F4">
      <w:start w:val="1"/>
      <w:numFmt w:val="lowerLetter"/>
      <w:lvlText w:val="(%4)"/>
      <w:lvlJc w:val="left"/>
      <w:pPr>
        <w:ind w:left="902" w:hanging="397"/>
      </w:pPr>
      <w:rPr>
        <w:rFonts w:ascii="Calibri" w:eastAsia="Calibri" w:hAnsi="Calibri" w:cs="Calibri" w:hint="default"/>
        <w:color w:val="000000"/>
        <w:sz w:val="24"/>
      </w:rPr>
    </w:lvl>
    <w:lvl w:ilvl="4" w:tplc="087CFC2C">
      <w:start w:val="1"/>
      <w:numFmt w:val="lowerRoman"/>
      <w:lvlText w:val="(%5)"/>
      <w:lvlJc w:val="left"/>
      <w:pPr>
        <w:ind w:left="505" w:hanging="397"/>
      </w:pPr>
      <w:rPr>
        <w:rFonts w:ascii="Calibri" w:eastAsia="Calibri" w:hAnsi="Calibri" w:cs="Calibri" w:hint="default"/>
        <w:color w:val="000000"/>
        <w:sz w:val="24"/>
      </w:rPr>
    </w:lvl>
    <w:lvl w:ilvl="5" w:tplc="BDCA9438">
      <w:start w:val="1"/>
      <w:numFmt w:val="lowerRoman"/>
      <w:lvlText w:val="(%6)"/>
      <w:lvlJc w:val="left"/>
      <w:pPr>
        <w:ind w:left="902" w:hanging="397"/>
      </w:pPr>
      <w:rPr>
        <w:rFonts w:ascii="Calibri" w:eastAsia="Calibri" w:hAnsi="Calibri" w:cs="Calibri" w:hint="default"/>
        <w:color w:val="000000"/>
        <w:sz w:val="24"/>
      </w:rPr>
    </w:lvl>
    <w:lvl w:ilvl="6" w:tplc="BB8206B0">
      <w:start w:val="1"/>
      <w:numFmt w:val="none"/>
      <w:lvlText w:val=""/>
      <w:lvlJc w:val="left"/>
      <w:pPr>
        <w:ind w:left="108" w:firstLine="0"/>
      </w:pPr>
      <w:rPr>
        <w:rFonts w:ascii="Calibri" w:eastAsia="Calibri" w:hAnsi="Calibri" w:cs="Calibri" w:hint="default"/>
        <w:color w:val="000000"/>
        <w:sz w:val="24"/>
      </w:rPr>
    </w:lvl>
    <w:lvl w:ilvl="7" w:tplc="0778FE4E">
      <w:start w:val="1"/>
      <w:numFmt w:val="none"/>
      <w:lvlText w:val=""/>
      <w:lvlJc w:val="left"/>
      <w:pPr>
        <w:ind w:left="108" w:firstLine="0"/>
      </w:pPr>
      <w:rPr>
        <w:rFonts w:ascii="Calibri" w:eastAsia="Calibri" w:hAnsi="Calibri" w:cs="Calibri" w:hint="default"/>
        <w:color w:val="000000"/>
        <w:sz w:val="24"/>
      </w:rPr>
    </w:lvl>
    <w:lvl w:ilvl="8" w:tplc="9B64B7C2">
      <w:start w:val="1"/>
      <w:numFmt w:val="none"/>
      <w:lvlText w:val=""/>
      <w:lvlJc w:val="right"/>
      <w:pPr>
        <w:ind w:left="108" w:firstLine="0"/>
      </w:pPr>
      <w:rPr>
        <w:rFonts w:ascii="Calibri" w:eastAsia="Calibri" w:hAnsi="Calibri" w:cs="Calibri" w:hint="default"/>
        <w:color w:val="000000"/>
        <w:sz w:val="24"/>
      </w:rPr>
    </w:lvl>
  </w:abstractNum>
  <w:abstractNum w:abstractNumId="13" w15:restartNumberingAfterBreak="0">
    <w:nsid w:val="67E177FE"/>
    <w:multiLevelType w:val="hybridMultilevel"/>
    <w:tmpl w:val="5DAE56FA"/>
    <w:lvl w:ilvl="0" w:tplc="1FF8AE72">
      <w:start w:val="1"/>
      <w:numFmt w:val="bullet"/>
      <w:lvlText w:val="•"/>
      <w:lvlJc w:val="left"/>
      <w:pPr>
        <w:ind w:left="392" w:hanging="284"/>
      </w:pPr>
      <w:rPr>
        <w:rFonts w:ascii="Calibri" w:eastAsia="Calibri" w:hAnsi="Calibri" w:cs="Calibri" w:hint="default"/>
        <w:color w:val="000000"/>
        <w:sz w:val="20"/>
      </w:rPr>
    </w:lvl>
    <w:lvl w:ilvl="1" w:tplc="CC6C072A">
      <w:start w:val="1"/>
      <w:numFmt w:val="bullet"/>
      <w:lvlText w:val="•"/>
      <w:lvlJc w:val="left"/>
      <w:pPr>
        <w:ind w:left="392" w:hanging="284"/>
      </w:pPr>
      <w:rPr>
        <w:rFonts w:ascii="Calibri" w:eastAsia="Calibri" w:hAnsi="Calibri" w:cs="Calibri" w:hint="default"/>
        <w:color w:val="000000"/>
        <w:sz w:val="24"/>
      </w:rPr>
    </w:lvl>
    <w:lvl w:ilvl="2" w:tplc="3D020952">
      <w:start w:val="1"/>
      <w:numFmt w:val="bullet"/>
      <w:lvlText w:val="–"/>
      <w:lvlJc w:val="left"/>
      <w:pPr>
        <w:ind w:left="675" w:hanging="283"/>
      </w:pPr>
      <w:rPr>
        <w:rFonts w:ascii="Arial" w:eastAsia="Arial" w:hAnsi="Arial" w:cs="Arial" w:hint="default"/>
        <w:color w:val="000000"/>
        <w:sz w:val="24"/>
      </w:rPr>
    </w:lvl>
    <w:lvl w:ilvl="3" w:tplc="E0A4B020">
      <w:start w:val="1"/>
      <w:numFmt w:val="bullet"/>
      <w:lvlText w:val="–"/>
      <w:lvlJc w:val="left"/>
      <w:pPr>
        <w:ind w:left="675" w:hanging="283"/>
      </w:pPr>
      <w:rPr>
        <w:rFonts w:ascii="Arial" w:eastAsia="Arial" w:hAnsi="Arial" w:cs="Arial" w:hint="default"/>
        <w:color w:val="000000"/>
        <w:sz w:val="24"/>
      </w:rPr>
    </w:lvl>
    <w:lvl w:ilvl="4" w:tplc="4FF0FA66">
      <w:start w:val="1"/>
      <w:numFmt w:val="bullet"/>
      <w:lvlText w:val="•"/>
      <w:lvlJc w:val="left"/>
      <w:pPr>
        <w:ind w:left="788" w:hanging="283"/>
      </w:pPr>
      <w:rPr>
        <w:rFonts w:ascii="Calibri" w:eastAsia="Calibri" w:hAnsi="Calibri" w:cs="Calibri" w:hint="default"/>
        <w:color w:val="000000"/>
        <w:sz w:val="24"/>
      </w:rPr>
    </w:lvl>
    <w:lvl w:ilvl="5" w:tplc="B0E48EE8">
      <w:start w:val="1"/>
      <w:numFmt w:val="bullet"/>
      <w:lvlText w:val="•"/>
      <w:lvlJc w:val="left"/>
      <w:pPr>
        <w:ind w:left="788" w:hanging="283"/>
      </w:pPr>
      <w:rPr>
        <w:rFonts w:ascii="Calibri" w:eastAsia="Calibri" w:hAnsi="Calibri" w:cs="Calibri" w:hint="default"/>
        <w:color w:val="000000"/>
        <w:sz w:val="24"/>
      </w:rPr>
    </w:lvl>
    <w:lvl w:ilvl="6" w:tplc="C01EE5A0">
      <w:start w:val="1"/>
      <w:numFmt w:val="bullet"/>
      <w:lvlText w:val="•"/>
      <w:lvlJc w:val="left"/>
      <w:pPr>
        <w:ind w:left="335" w:hanging="227"/>
      </w:pPr>
      <w:rPr>
        <w:rFonts w:ascii="Calibri" w:eastAsia="Calibri" w:hAnsi="Calibri" w:cs="Calibri" w:hint="default"/>
        <w:color w:val="000000"/>
        <w:sz w:val="24"/>
      </w:rPr>
    </w:lvl>
    <w:lvl w:ilvl="7" w:tplc="B75EFEFC">
      <w:start w:val="1"/>
      <w:numFmt w:val="none"/>
      <w:lvlText w:val=""/>
      <w:lvlJc w:val="left"/>
      <w:pPr>
        <w:ind w:left="108" w:firstLine="0"/>
      </w:pPr>
      <w:rPr>
        <w:rFonts w:ascii="Calibri" w:eastAsia="Calibri" w:hAnsi="Calibri" w:cs="Calibri" w:hint="default"/>
        <w:color w:val="000000"/>
        <w:sz w:val="24"/>
      </w:rPr>
    </w:lvl>
    <w:lvl w:ilvl="8" w:tplc="98A8DD1A">
      <w:start w:val="1"/>
      <w:numFmt w:val="none"/>
      <w:lvlText w:val=""/>
      <w:lvlJc w:val="left"/>
      <w:pPr>
        <w:ind w:left="108" w:firstLine="0"/>
      </w:pPr>
      <w:rPr>
        <w:rFonts w:ascii="Calibri" w:eastAsia="Calibri" w:hAnsi="Calibri" w:cs="Calibri" w:hint="default"/>
        <w:color w:val="000000"/>
        <w:sz w:val="24"/>
      </w:rPr>
    </w:lvl>
  </w:abstractNum>
  <w:abstractNum w:abstractNumId="14" w15:restartNumberingAfterBreak="0">
    <w:nsid w:val="6FFD023D"/>
    <w:multiLevelType w:val="hybridMultilevel"/>
    <w:tmpl w:val="2C90E1DE"/>
    <w:lvl w:ilvl="0" w:tplc="8F0E9F7C">
      <w:start w:val="1"/>
      <w:numFmt w:val="bullet"/>
      <w:lvlText w:val=""/>
      <w:lvlJc w:val="left"/>
      <w:pPr>
        <w:ind w:left="828" w:hanging="360"/>
      </w:pPr>
      <w:rPr>
        <w:rFonts w:ascii="Symbol" w:eastAsia="Symbol" w:hAnsi="Symbol" w:cs="Symbol" w:hint="default"/>
        <w:color w:val="000000"/>
        <w:sz w:val="24"/>
      </w:rPr>
    </w:lvl>
    <w:lvl w:ilvl="1" w:tplc="D2861A28">
      <w:start w:val="1"/>
      <w:numFmt w:val="bullet"/>
      <w:lvlText w:val="o"/>
      <w:lvlJc w:val="left"/>
      <w:pPr>
        <w:ind w:left="1548" w:hanging="360"/>
      </w:pPr>
      <w:rPr>
        <w:rFonts w:ascii="Courier New" w:eastAsia="Courier New" w:hAnsi="Courier New" w:cs="Courier New" w:hint="default"/>
        <w:color w:val="000000"/>
        <w:sz w:val="24"/>
      </w:rPr>
    </w:lvl>
    <w:lvl w:ilvl="2" w:tplc="E608567C">
      <w:start w:val="1"/>
      <w:numFmt w:val="bullet"/>
      <w:lvlText w:val=""/>
      <w:lvlJc w:val="left"/>
      <w:pPr>
        <w:ind w:left="2268" w:hanging="360"/>
      </w:pPr>
      <w:rPr>
        <w:rFonts w:ascii="Wingdings" w:eastAsia="Wingdings" w:hAnsi="Wingdings" w:cs="Wingdings" w:hint="default"/>
        <w:color w:val="000000"/>
        <w:sz w:val="24"/>
      </w:rPr>
    </w:lvl>
    <w:lvl w:ilvl="3" w:tplc="4D46E19A">
      <w:start w:val="1"/>
      <w:numFmt w:val="bullet"/>
      <w:lvlText w:val=""/>
      <w:lvlJc w:val="left"/>
      <w:pPr>
        <w:ind w:left="2988" w:hanging="360"/>
      </w:pPr>
      <w:rPr>
        <w:rFonts w:ascii="Symbol" w:eastAsia="Symbol" w:hAnsi="Symbol" w:cs="Symbol" w:hint="default"/>
        <w:color w:val="000000"/>
        <w:sz w:val="24"/>
      </w:rPr>
    </w:lvl>
    <w:lvl w:ilvl="4" w:tplc="6628889A">
      <w:start w:val="1"/>
      <w:numFmt w:val="bullet"/>
      <w:lvlText w:val="o"/>
      <w:lvlJc w:val="left"/>
      <w:pPr>
        <w:ind w:left="3708" w:hanging="360"/>
      </w:pPr>
      <w:rPr>
        <w:rFonts w:ascii="Courier New" w:eastAsia="Courier New" w:hAnsi="Courier New" w:cs="Courier New" w:hint="default"/>
        <w:color w:val="000000"/>
        <w:sz w:val="24"/>
      </w:rPr>
    </w:lvl>
    <w:lvl w:ilvl="5" w:tplc="007611D6">
      <w:start w:val="1"/>
      <w:numFmt w:val="bullet"/>
      <w:lvlText w:val=""/>
      <w:lvlJc w:val="left"/>
      <w:pPr>
        <w:ind w:left="4428" w:hanging="360"/>
      </w:pPr>
      <w:rPr>
        <w:rFonts w:ascii="Wingdings" w:eastAsia="Wingdings" w:hAnsi="Wingdings" w:cs="Wingdings" w:hint="default"/>
        <w:color w:val="000000"/>
        <w:sz w:val="24"/>
      </w:rPr>
    </w:lvl>
    <w:lvl w:ilvl="6" w:tplc="81623124">
      <w:start w:val="1"/>
      <w:numFmt w:val="bullet"/>
      <w:lvlText w:val=""/>
      <w:lvlJc w:val="left"/>
      <w:pPr>
        <w:ind w:left="5148" w:hanging="360"/>
      </w:pPr>
      <w:rPr>
        <w:rFonts w:ascii="Symbol" w:eastAsia="Symbol" w:hAnsi="Symbol" w:cs="Symbol" w:hint="default"/>
        <w:color w:val="000000"/>
        <w:sz w:val="24"/>
      </w:rPr>
    </w:lvl>
    <w:lvl w:ilvl="7" w:tplc="BB949C50">
      <w:start w:val="1"/>
      <w:numFmt w:val="bullet"/>
      <w:lvlText w:val="o"/>
      <w:lvlJc w:val="left"/>
      <w:pPr>
        <w:ind w:left="5868" w:hanging="360"/>
      </w:pPr>
      <w:rPr>
        <w:rFonts w:ascii="Courier New" w:eastAsia="Courier New" w:hAnsi="Courier New" w:cs="Courier New" w:hint="default"/>
        <w:color w:val="000000"/>
        <w:sz w:val="24"/>
      </w:rPr>
    </w:lvl>
    <w:lvl w:ilvl="8" w:tplc="45A078EA">
      <w:start w:val="1"/>
      <w:numFmt w:val="bullet"/>
      <w:lvlText w:val=""/>
      <w:lvlJc w:val="left"/>
      <w:pPr>
        <w:ind w:left="6588" w:hanging="360"/>
      </w:pPr>
      <w:rPr>
        <w:rFonts w:ascii="Wingdings" w:eastAsia="Wingdings" w:hAnsi="Wingdings" w:cs="Wingdings" w:hint="default"/>
        <w:color w:val="000000"/>
        <w:sz w:val="24"/>
      </w:rPr>
    </w:lvl>
  </w:abstractNum>
  <w:num w:numId="1" w16cid:durableId="519245591">
    <w:abstractNumId w:val="9"/>
  </w:num>
  <w:num w:numId="2" w16cid:durableId="787047395">
    <w:abstractNumId w:val="13"/>
  </w:num>
  <w:num w:numId="3" w16cid:durableId="1466658541">
    <w:abstractNumId w:val="4"/>
  </w:num>
  <w:num w:numId="4" w16cid:durableId="2034183926">
    <w:abstractNumId w:val="2"/>
  </w:num>
  <w:num w:numId="5" w16cid:durableId="1341083355">
    <w:abstractNumId w:val="8"/>
  </w:num>
  <w:num w:numId="6" w16cid:durableId="1069158678">
    <w:abstractNumId w:val="6"/>
  </w:num>
  <w:num w:numId="7" w16cid:durableId="1066562502">
    <w:abstractNumId w:val="1"/>
  </w:num>
  <w:num w:numId="8" w16cid:durableId="1900440719">
    <w:abstractNumId w:val="11"/>
  </w:num>
  <w:num w:numId="9" w16cid:durableId="1857377629">
    <w:abstractNumId w:val="14"/>
  </w:num>
  <w:num w:numId="10" w16cid:durableId="864178682">
    <w:abstractNumId w:val="3"/>
  </w:num>
  <w:num w:numId="11" w16cid:durableId="1577084590">
    <w:abstractNumId w:val="10"/>
  </w:num>
  <w:num w:numId="12" w16cid:durableId="1580822779">
    <w:abstractNumId w:val="12"/>
  </w:num>
  <w:num w:numId="13" w16cid:durableId="294992152">
    <w:abstractNumId w:val="13"/>
  </w:num>
  <w:num w:numId="14" w16cid:durableId="810486104">
    <w:abstractNumId w:val="0"/>
  </w:num>
  <w:num w:numId="15" w16cid:durableId="1725911504">
    <w:abstractNumId w:val="0"/>
  </w:num>
  <w:num w:numId="16" w16cid:durableId="922568725">
    <w:abstractNumId w:val="0"/>
  </w:num>
  <w:num w:numId="17" w16cid:durableId="336004369">
    <w:abstractNumId w:val="7"/>
  </w:num>
  <w:num w:numId="18" w16cid:durableId="89398248">
    <w:abstractNumId w:val="0"/>
  </w:num>
  <w:num w:numId="19" w16cid:durableId="798039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DBA"/>
    <w:rsid w:val="00565A4D"/>
    <w:rsid w:val="007D7B65"/>
    <w:rsid w:val="00850DBA"/>
    <w:rsid w:val="00882424"/>
    <w:rsid w:val="009E4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7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27F"/>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9E427F"/>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9E427F"/>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65A4D"/>
    <w:pPr>
      <w:tabs>
        <w:tab w:val="center" w:pos="4513"/>
        <w:tab w:val="right" w:pos="9026"/>
      </w:tabs>
    </w:pPr>
  </w:style>
  <w:style w:type="character" w:customStyle="1" w:styleId="HeaderChar">
    <w:name w:val="Header Char"/>
    <w:basedOn w:val="DefaultParagraphFont"/>
    <w:link w:val="Header"/>
    <w:uiPriority w:val="99"/>
    <w:rsid w:val="00565A4D"/>
  </w:style>
  <w:style w:type="paragraph" w:styleId="Footer">
    <w:name w:val="footer"/>
    <w:basedOn w:val="Normal"/>
    <w:link w:val="FooterChar"/>
    <w:uiPriority w:val="99"/>
    <w:unhideWhenUsed/>
    <w:rsid w:val="00565A4D"/>
    <w:pPr>
      <w:tabs>
        <w:tab w:val="center" w:pos="4513"/>
        <w:tab w:val="right" w:pos="9026"/>
      </w:tabs>
    </w:pPr>
  </w:style>
  <w:style w:type="character" w:customStyle="1" w:styleId="FooterChar">
    <w:name w:val="Footer Char"/>
    <w:basedOn w:val="DefaultParagraphFont"/>
    <w:link w:val="Footer"/>
    <w:uiPriority w:val="99"/>
    <w:rsid w:val="00565A4D"/>
  </w:style>
  <w:style w:type="character" w:customStyle="1" w:styleId="Heading1Char">
    <w:name w:val="Heading 1 Char"/>
    <w:basedOn w:val="DefaultParagraphFont"/>
    <w:link w:val="Heading1"/>
    <w:uiPriority w:val="9"/>
    <w:rsid w:val="009E427F"/>
    <w:rPr>
      <w:rFonts w:ascii="Arial" w:eastAsia="Arial" w:hAnsi="Arial" w:cs="Arial"/>
      <w:color w:val="201547"/>
      <w:sz w:val="44"/>
    </w:rPr>
  </w:style>
  <w:style w:type="paragraph" w:styleId="Subtitle">
    <w:name w:val="Subtitle"/>
    <w:basedOn w:val="Normal"/>
    <w:next w:val="Normal"/>
    <w:link w:val="SubtitleChar"/>
    <w:uiPriority w:val="11"/>
    <w:qFormat/>
    <w:rsid w:val="009E427F"/>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9E427F"/>
    <w:rPr>
      <w:rFonts w:ascii="Arial" w:eastAsia="Arial" w:hAnsi="Arial" w:cs="Arial"/>
      <w:color w:val="201547"/>
      <w:sz w:val="28"/>
    </w:rPr>
  </w:style>
  <w:style w:type="character" w:customStyle="1" w:styleId="Heading2Char">
    <w:name w:val="Heading 2 Char"/>
    <w:basedOn w:val="DefaultParagraphFont"/>
    <w:link w:val="Heading2"/>
    <w:uiPriority w:val="9"/>
    <w:rsid w:val="009E427F"/>
    <w:rPr>
      <w:rFonts w:ascii="Arial" w:eastAsia="Arial" w:hAnsi="Arial" w:cs="Arial"/>
      <w:b/>
      <w:bCs/>
      <w:color w:val="201547"/>
      <w:sz w:val="28"/>
    </w:rPr>
  </w:style>
  <w:style w:type="character" w:customStyle="1" w:styleId="Heading3Char">
    <w:name w:val="Heading 3 Char"/>
    <w:basedOn w:val="DefaultParagraphFont"/>
    <w:link w:val="Heading3"/>
    <w:uiPriority w:val="9"/>
    <w:rsid w:val="009E427F"/>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dffh.vic.gov.au/human-services-standards-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providers.dffh.vic.gov.au/families-fairness-housing-health-activity-search"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cpmanual.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9EB377D-013D-42ED-99BB-C906BBE7FCB3}"/>
</file>

<file path=customXml/itemProps2.xml><?xml version="1.0" encoding="utf-8"?>
<ds:datastoreItem xmlns:ds="http://schemas.openxmlformats.org/officeDocument/2006/customXml" ds:itemID="{CD48BA53-D351-4F36-ADC5-731AF202334D}"/>
</file>

<file path=customXml/itemProps3.xml><?xml version="1.0" encoding="utf-8"?>
<ds:datastoreItem xmlns:ds="http://schemas.openxmlformats.org/officeDocument/2006/customXml" ds:itemID="{B8EED782-46FB-4DE6-B120-E05173D0F9F9}"/>
</file>

<file path=docProps/app.xml><?xml version="1.0" encoding="utf-8"?>
<Properties xmlns="http://schemas.openxmlformats.org/officeDocument/2006/extended-properties" xmlns:vt="http://schemas.openxmlformats.org/officeDocument/2006/docPropsVTypes">
  <Template>Normal.dotm</Template>
  <TotalTime>1</TotalTime>
  <Pages>3</Pages>
  <Words>595</Words>
  <Characters>3703</Characters>
  <Application>Microsoft Office Word</Application>
  <DocSecurity>0</DocSecurity>
  <Lines>91</Lines>
  <Paragraphs>54</Paragraphs>
  <ScaleCrop>false</ScaleCrop>
  <HeadingPairs>
    <vt:vector size="2" baseType="variant">
      <vt:variant>
        <vt:lpstr>Title</vt:lpstr>
      </vt:variant>
      <vt:variant>
        <vt:i4>1</vt:i4>
      </vt:variant>
    </vt:vector>
  </HeadingPairs>
  <TitlesOfParts>
    <vt:vector size="1" baseType="lpstr">
      <vt:lpstr>Activity Description Health and Human Services Secure Welfare Service 31208</vt:lpstr>
    </vt:vector>
  </TitlesOfParts>
  <Manager/>
  <Company/>
  <LinksUpToDate>false</LinksUpToDate>
  <CharactersWithSpaces>4269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Secure Welfare Service 31208</dc:title>
  <dc:subject/>
  <dc:creator/>
  <cp:keywords/>
  <dc:description/>
  <cp:lastModifiedBy/>
  <cp:revision>2</cp:revision>
  <dcterms:created xsi:type="dcterms:W3CDTF">2023-09-13T00:11:00Z</dcterms:created>
  <dcterms:modified xsi:type="dcterms:W3CDTF">2023-09-22T07:00:00Z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2023-09-13T00:11:39Z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26c2bf1d-0409-42f6-92b4-2e7652ecf911</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