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4B768" w14:textId="77777777" w:rsidR="00056EC4" w:rsidRDefault="00A01FB1" w:rsidP="00056EC4">
      <w:pPr>
        <w:pStyle w:val="Body"/>
      </w:pPr>
      <w:r>
        <w:rPr>
          <w:noProof/>
        </w:rPr>
        <w:drawing>
          <wp:anchor distT="0" distB="0" distL="114300" distR="114300" simplePos="0" relativeHeight="251658240" behindDoc="1" locked="1" layoutInCell="1" allowOverlap="1" wp14:anchorId="21966DC4" wp14:editId="33DF6721">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8A1AC3" w:rsidRPr="00431F42" w14:paraId="6CD64218" w14:textId="77777777" w:rsidTr="008A1AC3">
        <w:trPr>
          <w:cantSplit/>
        </w:trPr>
        <w:tc>
          <w:tcPr>
            <w:tcW w:w="0" w:type="auto"/>
            <w:tcMar>
              <w:top w:w="0" w:type="dxa"/>
              <w:left w:w="0" w:type="dxa"/>
              <w:right w:w="0" w:type="dxa"/>
            </w:tcMar>
          </w:tcPr>
          <w:p w14:paraId="0AF4CFD8" w14:textId="77777777" w:rsidR="008A1AC3" w:rsidRPr="00431F42" w:rsidRDefault="008A1AC3" w:rsidP="009118B7">
            <w:pPr>
              <w:pStyle w:val="Documenttitle"/>
            </w:pPr>
            <w:r>
              <w:t xml:space="preserve">Residential Rental Agreement Breach Management Operational Guidelines </w:t>
            </w:r>
          </w:p>
        </w:tc>
      </w:tr>
      <w:tr w:rsidR="008A1AC3" w:rsidRPr="00A1389F" w14:paraId="4711A109" w14:textId="77777777" w:rsidTr="008A1AC3">
        <w:trPr>
          <w:cantSplit/>
        </w:trPr>
        <w:tc>
          <w:tcPr>
            <w:tcW w:w="0" w:type="auto"/>
          </w:tcPr>
          <w:p w14:paraId="72B28E7F" w14:textId="43DDDEBC" w:rsidR="008A1AC3" w:rsidRPr="00A1389F" w:rsidRDefault="00B86B1F" w:rsidP="009118B7">
            <w:pPr>
              <w:pStyle w:val="Documentsubtitle"/>
            </w:pPr>
            <w:r>
              <w:t xml:space="preserve">May </w:t>
            </w:r>
            <w:r w:rsidR="008A1AC3">
              <w:t>2026</w:t>
            </w:r>
          </w:p>
        </w:tc>
      </w:tr>
    </w:tbl>
    <w:p w14:paraId="58D5371A" w14:textId="77777777" w:rsidR="00595C2A" w:rsidRDefault="008A1AC3" w:rsidP="00430393">
      <w:pPr>
        <w:pStyle w:val="Bannermarking"/>
      </w:pPr>
      <w:fldSimple w:instr=" FILLIN  &quot;Type the protective marking&quot; \d OFFICIAL \o  \* MERGEFORMAT ">
        <w:r>
          <w:t>OFFICIAL</w:t>
        </w:r>
      </w:fldSimple>
    </w:p>
    <w:p w14:paraId="06AFD663" w14:textId="77777777" w:rsidR="00FE4081" w:rsidRDefault="00FE4081" w:rsidP="00FE4081">
      <w:pPr>
        <w:pStyle w:val="Body"/>
      </w:pPr>
    </w:p>
    <w:p w14:paraId="22C043B2" w14:textId="77777777"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529B3A3B" w14:textId="77777777" w:rsidR="008A1AC3" w:rsidRPr="000920F7" w:rsidRDefault="008A1AC3" w:rsidP="008A1AC3">
      <w:pPr>
        <w:pStyle w:val="Heading2"/>
        <w:numPr>
          <w:ilvl w:val="0"/>
          <w:numId w:val="0"/>
        </w:numPr>
      </w:pPr>
      <w:bookmarkStart w:id="0" w:name="_Toc159340408"/>
      <w:bookmarkStart w:id="1" w:name="_Toc181781613"/>
      <w:bookmarkStart w:id="2" w:name="_Toc224745482"/>
      <w:r w:rsidRPr="000920F7">
        <w:lastRenderedPageBreak/>
        <w:t>More Information</w:t>
      </w:r>
      <w:bookmarkEnd w:id="0"/>
      <w:bookmarkEnd w:id="1"/>
      <w:bookmarkEnd w:id="2"/>
    </w:p>
    <w:p w14:paraId="2815D662" w14:textId="77777777" w:rsidR="008A1AC3" w:rsidRPr="000920F7" w:rsidRDefault="008A1AC3" w:rsidP="008A1AC3">
      <w:pPr>
        <w:pStyle w:val="Body"/>
      </w:pPr>
      <w:r w:rsidRPr="000920F7">
        <w:t xml:space="preserve">To find out about housing options visit the </w:t>
      </w:r>
      <w:hyperlink r:id="rId15" w:history="1">
        <w:r w:rsidRPr="000920F7">
          <w:rPr>
            <w:color w:val="3366FF"/>
            <w:u w:val="dotted"/>
          </w:rPr>
          <w:t>Housing website</w:t>
        </w:r>
      </w:hyperlink>
      <w:r w:rsidRPr="000920F7">
        <w:t xml:space="preserve"> </w:t>
      </w:r>
      <w:r w:rsidRPr="000920F7">
        <w:rPr>
          <w:rFonts w:cs="Arial"/>
        </w:rPr>
        <w:t>&lt;http://www.housing.vic.gov.au&gt;</w:t>
      </w:r>
      <w:r w:rsidRPr="000920F7">
        <w:t xml:space="preserve"> or contact your local </w:t>
      </w:r>
      <w:hyperlink r:id="rId16" w:history="1">
        <w:r w:rsidRPr="000920F7">
          <w:rPr>
            <w:u w:val="dotted"/>
          </w:rPr>
          <w:t>Housing Office</w:t>
        </w:r>
      </w:hyperlink>
      <w:r w:rsidRPr="000920F7">
        <w:t xml:space="preserve"> &lt;http://www.housing.vic.gov.au/contact-a-housing-office&gt;.</w:t>
      </w:r>
    </w:p>
    <w:p w14:paraId="68CE251F" w14:textId="77777777" w:rsidR="008A1AC3" w:rsidRPr="000920F7" w:rsidRDefault="008A1AC3" w:rsidP="008A1AC3">
      <w:pPr>
        <w:pStyle w:val="Body"/>
      </w:pPr>
      <w:r w:rsidRPr="000920F7">
        <w:t xml:space="preserve">To receive this publication in an accessible format contact </w:t>
      </w:r>
      <w:hyperlink r:id="rId17" w:history="1">
        <w:r w:rsidRPr="000920F7">
          <w:rPr>
            <w:rStyle w:val="Hyperlink"/>
          </w:rPr>
          <w:t>Homes Victoria</w:t>
        </w:r>
      </w:hyperlink>
      <w:r w:rsidRPr="000920F7">
        <w:t xml:space="preserve"> &lt;enquiries@homes.vic.gov.au&gt;.</w:t>
      </w:r>
    </w:p>
    <w:p w14:paraId="477306F4" w14:textId="77777777" w:rsidR="008A1AC3" w:rsidRPr="000920F7" w:rsidRDefault="008A1AC3" w:rsidP="008A1AC3">
      <w:pPr>
        <w:pStyle w:val="Body"/>
      </w:pPr>
      <w:r w:rsidRPr="00252AFB">
        <w:t>This guideline contains some links to internal resources which will not be accessible for external parties reading this document.</w:t>
      </w:r>
    </w:p>
    <w:p w14:paraId="22DE9FAD" w14:textId="77777777" w:rsidR="008A1AC3" w:rsidRPr="000920F7" w:rsidRDefault="008A1AC3" w:rsidP="008A1AC3">
      <w:pPr>
        <w:pStyle w:val="Body"/>
      </w:pPr>
      <w:r w:rsidRPr="000920F7">
        <w:t>Authorised and published by the Victorian Government, 1 Treasury Place, Melbourne.</w:t>
      </w:r>
    </w:p>
    <w:p w14:paraId="51A06BF0" w14:textId="79206006" w:rsidR="008A1AC3" w:rsidRPr="000920F7" w:rsidRDefault="008A1AC3" w:rsidP="00AC045E">
      <w:pPr>
        <w:pStyle w:val="Body"/>
      </w:pPr>
      <w:r w:rsidRPr="000920F7">
        <w:t>© State of Victoria, Department of Families, Fairness and Housing,</w:t>
      </w:r>
      <w:r>
        <w:t xml:space="preserve"> </w:t>
      </w:r>
      <w:r w:rsidR="00B86B1F">
        <w:t>May</w:t>
      </w:r>
      <w:r w:rsidR="00976D9C">
        <w:t xml:space="preserve"> 2026</w:t>
      </w:r>
      <w:r w:rsidRPr="00754D03">
        <w:t>.</w:t>
      </w:r>
    </w:p>
    <w:p w14:paraId="161B25CF" w14:textId="05A48D17" w:rsidR="00E13FB1" w:rsidRPr="00E13FB1" w:rsidRDefault="00E13FB1" w:rsidP="00E13FB1">
      <w:pPr>
        <w:pStyle w:val="Body"/>
      </w:pPr>
      <w:r w:rsidRPr="00E13FB1">
        <w:t xml:space="preserve">ISBN </w:t>
      </w:r>
      <w:r w:rsidR="009E492A" w:rsidRPr="009E492A">
        <w:t xml:space="preserve">978-1-76171-112-1 </w:t>
      </w:r>
      <w:r w:rsidRPr="00E13FB1">
        <w:t xml:space="preserve">(pdf/online/MS word) </w:t>
      </w:r>
    </w:p>
    <w:p w14:paraId="19A56179" w14:textId="344354DB" w:rsidR="008A1AC3" w:rsidRPr="000920F7" w:rsidRDefault="008A1AC3" w:rsidP="00AC045E">
      <w:pPr>
        <w:pStyle w:val="Body"/>
      </w:pPr>
      <w:r w:rsidRPr="3D4B2AA1">
        <w:t>Available on the on Services Providers website &lt;</w:t>
      </w:r>
      <w:r>
        <w:t>https://providers.dffh.vic.gov.au</w:t>
      </w:r>
      <w:r w:rsidRPr="3D4B2AA1">
        <w:t>&gt;.</w:t>
      </w:r>
    </w:p>
    <w:p w14:paraId="2CCC8844" w14:textId="77777777" w:rsidR="008A1AC3" w:rsidRDefault="008A1AC3" w:rsidP="008A1AC3">
      <w:pPr>
        <w:pStyle w:val="Heading1"/>
        <w:numPr>
          <w:ilvl w:val="0"/>
          <w:numId w:val="0"/>
        </w:numPr>
        <w:ind w:left="432"/>
      </w:pPr>
    </w:p>
    <w:p w14:paraId="4780C902" w14:textId="78990B89" w:rsidR="008A1AC3" w:rsidRPr="008A1AC3" w:rsidRDefault="008A1AC3" w:rsidP="00976D9C">
      <w:pPr>
        <w:pStyle w:val="Heading1"/>
        <w:rPr>
          <w:sz w:val="21"/>
          <w:szCs w:val="21"/>
        </w:rPr>
      </w:pPr>
      <w:r>
        <w:br w:type="page"/>
      </w:r>
      <w:bookmarkStart w:id="3" w:name="_Toc224745483"/>
      <w:r w:rsidRPr="00DC7C51">
        <w:lastRenderedPageBreak/>
        <w:t>Contents</w:t>
      </w:r>
      <w:bookmarkEnd w:id="3"/>
    </w:p>
    <w:p w14:paraId="188C3C21" w14:textId="5A7126F2" w:rsidR="00F84D0C" w:rsidRDefault="008A1AC3">
      <w:pPr>
        <w:pStyle w:val="TOC2"/>
        <w:rPr>
          <w:rFonts w:asciiTheme="minorHAnsi" w:eastAsiaTheme="minorEastAsia" w:hAnsiTheme="minorHAnsi" w:cstheme="minorBidi"/>
          <w:kern w:val="2"/>
          <w:sz w:val="24"/>
          <w:szCs w:val="24"/>
          <w:lang w:eastAsia="en-AU"/>
          <w14:ligatures w14:val="standardContextual"/>
        </w:rPr>
      </w:pPr>
      <w:r w:rsidRPr="00DC7C51">
        <w:rPr>
          <w:b/>
        </w:rPr>
        <w:fldChar w:fldCharType="begin"/>
      </w:r>
      <w:r w:rsidRPr="00DC7C51">
        <w:instrText xml:space="preserve"> TOC \h \z \t "Heading 1,1,Heading 2,2" </w:instrText>
      </w:r>
      <w:r w:rsidRPr="00DC7C51">
        <w:rPr>
          <w:b/>
        </w:rPr>
        <w:fldChar w:fldCharType="separate"/>
      </w:r>
      <w:hyperlink w:anchor="_Toc224745482" w:history="1">
        <w:r w:rsidR="00F84D0C" w:rsidRPr="00D43A7C">
          <w:rPr>
            <w:rStyle w:val="Hyperlink"/>
          </w:rPr>
          <w:t>More Information</w:t>
        </w:r>
        <w:r w:rsidR="00F84D0C">
          <w:rPr>
            <w:webHidden/>
          </w:rPr>
          <w:tab/>
        </w:r>
        <w:r w:rsidR="00F84D0C">
          <w:rPr>
            <w:webHidden/>
          </w:rPr>
          <w:fldChar w:fldCharType="begin"/>
        </w:r>
        <w:r w:rsidR="00F84D0C">
          <w:rPr>
            <w:webHidden/>
          </w:rPr>
          <w:instrText xml:space="preserve"> PAGEREF _Toc224745482 \h </w:instrText>
        </w:r>
        <w:r w:rsidR="00F84D0C">
          <w:rPr>
            <w:webHidden/>
          </w:rPr>
        </w:r>
        <w:r w:rsidR="00F84D0C">
          <w:rPr>
            <w:webHidden/>
          </w:rPr>
          <w:fldChar w:fldCharType="separate"/>
        </w:r>
        <w:r w:rsidR="00F84D0C">
          <w:rPr>
            <w:webHidden/>
          </w:rPr>
          <w:t>2</w:t>
        </w:r>
        <w:r w:rsidR="00F84D0C">
          <w:rPr>
            <w:webHidden/>
          </w:rPr>
          <w:fldChar w:fldCharType="end"/>
        </w:r>
      </w:hyperlink>
    </w:p>
    <w:p w14:paraId="56EB8791" w14:textId="2DD7C9E8"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483" w:history="1">
        <w:r w:rsidRPr="00D43A7C">
          <w:rPr>
            <w:rStyle w:val="Hyperlink"/>
          </w:rPr>
          <w:t>1</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Contents</w:t>
        </w:r>
        <w:r>
          <w:rPr>
            <w:webHidden/>
          </w:rPr>
          <w:tab/>
        </w:r>
        <w:r>
          <w:rPr>
            <w:webHidden/>
          </w:rPr>
          <w:fldChar w:fldCharType="begin"/>
        </w:r>
        <w:r>
          <w:rPr>
            <w:webHidden/>
          </w:rPr>
          <w:instrText xml:space="preserve"> PAGEREF _Toc224745483 \h </w:instrText>
        </w:r>
        <w:r>
          <w:rPr>
            <w:webHidden/>
          </w:rPr>
        </w:r>
        <w:r>
          <w:rPr>
            <w:webHidden/>
          </w:rPr>
          <w:fldChar w:fldCharType="separate"/>
        </w:r>
        <w:r>
          <w:rPr>
            <w:webHidden/>
          </w:rPr>
          <w:t>3</w:t>
        </w:r>
        <w:r>
          <w:rPr>
            <w:webHidden/>
          </w:rPr>
          <w:fldChar w:fldCharType="end"/>
        </w:r>
      </w:hyperlink>
    </w:p>
    <w:p w14:paraId="24BCADC1" w14:textId="4DA45BF9"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484" w:history="1">
        <w:r w:rsidRPr="00D43A7C">
          <w:rPr>
            <w:rStyle w:val="Hyperlink"/>
          </w:rPr>
          <w:t>2</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Revision history</w:t>
        </w:r>
        <w:r>
          <w:rPr>
            <w:webHidden/>
          </w:rPr>
          <w:tab/>
        </w:r>
        <w:r>
          <w:rPr>
            <w:webHidden/>
          </w:rPr>
          <w:fldChar w:fldCharType="begin"/>
        </w:r>
        <w:r>
          <w:rPr>
            <w:webHidden/>
          </w:rPr>
          <w:instrText xml:space="preserve"> PAGEREF _Toc224745484 \h </w:instrText>
        </w:r>
        <w:r>
          <w:rPr>
            <w:webHidden/>
          </w:rPr>
        </w:r>
        <w:r>
          <w:rPr>
            <w:webHidden/>
          </w:rPr>
          <w:fldChar w:fldCharType="separate"/>
        </w:r>
        <w:r>
          <w:rPr>
            <w:webHidden/>
          </w:rPr>
          <w:t>6</w:t>
        </w:r>
        <w:r>
          <w:rPr>
            <w:webHidden/>
          </w:rPr>
          <w:fldChar w:fldCharType="end"/>
        </w:r>
      </w:hyperlink>
    </w:p>
    <w:p w14:paraId="7562840D" w14:textId="221B1B06"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485" w:history="1">
        <w:r w:rsidRPr="00D43A7C">
          <w:rPr>
            <w:rStyle w:val="Hyperlink"/>
          </w:rPr>
          <w:t>3</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Overview</w:t>
        </w:r>
        <w:r>
          <w:rPr>
            <w:webHidden/>
          </w:rPr>
          <w:tab/>
        </w:r>
        <w:r>
          <w:rPr>
            <w:webHidden/>
          </w:rPr>
          <w:fldChar w:fldCharType="begin"/>
        </w:r>
        <w:r>
          <w:rPr>
            <w:webHidden/>
          </w:rPr>
          <w:instrText xml:space="preserve"> PAGEREF _Toc224745485 \h </w:instrText>
        </w:r>
        <w:r>
          <w:rPr>
            <w:webHidden/>
          </w:rPr>
        </w:r>
        <w:r>
          <w:rPr>
            <w:webHidden/>
          </w:rPr>
          <w:fldChar w:fldCharType="separate"/>
        </w:r>
        <w:r>
          <w:rPr>
            <w:webHidden/>
          </w:rPr>
          <w:t>7</w:t>
        </w:r>
        <w:r>
          <w:rPr>
            <w:webHidden/>
          </w:rPr>
          <w:fldChar w:fldCharType="end"/>
        </w:r>
      </w:hyperlink>
    </w:p>
    <w:p w14:paraId="5F70D6BD" w14:textId="64CFB202"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486" w:history="1">
        <w:r w:rsidRPr="00D43A7C">
          <w:rPr>
            <w:rStyle w:val="Hyperlink"/>
            <w:rFonts w:eastAsia="Times"/>
            <w:lang w:eastAsia="en-GB"/>
          </w:rPr>
          <w:t>3.1</w:t>
        </w:r>
        <w:r>
          <w:rPr>
            <w:rFonts w:asciiTheme="minorHAnsi" w:eastAsiaTheme="minorEastAsia" w:hAnsiTheme="minorHAnsi" w:cstheme="minorBidi"/>
            <w:kern w:val="2"/>
            <w:sz w:val="24"/>
            <w:szCs w:val="24"/>
            <w:lang w:eastAsia="en-AU"/>
            <w14:ligatures w14:val="standardContextual"/>
          </w:rPr>
          <w:tab/>
        </w:r>
        <w:r w:rsidRPr="00D43A7C">
          <w:rPr>
            <w:rStyle w:val="Hyperlink"/>
            <w:rFonts w:eastAsia="Times"/>
            <w:lang w:eastAsia="en-GB"/>
          </w:rPr>
          <w:t>Victorian Model Litigant</w:t>
        </w:r>
        <w:r>
          <w:rPr>
            <w:webHidden/>
          </w:rPr>
          <w:tab/>
        </w:r>
        <w:r>
          <w:rPr>
            <w:webHidden/>
          </w:rPr>
          <w:fldChar w:fldCharType="begin"/>
        </w:r>
        <w:r>
          <w:rPr>
            <w:webHidden/>
          </w:rPr>
          <w:instrText xml:space="preserve"> PAGEREF _Toc224745486 \h </w:instrText>
        </w:r>
        <w:r>
          <w:rPr>
            <w:webHidden/>
          </w:rPr>
        </w:r>
        <w:r>
          <w:rPr>
            <w:webHidden/>
          </w:rPr>
          <w:fldChar w:fldCharType="separate"/>
        </w:r>
        <w:r>
          <w:rPr>
            <w:webHidden/>
          </w:rPr>
          <w:t>7</w:t>
        </w:r>
        <w:r>
          <w:rPr>
            <w:webHidden/>
          </w:rPr>
          <w:fldChar w:fldCharType="end"/>
        </w:r>
      </w:hyperlink>
    </w:p>
    <w:p w14:paraId="06EAFFC8" w14:textId="32A4A753"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487" w:history="1">
        <w:r w:rsidRPr="00D43A7C">
          <w:rPr>
            <w:rStyle w:val="Hyperlink"/>
          </w:rPr>
          <w:t>4</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Obligations of renters and Homes Victoria under the Residential Rental Agreement</w:t>
        </w:r>
        <w:r>
          <w:rPr>
            <w:webHidden/>
          </w:rPr>
          <w:tab/>
        </w:r>
        <w:r>
          <w:rPr>
            <w:webHidden/>
          </w:rPr>
          <w:fldChar w:fldCharType="begin"/>
        </w:r>
        <w:r>
          <w:rPr>
            <w:webHidden/>
          </w:rPr>
          <w:instrText xml:space="preserve"> PAGEREF _Toc224745487 \h </w:instrText>
        </w:r>
        <w:r>
          <w:rPr>
            <w:webHidden/>
          </w:rPr>
        </w:r>
        <w:r>
          <w:rPr>
            <w:webHidden/>
          </w:rPr>
          <w:fldChar w:fldCharType="separate"/>
        </w:r>
        <w:r>
          <w:rPr>
            <w:webHidden/>
          </w:rPr>
          <w:t>8</w:t>
        </w:r>
        <w:r>
          <w:rPr>
            <w:webHidden/>
          </w:rPr>
          <w:fldChar w:fldCharType="end"/>
        </w:r>
      </w:hyperlink>
    </w:p>
    <w:p w14:paraId="00635D73" w14:textId="1F7A0992"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488" w:history="1">
        <w:r w:rsidRPr="00D43A7C">
          <w:rPr>
            <w:rStyle w:val="Hyperlink"/>
          </w:rPr>
          <w:t>4.1</w:t>
        </w:r>
        <w:r>
          <w:rPr>
            <w:rFonts w:asciiTheme="minorHAnsi" w:eastAsiaTheme="minorEastAsia" w:hAnsiTheme="minorHAnsi" w:cstheme="minorBidi"/>
            <w:kern w:val="2"/>
            <w:sz w:val="24"/>
            <w:szCs w:val="24"/>
            <w:lang w:eastAsia="en-AU"/>
            <w14:ligatures w14:val="standardContextual"/>
          </w:rPr>
          <w:tab/>
        </w:r>
        <w:r w:rsidRPr="00D43A7C">
          <w:rPr>
            <w:rStyle w:val="Hyperlink"/>
          </w:rPr>
          <w:t>General duties of renters</w:t>
        </w:r>
        <w:r>
          <w:rPr>
            <w:webHidden/>
          </w:rPr>
          <w:tab/>
        </w:r>
        <w:r>
          <w:rPr>
            <w:webHidden/>
          </w:rPr>
          <w:fldChar w:fldCharType="begin"/>
        </w:r>
        <w:r>
          <w:rPr>
            <w:webHidden/>
          </w:rPr>
          <w:instrText xml:space="preserve"> PAGEREF _Toc224745488 \h </w:instrText>
        </w:r>
        <w:r>
          <w:rPr>
            <w:webHidden/>
          </w:rPr>
        </w:r>
        <w:r>
          <w:rPr>
            <w:webHidden/>
          </w:rPr>
          <w:fldChar w:fldCharType="separate"/>
        </w:r>
        <w:r>
          <w:rPr>
            <w:webHidden/>
          </w:rPr>
          <w:t>8</w:t>
        </w:r>
        <w:r>
          <w:rPr>
            <w:webHidden/>
          </w:rPr>
          <w:fldChar w:fldCharType="end"/>
        </w:r>
      </w:hyperlink>
    </w:p>
    <w:p w14:paraId="7F04A452" w14:textId="1F1E6EA1"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489" w:history="1">
        <w:r w:rsidRPr="00D43A7C">
          <w:rPr>
            <w:rStyle w:val="Hyperlink"/>
          </w:rPr>
          <w:t>4.2</w:t>
        </w:r>
        <w:r>
          <w:rPr>
            <w:rFonts w:asciiTheme="minorHAnsi" w:eastAsiaTheme="minorEastAsia" w:hAnsiTheme="minorHAnsi" w:cstheme="minorBidi"/>
            <w:kern w:val="2"/>
            <w:sz w:val="24"/>
            <w:szCs w:val="24"/>
            <w:lang w:eastAsia="en-AU"/>
            <w14:ligatures w14:val="standardContextual"/>
          </w:rPr>
          <w:tab/>
        </w:r>
        <w:r w:rsidRPr="00D43A7C">
          <w:rPr>
            <w:rStyle w:val="Hyperlink"/>
          </w:rPr>
          <w:t>Non-duty provisions</w:t>
        </w:r>
        <w:r>
          <w:rPr>
            <w:webHidden/>
          </w:rPr>
          <w:tab/>
        </w:r>
        <w:r>
          <w:rPr>
            <w:webHidden/>
          </w:rPr>
          <w:fldChar w:fldCharType="begin"/>
        </w:r>
        <w:r>
          <w:rPr>
            <w:webHidden/>
          </w:rPr>
          <w:instrText xml:space="preserve"> PAGEREF _Toc224745489 \h </w:instrText>
        </w:r>
        <w:r>
          <w:rPr>
            <w:webHidden/>
          </w:rPr>
        </w:r>
        <w:r>
          <w:rPr>
            <w:webHidden/>
          </w:rPr>
          <w:fldChar w:fldCharType="separate"/>
        </w:r>
        <w:r>
          <w:rPr>
            <w:webHidden/>
          </w:rPr>
          <w:t>9</w:t>
        </w:r>
        <w:r>
          <w:rPr>
            <w:webHidden/>
          </w:rPr>
          <w:fldChar w:fldCharType="end"/>
        </w:r>
      </w:hyperlink>
    </w:p>
    <w:p w14:paraId="7020C9AF" w14:textId="66ED9B2D"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490" w:history="1">
        <w:r w:rsidRPr="00D43A7C">
          <w:rPr>
            <w:rStyle w:val="Hyperlink"/>
          </w:rPr>
          <w:t>4.3</w:t>
        </w:r>
        <w:r>
          <w:rPr>
            <w:rFonts w:asciiTheme="minorHAnsi" w:eastAsiaTheme="minorEastAsia" w:hAnsiTheme="minorHAnsi" w:cstheme="minorBidi"/>
            <w:kern w:val="2"/>
            <w:sz w:val="24"/>
            <w:szCs w:val="24"/>
            <w:lang w:eastAsia="en-AU"/>
            <w14:ligatures w14:val="standardContextual"/>
          </w:rPr>
          <w:tab/>
        </w:r>
        <w:r w:rsidRPr="00D43A7C">
          <w:rPr>
            <w:rStyle w:val="Hyperlink"/>
          </w:rPr>
          <w:t>Grounds for terminating rental agreements due to serious breaches</w:t>
        </w:r>
        <w:r>
          <w:rPr>
            <w:webHidden/>
          </w:rPr>
          <w:tab/>
        </w:r>
        <w:r>
          <w:rPr>
            <w:webHidden/>
          </w:rPr>
          <w:fldChar w:fldCharType="begin"/>
        </w:r>
        <w:r>
          <w:rPr>
            <w:webHidden/>
          </w:rPr>
          <w:instrText xml:space="preserve"> PAGEREF _Toc224745490 \h </w:instrText>
        </w:r>
        <w:r>
          <w:rPr>
            <w:webHidden/>
          </w:rPr>
        </w:r>
        <w:r>
          <w:rPr>
            <w:webHidden/>
          </w:rPr>
          <w:fldChar w:fldCharType="separate"/>
        </w:r>
        <w:r>
          <w:rPr>
            <w:webHidden/>
          </w:rPr>
          <w:t>11</w:t>
        </w:r>
        <w:r>
          <w:rPr>
            <w:webHidden/>
          </w:rPr>
          <w:fldChar w:fldCharType="end"/>
        </w:r>
      </w:hyperlink>
    </w:p>
    <w:p w14:paraId="34E63C61" w14:textId="3E634435"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491" w:history="1">
        <w:r w:rsidRPr="00D43A7C">
          <w:rPr>
            <w:rStyle w:val="Hyperlink"/>
          </w:rPr>
          <w:t>4.4</w:t>
        </w:r>
        <w:r>
          <w:rPr>
            <w:rFonts w:asciiTheme="minorHAnsi" w:eastAsiaTheme="minorEastAsia" w:hAnsiTheme="minorHAnsi" w:cstheme="minorBidi"/>
            <w:kern w:val="2"/>
            <w:sz w:val="24"/>
            <w:szCs w:val="24"/>
            <w:lang w:eastAsia="en-AU"/>
            <w14:ligatures w14:val="standardContextual"/>
          </w:rPr>
          <w:tab/>
        </w:r>
        <w:r w:rsidRPr="00D43A7C">
          <w:rPr>
            <w:rStyle w:val="Hyperlink"/>
          </w:rPr>
          <w:t>General duties of Homes Victoria</w:t>
        </w:r>
        <w:r>
          <w:rPr>
            <w:webHidden/>
          </w:rPr>
          <w:tab/>
        </w:r>
        <w:r>
          <w:rPr>
            <w:webHidden/>
          </w:rPr>
          <w:fldChar w:fldCharType="begin"/>
        </w:r>
        <w:r>
          <w:rPr>
            <w:webHidden/>
          </w:rPr>
          <w:instrText xml:space="preserve"> PAGEREF _Toc224745491 \h </w:instrText>
        </w:r>
        <w:r>
          <w:rPr>
            <w:webHidden/>
          </w:rPr>
        </w:r>
        <w:r>
          <w:rPr>
            <w:webHidden/>
          </w:rPr>
          <w:fldChar w:fldCharType="separate"/>
        </w:r>
        <w:r>
          <w:rPr>
            <w:webHidden/>
          </w:rPr>
          <w:t>12</w:t>
        </w:r>
        <w:r>
          <w:rPr>
            <w:webHidden/>
          </w:rPr>
          <w:fldChar w:fldCharType="end"/>
        </w:r>
      </w:hyperlink>
    </w:p>
    <w:p w14:paraId="7FA72E2D" w14:textId="09F2C13D"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492" w:history="1">
        <w:r w:rsidRPr="00D43A7C">
          <w:rPr>
            <w:rStyle w:val="Hyperlink"/>
          </w:rPr>
          <w:t>4.5</w:t>
        </w:r>
        <w:r>
          <w:rPr>
            <w:rFonts w:asciiTheme="minorHAnsi" w:eastAsiaTheme="minorEastAsia" w:hAnsiTheme="minorHAnsi" w:cstheme="minorBidi"/>
            <w:kern w:val="2"/>
            <w:sz w:val="24"/>
            <w:szCs w:val="24"/>
            <w:lang w:eastAsia="en-AU"/>
            <w14:ligatures w14:val="standardContextual"/>
          </w:rPr>
          <w:tab/>
        </w:r>
        <w:r w:rsidRPr="00D43A7C">
          <w:rPr>
            <w:rStyle w:val="Hyperlink"/>
          </w:rPr>
          <w:t>Consequences of breaches</w:t>
        </w:r>
        <w:r>
          <w:rPr>
            <w:webHidden/>
          </w:rPr>
          <w:tab/>
        </w:r>
        <w:r>
          <w:rPr>
            <w:webHidden/>
          </w:rPr>
          <w:fldChar w:fldCharType="begin"/>
        </w:r>
        <w:r>
          <w:rPr>
            <w:webHidden/>
          </w:rPr>
          <w:instrText xml:space="preserve"> PAGEREF _Toc224745492 \h </w:instrText>
        </w:r>
        <w:r>
          <w:rPr>
            <w:webHidden/>
          </w:rPr>
        </w:r>
        <w:r>
          <w:rPr>
            <w:webHidden/>
          </w:rPr>
          <w:fldChar w:fldCharType="separate"/>
        </w:r>
        <w:r>
          <w:rPr>
            <w:webHidden/>
          </w:rPr>
          <w:t>15</w:t>
        </w:r>
        <w:r>
          <w:rPr>
            <w:webHidden/>
          </w:rPr>
          <w:fldChar w:fldCharType="end"/>
        </w:r>
      </w:hyperlink>
    </w:p>
    <w:p w14:paraId="4BA3657D" w14:textId="3673F5A2"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493" w:history="1">
        <w:r w:rsidRPr="00D43A7C">
          <w:rPr>
            <w:rStyle w:val="Hyperlink"/>
          </w:rPr>
          <w:t>4.6</w:t>
        </w:r>
        <w:r>
          <w:rPr>
            <w:rFonts w:asciiTheme="minorHAnsi" w:eastAsiaTheme="minorEastAsia" w:hAnsiTheme="minorHAnsi" w:cstheme="minorBidi"/>
            <w:kern w:val="2"/>
            <w:sz w:val="24"/>
            <w:szCs w:val="24"/>
            <w:lang w:eastAsia="en-AU"/>
            <w14:ligatures w14:val="standardContextual"/>
          </w:rPr>
          <w:tab/>
        </w:r>
        <w:r w:rsidRPr="00D43A7C">
          <w:rPr>
            <w:rStyle w:val="Hyperlink"/>
          </w:rPr>
          <w:t>Rental Non-Compliance Register</w:t>
        </w:r>
        <w:r>
          <w:rPr>
            <w:webHidden/>
          </w:rPr>
          <w:tab/>
        </w:r>
        <w:r>
          <w:rPr>
            <w:webHidden/>
          </w:rPr>
          <w:fldChar w:fldCharType="begin"/>
        </w:r>
        <w:r>
          <w:rPr>
            <w:webHidden/>
          </w:rPr>
          <w:instrText xml:space="preserve"> PAGEREF _Toc224745493 \h </w:instrText>
        </w:r>
        <w:r>
          <w:rPr>
            <w:webHidden/>
          </w:rPr>
        </w:r>
        <w:r>
          <w:rPr>
            <w:webHidden/>
          </w:rPr>
          <w:fldChar w:fldCharType="separate"/>
        </w:r>
        <w:r>
          <w:rPr>
            <w:webHidden/>
          </w:rPr>
          <w:t>15</w:t>
        </w:r>
        <w:r>
          <w:rPr>
            <w:webHidden/>
          </w:rPr>
          <w:fldChar w:fldCharType="end"/>
        </w:r>
      </w:hyperlink>
    </w:p>
    <w:p w14:paraId="5679510A" w14:textId="1EC6DDB6"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494" w:history="1">
        <w:r w:rsidRPr="00D43A7C">
          <w:rPr>
            <w:rStyle w:val="Hyperlink"/>
          </w:rPr>
          <w:t>4.7</w:t>
        </w:r>
        <w:r>
          <w:rPr>
            <w:rFonts w:asciiTheme="minorHAnsi" w:eastAsiaTheme="minorEastAsia" w:hAnsiTheme="minorHAnsi" w:cstheme="minorBidi"/>
            <w:kern w:val="2"/>
            <w:sz w:val="24"/>
            <w:szCs w:val="24"/>
            <w:lang w:eastAsia="en-AU"/>
            <w14:ligatures w14:val="standardContextual"/>
          </w:rPr>
          <w:tab/>
        </w:r>
        <w:r w:rsidRPr="00D43A7C">
          <w:rPr>
            <w:rStyle w:val="Hyperlink"/>
          </w:rPr>
          <w:t>Foreshadowed outcomes</w:t>
        </w:r>
        <w:r>
          <w:rPr>
            <w:webHidden/>
          </w:rPr>
          <w:tab/>
        </w:r>
        <w:r>
          <w:rPr>
            <w:webHidden/>
          </w:rPr>
          <w:fldChar w:fldCharType="begin"/>
        </w:r>
        <w:r>
          <w:rPr>
            <w:webHidden/>
          </w:rPr>
          <w:instrText xml:space="preserve"> PAGEREF _Toc224745494 \h </w:instrText>
        </w:r>
        <w:r>
          <w:rPr>
            <w:webHidden/>
          </w:rPr>
        </w:r>
        <w:r>
          <w:rPr>
            <w:webHidden/>
          </w:rPr>
          <w:fldChar w:fldCharType="separate"/>
        </w:r>
        <w:r>
          <w:rPr>
            <w:webHidden/>
          </w:rPr>
          <w:t>16</w:t>
        </w:r>
        <w:r>
          <w:rPr>
            <w:webHidden/>
          </w:rPr>
          <w:fldChar w:fldCharType="end"/>
        </w:r>
      </w:hyperlink>
    </w:p>
    <w:p w14:paraId="0726C44D" w14:textId="4AAB7C2F"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495" w:history="1">
        <w:r w:rsidRPr="00D43A7C">
          <w:rPr>
            <w:rStyle w:val="Hyperlink"/>
            <w:rFonts w:eastAsia="MS Gothic"/>
          </w:rPr>
          <w:t>4.8</w:t>
        </w:r>
        <w:r>
          <w:rPr>
            <w:rFonts w:asciiTheme="minorHAnsi" w:eastAsiaTheme="minorEastAsia" w:hAnsiTheme="minorHAnsi" w:cstheme="minorBidi"/>
            <w:kern w:val="2"/>
            <w:sz w:val="24"/>
            <w:szCs w:val="24"/>
            <w:lang w:eastAsia="en-AU"/>
            <w14:ligatures w14:val="standardContextual"/>
          </w:rPr>
          <w:tab/>
        </w:r>
        <w:r w:rsidRPr="00D43A7C">
          <w:rPr>
            <w:rStyle w:val="Hyperlink"/>
          </w:rPr>
          <w:t>R</w:t>
        </w:r>
        <w:r w:rsidRPr="00D43A7C">
          <w:rPr>
            <w:rStyle w:val="Hyperlink"/>
            <w:rFonts w:eastAsia="MS Gothic"/>
          </w:rPr>
          <w:t>eporting applications made by renters</w:t>
        </w:r>
        <w:r>
          <w:rPr>
            <w:webHidden/>
          </w:rPr>
          <w:tab/>
        </w:r>
        <w:r>
          <w:rPr>
            <w:webHidden/>
          </w:rPr>
          <w:fldChar w:fldCharType="begin"/>
        </w:r>
        <w:r>
          <w:rPr>
            <w:webHidden/>
          </w:rPr>
          <w:instrText xml:space="preserve"> PAGEREF _Toc224745495 \h </w:instrText>
        </w:r>
        <w:r>
          <w:rPr>
            <w:webHidden/>
          </w:rPr>
        </w:r>
        <w:r>
          <w:rPr>
            <w:webHidden/>
          </w:rPr>
          <w:fldChar w:fldCharType="separate"/>
        </w:r>
        <w:r>
          <w:rPr>
            <w:webHidden/>
          </w:rPr>
          <w:t>17</w:t>
        </w:r>
        <w:r>
          <w:rPr>
            <w:webHidden/>
          </w:rPr>
          <w:fldChar w:fldCharType="end"/>
        </w:r>
      </w:hyperlink>
    </w:p>
    <w:p w14:paraId="75458560" w14:textId="2799CE57"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496" w:history="1">
        <w:r w:rsidRPr="00D43A7C">
          <w:rPr>
            <w:rStyle w:val="Hyperlink"/>
            <w:rFonts w:eastAsia="MS Gothic"/>
          </w:rPr>
          <w:t>4.9</w:t>
        </w:r>
        <w:r>
          <w:rPr>
            <w:rFonts w:asciiTheme="minorHAnsi" w:eastAsiaTheme="minorEastAsia" w:hAnsiTheme="minorHAnsi" w:cstheme="minorBidi"/>
            <w:kern w:val="2"/>
            <w:sz w:val="24"/>
            <w:szCs w:val="24"/>
            <w:lang w:eastAsia="en-AU"/>
            <w14:ligatures w14:val="standardContextual"/>
          </w:rPr>
          <w:tab/>
        </w:r>
        <w:r w:rsidRPr="00D43A7C">
          <w:rPr>
            <w:rStyle w:val="Hyperlink"/>
            <w:rFonts w:eastAsia="MS Gothic"/>
          </w:rPr>
          <w:t>Reporting compensation or compliance orders not known by Homes Victoria</w:t>
        </w:r>
        <w:r>
          <w:rPr>
            <w:webHidden/>
          </w:rPr>
          <w:tab/>
        </w:r>
        <w:r>
          <w:rPr>
            <w:webHidden/>
          </w:rPr>
          <w:fldChar w:fldCharType="begin"/>
        </w:r>
        <w:r>
          <w:rPr>
            <w:webHidden/>
          </w:rPr>
          <w:instrText xml:space="preserve"> PAGEREF _Toc224745496 \h </w:instrText>
        </w:r>
        <w:r>
          <w:rPr>
            <w:webHidden/>
          </w:rPr>
        </w:r>
        <w:r>
          <w:rPr>
            <w:webHidden/>
          </w:rPr>
          <w:fldChar w:fldCharType="separate"/>
        </w:r>
        <w:r>
          <w:rPr>
            <w:webHidden/>
          </w:rPr>
          <w:t>17</w:t>
        </w:r>
        <w:r>
          <w:rPr>
            <w:webHidden/>
          </w:rPr>
          <w:fldChar w:fldCharType="end"/>
        </w:r>
      </w:hyperlink>
    </w:p>
    <w:p w14:paraId="071AB80D" w14:textId="20EDC926"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497" w:history="1">
        <w:r w:rsidRPr="00D43A7C">
          <w:rPr>
            <w:rStyle w:val="Hyperlink"/>
          </w:rPr>
          <w:t>4.10</w:t>
        </w:r>
        <w:r>
          <w:rPr>
            <w:rFonts w:asciiTheme="minorHAnsi" w:eastAsiaTheme="minorEastAsia" w:hAnsiTheme="minorHAnsi" w:cstheme="minorBidi"/>
            <w:kern w:val="2"/>
            <w:sz w:val="24"/>
            <w:szCs w:val="24"/>
            <w:lang w:eastAsia="en-AU"/>
            <w14:ligatures w14:val="standardContextual"/>
          </w:rPr>
          <w:tab/>
        </w:r>
        <w:r w:rsidRPr="00D43A7C">
          <w:rPr>
            <w:rStyle w:val="Hyperlink"/>
          </w:rPr>
          <w:t>Remediation and engagement (renters and Owners Corporations)</w:t>
        </w:r>
        <w:r>
          <w:rPr>
            <w:webHidden/>
          </w:rPr>
          <w:tab/>
        </w:r>
        <w:r>
          <w:rPr>
            <w:webHidden/>
          </w:rPr>
          <w:fldChar w:fldCharType="begin"/>
        </w:r>
        <w:r>
          <w:rPr>
            <w:webHidden/>
          </w:rPr>
          <w:instrText xml:space="preserve"> PAGEREF _Toc224745497 \h </w:instrText>
        </w:r>
        <w:r>
          <w:rPr>
            <w:webHidden/>
          </w:rPr>
        </w:r>
        <w:r>
          <w:rPr>
            <w:webHidden/>
          </w:rPr>
          <w:fldChar w:fldCharType="separate"/>
        </w:r>
        <w:r>
          <w:rPr>
            <w:webHidden/>
          </w:rPr>
          <w:t>17</w:t>
        </w:r>
        <w:r>
          <w:rPr>
            <w:webHidden/>
          </w:rPr>
          <w:fldChar w:fldCharType="end"/>
        </w:r>
      </w:hyperlink>
    </w:p>
    <w:p w14:paraId="27138E16" w14:textId="0FAD465A"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498" w:history="1">
        <w:r w:rsidRPr="00D43A7C">
          <w:rPr>
            <w:rStyle w:val="Hyperlink"/>
          </w:rPr>
          <w:t>5</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Information sharing, support and referrals</w:t>
        </w:r>
        <w:r>
          <w:rPr>
            <w:webHidden/>
          </w:rPr>
          <w:tab/>
        </w:r>
        <w:r>
          <w:rPr>
            <w:webHidden/>
          </w:rPr>
          <w:fldChar w:fldCharType="begin"/>
        </w:r>
        <w:r>
          <w:rPr>
            <w:webHidden/>
          </w:rPr>
          <w:instrText xml:space="preserve"> PAGEREF _Toc224745498 \h </w:instrText>
        </w:r>
        <w:r>
          <w:rPr>
            <w:webHidden/>
          </w:rPr>
        </w:r>
        <w:r>
          <w:rPr>
            <w:webHidden/>
          </w:rPr>
          <w:fldChar w:fldCharType="separate"/>
        </w:r>
        <w:r>
          <w:rPr>
            <w:webHidden/>
          </w:rPr>
          <w:t>18</w:t>
        </w:r>
        <w:r>
          <w:rPr>
            <w:webHidden/>
          </w:rPr>
          <w:fldChar w:fldCharType="end"/>
        </w:r>
      </w:hyperlink>
    </w:p>
    <w:p w14:paraId="343EA0C8" w14:textId="4BE3F5FE"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499" w:history="1">
        <w:r w:rsidRPr="00D43A7C">
          <w:rPr>
            <w:rStyle w:val="Hyperlink"/>
          </w:rPr>
          <w:t>5.1</w:t>
        </w:r>
        <w:r>
          <w:rPr>
            <w:rFonts w:asciiTheme="minorHAnsi" w:eastAsiaTheme="minorEastAsia" w:hAnsiTheme="minorHAnsi" w:cstheme="minorBidi"/>
            <w:kern w:val="2"/>
            <w:sz w:val="24"/>
            <w:szCs w:val="24"/>
            <w:lang w:eastAsia="en-AU"/>
            <w14:ligatures w14:val="standardContextual"/>
          </w:rPr>
          <w:tab/>
        </w:r>
        <w:r w:rsidRPr="00D43A7C">
          <w:rPr>
            <w:rStyle w:val="Hyperlink"/>
          </w:rPr>
          <w:t>Information sharing</w:t>
        </w:r>
        <w:r>
          <w:rPr>
            <w:webHidden/>
          </w:rPr>
          <w:tab/>
        </w:r>
        <w:r>
          <w:rPr>
            <w:webHidden/>
          </w:rPr>
          <w:fldChar w:fldCharType="begin"/>
        </w:r>
        <w:r>
          <w:rPr>
            <w:webHidden/>
          </w:rPr>
          <w:instrText xml:space="preserve"> PAGEREF _Toc224745499 \h </w:instrText>
        </w:r>
        <w:r>
          <w:rPr>
            <w:webHidden/>
          </w:rPr>
        </w:r>
        <w:r>
          <w:rPr>
            <w:webHidden/>
          </w:rPr>
          <w:fldChar w:fldCharType="separate"/>
        </w:r>
        <w:r>
          <w:rPr>
            <w:webHidden/>
          </w:rPr>
          <w:t>18</w:t>
        </w:r>
        <w:r>
          <w:rPr>
            <w:webHidden/>
          </w:rPr>
          <w:fldChar w:fldCharType="end"/>
        </w:r>
      </w:hyperlink>
    </w:p>
    <w:p w14:paraId="61AAFABC" w14:textId="399B5886"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500" w:history="1">
        <w:r w:rsidRPr="00D43A7C">
          <w:rPr>
            <w:rStyle w:val="Hyperlink"/>
          </w:rPr>
          <w:t>5.2</w:t>
        </w:r>
        <w:r>
          <w:rPr>
            <w:rFonts w:asciiTheme="minorHAnsi" w:eastAsiaTheme="minorEastAsia" w:hAnsiTheme="minorHAnsi" w:cstheme="minorBidi"/>
            <w:kern w:val="2"/>
            <w:sz w:val="24"/>
            <w:szCs w:val="24"/>
            <w:lang w:eastAsia="en-AU"/>
            <w14:ligatures w14:val="standardContextual"/>
          </w:rPr>
          <w:tab/>
        </w:r>
        <w:r w:rsidRPr="00D43A7C">
          <w:rPr>
            <w:rStyle w:val="Hyperlink"/>
          </w:rPr>
          <w:t>Support engagement and referrals</w:t>
        </w:r>
        <w:r>
          <w:rPr>
            <w:webHidden/>
          </w:rPr>
          <w:tab/>
        </w:r>
        <w:r>
          <w:rPr>
            <w:webHidden/>
          </w:rPr>
          <w:fldChar w:fldCharType="begin"/>
        </w:r>
        <w:r>
          <w:rPr>
            <w:webHidden/>
          </w:rPr>
          <w:instrText xml:space="preserve"> PAGEREF _Toc224745500 \h </w:instrText>
        </w:r>
        <w:r>
          <w:rPr>
            <w:webHidden/>
          </w:rPr>
        </w:r>
        <w:r>
          <w:rPr>
            <w:webHidden/>
          </w:rPr>
          <w:fldChar w:fldCharType="separate"/>
        </w:r>
        <w:r>
          <w:rPr>
            <w:webHidden/>
          </w:rPr>
          <w:t>18</w:t>
        </w:r>
        <w:r>
          <w:rPr>
            <w:webHidden/>
          </w:rPr>
          <w:fldChar w:fldCharType="end"/>
        </w:r>
      </w:hyperlink>
    </w:p>
    <w:p w14:paraId="7761F594" w14:textId="6D1BE552"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501" w:history="1">
        <w:r w:rsidRPr="00D43A7C">
          <w:rPr>
            <w:rStyle w:val="Hyperlink"/>
          </w:rPr>
          <w:t>5.3</w:t>
        </w:r>
        <w:r>
          <w:rPr>
            <w:rFonts w:asciiTheme="minorHAnsi" w:eastAsiaTheme="minorEastAsia" w:hAnsiTheme="minorHAnsi" w:cstheme="minorBidi"/>
            <w:kern w:val="2"/>
            <w:sz w:val="24"/>
            <w:szCs w:val="24"/>
            <w:lang w:eastAsia="en-AU"/>
            <w14:ligatures w14:val="standardContextual"/>
          </w:rPr>
          <w:tab/>
        </w:r>
        <w:r w:rsidRPr="00D43A7C">
          <w:rPr>
            <w:rStyle w:val="Hyperlink"/>
          </w:rPr>
          <w:t>Duty of care referrals</w:t>
        </w:r>
        <w:r>
          <w:rPr>
            <w:webHidden/>
          </w:rPr>
          <w:tab/>
        </w:r>
        <w:r>
          <w:rPr>
            <w:webHidden/>
          </w:rPr>
          <w:fldChar w:fldCharType="begin"/>
        </w:r>
        <w:r>
          <w:rPr>
            <w:webHidden/>
          </w:rPr>
          <w:instrText xml:space="preserve"> PAGEREF _Toc224745501 \h </w:instrText>
        </w:r>
        <w:r>
          <w:rPr>
            <w:webHidden/>
          </w:rPr>
        </w:r>
        <w:r>
          <w:rPr>
            <w:webHidden/>
          </w:rPr>
          <w:fldChar w:fldCharType="separate"/>
        </w:r>
        <w:r>
          <w:rPr>
            <w:webHidden/>
          </w:rPr>
          <w:t>19</w:t>
        </w:r>
        <w:r>
          <w:rPr>
            <w:webHidden/>
          </w:rPr>
          <w:fldChar w:fldCharType="end"/>
        </w:r>
      </w:hyperlink>
    </w:p>
    <w:p w14:paraId="04173591" w14:textId="50FCA1C8"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02" w:history="1">
        <w:r w:rsidRPr="00D43A7C">
          <w:rPr>
            <w:rStyle w:val="Hyperlink"/>
          </w:rPr>
          <w:t>6</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Breach reports</w:t>
        </w:r>
        <w:r>
          <w:rPr>
            <w:webHidden/>
          </w:rPr>
          <w:tab/>
        </w:r>
        <w:r>
          <w:rPr>
            <w:webHidden/>
          </w:rPr>
          <w:fldChar w:fldCharType="begin"/>
        </w:r>
        <w:r>
          <w:rPr>
            <w:webHidden/>
          </w:rPr>
          <w:instrText xml:space="preserve"> PAGEREF _Toc224745502 \h </w:instrText>
        </w:r>
        <w:r>
          <w:rPr>
            <w:webHidden/>
          </w:rPr>
        </w:r>
        <w:r>
          <w:rPr>
            <w:webHidden/>
          </w:rPr>
          <w:fldChar w:fldCharType="separate"/>
        </w:r>
        <w:r>
          <w:rPr>
            <w:webHidden/>
          </w:rPr>
          <w:t>19</w:t>
        </w:r>
        <w:r>
          <w:rPr>
            <w:webHidden/>
          </w:rPr>
          <w:fldChar w:fldCharType="end"/>
        </w:r>
      </w:hyperlink>
    </w:p>
    <w:p w14:paraId="096EA677" w14:textId="0FD78CDE"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503" w:history="1">
        <w:r w:rsidRPr="00D43A7C">
          <w:rPr>
            <w:rStyle w:val="Hyperlink"/>
          </w:rPr>
          <w:t>6.1</w:t>
        </w:r>
        <w:r>
          <w:rPr>
            <w:rFonts w:asciiTheme="minorHAnsi" w:eastAsiaTheme="minorEastAsia" w:hAnsiTheme="minorHAnsi" w:cstheme="minorBidi"/>
            <w:kern w:val="2"/>
            <w:sz w:val="24"/>
            <w:szCs w:val="24"/>
            <w:lang w:eastAsia="en-AU"/>
            <w14:ligatures w14:val="standardContextual"/>
          </w:rPr>
          <w:tab/>
        </w:r>
        <w:r w:rsidRPr="00D43A7C">
          <w:rPr>
            <w:rStyle w:val="Hyperlink"/>
          </w:rPr>
          <w:t>Information sources</w:t>
        </w:r>
        <w:r>
          <w:rPr>
            <w:webHidden/>
          </w:rPr>
          <w:tab/>
        </w:r>
        <w:r>
          <w:rPr>
            <w:webHidden/>
          </w:rPr>
          <w:fldChar w:fldCharType="begin"/>
        </w:r>
        <w:r>
          <w:rPr>
            <w:webHidden/>
          </w:rPr>
          <w:instrText xml:space="preserve"> PAGEREF _Toc224745503 \h </w:instrText>
        </w:r>
        <w:r>
          <w:rPr>
            <w:webHidden/>
          </w:rPr>
        </w:r>
        <w:r>
          <w:rPr>
            <w:webHidden/>
          </w:rPr>
          <w:fldChar w:fldCharType="separate"/>
        </w:r>
        <w:r>
          <w:rPr>
            <w:webHidden/>
          </w:rPr>
          <w:t>19</w:t>
        </w:r>
        <w:r>
          <w:rPr>
            <w:webHidden/>
          </w:rPr>
          <w:fldChar w:fldCharType="end"/>
        </w:r>
      </w:hyperlink>
    </w:p>
    <w:p w14:paraId="74F4CBD7" w14:textId="56CB632A"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504" w:history="1">
        <w:r w:rsidRPr="00D43A7C">
          <w:rPr>
            <w:rStyle w:val="Hyperlink"/>
          </w:rPr>
          <w:t>6.2</w:t>
        </w:r>
        <w:r>
          <w:rPr>
            <w:rFonts w:asciiTheme="minorHAnsi" w:eastAsiaTheme="minorEastAsia" w:hAnsiTheme="minorHAnsi" w:cstheme="minorBidi"/>
            <w:kern w:val="2"/>
            <w:sz w:val="24"/>
            <w:szCs w:val="24"/>
            <w:lang w:eastAsia="en-AU"/>
            <w14:ligatures w14:val="standardContextual"/>
          </w:rPr>
          <w:tab/>
        </w:r>
        <w:r w:rsidRPr="00D43A7C">
          <w:rPr>
            <w:rStyle w:val="Hyperlink"/>
          </w:rPr>
          <w:t>Written reports</w:t>
        </w:r>
        <w:r>
          <w:rPr>
            <w:webHidden/>
          </w:rPr>
          <w:tab/>
        </w:r>
        <w:r>
          <w:rPr>
            <w:webHidden/>
          </w:rPr>
          <w:fldChar w:fldCharType="begin"/>
        </w:r>
        <w:r>
          <w:rPr>
            <w:webHidden/>
          </w:rPr>
          <w:instrText xml:space="preserve"> PAGEREF _Toc224745504 \h </w:instrText>
        </w:r>
        <w:r>
          <w:rPr>
            <w:webHidden/>
          </w:rPr>
        </w:r>
        <w:r>
          <w:rPr>
            <w:webHidden/>
          </w:rPr>
          <w:fldChar w:fldCharType="separate"/>
        </w:r>
        <w:r>
          <w:rPr>
            <w:webHidden/>
          </w:rPr>
          <w:t>19</w:t>
        </w:r>
        <w:r>
          <w:rPr>
            <w:webHidden/>
          </w:rPr>
          <w:fldChar w:fldCharType="end"/>
        </w:r>
      </w:hyperlink>
    </w:p>
    <w:p w14:paraId="6E3CE22D" w14:textId="730E5F78"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505" w:history="1">
        <w:r w:rsidRPr="00D43A7C">
          <w:rPr>
            <w:rStyle w:val="Hyperlink"/>
          </w:rPr>
          <w:t>6.3</w:t>
        </w:r>
        <w:r>
          <w:rPr>
            <w:rFonts w:asciiTheme="minorHAnsi" w:eastAsiaTheme="minorEastAsia" w:hAnsiTheme="minorHAnsi" w:cstheme="minorBidi"/>
            <w:kern w:val="2"/>
            <w:sz w:val="24"/>
            <w:szCs w:val="24"/>
            <w:lang w:eastAsia="en-AU"/>
            <w14:ligatures w14:val="standardContextual"/>
          </w:rPr>
          <w:tab/>
        </w:r>
        <w:r w:rsidRPr="00D43A7C">
          <w:rPr>
            <w:rStyle w:val="Hyperlink"/>
          </w:rPr>
          <w:t>Neighbours in conflict</w:t>
        </w:r>
        <w:r>
          <w:rPr>
            <w:webHidden/>
          </w:rPr>
          <w:tab/>
        </w:r>
        <w:r>
          <w:rPr>
            <w:webHidden/>
          </w:rPr>
          <w:fldChar w:fldCharType="begin"/>
        </w:r>
        <w:r>
          <w:rPr>
            <w:webHidden/>
          </w:rPr>
          <w:instrText xml:space="preserve"> PAGEREF _Toc224745505 \h </w:instrText>
        </w:r>
        <w:r>
          <w:rPr>
            <w:webHidden/>
          </w:rPr>
        </w:r>
        <w:r>
          <w:rPr>
            <w:webHidden/>
          </w:rPr>
          <w:fldChar w:fldCharType="separate"/>
        </w:r>
        <w:r>
          <w:rPr>
            <w:webHidden/>
          </w:rPr>
          <w:t>20</w:t>
        </w:r>
        <w:r>
          <w:rPr>
            <w:webHidden/>
          </w:rPr>
          <w:fldChar w:fldCharType="end"/>
        </w:r>
      </w:hyperlink>
    </w:p>
    <w:p w14:paraId="30BDC7EB" w14:textId="5DC1BBD4"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06" w:history="1">
        <w:r w:rsidRPr="00D43A7C">
          <w:rPr>
            <w:rStyle w:val="Hyperlink"/>
          </w:rPr>
          <w:t>7</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HiiP record management</w:t>
        </w:r>
        <w:r>
          <w:rPr>
            <w:webHidden/>
          </w:rPr>
          <w:tab/>
        </w:r>
        <w:r>
          <w:rPr>
            <w:webHidden/>
          </w:rPr>
          <w:fldChar w:fldCharType="begin"/>
        </w:r>
        <w:r>
          <w:rPr>
            <w:webHidden/>
          </w:rPr>
          <w:instrText xml:space="preserve"> PAGEREF _Toc224745506 \h </w:instrText>
        </w:r>
        <w:r>
          <w:rPr>
            <w:webHidden/>
          </w:rPr>
        </w:r>
        <w:r>
          <w:rPr>
            <w:webHidden/>
          </w:rPr>
          <w:fldChar w:fldCharType="separate"/>
        </w:r>
        <w:r>
          <w:rPr>
            <w:webHidden/>
          </w:rPr>
          <w:t>20</w:t>
        </w:r>
        <w:r>
          <w:rPr>
            <w:webHidden/>
          </w:rPr>
          <w:fldChar w:fldCharType="end"/>
        </w:r>
      </w:hyperlink>
    </w:p>
    <w:p w14:paraId="7BAB47AD" w14:textId="463AD71D"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507" w:history="1">
        <w:r w:rsidRPr="00D43A7C">
          <w:rPr>
            <w:rStyle w:val="Hyperlink"/>
          </w:rPr>
          <w:t>7.1</w:t>
        </w:r>
        <w:r>
          <w:rPr>
            <w:rFonts w:asciiTheme="minorHAnsi" w:eastAsiaTheme="minorEastAsia" w:hAnsiTheme="minorHAnsi" w:cstheme="minorBidi"/>
            <w:kern w:val="2"/>
            <w:sz w:val="24"/>
            <w:szCs w:val="24"/>
            <w:lang w:eastAsia="en-AU"/>
            <w14:ligatures w14:val="standardContextual"/>
          </w:rPr>
          <w:tab/>
        </w:r>
        <w:r w:rsidRPr="00D43A7C">
          <w:rPr>
            <w:rStyle w:val="Hyperlink"/>
          </w:rPr>
          <w:t>Report acknowledgement</w:t>
        </w:r>
        <w:r>
          <w:rPr>
            <w:webHidden/>
          </w:rPr>
          <w:tab/>
        </w:r>
        <w:r>
          <w:rPr>
            <w:webHidden/>
          </w:rPr>
          <w:fldChar w:fldCharType="begin"/>
        </w:r>
        <w:r>
          <w:rPr>
            <w:webHidden/>
          </w:rPr>
          <w:instrText xml:space="preserve"> PAGEREF _Toc224745507 \h </w:instrText>
        </w:r>
        <w:r>
          <w:rPr>
            <w:webHidden/>
          </w:rPr>
        </w:r>
        <w:r>
          <w:rPr>
            <w:webHidden/>
          </w:rPr>
          <w:fldChar w:fldCharType="separate"/>
        </w:r>
        <w:r>
          <w:rPr>
            <w:webHidden/>
          </w:rPr>
          <w:t>20</w:t>
        </w:r>
        <w:r>
          <w:rPr>
            <w:webHidden/>
          </w:rPr>
          <w:fldChar w:fldCharType="end"/>
        </w:r>
      </w:hyperlink>
    </w:p>
    <w:p w14:paraId="74E9B8B9" w14:textId="7C9FE2F0"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08" w:history="1">
        <w:r w:rsidRPr="00D43A7C">
          <w:rPr>
            <w:rStyle w:val="Hyperlink"/>
          </w:rPr>
          <w:t>8</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Investigating reports</w:t>
        </w:r>
        <w:r>
          <w:rPr>
            <w:webHidden/>
          </w:rPr>
          <w:tab/>
        </w:r>
        <w:r>
          <w:rPr>
            <w:webHidden/>
          </w:rPr>
          <w:fldChar w:fldCharType="begin"/>
        </w:r>
        <w:r>
          <w:rPr>
            <w:webHidden/>
          </w:rPr>
          <w:instrText xml:space="preserve"> PAGEREF _Toc224745508 \h </w:instrText>
        </w:r>
        <w:r>
          <w:rPr>
            <w:webHidden/>
          </w:rPr>
        </w:r>
        <w:r>
          <w:rPr>
            <w:webHidden/>
          </w:rPr>
          <w:fldChar w:fldCharType="separate"/>
        </w:r>
        <w:r>
          <w:rPr>
            <w:webHidden/>
          </w:rPr>
          <w:t>21</w:t>
        </w:r>
        <w:r>
          <w:rPr>
            <w:webHidden/>
          </w:rPr>
          <w:fldChar w:fldCharType="end"/>
        </w:r>
      </w:hyperlink>
    </w:p>
    <w:p w14:paraId="45607B3B" w14:textId="42FA6F2D"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509" w:history="1">
        <w:r w:rsidRPr="00D43A7C">
          <w:rPr>
            <w:rStyle w:val="Hyperlink"/>
            <w:rFonts w:eastAsia="Times"/>
          </w:rPr>
          <w:t>8.1</w:t>
        </w:r>
        <w:r>
          <w:rPr>
            <w:rFonts w:asciiTheme="minorHAnsi" w:eastAsiaTheme="minorEastAsia" w:hAnsiTheme="minorHAnsi" w:cstheme="minorBidi"/>
            <w:kern w:val="2"/>
            <w:sz w:val="24"/>
            <w:szCs w:val="24"/>
            <w:lang w:eastAsia="en-AU"/>
            <w14:ligatures w14:val="standardContextual"/>
          </w:rPr>
          <w:tab/>
        </w:r>
        <w:r w:rsidRPr="00D43A7C">
          <w:rPr>
            <w:rStyle w:val="Hyperlink"/>
            <w:rFonts w:eastAsia="Times"/>
          </w:rPr>
          <w:t>Anonymous reports</w:t>
        </w:r>
        <w:r>
          <w:rPr>
            <w:webHidden/>
          </w:rPr>
          <w:tab/>
        </w:r>
        <w:r>
          <w:rPr>
            <w:webHidden/>
          </w:rPr>
          <w:fldChar w:fldCharType="begin"/>
        </w:r>
        <w:r>
          <w:rPr>
            <w:webHidden/>
          </w:rPr>
          <w:instrText xml:space="preserve"> PAGEREF _Toc224745509 \h </w:instrText>
        </w:r>
        <w:r>
          <w:rPr>
            <w:webHidden/>
          </w:rPr>
        </w:r>
        <w:r>
          <w:rPr>
            <w:webHidden/>
          </w:rPr>
          <w:fldChar w:fldCharType="separate"/>
        </w:r>
        <w:r>
          <w:rPr>
            <w:webHidden/>
          </w:rPr>
          <w:t>22</w:t>
        </w:r>
        <w:r>
          <w:rPr>
            <w:webHidden/>
          </w:rPr>
          <w:fldChar w:fldCharType="end"/>
        </w:r>
      </w:hyperlink>
    </w:p>
    <w:p w14:paraId="2164612D" w14:textId="26FCEF1A"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510" w:history="1">
        <w:r w:rsidRPr="00D43A7C">
          <w:rPr>
            <w:rStyle w:val="Hyperlink"/>
          </w:rPr>
          <w:t>8.2</w:t>
        </w:r>
        <w:r>
          <w:rPr>
            <w:rFonts w:asciiTheme="minorHAnsi" w:eastAsiaTheme="minorEastAsia" w:hAnsiTheme="minorHAnsi" w:cstheme="minorBidi"/>
            <w:kern w:val="2"/>
            <w:sz w:val="24"/>
            <w:szCs w:val="24"/>
            <w:lang w:eastAsia="en-AU"/>
            <w14:ligatures w14:val="standardContextual"/>
          </w:rPr>
          <w:tab/>
        </w:r>
        <w:r w:rsidRPr="00D43A7C">
          <w:rPr>
            <w:rStyle w:val="Hyperlink"/>
          </w:rPr>
          <w:t>Interviewing the reporting party</w:t>
        </w:r>
        <w:r>
          <w:rPr>
            <w:webHidden/>
          </w:rPr>
          <w:tab/>
        </w:r>
        <w:r>
          <w:rPr>
            <w:webHidden/>
          </w:rPr>
          <w:fldChar w:fldCharType="begin"/>
        </w:r>
        <w:r>
          <w:rPr>
            <w:webHidden/>
          </w:rPr>
          <w:instrText xml:space="preserve"> PAGEREF _Toc224745510 \h </w:instrText>
        </w:r>
        <w:r>
          <w:rPr>
            <w:webHidden/>
          </w:rPr>
        </w:r>
        <w:r>
          <w:rPr>
            <w:webHidden/>
          </w:rPr>
          <w:fldChar w:fldCharType="separate"/>
        </w:r>
        <w:r>
          <w:rPr>
            <w:webHidden/>
          </w:rPr>
          <w:t>22</w:t>
        </w:r>
        <w:r>
          <w:rPr>
            <w:webHidden/>
          </w:rPr>
          <w:fldChar w:fldCharType="end"/>
        </w:r>
      </w:hyperlink>
    </w:p>
    <w:p w14:paraId="22F0AD8D" w14:textId="11F46159"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511" w:history="1">
        <w:r w:rsidRPr="00D43A7C">
          <w:rPr>
            <w:rStyle w:val="Hyperlink"/>
          </w:rPr>
          <w:t>8.3</w:t>
        </w:r>
        <w:r>
          <w:rPr>
            <w:rFonts w:asciiTheme="minorHAnsi" w:eastAsiaTheme="minorEastAsia" w:hAnsiTheme="minorHAnsi" w:cstheme="minorBidi"/>
            <w:kern w:val="2"/>
            <w:sz w:val="24"/>
            <w:szCs w:val="24"/>
            <w:lang w:eastAsia="en-AU"/>
            <w14:ligatures w14:val="standardContextual"/>
          </w:rPr>
          <w:tab/>
        </w:r>
        <w:r w:rsidRPr="00D43A7C">
          <w:rPr>
            <w:rStyle w:val="Hyperlink"/>
          </w:rPr>
          <w:t>Identity disclosure and consent</w:t>
        </w:r>
        <w:r>
          <w:rPr>
            <w:webHidden/>
          </w:rPr>
          <w:tab/>
        </w:r>
        <w:r>
          <w:rPr>
            <w:webHidden/>
          </w:rPr>
          <w:fldChar w:fldCharType="begin"/>
        </w:r>
        <w:r>
          <w:rPr>
            <w:webHidden/>
          </w:rPr>
          <w:instrText xml:space="preserve"> PAGEREF _Toc224745511 \h </w:instrText>
        </w:r>
        <w:r>
          <w:rPr>
            <w:webHidden/>
          </w:rPr>
        </w:r>
        <w:r>
          <w:rPr>
            <w:webHidden/>
          </w:rPr>
          <w:fldChar w:fldCharType="separate"/>
        </w:r>
        <w:r>
          <w:rPr>
            <w:webHidden/>
          </w:rPr>
          <w:t>23</w:t>
        </w:r>
        <w:r>
          <w:rPr>
            <w:webHidden/>
          </w:rPr>
          <w:fldChar w:fldCharType="end"/>
        </w:r>
      </w:hyperlink>
    </w:p>
    <w:p w14:paraId="063EC887" w14:textId="35405BB1"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512" w:history="1">
        <w:r w:rsidRPr="00D43A7C">
          <w:rPr>
            <w:rStyle w:val="Hyperlink"/>
          </w:rPr>
          <w:t>8.4</w:t>
        </w:r>
        <w:r>
          <w:rPr>
            <w:rFonts w:asciiTheme="minorHAnsi" w:eastAsiaTheme="minorEastAsia" w:hAnsiTheme="minorHAnsi" w:cstheme="minorBidi"/>
            <w:kern w:val="2"/>
            <w:sz w:val="24"/>
            <w:szCs w:val="24"/>
            <w:lang w:eastAsia="en-AU"/>
            <w14:ligatures w14:val="standardContextual"/>
          </w:rPr>
          <w:tab/>
        </w:r>
        <w:r w:rsidRPr="00D43A7C">
          <w:rPr>
            <w:rStyle w:val="Hyperlink"/>
          </w:rPr>
          <w:t>Post interview actions</w:t>
        </w:r>
        <w:r>
          <w:rPr>
            <w:webHidden/>
          </w:rPr>
          <w:tab/>
        </w:r>
        <w:r>
          <w:rPr>
            <w:webHidden/>
          </w:rPr>
          <w:fldChar w:fldCharType="begin"/>
        </w:r>
        <w:r>
          <w:rPr>
            <w:webHidden/>
          </w:rPr>
          <w:instrText xml:space="preserve"> PAGEREF _Toc224745512 \h </w:instrText>
        </w:r>
        <w:r>
          <w:rPr>
            <w:webHidden/>
          </w:rPr>
        </w:r>
        <w:r>
          <w:rPr>
            <w:webHidden/>
          </w:rPr>
          <w:fldChar w:fldCharType="separate"/>
        </w:r>
        <w:r>
          <w:rPr>
            <w:webHidden/>
          </w:rPr>
          <w:t>24</w:t>
        </w:r>
        <w:r>
          <w:rPr>
            <w:webHidden/>
          </w:rPr>
          <w:fldChar w:fldCharType="end"/>
        </w:r>
      </w:hyperlink>
    </w:p>
    <w:p w14:paraId="319F8F67" w14:textId="04AA940B"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513" w:history="1">
        <w:r w:rsidRPr="00D43A7C">
          <w:rPr>
            <w:rStyle w:val="Hyperlink"/>
          </w:rPr>
          <w:t>8.5</w:t>
        </w:r>
        <w:r>
          <w:rPr>
            <w:rFonts w:asciiTheme="minorHAnsi" w:eastAsiaTheme="minorEastAsia" w:hAnsiTheme="minorHAnsi" w:cstheme="minorBidi"/>
            <w:kern w:val="2"/>
            <w:sz w:val="24"/>
            <w:szCs w:val="24"/>
            <w:lang w:eastAsia="en-AU"/>
            <w14:ligatures w14:val="standardContextual"/>
          </w:rPr>
          <w:tab/>
        </w:r>
        <w:r w:rsidRPr="00D43A7C">
          <w:rPr>
            <w:rStyle w:val="Hyperlink"/>
          </w:rPr>
          <w:t>Contacting the renter (respondent)</w:t>
        </w:r>
        <w:r>
          <w:rPr>
            <w:webHidden/>
          </w:rPr>
          <w:tab/>
        </w:r>
        <w:r>
          <w:rPr>
            <w:webHidden/>
          </w:rPr>
          <w:fldChar w:fldCharType="begin"/>
        </w:r>
        <w:r>
          <w:rPr>
            <w:webHidden/>
          </w:rPr>
          <w:instrText xml:space="preserve"> PAGEREF _Toc224745513 \h </w:instrText>
        </w:r>
        <w:r>
          <w:rPr>
            <w:webHidden/>
          </w:rPr>
        </w:r>
        <w:r>
          <w:rPr>
            <w:webHidden/>
          </w:rPr>
          <w:fldChar w:fldCharType="separate"/>
        </w:r>
        <w:r>
          <w:rPr>
            <w:webHidden/>
          </w:rPr>
          <w:t>24</w:t>
        </w:r>
        <w:r>
          <w:rPr>
            <w:webHidden/>
          </w:rPr>
          <w:fldChar w:fldCharType="end"/>
        </w:r>
      </w:hyperlink>
    </w:p>
    <w:p w14:paraId="514D2A46" w14:textId="16672080"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514" w:history="1">
        <w:r w:rsidRPr="00D43A7C">
          <w:rPr>
            <w:rStyle w:val="Hyperlink"/>
            <w:rFonts w:eastAsia="Times"/>
          </w:rPr>
          <w:t>8.6</w:t>
        </w:r>
        <w:r>
          <w:rPr>
            <w:rFonts w:asciiTheme="minorHAnsi" w:eastAsiaTheme="minorEastAsia" w:hAnsiTheme="minorHAnsi" w:cstheme="minorBidi"/>
            <w:kern w:val="2"/>
            <w:sz w:val="24"/>
            <w:szCs w:val="24"/>
            <w:lang w:eastAsia="en-AU"/>
            <w14:ligatures w14:val="standardContextual"/>
          </w:rPr>
          <w:tab/>
        </w:r>
        <w:r w:rsidRPr="00D43A7C">
          <w:rPr>
            <w:rStyle w:val="Hyperlink"/>
            <w:rFonts w:eastAsia="Times"/>
          </w:rPr>
          <w:t>No contact</w:t>
        </w:r>
        <w:r>
          <w:rPr>
            <w:webHidden/>
          </w:rPr>
          <w:tab/>
        </w:r>
        <w:r>
          <w:rPr>
            <w:webHidden/>
          </w:rPr>
          <w:fldChar w:fldCharType="begin"/>
        </w:r>
        <w:r>
          <w:rPr>
            <w:webHidden/>
          </w:rPr>
          <w:instrText xml:space="preserve"> PAGEREF _Toc224745514 \h </w:instrText>
        </w:r>
        <w:r>
          <w:rPr>
            <w:webHidden/>
          </w:rPr>
        </w:r>
        <w:r>
          <w:rPr>
            <w:webHidden/>
          </w:rPr>
          <w:fldChar w:fldCharType="separate"/>
        </w:r>
        <w:r>
          <w:rPr>
            <w:webHidden/>
          </w:rPr>
          <w:t>24</w:t>
        </w:r>
        <w:r>
          <w:rPr>
            <w:webHidden/>
          </w:rPr>
          <w:fldChar w:fldCharType="end"/>
        </w:r>
      </w:hyperlink>
    </w:p>
    <w:p w14:paraId="185BA0B0" w14:textId="49CF608D"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515" w:history="1">
        <w:r w:rsidRPr="00D43A7C">
          <w:rPr>
            <w:rStyle w:val="Hyperlink"/>
            <w:rFonts w:eastAsia="Times"/>
          </w:rPr>
          <w:t>8.7</w:t>
        </w:r>
        <w:r>
          <w:rPr>
            <w:rFonts w:asciiTheme="minorHAnsi" w:eastAsiaTheme="minorEastAsia" w:hAnsiTheme="minorHAnsi" w:cstheme="minorBidi"/>
            <w:kern w:val="2"/>
            <w:sz w:val="24"/>
            <w:szCs w:val="24"/>
            <w:lang w:eastAsia="en-AU"/>
            <w14:ligatures w14:val="standardContextual"/>
          </w:rPr>
          <w:tab/>
        </w:r>
        <w:r w:rsidRPr="00D43A7C">
          <w:rPr>
            <w:rStyle w:val="Hyperlink"/>
            <w:rFonts w:eastAsia="Times"/>
          </w:rPr>
          <w:t>Interviewing the renter (respondent)</w:t>
        </w:r>
        <w:r>
          <w:rPr>
            <w:webHidden/>
          </w:rPr>
          <w:tab/>
        </w:r>
        <w:r>
          <w:rPr>
            <w:webHidden/>
          </w:rPr>
          <w:fldChar w:fldCharType="begin"/>
        </w:r>
        <w:r>
          <w:rPr>
            <w:webHidden/>
          </w:rPr>
          <w:instrText xml:space="preserve"> PAGEREF _Toc224745515 \h </w:instrText>
        </w:r>
        <w:r>
          <w:rPr>
            <w:webHidden/>
          </w:rPr>
        </w:r>
        <w:r>
          <w:rPr>
            <w:webHidden/>
          </w:rPr>
          <w:fldChar w:fldCharType="separate"/>
        </w:r>
        <w:r>
          <w:rPr>
            <w:webHidden/>
          </w:rPr>
          <w:t>25</w:t>
        </w:r>
        <w:r>
          <w:rPr>
            <w:webHidden/>
          </w:rPr>
          <w:fldChar w:fldCharType="end"/>
        </w:r>
      </w:hyperlink>
    </w:p>
    <w:p w14:paraId="0E3050F0" w14:textId="2D7A4C1C"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516" w:history="1">
        <w:r w:rsidRPr="00D43A7C">
          <w:rPr>
            <w:rStyle w:val="Hyperlink"/>
          </w:rPr>
          <w:t>8.8</w:t>
        </w:r>
        <w:r>
          <w:rPr>
            <w:rFonts w:asciiTheme="minorHAnsi" w:eastAsiaTheme="minorEastAsia" w:hAnsiTheme="minorHAnsi" w:cstheme="minorBidi"/>
            <w:kern w:val="2"/>
            <w:sz w:val="24"/>
            <w:szCs w:val="24"/>
            <w:lang w:eastAsia="en-AU"/>
            <w14:ligatures w14:val="standardContextual"/>
          </w:rPr>
          <w:tab/>
        </w:r>
        <w:r w:rsidRPr="00D43A7C">
          <w:rPr>
            <w:rStyle w:val="Hyperlink"/>
          </w:rPr>
          <w:t>Determining what action to take</w:t>
        </w:r>
        <w:r>
          <w:rPr>
            <w:webHidden/>
          </w:rPr>
          <w:tab/>
        </w:r>
        <w:r>
          <w:rPr>
            <w:webHidden/>
          </w:rPr>
          <w:fldChar w:fldCharType="begin"/>
        </w:r>
        <w:r>
          <w:rPr>
            <w:webHidden/>
          </w:rPr>
          <w:instrText xml:space="preserve"> PAGEREF _Toc224745516 \h </w:instrText>
        </w:r>
        <w:r>
          <w:rPr>
            <w:webHidden/>
          </w:rPr>
        </w:r>
        <w:r>
          <w:rPr>
            <w:webHidden/>
          </w:rPr>
          <w:fldChar w:fldCharType="separate"/>
        </w:r>
        <w:r>
          <w:rPr>
            <w:webHidden/>
          </w:rPr>
          <w:t>25</w:t>
        </w:r>
        <w:r>
          <w:rPr>
            <w:webHidden/>
          </w:rPr>
          <w:fldChar w:fldCharType="end"/>
        </w:r>
      </w:hyperlink>
    </w:p>
    <w:p w14:paraId="6E9DC839" w14:textId="2A875401" w:rsidR="00F84D0C" w:rsidRDefault="00F84D0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4745517" w:history="1">
        <w:r w:rsidRPr="00D43A7C">
          <w:rPr>
            <w:rStyle w:val="Hyperlink"/>
          </w:rPr>
          <w:t>8.9</w:t>
        </w:r>
        <w:r>
          <w:rPr>
            <w:rFonts w:asciiTheme="minorHAnsi" w:eastAsiaTheme="minorEastAsia" w:hAnsiTheme="minorHAnsi" w:cstheme="minorBidi"/>
            <w:kern w:val="2"/>
            <w:sz w:val="24"/>
            <w:szCs w:val="24"/>
            <w:lang w:eastAsia="en-AU"/>
            <w14:ligatures w14:val="standardContextual"/>
          </w:rPr>
          <w:tab/>
        </w:r>
        <w:r w:rsidRPr="00D43A7C">
          <w:rPr>
            <w:rStyle w:val="Hyperlink"/>
          </w:rPr>
          <w:t>Documenting decisions</w:t>
        </w:r>
        <w:r>
          <w:rPr>
            <w:webHidden/>
          </w:rPr>
          <w:tab/>
        </w:r>
        <w:r>
          <w:rPr>
            <w:webHidden/>
          </w:rPr>
          <w:fldChar w:fldCharType="begin"/>
        </w:r>
        <w:r>
          <w:rPr>
            <w:webHidden/>
          </w:rPr>
          <w:instrText xml:space="preserve"> PAGEREF _Toc224745517 \h </w:instrText>
        </w:r>
        <w:r>
          <w:rPr>
            <w:webHidden/>
          </w:rPr>
        </w:r>
        <w:r>
          <w:rPr>
            <w:webHidden/>
          </w:rPr>
          <w:fldChar w:fldCharType="separate"/>
        </w:r>
        <w:r>
          <w:rPr>
            <w:webHidden/>
          </w:rPr>
          <w:t>28</w:t>
        </w:r>
        <w:r>
          <w:rPr>
            <w:webHidden/>
          </w:rPr>
          <w:fldChar w:fldCharType="end"/>
        </w:r>
      </w:hyperlink>
    </w:p>
    <w:p w14:paraId="36172606" w14:textId="5618504E"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18" w:history="1">
        <w:r w:rsidRPr="00D43A7C">
          <w:rPr>
            <w:rStyle w:val="Hyperlink"/>
          </w:rPr>
          <w:t>9</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Potential impacts of rental breach management on human rights</w:t>
        </w:r>
        <w:r>
          <w:rPr>
            <w:webHidden/>
          </w:rPr>
          <w:tab/>
        </w:r>
        <w:r>
          <w:rPr>
            <w:webHidden/>
          </w:rPr>
          <w:fldChar w:fldCharType="begin"/>
        </w:r>
        <w:r>
          <w:rPr>
            <w:webHidden/>
          </w:rPr>
          <w:instrText xml:space="preserve"> PAGEREF _Toc224745518 \h </w:instrText>
        </w:r>
        <w:r>
          <w:rPr>
            <w:webHidden/>
          </w:rPr>
        </w:r>
        <w:r>
          <w:rPr>
            <w:webHidden/>
          </w:rPr>
          <w:fldChar w:fldCharType="separate"/>
        </w:r>
        <w:r>
          <w:rPr>
            <w:webHidden/>
          </w:rPr>
          <w:t>28</w:t>
        </w:r>
        <w:r>
          <w:rPr>
            <w:webHidden/>
          </w:rPr>
          <w:fldChar w:fldCharType="end"/>
        </w:r>
      </w:hyperlink>
    </w:p>
    <w:p w14:paraId="311A7CA3" w14:textId="52531105"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19" w:history="1">
        <w:r w:rsidRPr="00D43A7C">
          <w:rPr>
            <w:rStyle w:val="Hyperlink"/>
          </w:rPr>
          <w:t>10</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Communicating the outcome and next steps</w:t>
        </w:r>
        <w:r>
          <w:rPr>
            <w:webHidden/>
          </w:rPr>
          <w:tab/>
        </w:r>
        <w:r>
          <w:rPr>
            <w:webHidden/>
          </w:rPr>
          <w:fldChar w:fldCharType="begin"/>
        </w:r>
        <w:r>
          <w:rPr>
            <w:webHidden/>
          </w:rPr>
          <w:instrText xml:space="preserve"> PAGEREF _Toc224745519 \h </w:instrText>
        </w:r>
        <w:r>
          <w:rPr>
            <w:webHidden/>
          </w:rPr>
        </w:r>
        <w:r>
          <w:rPr>
            <w:webHidden/>
          </w:rPr>
          <w:fldChar w:fldCharType="separate"/>
        </w:r>
        <w:r>
          <w:rPr>
            <w:webHidden/>
          </w:rPr>
          <w:t>29</w:t>
        </w:r>
        <w:r>
          <w:rPr>
            <w:webHidden/>
          </w:rPr>
          <w:fldChar w:fldCharType="end"/>
        </w:r>
      </w:hyperlink>
    </w:p>
    <w:p w14:paraId="602C457D" w14:textId="1C2CCEB4"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20" w:history="1">
        <w:r w:rsidRPr="00D43A7C">
          <w:rPr>
            <w:rStyle w:val="Hyperlink"/>
          </w:rPr>
          <w:t>11</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Assessing smoking related nuisance behaviour</w:t>
        </w:r>
        <w:r>
          <w:rPr>
            <w:webHidden/>
          </w:rPr>
          <w:tab/>
        </w:r>
        <w:r>
          <w:rPr>
            <w:webHidden/>
          </w:rPr>
          <w:fldChar w:fldCharType="begin"/>
        </w:r>
        <w:r>
          <w:rPr>
            <w:webHidden/>
          </w:rPr>
          <w:instrText xml:space="preserve"> PAGEREF _Toc224745520 \h </w:instrText>
        </w:r>
        <w:r>
          <w:rPr>
            <w:webHidden/>
          </w:rPr>
        </w:r>
        <w:r>
          <w:rPr>
            <w:webHidden/>
          </w:rPr>
          <w:fldChar w:fldCharType="separate"/>
        </w:r>
        <w:r>
          <w:rPr>
            <w:webHidden/>
          </w:rPr>
          <w:t>30</w:t>
        </w:r>
        <w:r>
          <w:rPr>
            <w:webHidden/>
          </w:rPr>
          <w:fldChar w:fldCharType="end"/>
        </w:r>
      </w:hyperlink>
    </w:p>
    <w:p w14:paraId="1D72C92B" w14:textId="41C50BEC"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21" w:history="1">
        <w:r w:rsidRPr="00D43A7C">
          <w:rPr>
            <w:rStyle w:val="Hyperlink"/>
            <w:lang w:eastAsia="en-GB"/>
          </w:rPr>
          <w:t>11.1</w:t>
        </w:r>
        <w:r>
          <w:rPr>
            <w:rFonts w:asciiTheme="minorHAnsi" w:eastAsiaTheme="minorEastAsia" w:hAnsiTheme="minorHAnsi" w:cstheme="minorBidi"/>
            <w:kern w:val="2"/>
            <w:sz w:val="24"/>
            <w:szCs w:val="24"/>
            <w:lang w:eastAsia="en-AU"/>
            <w14:ligatures w14:val="standardContextual"/>
          </w:rPr>
          <w:tab/>
        </w:r>
        <w:r w:rsidRPr="00D43A7C">
          <w:rPr>
            <w:rStyle w:val="Hyperlink"/>
            <w:lang w:eastAsia="en-GB"/>
          </w:rPr>
          <w:t>Owners’ corporation smoking restrictions</w:t>
        </w:r>
        <w:r>
          <w:rPr>
            <w:webHidden/>
          </w:rPr>
          <w:tab/>
        </w:r>
        <w:r>
          <w:rPr>
            <w:webHidden/>
          </w:rPr>
          <w:fldChar w:fldCharType="begin"/>
        </w:r>
        <w:r>
          <w:rPr>
            <w:webHidden/>
          </w:rPr>
          <w:instrText xml:space="preserve"> PAGEREF _Toc224745521 \h </w:instrText>
        </w:r>
        <w:r>
          <w:rPr>
            <w:webHidden/>
          </w:rPr>
        </w:r>
        <w:r>
          <w:rPr>
            <w:webHidden/>
          </w:rPr>
          <w:fldChar w:fldCharType="separate"/>
        </w:r>
        <w:r>
          <w:rPr>
            <w:webHidden/>
          </w:rPr>
          <w:t>31</w:t>
        </w:r>
        <w:r>
          <w:rPr>
            <w:webHidden/>
          </w:rPr>
          <w:fldChar w:fldCharType="end"/>
        </w:r>
      </w:hyperlink>
    </w:p>
    <w:p w14:paraId="579C3AA8" w14:textId="7793E0D4"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22" w:history="1">
        <w:r w:rsidRPr="00D43A7C">
          <w:rPr>
            <w:rStyle w:val="Hyperlink"/>
          </w:rPr>
          <w:t>12</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Progressive breach action</w:t>
        </w:r>
        <w:r>
          <w:rPr>
            <w:webHidden/>
          </w:rPr>
          <w:tab/>
        </w:r>
        <w:r>
          <w:rPr>
            <w:webHidden/>
          </w:rPr>
          <w:fldChar w:fldCharType="begin"/>
        </w:r>
        <w:r>
          <w:rPr>
            <w:webHidden/>
          </w:rPr>
          <w:instrText xml:space="preserve"> PAGEREF _Toc224745522 \h </w:instrText>
        </w:r>
        <w:r>
          <w:rPr>
            <w:webHidden/>
          </w:rPr>
        </w:r>
        <w:r>
          <w:rPr>
            <w:webHidden/>
          </w:rPr>
          <w:fldChar w:fldCharType="separate"/>
        </w:r>
        <w:r>
          <w:rPr>
            <w:webHidden/>
          </w:rPr>
          <w:t>31</w:t>
        </w:r>
        <w:r>
          <w:rPr>
            <w:webHidden/>
          </w:rPr>
          <w:fldChar w:fldCharType="end"/>
        </w:r>
      </w:hyperlink>
    </w:p>
    <w:p w14:paraId="1F83162D" w14:textId="4C43076C"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23" w:history="1">
        <w:r w:rsidRPr="00D43A7C">
          <w:rPr>
            <w:rStyle w:val="Hyperlink"/>
          </w:rPr>
          <w:t>13</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Issuing a Breach of Duty Notice</w:t>
        </w:r>
        <w:r>
          <w:rPr>
            <w:webHidden/>
          </w:rPr>
          <w:tab/>
        </w:r>
        <w:r>
          <w:rPr>
            <w:webHidden/>
          </w:rPr>
          <w:fldChar w:fldCharType="begin"/>
        </w:r>
        <w:r>
          <w:rPr>
            <w:webHidden/>
          </w:rPr>
          <w:instrText xml:space="preserve"> PAGEREF _Toc224745523 \h </w:instrText>
        </w:r>
        <w:r>
          <w:rPr>
            <w:webHidden/>
          </w:rPr>
        </w:r>
        <w:r>
          <w:rPr>
            <w:webHidden/>
          </w:rPr>
          <w:fldChar w:fldCharType="separate"/>
        </w:r>
        <w:r>
          <w:rPr>
            <w:webHidden/>
          </w:rPr>
          <w:t>33</w:t>
        </w:r>
        <w:r>
          <w:rPr>
            <w:webHidden/>
          </w:rPr>
          <w:fldChar w:fldCharType="end"/>
        </w:r>
      </w:hyperlink>
    </w:p>
    <w:p w14:paraId="02F67958" w14:textId="59E5ACC3"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24" w:history="1">
        <w:r w:rsidRPr="00D43A7C">
          <w:rPr>
            <w:rStyle w:val="Hyperlink"/>
          </w:rPr>
          <w:t>13.1</w:t>
        </w:r>
        <w:r>
          <w:rPr>
            <w:rFonts w:asciiTheme="minorHAnsi" w:eastAsiaTheme="minorEastAsia" w:hAnsiTheme="minorHAnsi" w:cstheme="minorBidi"/>
            <w:kern w:val="2"/>
            <w:sz w:val="24"/>
            <w:szCs w:val="24"/>
            <w:lang w:eastAsia="en-AU"/>
            <w14:ligatures w14:val="standardContextual"/>
          </w:rPr>
          <w:tab/>
        </w:r>
        <w:r w:rsidRPr="00D43A7C">
          <w:rPr>
            <w:rStyle w:val="Hyperlink"/>
          </w:rPr>
          <w:t>Notice requirements</w:t>
        </w:r>
        <w:r>
          <w:rPr>
            <w:webHidden/>
          </w:rPr>
          <w:tab/>
        </w:r>
        <w:r>
          <w:rPr>
            <w:webHidden/>
          </w:rPr>
          <w:fldChar w:fldCharType="begin"/>
        </w:r>
        <w:r>
          <w:rPr>
            <w:webHidden/>
          </w:rPr>
          <w:instrText xml:space="preserve"> PAGEREF _Toc224745524 \h </w:instrText>
        </w:r>
        <w:r>
          <w:rPr>
            <w:webHidden/>
          </w:rPr>
        </w:r>
        <w:r>
          <w:rPr>
            <w:webHidden/>
          </w:rPr>
          <w:fldChar w:fldCharType="separate"/>
        </w:r>
        <w:r>
          <w:rPr>
            <w:webHidden/>
          </w:rPr>
          <w:t>34</w:t>
        </w:r>
        <w:r>
          <w:rPr>
            <w:webHidden/>
          </w:rPr>
          <w:fldChar w:fldCharType="end"/>
        </w:r>
      </w:hyperlink>
    </w:p>
    <w:p w14:paraId="4499D2E6" w14:textId="34345AD0"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25" w:history="1">
        <w:r w:rsidRPr="00D43A7C">
          <w:rPr>
            <w:rStyle w:val="Hyperlink"/>
          </w:rPr>
          <w:t>13.2</w:t>
        </w:r>
        <w:r>
          <w:rPr>
            <w:rFonts w:asciiTheme="minorHAnsi" w:eastAsiaTheme="minorEastAsia" w:hAnsiTheme="minorHAnsi" w:cstheme="minorBidi"/>
            <w:kern w:val="2"/>
            <w:sz w:val="24"/>
            <w:szCs w:val="24"/>
            <w:lang w:eastAsia="en-AU"/>
            <w14:ligatures w14:val="standardContextual"/>
          </w:rPr>
          <w:tab/>
        </w:r>
        <w:r w:rsidRPr="00D43A7C">
          <w:rPr>
            <w:rStyle w:val="Hyperlink"/>
            <w:rFonts w:eastAsia="MS Gothic"/>
          </w:rPr>
          <w:t>Breach of Duty provisions and remedy periods</w:t>
        </w:r>
        <w:r>
          <w:rPr>
            <w:webHidden/>
          </w:rPr>
          <w:tab/>
        </w:r>
        <w:r>
          <w:rPr>
            <w:webHidden/>
          </w:rPr>
          <w:fldChar w:fldCharType="begin"/>
        </w:r>
        <w:r>
          <w:rPr>
            <w:webHidden/>
          </w:rPr>
          <w:instrText xml:space="preserve"> PAGEREF _Toc224745525 \h </w:instrText>
        </w:r>
        <w:r>
          <w:rPr>
            <w:webHidden/>
          </w:rPr>
        </w:r>
        <w:r>
          <w:rPr>
            <w:webHidden/>
          </w:rPr>
          <w:fldChar w:fldCharType="separate"/>
        </w:r>
        <w:r>
          <w:rPr>
            <w:webHidden/>
          </w:rPr>
          <w:t>34</w:t>
        </w:r>
        <w:r>
          <w:rPr>
            <w:webHidden/>
          </w:rPr>
          <w:fldChar w:fldCharType="end"/>
        </w:r>
      </w:hyperlink>
    </w:p>
    <w:p w14:paraId="5C3CA8A8" w14:textId="48A4A749"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26" w:history="1">
        <w:r w:rsidRPr="00D43A7C">
          <w:rPr>
            <w:rStyle w:val="Hyperlink"/>
          </w:rPr>
          <w:t>14</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Applying to VCAT for a Compliance Order</w:t>
        </w:r>
        <w:r>
          <w:rPr>
            <w:webHidden/>
          </w:rPr>
          <w:tab/>
        </w:r>
        <w:r>
          <w:rPr>
            <w:webHidden/>
          </w:rPr>
          <w:fldChar w:fldCharType="begin"/>
        </w:r>
        <w:r>
          <w:rPr>
            <w:webHidden/>
          </w:rPr>
          <w:instrText xml:space="preserve"> PAGEREF _Toc224745526 \h </w:instrText>
        </w:r>
        <w:r>
          <w:rPr>
            <w:webHidden/>
          </w:rPr>
        </w:r>
        <w:r>
          <w:rPr>
            <w:webHidden/>
          </w:rPr>
          <w:fldChar w:fldCharType="separate"/>
        </w:r>
        <w:r>
          <w:rPr>
            <w:webHidden/>
          </w:rPr>
          <w:t>35</w:t>
        </w:r>
        <w:r>
          <w:rPr>
            <w:webHidden/>
          </w:rPr>
          <w:fldChar w:fldCharType="end"/>
        </w:r>
      </w:hyperlink>
    </w:p>
    <w:p w14:paraId="1E1F237A" w14:textId="2B89A4E4"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27" w:history="1">
        <w:r w:rsidRPr="00D43A7C">
          <w:rPr>
            <w:rStyle w:val="Hyperlink"/>
          </w:rPr>
          <w:t>14.1</w:t>
        </w:r>
        <w:r>
          <w:rPr>
            <w:rFonts w:asciiTheme="minorHAnsi" w:eastAsiaTheme="minorEastAsia" w:hAnsiTheme="minorHAnsi" w:cstheme="minorBidi"/>
            <w:kern w:val="2"/>
            <w:sz w:val="24"/>
            <w:szCs w:val="24"/>
            <w:lang w:eastAsia="en-AU"/>
            <w14:ligatures w14:val="standardContextual"/>
          </w:rPr>
          <w:tab/>
        </w:r>
        <w:r w:rsidRPr="00D43A7C">
          <w:rPr>
            <w:rStyle w:val="Hyperlink"/>
          </w:rPr>
          <w:t>Compliance Order</w:t>
        </w:r>
        <w:r>
          <w:rPr>
            <w:webHidden/>
          </w:rPr>
          <w:tab/>
        </w:r>
        <w:r>
          <w:rPr>
            <w:webHidden/>
          </w:rPr>
          <w:fldChar w:fldCharType="begin"/>
        </w:r>
        <w:r>
          <w:rPr>
            <w:webHidden/>
          </w:rPr>
          <w:instrText xml:space="preserve"> PAGEREF _Toc224745527 \h </w:instrText>
        </w:r>
        <w:r>
          <w:rPr>
            <w:webHidden/>
          </w:rPr>
        </w:r>
        <w:r>
          <w:rPr>
            <w:webHidden/>
          </w:rPr>
          <w:fldChar w:fldCharType="separate"/>
        </w:r>
        <w:r>
          <w:rPr>
            <w:webHidden/>
          </w:rPr>
          <w:t>36</w:t>
        </w:r>
        <w:r>
          <w:rPr>
            <w:webHidden/>
          </w:rPr>
          <w:fldChar w:fldCharType="end"/>
        </w:r>
      </w:hyperlink>
    </w:p>
    <w:p w14:paraId="2BA0CF1F" w14:textId="1AEDD85A"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28" w:history="1">
        <w:r w:rsidRPr="00D43A7C">
          <w:rPr>
            <w:rStyle w:val="Hyperlink"/>
          </w:rPr>
          <w:t>15</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Key aspects of the VCAT process</w:t>
        </w:r>
        <w:r>
          <w:rPr>
            <w:webHidden/>
          </w:rPr>
          <w:tab/>
        </w:r>
        <w:r>
          <w:rPr>
            <w:webHidden/>
          </w:rPr>
          <w:fldChar w:fldCharType="begin"/>
        </w:r>
        <w:r>
          <w:rPr>
            <w:webHidden/>
          </w:rPr>
          <w:instrText xml:space="preserve"> PAGEREF _Toc224745528 \h </w:instrText>
        </w:r>
        <w:r>
          <w:rPr>
            <w:webHidden/>
          </w:rPr>
        </w:r>
        <w:r>
          <w:rPr>
            <w:webHidden/>
          </w:rPr>
          <w:fldChar w:fldCharType="separate"/>
        </w:r>
        <w:r>
          <w:rPr>
            <w:webHidden/>
          </w:rPr>
          <w:t>36</w:t>
        </w:r>
        <w:r>
          <w:rPr>
            <w:webHidden/>
          </w:rPr>
          <w:fldChar w:fldCharType="end"/>
        </w:r>
      </w:hyperlink>
    </w:p>
    <w:p w14:paraId="53369CE5" w14:textId="3FB905F2"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29" w:history="1">
        <w:r w:rsidRPr="00D43A7C">
          <w:rPr>
            <w:rStyle w:val="Hyperlink"/>
          </w:rPr>
          <w:t>15.1</w:t>
        </w:r>
        <w:r>
          <w:rPr>
            <w:rFonts w:asciiTheme="minorHAnsi" w:eastAsiaTheme="minorEastAsia" w:hAnsiTheme="minorHAnsi" w:cstheme="minorBidi"/>
            <w:kern w:val="2"/>
            <w:sz w:val="24"/>
            <w:szCs w:val="24"/>
            <w:lang w:eastAsia="en-AU"/>
            <w14:ligatures w14:val="standardContextual"/>
          </w:rPr>
          <w:tab/>
        </w:r>
        <w:r w:rsidRPr="00D43A7C">
          <w:rPr>
            <w:rStyle w:val="Hyperlink"/>
          </w:rPr>
          <w:t>Reasonable and proportionate test</w:t>
        </w:r>
        <w:r>
          <w:rPr>
            <w:webHidden/>
          </w:rPr>
          <w:tab/>
        </w:r>
        <w:r>
          <w:rPr>
            <w:webHidden/>
          </w:rPr>
          <w:fldChar w:fldCharType="begin"/>
        </w:r>
        <w:r>
          <w:rPr>
            <w:webHidden/>
          </w:rPr>
          <w:instrText xml:space="preserve"> PAGEREF _Toc224745529 \h </w:instrText>
        </w:r>
        <w:r>
          <w:rPr>
            <w:webHidden/>
          </w:rPr>
        </w:r>
        <w:r>
          <w:rPr>
            <w:webHidden/>
          </w:rPr>
          <w:fldChar w:fldCharType="separate"/>
        </w:r>
        <w:r>
          <w:rPr>
            <w:webHidden/>
          </w:rPr>
          <w:t>37</w:t>
        </w:r>
        <w:r>
          <w:rPr>
            <w:webHidden/>
          </w:rPr>
          <w:fldChar w:fldCharType="end"/>
        </w:r>
      </w:hyperlink>
    </w:p>
    <w:p w14:paraId="712DE5B7" w14:textId="206DC8FF"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30" w:history="1">
        <w:r w:rsidRPr="00D43A7C">
          <w:rPr>
            <w:rStyle w:val="Hyperlink"/>
          </w:rPr>
          <w:t>16</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Notices to Vacate and minimum notice periods</w:t>
        </w:r>
        <w:r>
          <w:rPr>
            <w:webHidden/>
          </w:rPr>
          <w:tab/>
        </w:r>
        <w:r>
          <w:rPr>
            <w:webHidden/>
          </w:rPr>
          <w:fldChar w:fldCharType="begin"/>
        </w:r>
        <w:r>
          <w:rPr>
            <w:webHidden/>
          </w:rPr>
          <w:instrText xml:space="preserve"> PAGEREF _Toc224745530 \h </w:instrText>
        </w:r>
        <w:r>
          <w:rPr>
            <w:webHidden/>
          </w:rPr>
        </w:r>
        <w:r>
          <w:rPr>
            <w:webHidden/>
          </w:rPr>
          <w:fldChar w:fldCharType="separate"/>
        </w:r>
        <w:r>
          <w:rPr>
            <w:webHidden/>
          </w:rPr>
          <w:t>37</w:t>
        </w:r>
        <w:r>
          <w:rPr>
            <w:webHidden/>
          </w:rPr>
          <w:fldChar w:fldCharType="end"/>
        </w:r>
      </w:hyperlink>
    </w:p>
    <w:p w14:paraId="08D2863C" w14:textId="49A14C1E"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31" w:history="1">
        <w:r w:rsidRPr="00D43A7C">
          <w:rPr>
            <w:rStyle w:val="Hyperlink"/>
          </w:rPr>
          <w:t>17</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Serious rental agreement breach management</w:t>
        </w:r>
        <w:r>
          <w:rPr>
            <w:webHidden/>
          </w:rPr>
          <w:tab/>
        </w:r>
        <w:r>
          <w:rPr>
            <w:webHidden/>
          </w:rPr>
          <w:fldChar w:fldCharType="begin"/>
        </w:r>
        <w:r>
          <w:rPr>
            <w:webHidden/>
          </w:rPr>
          <w:instrText xml:space="preserve"> PAGEREF _Toc224745531 \h </w:instrText>
        </w:r>
        <w:r>
          <w:rPr>
            <w:webHidden/>
          </w:rPr>
        </w:r>
        <w:r>
          <w:rPr>
            <w:webHidden/>
          </w:rPr>
          <w:fldChar w:fldCharType="separate"/>
        </w:r>
        <w:r>
          <w:rPr>
            <w:webHidden/>
          </w:rPr>
          <w:t>38</w:t>
        </w:r>
        <w:r>
          <w:rPr>
            <w:webHidden/>
          </w:rPr>
          <w:fldChar w:fldCharType="end"/>
        </w:r>
      </w:hyperlink>
    </w:p>
    <w:p w14:paraId="0F745CE1" w14:textId="1A7ADD07"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32" w:history="1">
        <w:r w:rsidRPr="00D43A7C">
          <w:rPr>
            <w:rStyle w:val="Hyperlink"/>
          </w:rPr>
          <w:t>17.1</w:t>
        </w:r>
        <w:r>
          <w:rPr>
            <w:rFonts w:asciiTheme="minorHAnsi" w:eastAsiaTheme="minorEastAsia" w:hAnsiTheme="minorHAnsi" w:cstheme="minorBidi"/>
            <w:kern w:val="2"/>
            <w:sz w:val="24"/>
            <w:szCs w:val="24"/>
            <w:lang w:eastAsia="en-AU"/>
            <w14:ligatures w14:val="standardContextual"/>
          </w:rPr>
          <w:tab/>
        </w:r>
        <w:r w:rsidRPr="00D43A7C">
          <w:rPr>
            <w:rStyle w:val="Hyperlink"/>
          </w:rPr>
          <w:t>Dangerous behaviour</w:t>
        </w:r>
        <w:r>
          <w:rPr>
            <w:webHidden/>
          </w:rPr>
          <w:tab/>
        </w:r>
        <w:r>
          <w:rPr>
            <w:webHidden/>
          </w:rPr>
          <w:fldChar w:fldCharType="begin"/>
        </w:r>
        <w:r>
          <w:rPr>
            <w:webHidden/>
          </w:rPr>
          <w:instrText xml:space="preserve"> PAGEREF _Toc224745532 \h </w:instrText>
        </w:r>
        <w:r>
          <w:rPr>
            <w:webHidden/>
          </w:rPr>
        </w:r>
        <w:r>
          <w:rPr>
            <w:webHidden/>
          </w:rPr>
          <w:fldChar w:fldCharType="separate"/>
        </w:r>
        <w:r>
          <w:rPr>
            <w:webHidden/>
          </w:rPr>
          <w:t>39</w:t>
        </w:r>
        <w:r>
          <w:rPr>
            <w:webHidden/>
          </w:rPr>
          <w:fldChar w:fldCharType="end"/>
        </w:r>
      </w:hyperlink>
    </w:p>
    <w:p w14:paraId="7E1BD63D" w14:textId="5D2F8AD9"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33" w:history="1">
        <w:r w:rsidRPr="00D43A7C">
          <w:rPr>
            <w:rStyle w:val="Hyperlink"/>
          </w:rPr>
          <w:t>17.2</w:t>
        </w:r>
        <w:r>
          <w:rPr>
            <w:rFonts w:asciiTheme="minorHAnsi" w:eastAsiaTheme="minorEastAsia" w:hAnsiTheme="minorHAnsi" w:cstheme="minorBidi"/>
            <w:kern w:val="2"/>
            <w:sz w:val="24"/>
            <w:szCs w:val="24"/>
            <w:lang w:eastAsia="en-AU"/>
            <w14:ligatures w14:val="standardContextual"/>
          </w:rPr>
          <w:tab/>
        </w:r>
        <w:r w:rsidRPr="00D43A7C">
          <w:rPr>
            <w:rStyle w:val="Hyperlink"/>
          </w:rPr>
          <w:t>Serious damage</w:t>
        </w:r>
        <w:r>
          <w:rPr>
            <w:webHidden/>
          </w:rPr>
          <w:tab/>
        </w:r>
        <w:r>
          <w:rPr>
            <w:webHidden/>
          </w:rPr>
          <w:fldChar w:fldCharType="begin"/>
        </w:r>
        <w:r>
          <w:rPr>
            <w:webHidden/>
          </w:rPr>
          <w:instrText xml:space="preserve"> PAGEREF _Toc224745533 \h </w:instrText>
        </w:r>
        <w:r>
          <w:rPr>
            <w:webHidden/>
          </w:rPr>
        </w:r>
        <w:r>
          <w:rPr>
            <w:webHidden/>
          </w:rPr>
          <w:fldChar w:fldCharType="separate"/>
        </w:r>
        <w:r>
          <w:rPr>
            <w:webHidden/>
          </w:rPr>
          <w:t>40</w:t>
        </w:r>
        <w:r>
          <w:rPr>
            <w:webHidden/>
          </w:rPr>
          <w:fldChar w:fldCharType="end"/>
        </w:r>
      </w:hyperlink>
    </w:p>
    <w:p w14:paraId="0CF6CC56" w14:textId="71A282F2"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34" w:history="1">
        <w:r w:rsidRPr="00D43A7C">
          <w:rPr>
            <w:rStyle w:val="Hyperlink"/>
          </w:rPr>
          <w:t>17.3</w:t>
        </w:r>
        <w:r>
          <w:rPr>
            <w:rFonts w:asciiTheme="minorHAnsi" w:eastAsiaTheme="minorEastAsia" w:hAnsiTheme="minorHAnsi" w:cstheme="minorBidi"/>
            <w:kern w:val="2"/>
            <w:sz w:val="24"/>
            <w:szCs w:val="24"/>
            <w:lang w:eastAsia="en-AU"/>
            <w14:ligatures w14:val="standardContextual"/>
          </w:rPr>
          <w:tab/>
        </w:r>
        <w:r w:rsidRPr="00D43A7C">
          <w:rPr>
            <w:rStyle w:val="Hyperlink"/>
          </w:rPr>
          <w:t>Premises unfit for habitation</w:t>
        </w:r>
        <w:r>
          <w:rPr>
            <w:webHidden/>
          </w:rPr>
          <w:tab/>
        </w:r>
        <w:r>
          <w:rPr>
            <w:webHidden/>
          </w:rPr>
          <w:fldChar w:fldCharType="begin"/>
        </w:r>
        <w:r>
          <w:rPr>
            <w:webHidden/>
          </w:rPr>
          <w:instrText xml:space="preserve"> PAGEREF _Toc224745534 \h </w:instrText>
        </w:r>
        <w:r>
          <w:rPr>
            <w:webHidden/>
          </w:rPr>
        </w:r>
        <w:r>
          <w:rPr>
            <w:webHidden/>
          </w:rPr>
          <w:fldChar w:fldCharType="separate"/>
        </w:r>
        <w:r>
          <w:rPr>
            <w:webHidden/>
          </w:rPr>
          <w:t>40</w:t>
        </w:r>
        <w:r>
          <w:rPr>
            <w:webHidden/>
          </w:rPr>
          <w:fldChar w:fldCharType="end"/>
        </w:r>
      </w:hyperlink>
    </w:p>
    <w:p w14:paraId="7309C18D" w14:textId="79038049"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35" w:history="1">
        <w:r w:rsidRPr="00D43A7C">
          <w:rPr>
            <w:rStyle w:val="Hyperlink"/>
          </w:rPr>
          <w:t>17.4</w:t>
        </w:r>
        <w:r>
          <w:rPr>
            <w:rFonts w:asciiTheme="minorHAnsi" w:eastAsiaTheme="minorEastAsia" w:hAnsiTheme="minorHAnsi" w:cstheme="minorBidi"/>
            <w:kern w:val="2"/>
            <w:sz w:val="24"/>
            <w:szCs w:val="24"/>
            <w:lang w:eastAsia="en-AU"/>
            <w14:ligatures w14:val="standardContextual"/>
          </w:rPr>
          <w:tab/>
        </w:r>
        <w:r w:rsidRPr="00D43A7C">
          <w:rPr>
            <w:rStyle w:val="Hyperlink"/>
          </w:rPr>
          <w:t>Illegal activity and drug related conduct in public housing</w:t>
        </w:r>
        <w:r>
          <w:rPr>
            <w:webHidden/>
          </w:rPr>
          <w:tab/>
        </w:r>
        <w:r>
          <w:rPr>
            <w:webHidden/>
          </w:rPr>
          <w:fldChar w:fldCharType="begin"/>
        </w:r>
        <w:r>
          <w:rPr>
            <w:webHidden/>
          </w:rPr>
          <w:instrText xml:space="preserve"> PAGEREF _Toc224745535 \h </w:instrText>
        </w:r>
        <w:r>
          <w:rPr>
            <w:webHidden/>
          </w:rPr>
        </w:r>
        <w:r>
          <w:rPr>
            <w:webHidden/>
          </w:rPr>
          <w:fldChar w:fldCharType="separate"/>
        </w:r>
        <w:r>
          <w:rPr>
            <w:webHidden/>
          </w:rPr>
          <w:t>41</w:t>
        </w:r>
        <w:r>
          <w:rPr>
            <w:webHidden/>
          </w:rPr>
          <w:fldChar w:fldCharType="end"/>
        </w:r>
      </w:hyperlink>
    </w:p>
    <w:p w14:paraId="585334E8" w14:textId="1858C1DE"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36" w:history="1">
        <w:r w:rsidRPr="00D43A7C">
          <w:rPr>
            <w:rStyle w:val="Hyperlink"/>
          </w:rPr>
          <w:t>17.5</w:t>
        </w:r>
        <w:r>
          <w:rPr>
            <w:rFonts w:asciiTheme="minorHAnsi" w:eastAsiaTheme="minorEastAsia" w:hAnsiTheme="minorHAnsi" w:cstheme="minorBidi"/>
            <w:kern w:val="2"/>
            <w:sz w:val="24"/>
            <w:szCs w:val="24"/>
            <w:lang w:eastAsia="en-AU"/>
            <w14:ligatures w14:val="standardContextual"/>
          </w:rPr>
          <w:tab/>
        </w:r>
        <w:r w:rsidRPr="00D43A7C">
          <w:rPr>
            <w:rStyle w:val="Hyperlink"/>
          </w:rPr>
          <w:t>Drug related conduct in public housing</w:t>
        </w:r>
        <w:r>
          <w:rPr>
            <w:webHidden/>
          </w:rPr>
          <w:tab/>
        </w:r>
        <w:r>
          <w:rPr>
            <w:webHidden/>
          </w:rPr>
          <w:fldChar w:fldCharType="begin"/>
        </w:r>
        <w:r>
          <w:rPr>
            <w:webHidden/>
          </w:rPr>
          <w:instrText xml:space="preserve"> PAGEREF _Toc224745536 \h </w:instrText>
        </w:r>
        <w:r>
          <w:rPr>
            <w:webHidden/>
          </w:rPr>
        </w:r>
        <w:r>
          <w:rPr>
            <w:webHidden/>
          </w:rPr>
          <w:fldChar w:fldCharType="separate"/>
        </w:r>
        <w:r>
          <w:rPr>
            <w:webHidden/>
          </w:rPr>
          <w:t>42</w:t>
        </w:r>
        <w:r>
          <w:rPr>
            <w:webHidden/>
          </w:rPr>
          <w:fldChar w:fldCharType="end"/>
        </w:r>
      </w:hyperlink>
    </w:p>
    <w:p w14:paraId="0B219DB3" w14:textId="7198D498"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37" w:history="1">
        <w:r w:rsidRPr="00D43A7C">
          <w:rPr>
            <w:rStyle w:val="Hyperlink"/>
          </w:rPr>
          <w:t>17.6</w:t>
        </w:r>
        <w:r>
          <w:rPr>
            <w:rFonts w:asciiTheme="minorHAnsi" w:eastAsiaTheme="minorEastAsia" w:hAnsiTheme="minorHAnsi" w:cstheme="minorBidi"/>
            <w:kern w:val="2"/>
            <w:sz w:val="24"/>
            <w:szCs w:val="24"/>
            <w:lang w:eastAsia="en-AU"/>
            <w14:ligatures w14:val="standardContextual"/>
          </w:rPr>
          <w:tab/>
        </w:r>
        <w:r w:rsidRPr="00D43A7C">
          <w:rPr>
            <w:rStyle w:val="Hyperlink"/>
          </w:rPr>
          <w:t>Threatening behaviour towards staff and contractors</w:t>
        </w:r>
        <w:r>
          <w:rPr>
            <w:webHidden/>
          </w:rPr>
          <w:tab/>
        </w:r>
        <w:r>
          <w:rPr>
            <w:webHidden/>
          </w:rPr>
          <w:fldChar w:fldCharType="begin"/>
        </w:r>
        <w:r>
          <w:rPr>
            <w:webHidden/>
          </w:rPr>
          <w:instrText xml:space="preserve"> PAGEREF _Toc224745537 \h </w:instrText>
        </w:r>
        <w:r>
          <w:rPr>
            <w:webHidden/>
          </w:rPr>
        </w:r>
        <w:r>
          <w:rPr>
            <w:webHidden/>
          </w:rPr>
          <w:fldChar w:fldCharType="separate"/>
        </w:r>
        <w:r>
          <w:rPr>
            <w:webHidden/>
          </w:rPr>
          <w:t>45</w:t>
        </w:r>
        <w:r>
          <w:rPr>
            <w:webHidden/>
          </w:rPr>
          <w:fldChar w:fldCharType="end"/>
        </w:r>
      </w:hyperlink>
    </w:p>
    <w:p w14:paraId="23AB8158" w14:textId="77C4246E"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38" w:history="1">
        <w:r w:rsidRPr="00D43A7C">
          <w:rPr>
            <w:rStyle w:val="Hyperlink"/>
          </w:rPr>
          <w:t>17.7</w:t>
        </w:r>
        <w:r>
          <w:rPr>
            <w:rFonts w:asciiTheme="minorHAnsi" w:eastAsiaTheme="minorEastAsia" w:hAnsiTheme="minorHAnsi" w:cstheme="minorBidi"/>
            <w:kern w:val="2"/>
            <w:sz w:val="24"/>
            <w:szCs w:val="24"/>
            <w:lang w:eastAsia="en-AU"/>
            <w14:ligatures w14:val="standardContextual"/>
          </w:rPr>
          <w:tab/>
        </w:r>
        <w:r w:rsidRPr="00D43A7C">
          <w:rPr>
            <w:rStyle w:val="Hyperlink"/>
          </w:rPr>
          <w:t>Renter circumstances and informed decision-making</w:t>
        </w:r>
        <w:r>
          <w:rPr>
            <w:webHidden/>
          </w:rPr>
          <w:tab/>
        </w:r>
        <w:r>
          <w:rPr>
            <w:webHidden/>
          </w:rPr>
          <w:fldChar w:fldCharType="begin"/>
        </w:r>
        <w:r>
          <w:rPr>
            <w:webHidden/>
          </w:rPr>
          <w:instrText xml:space="preserve"> PAGEREF _Toc224745538 \h </w:instrText>
        </w:r>
        <w:r>
          <w:rPr>
            <w:webHidden/>
          </w:rPr>
        </w:r>
        <w:r>
          <w:rPr>
            <w:webHidden/>
          </w:rPr>
          <w:fldChar w:fldCharType="separate"/>
        </w:r>
        <w:r>
          <w:rPr>
            <w:webHidden/>
          </w:rPr>
          <w:t>48</w:t>
        </w:r>
        <w:r>
          <w:rPr>
            <w:webHidden/>
          </w:rPr>
          <w:fldChar w:fldCharType="end"/>
        </w:r>
      </w:hyperlink>
    </w:p>
    <w:p w14:paraId="058DD1FB" w14:textId="07529DC4"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39" w:history="1">
        <w:r w:rsidRPr="00D43A7C">
          <w:rPr>
            <w:rStyle w:val="Hyperlink"/>
          </w:rPr>
          <w:t>17.8</w:t>
        </w:r>
        <w:r>
          <w:rPr>
            <w:rFonts w:asciiTheme="minorHAnsi" w:eastAsiaTheme="minorEastAsia" w:hAnsiTheme="minorHAnsi" w:cstheme="minorBidi"/>
            <w:kern w:val="2"/>
            <w:sz w:val="24"/>
            <w:szCs w:val="24"/>
            <w:lang w:eastAsia="en-AU"/>
            <w14:ligatures w14:val="standardContextual"/>
          </w:rPr>
          <w:tab/>
        </w:r>
        <w:r w:rsidRPr="00D43A7C">
          <w:rPr>
            <w:rStyle w:val="Hyperlink"/>
          </w:rPr>
          <w:t>Navigating overlapping breaches</w:t>
        </w:r>
        <w:r>
          <w:rPr>
            <w:webHidden/>
          </w:rPr>
          <w:tab/>
        </w:r>
        <w:r>
          <w:rPr>
            <w:webHidden/>
          </w:rPr>
          <w:fldChar w:fldCharType="begin"/>
        </w:r>
        <w:r>
          <w:rPr>
            <w:webHidden/>
          </w:rPr>
          <w:instrText xml:space="preserve"> PAGEREF _Toc224745539 \h </w:instrText>
        </w:r>
        <w:r>
          <w:rPr>
            <w:webHidden/>
          </w:rPr>
        </w:r>
        <w:r>
          <w:rPr>
            <w:webHidden/>
          </w:rPr>
          <w:fldChar w:fldCharType="separate"/>
        </w:r>
        <w:r>
          <w:rPr>
            <w:webHidden/>
          </w:rPr>
          <w:t>49</w:t>
        </w:r>
        <w:r>
          <w:rPr>
            <w:webHidden/>
          </w:rPr>
          <w:fldChar w:fldCharType="end"/>
        </w:r>
      </w:hyperlink>
    </w:p>
    <w:p w14:paraId="2CBD48D3" w14:textId="1A15460C"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40" w:history="1">
        <w:r w:rsidRPr="00D43A7C">
          <w:rPr>
            <w:rStyle w:val="Hyperlink"/>
          </w:rPr>
          <w:t>18</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Managed rental response</w:t>
        </w:r>
        <w:r>
          <w:rPr>
            <w:webHidden/>
          </w:rPr>
          <w:tab/>
        </w:r>
        <w:r>
          <w:rPr>
            <w:webHidden/>
          </w:rPr>
          <w:fldChar w:fldCharType="begin"/>
        </w:r>
        <w:r>
          <w:rPr>
            <w:webHidden/>
          </w:rPr>
          <w:instrText xml:space="preserve"> PAGEREF _Toc224745540 \h </w:instrText>
        </w:r>
        <w:r>
          <w:rPr>
            <w:webHidden/>
          </w:rPr>
        </w:r>
        <w:r>
          <w:rPr>
            <w:webHidden/>
          </w:rPr>
          <w:fldChar w:fldCharType="separate"/>
        </w:r>
        <w:r>
          <w:rPr>
            <w:webHidden/>
          </w:rPr>
          <w:t>50</w:t>
        </w:r>
        <w:r>
          <w:rPr>
            <w:webHidden/>
          </w:rPr>
          <w:fldChar w:fldCharType="end"/>
        </w:r>
      </w:hyperlink>
    </w:p>
    <w:p w14:paraId="749F9ACB" w14:textId="02843BB3"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41" w:history="1">
        <w:r w:rsidRPr="00D43A7C">
          <w:rPr>
            <w:rStyle w:val="Hyperlink"/>
          </w:rPr>
          <w:t>18.1</w:t>
        </w:r>
        <w:r>
          <w:rPr>
            <w:rFonts w:asciiTheme="minorHAnsi" w:eastAsiaTheme="minorEastAsia" w:hAnsiTheme="minorHAnsi" w:cstheme="minorBidi"/>
            <w:kern w:val="2"/>
            <w:sz w:val="24"/>
            <w:szCs w:val="24"/>
            <w:lang w:eastAsia="en-AU"/>
            <w14:ligatures w14:val="standardContextual"/>
          </w:rPr>
          <w:tab/>
        </w:r>
        <w:r w:rsidRPr="00D43A7C">
          <w:rPr>
            <w:rStyle w:val="Hyperlink"/>
          </w:rPr>
          <w:t>Decision making</w:t>
        </w:r>
        <w:r>
          <w:rPr>
            <w:webHidden/>
          </w:rPr>
          <w:tab/>
        </w:r>
        <w:r>
          <w:rPr>
            <w:webHidden/>
          </w:rPr>
          <w:fldChar w:fldCharType="begin"/>
        </w:r>
        <w:r>
          <w:rPr>
            <w:webHidden/>
          </w:rPr>
          <w:instrText xml:space="preserve"> PAGEREF _Toc224745541 \h </w:instrText>
        </w:r>
        <w:r>
          <w:rPr>
            <w:webHidden/>
          </w:rPr>
        </w:r>
        <w:r>
          <w:rPr>
            <w:webHidden/>
          </w:rPr>
          <w:fldChar w:fldCharType="separate"/>
        </w:r>
        <w:r>
          <w:rPr>
            <w:webHidden/>
          </w:rPr>
          <w:t>50</w:t>
        </w:r>
        <w:r>
          <w:rPr>
            <w:webHidden/>
          </w:rPr>
          <w:fldChar w:fldCharType="end"/>
        </w:r>
      </w:hyperlink>
    </w:p>
    <w:p w14:paraId="2A025D47" w14:textId="73AA5414"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42" w:history="1">
        <w:r w:rsidRPr="00D43A7C">
          <w:rPr>
            <w:rStyle w:val="Hyperlink"/>
          </w:rPr>
          <w:t>19</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Issuing a Notice to Vacate</w:t>
        </w:r>
        <w:r>
          <w:rPr>
            <w:webHidden/>
          </w:rPr>
          <w:tab/>
        </w:r>
        <w:r>
          <w:rPr>
            <w:webHidden/>
          </w:rPr>
          <w:fldChar w:fldCharType="begin"/>
        </w:r>
        <w:r>
          <w:rPr>
            <w:webHidden/>
          </w:rPr>
          <w:instrText xml:space="preserve"> PAGEREF _Toc224745542 \h </w:instrText>
        </w:r>
        <w:r>
          <w:rPr>
            <w:webHidden/>
          </w:rPr>
        </w:r>
        <w:r>
          <w:rPr>
            <w:webHidden/>
          </w:rPr>
          <w:fldChar w:fldCharType="separate"/>
        </w:r>
        <w:r>
          <w:rPr>
            <w:webHidden/>
          </w:rPr>
          <w:t>50</w:t>
        </w:r>
        <w:r>
          <w:rPr>
            <w:webHidden/>
          </w:rPr>
          <w:fldChar w:fldCharType="end"/>
        </w:r>
      </w:hyperlink>
    </w:p>
    <w:p w14:paraId="37C12644" w14:textId="0C93E3D4"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43" w:history="1">
        <w:r w:rsidRPr="00D43A7C">
          <w:rPr>
            <w:rStyle w:val="Hyperlink"/>
          </w:rPr>
          <w:t>20</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Application to VCAT for a Possession Order</w:t>
        </w:r>
        <w:r>
          <w:rPr>
            <w:webHidden/>
          </w:rPr>
          <w:tab/>
        </w:r>
        <w:r>
          <w:rPr>
            <w:webHidden/>
          </w:rPr>
          <w:fldChar w:fldCharType="begin"/>
        </w:r>
        <w:r>
          <w:rPr>
            <w:webHidden/>
          </w:rPr>
          <w:instrText xml:space="preserve"> PAGEREF _Toc224745543 \h </w:instrText>
        </w:r>
        <w:r>
          <w:rPr>
            <w:webHidden/>
          </w:rPr>
        </w:r>
        <w:r>
          <w:rPr>
            <w:webHidden/>
          </w:rPr>
          <w:fldChar w:fldCharType="separate"/>
        </w:r>
        <w:r>
          <w:rPr>
            <w:webHidden/>
          </w:rPr>
          <w:t>51</w:t>
        </w:r>
        <w:r>
          <w:rPr>
            <w:webHidden/>
          </w:rPr>
          <w:fldChar w:fldCharType="end"/>
        </w:r>
      </w:hyperlink>
    </w:p>
    <w:p w14:paraId="07E5BE65" w14:textId="7E4D37A4"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44" w:history="1">
        <w:r w:rsidRPr="00D43A7C">
          <w:rPr>
            <w:rStyle w:val="Hyperlink"/>
          </w:rPr>
          <w:t>21</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Community Impact Statements</w:t>
        </w:r>
        <w:r>
          <w:rPr>
            <w:webHidden/>
          </w:rPr>
          <w:tab/>
        </w:r>
        <w:r>
          <w:rPr>
            <w:webHidden/>
          </w:rPr>
          <w:fldChar w:fldCharType="begin"/>
        </w:r>
        <w:r>
          <w:rPr>
            <w:webHidden/>
          </w:rPr>
          <w:instrText xml:space="preserve"> PAGEREF _Toc224745544 \h </w:instrText>
        </w:r>
        <w:r>
          <w:rPr>
            <w:webHidden/>
          </w:rPr>
        </w:r>
        <w:r>
          <w:rPr>
            <w:webHidden/>
          </w:rPr>
          <w:fldChar w:fldCharType="separate"/>
        </w:r>
        <w:r>
          <w:rPr>
            <w:webHidden/>
          </w:rPr>
          <w:t>51</w:t>
        </w:r>
        <w:r>
          <w:rPr>
            <w:webHidden/>
          </w:rPr>
          <w:fldChar w:fldCharType="end"/>
        </w:r>
      </w:hyperlink>
    </w:p>
    <w:p w14:paraId="13C5EB4E" w14:textId="4273AE18"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45" w:history="1">
        <w:r w:rsidRPr="00D43A7C">
          <w:rPr>
            <w:rStyle w:val="Hyperlink"/>
          </w:rPr>
          <w:t>21.1</w:t>
        </w:r>
        <w:r>
          <w:rPr>
            <w:rFonts w:asciiTheme="minorHAnsi" w:eastAsiaTheme="minorEastAsia" w:hAnsiTheme="minorHAnsi" w:cstheme="minorBidi"/>
            <w:kern w:val="2"/>
            <w:sz w:val="24"/>
            <w:szCs w:val="24"/>
            <w:lang w:eastAsia="en-AU"/>
            <w14:ligatures w14:val="standardContextual"/>
          </w:rPr>
          <w:tab/>
        </w:r>
        <w:r w:rsidRPr="00D43A7C">
          <w:rPr>
            <w:rStyle w:val="Hyperlink"/>
          </w:rPr>
          <w:t>Completing the statement</w:t>
        </w:r>
        <w:r>
          <w:rPr>
            <w:webHidden/>
          </w:rPr>
          <w:tab/>
        </w:r>
        <w:r>
          <w:rPr>
            <w:webHidden/>
          </w:rPr>
          <w:fldChar w:fldCharType="begin"/>
        </w:r>
        <w:r>
          <w:rPr>
            <w:webHidden/>
          </w:rPr>
          <w:instrText xml:space="preserve"> PAGEREF _Toc224745545 \h </w:instrText>
        </w:r>
        <w:r>
          <w:rPr>
            <w:webHidden/>
          </w:rPr>
        </w:r>
        <w:r>
          <w:rPr>
            <w:webHidden/>
          </w:rPr>
          <w:fldChar w:fldCharType="separate"/>
        </w:r>
        <w:r>
          <w:rPr>
            <w:webHidden/>
          </w:rPr>
          <w:t>52</w:t>
        </w:r>
        <w:r>
          <w:rPr>
            <w:webHidden/>
          </w:rPr>
          <w:fldChar w:fldCharType="end"/>
        </w:r>
      </w:hyperlink>
    </w:p>
    <w:p w14:paraId="2AE0D52C" w14:textId="466B51F8"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46" w:history="1">
        <w:r w:rsidRPr="00D43A7C">
          <w:rPr>
            <w:rStyle w:val="Hyperlink"/>
          </w:rPr>
          <w:t>21.2</w:t>
        </w:r>
        <w:r>
          <w:rPr>
            <w:rFonts w:asciiTheme="minorHAnsi" w:eastAsiaTheme="minorEastAsia" w:hAnsiTheme="minorHAnsi" w:cstheme="minorBidi"/>
            <w:kern w:val="2"/>
            <w:sz w:val="24"/>
            <w:szCs w:val="24"/>
            <w:lang w:eastAsia="en-AU"/>
            <w14:ligatures w14:val="standardContextual"/>
          </w:rPr>
          <w:tab/>
        </w:r>
        <w:r w:rsidRPr="00D43A7C">
          <w:rPr>
            <w:rStyle w:val="Hyperlink"/>
          </w:rPr>
          <w:t>VCAT appearance</w:t>
        </w:r>
        <w:r>
          <w:rPr>
            <w:webHidden/>
          </w:rPr>
          <w:tab/>
        </w:r>
        <w:r>
          <w:rPr>
            <w:webHidden/>
          </w:rPr>
          <w:fldChar w:fldCharType="begin"/>
        </w:r>
        <w:r>
          <w:rPr>
            <w:webHidden/>
          </w:rPr>
          <w:instrText xml:space="preserve"> PAGEREF _Toc224745546 \h </w:instrText>
        </w:r>
        <w:r>
          <w:rPr>
            <w:webHidden/>
          </w:rPr>
        </w:r>
        <w:r>
          <w:rPr>
            <w:webHidden/>
          </w:rPr>
          <w:fldChar w:fldCharType="separate"/>
        </w:r>
        <w:r>
          <w:rPr>
            <w:webHidden/>
          </w:rPr>
          <w:t>52</w:t>
        </w:r>
        <w:r>
          <w:rPr>
            <w:webHidden/>
          </w:rPr>
          <w:fldChar w:fldCharType="end"/>
        </w:r>
      </w:hyperlink>
    </w:p>
    <w:p w14:paraId="0E5EB78E" w14:textId="5A7BEDE9"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47" w:history="1">
        <w:r w:rsidRPr="00D43A7C">
          <w:rPr>
            <w:rStyle w:val="Hyperlink"/>
          </w:rPr>
          <w:t>22</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Preparing and submitting hearing documents</w:t>
        </w:r>
        <w:r>
          <w:rPr>
            <w:webHidden/>
          </w:rPr>
          <w:tab/>
        </w:r>
        <w:r>
          <w:rPr>
            <w:webHidden/>
          </w:rPr>
          <w:fldChar w:fldCharType="begin"/>
        </w:r>
        <w:r>
          <w:rPr>
            <w:webHidden/>
          </w:rPr>
          <w:instrText xml:space="preserve"> PAGEREF _Toc224745547 \h </w:instrText>
        </w:r>
        <w:r>
          <w:rPr>
            <w:webHidden/>
          </w:rPr>
        </w:r>
        <w:r>
          <w:rPr>
            <w:webHidden/>
          </w:rPr>
          <w:fldChar w:fldCharType="separate"/>
        </w:r>
        <w:r>
          <w:rPr>
            <w:webHidden/>
          </w:rPr>
          <w:t>53</w:t>
        </w:r>
        <w:r>
          <w:rPr>
            <w:webHidden/>
          </w:rPr>
          <w:fldChar w:fldCharType="end"/>
        </w:r>
      </w:hyperlink>
    </w:p>
    <w:p w14:paraId="62B46966" w14:textId="7338BD47"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48" w:history="1">
        <w:r w:rsidRPr="00D43A7C">
          <w:rPr>
            <w:rStyle w:val="Hyperlink"/>
          </w:rPr>
          <w:t>22.1</w:t>
        </w:r>
        <w:r>
          <w:rPr>
            <w:rFonts w:asciiTheme="minorHAnsi" w:eastAsiaTheme="minorEastAsia" w:hAnsiTheme="minorHAnsi" w:cstheme="minorBidi"/>
            <w:kern w:val="2"/>
            <w:sz w:val="24"/>
            <w:szCs w:val="24"/>
            <w:lang w:eastAsia="en-AU"/>
            <w14:ligatures w14:val="standardContextual"/>
          </w:rPr>
          <w:tab/>
        </w:r>
        <w:r w:rsidRPr="00D43A7C">
          <w:rPr>
            <w:rStyle w:val="Hyperlink"/>
          </w:rPr>
          <w:t>Submission to VCAT</w:t>
        </w:r>
        <w:r>
          <w:rPr>
            <w:webHidden/>
          </w:rPr>
          <w:tab/>
        </w:r>
        <w:r>
          <w:rPr>
            <w:webHidden/>
          </w:rPr>
          <w:fldChar w:fldCharType="begin"/>
        </w:r>
        <w:r>
          <w:rPr>
            <w:webHidden/>
          </w:rPr>
          <w:instrText xml:space="preserve"> PAGEREF _Toc224745548 \h </w:instrText>
        </w:r>
        <w:r>
          <w:rPr>
            <w:webHidden/>
          </w:rPr>
        </w:r>
        <w:r>
          <w:rPr>
            <w:webHidden/>
          </w:rPr>
          <w:fldChar w:fldCharType="separate"/>
        </w:r>
        <w:r>
          <w:rPr>
            <w:webHidden/>
          </w:rPr>
          <w:t>53</w:t>
        </w:r>
        <w:r>
          <w:rPr>
            <w:webHidden/>
          </w:rPr>
          <w:fldChar w:fldCharType="end"/>
        </w:r>
      </w:hyperlink>
    </w:p>
    <w:p w14:paraId="3E3C4B57" w14:textId="539A9E2D"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49" w:history="1">
        <w:r w:rsidRPr="00D43A7C">
          <w:rPr>
            <w:rStyle w:val="Hyperlink"/>
          </w:rPr>
          <w:t>22.2</w:t>
        </w:r>
        <w:r>
          <w:rPr>
            <w:rFonts w:asciiTheme="minorHAnsi" w:eastAsiaTheme="minorEastAsia" w:hAnsiTheme="minorHAnsi" w:cstheme="minorBidi"/>
            <w:kern w:val="2"/>
            <w:sz w:val="24"/>
            <w:szCs w:val="24"/>
            <w:lang w:eastAsia="en-AU"/>
            <w14:ligatures w14:val="standardContextual"/>
          </w:rPr>
          <w:tab/>
        </w:r>
        <w:r w:rsidRPr="00D43A7C">
          <w:rPr>
            <w:rStyle w:val="Hyperlink"/>
          </w:rPr>
          <w:t>Serving the renter</w:t>
        </w:r>
        <w:r>
          <w:rPr>
            <w:webHidden/>
          </w:rPr>
          <w:tab/>
        </w:r>
        <w:r>
          <w:rPr>
            <w:webHidden/>
          </w:rPr>
          <w:fldChar w:fldCharType="begin"/>
        </w:r>
        <w:r>
          <w:rPr>
            <w:webHidden/>
          </w:rPr>
          <w:instrText xml:space="preserve"> PAGEREF _Toc224745549 \h </w:instrText>
        </w:r>
        <w:r>
          <w:rPr>
            <w:webHidden/>
          </w:rPr>
        </w:r>
        <w:r>
          <w:rPr>
            <w:webHidden/>
          </w:rPr>
          <w:fldChar w:fldCharType="separate"/>
        </w:r>
        <w:r>
          <w:rPr>
            <w:webHidden/>
          </w:rPr>
          <w:t>53</w:t>
        </w:r>
        <w:r>
          <w:rPr>
            <w:webHidden/>
          </w:rPr>
          <w:fldChar w:fldCharType="end"/>
        </w:r>
      </w:hyperlink>
    </w:p>
    <w:p w14:paraId="2A2327EA" w14:textId="06E26835"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50" w:history="1">
        <w:r w:rsidRPr="00D43A7C">
          <w:rPr>
            <w:rStyle w:val="Hyperlink"/>
          </w:rPr>
          <w:t>23</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Summons to Appear (Subpoena)</w:t>
        </w:r>
        <w:r>
          <w:rPr>
            <w:webHidden/>
          </w:rPr>
          <w:tab/>
        </w:r>
        <w:r>
          <w:rPr>
            <w:webHidden/>
          </w:rPr>
          <w:fldChar w:fldCharType="begin"/>
        </w:r>
        <w:r>
          <w:rPr>
            <w:webHidden/>
          </w:rPr>
          <w:instrText xml:space="preserve"> PAGEREF _Toc224745550 \h </w:instrText>
        </w:r>
        <w:r>
          <w:rPr>
            <w:webHidden/>
          </w:rPr>
        </w:r>
        <w:r>
          <w:rPr>
            <w:webHidden/>
          </w:rPr>
          <w:fldChar w:fldCharType="separate"/>
        </w:r>
        <w:r>
          <w:rPr>
            <w:webHidden/>
          </w:rPr>
          <w:t>54</w:t>
        </w:r>
        <w:r>
          <w:rPr>
            <w:webHidden/>
          </w:rPr>
          <w:fldChar w:fldCharType="end"/>
        </w:r>
      </w:hyperlink>
    </w:p>
    <w:p w14:paraId="21BF17A6" w14:textId="29EAC3D4"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51" w:history="1">
        <w:r w:rsidRPr="00D43A7C">
          <w:rPr>
            <w:rStyle w:val="Hyperlink"/>
          </w:rPr>
          <w:t>23.1</w:t>
        </w:r>
        <w:r>
          <w:rPr>
            <w:rFonts w:asciiTheme="minorHAnsi" w:eastAsiaTheme="minorEastAsia" w:hAnsiTheme="minorHAnsi" w:cstheme="minorBidi"/>
            <w:kern w:val="2"/>
            <w:sz w:val="24"/>
            <w:szCs w:val="24"/>
            <w:lang w:eastAsia="en-AU"/>
            <w14:ligatures w14:val="standardContextual"/>
          </w:rPr>
          <w:tab/>
        </w:r>
        <w:r w:rsidRPr="00D43A7C">
          <w:rPr>
            <w:rStyle w:val="Hyperlink"/>
          </w:rPr>
          <w:t>Submitting a Summons to Appear form</w:t>
        </w:r>
        <w:r>
          <w:rPr>
            <w:webHidden/>
          </w:rPr>
          <w:tab/>
        </w:r>
        <w:r>
          <w:rPr>
            <w:webHidden/>
          </w:rPr>
          <w:fldChar w:fldCharType="begin"/>
        </w:r>
        <w:r>
          <w:rPr>
            <w:webHidden/>
          </w:rPr>
          <w:instrText xml:space="preserve"> PAGEREF _Toc224745551 \h </w:instrText>
        </w:r>
        <w:r>
          <w:rPr>
            <w:webHidden/>
          </w:rPr>
        </w:r>
        <w:r>
          <w:rPr>
            <w:webHidden/>
          </w:rPr>
          <w:fldChar w:fldCharType="separate"/>
        </w:r>
        <w:r>
          <w:rPr>
            <w:webHidden/>
          </w:rPr>
          <w:t>54</w:t>
        </w:r>
        <w:r>
          <w:rPr>
            <w:webHidden/>
          </w:rPr>
          <w:fldChar w:fldCharType="end"/>
        </w:r>
      </w:hyperlink>
    </w:p>
    <w:p w14:paraId="3AFAF467" w14:textId="5174ABFD"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52" w:history="1">
        <w:r w:rsidRPr="00D43A7C">
          <w:rPr>
            <w:rStyle w:val="Hyperlink"/>
          </w:rPr>
          <w:t>23.2</w:t>
        </w:r>
        <w:r>
          <w:rPr>
            <w:rFonts w:asciiTheme="minorHAnsi" w:eastAsiaTheme="minorEastAsia" w:hAnsiTheme="minorHAnsi" w:cstheme="minorBidi"/>
            <w:kern w:val="2"/>
            <w:sz w:val="24"/>
            <w:szCs w:val="24"/>
            <w:lang w:eastAsia="en-AU"/>
            <w14:ligatures w14:val="standardContextual"/>
          </w:rPr>
          <w:tab/>
        </w:r>
        <w:r w:rsidRPr="00D43A7C">
          <w:rPr>
            <w:rStyle w:val="Hyperlink"/>
          </w:rPr>
          <w:t>Serving a Summons</w:t>
        </w:r>
        <w:r>
          <w:rPr>
            <w:webHidden/>
          </w:rPr>
          <w:tab/>
        </w:r>
        <w:r>
          <w:rPr>
            <w:webHidden/>
          </w:rPr>
          <w:fldChar w:fldCharType="begin"/>
        </w:r>
        <w:r>
          <w:rPr>
            <w:webHidden/>
          </w:rPr>
          <w:instrText xml:space="preserve"> PAGEREF _Toc224745552 \h </w:instrText>
        </w:r>
        <w:r>
          <w:rPr>
            <w:webHidden/>
          </w:rPr>
        </w:r>
        <w:r>
          <w:rPr>
            <w:webHidden/>
          </w:rPr>
          <w:fldChar w:fldCharType="separate"/>
        </w:r>
        <w:r>
          <w:rPr>
            <w:webHidden/>
          </w:rPr>
          <w:t>55</w:t>
        </w:r>
        <w:r>
          <w:rPr>
            <w:webHidden/>
          </w:rPr>
          <w:fldChar w:fldCharType="end"/>
        </w:r>
      </w:hyperlink>
    </w:p>
    <w:p w14:paraId="487ED6A1" w14:textId="33E3D4B6"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53" w:history="1">
        <w:r w:rsidRPr="00D43A7C">
          <w:rPr>
            <w:rStyle w:val="Hyperlink"/>
            <w:lang w:eastAsia="en-GB"/>
          </w:rPr>
          <w:t>23.3</w:t>
        </w:r>
        <w:r>
          <w:rPr>
            <w:rFonts w:asciiTheme="minorHAnsi" w:eastAsiaTheme="minorEastAsia" w:hAnsiTheme="minorHAnsi" w:cstheme="minorBidi"/>
            <w:kern w:val="2"/>
            <w:sz w:val="24"/>
            <w:szCs w:val="24"/>
            <w:lang w:eastAsia="en-AU"/>
            <w14:ligatures w14:val="standardContextual"/>
          </w:rPr>
          <w:tab/>
        </w:r>
        <w:r w:rsidRPr="00D43A7C">
          <w:rPr>
            <w:rStyle w:val="Hyperlink"/>
            <w:lang w:eastAsia="en-GB"/>
          </w:rPr>
          <w:t>Affidavit of service</w:t>
        </w:r>
        <w:r>
          <w:rPr>
            <w:webHidden/>
          </w:rPr>
          <w:tab/>
        </w:r>
        <w:r>
          <w:rPr>
            <w:webHidden/>
          </w:rPr>
          <w:fldChar w:fldCharType="begin"/>
        </w:r>
        <w:r>
          <w:rPr>
            <w:webHidden/>
          </w:rPr>
          <w:instrText xml:space="preserve"> PAGEREF _Toc224745553 \h </w:instrText>
        </w:r>
        <w:r>
          <w:rPr>
            <w:webHidden/>
          </w:rPr>
        </w:r>
        <w:r>
          <w:rPr>
            <w:webHidden/>
          </w:rPr>
          <w:fldChar w:fldCharType="separate"/>
        </w:r>
        <w:r>
          <w:rPr>
            <w:webHidden/>
          </w:rPr>
          <w:t>55</w:t>
        </w:r>
        <w:r>
          <w:rPr>
            <w:webHidden/>
          </w:rPr>
          <w:fldChar w:fldCharType="end"/>
        </w:r>
      </w:hyperlink>
    </w:p>
    <w:p w14:paraId="44FCB5B4" w14:textId="0B93365E"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54" w:history="1">
        <w:r w:rsidRPr="00D43A7C">
          <w:rPr>
            <w:rStyle w:val="Hyperlink"/>
          </w:rPr>
          <w:t>24</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Adjourning or withdrawing a hearing</w:t>
        </w:r>
        <w:r>
          <w:rPr>
            <w:webHidden/>
          </w:rPr>
          <w:tab/>
        </w:r>
        <w:r>
          <w:rPr>
            <w:webHidden/>
          </w:rPr>
          <w:fldChar w:fldCharType="begin"/>
        </w:r>
        <w:r>
          <w:rPr>
            <w:webHidden/>
          </w:rPr>
          <w:instrText xml:space="preserve"> PAGEREF _Toc224745554 \h </w:instrText>
        </w:r>
        <w:r>
          <w:rPr>
            <w:webHidden/>
          </w:rPr>
        </w:r>
        <w:r>
          <w:rPr>
            <w:webHidden/>
          </w:rPr>
          <w:fldChar w:fldCharType="separate"/>
        </w:r>
        <w:r>
          <w:rPr>
            <w:webHidden/>
          </w:rPr>
          <w:t>56</w:t>
        </w:r>
        <w:r>
          <w:rPr>
            <w:webHidden/>
          </w:rPr>
          <w:fldChar w:fldCharType="end"/>
        </w:r>
      </w:hyperlink>
    </w:p>
    <w:p w14:paraId="2DD3A4B7" w14:textId="7E9EE5FB"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55" w:history="1">
        <w:r w:rsidRPr="00D43A7C">
          <w:rPr>
            <w:rStyle w:val="Hyperlink"/>
            <w:lang w:eastAsia="en-GB"/>
          </w:rPr>
          <w:t>24.1</w:t>
        </w:r>
        <w:r>
          <w:rPr>
            <w:rFonts w:asciiTheme="minorHAnsi" w:eastAsiaTheme="minorEastAsia" w:hAnsiTheme="minorHAnsi" w:cstheme="minorBidi"/>
            <w:kern w:val="2"/>
            <w:sz w:val="24"/>
            <w:szCs w:val="24"/>
            <w:lang w:eastAsia="en-AU"/>
            <w14:ligatures w14:val="standardContextual"/>
          </w:rPr>
          <w:tab/>
        </w:r>
        <w:r w:rsidRPr="00D43A7C">
          <w:rPr>
            <w:rStyle w:val="Hyperlink"/>
            <w:lang w:eastAsia="en-GB"/>
          </w:rPr>
          <w:t>Adjourning a hearing</w:t>
        </w:r>
        <w:r>
          <w:rPr>
            <w:webHidden/>
          </w:rPr>
          <w:tab/>
        </w:r>
        <w:r>
          <w:rPr>
            <w:webHidden/>
          </w:rPr>
          <w:fldChar w:fldCharType="begin"/>
        </w:r>
        <w:r>
          <w:rPr>
            <w:webHidden/>
          </w:rPr>
          <w:instrText xml:space="preserve"> PAGEREF _Toc224745555 \h </w:instrText>
        </w:r>
        <w:r>
          <w:rPr>
            <w:webHidden/>
          </w:rPr>
        </w:r>
        <w:r>
          <w:rPr>
            <w:webHidden/>
          </w:rPr>
          <w:fldChar w:fldCharType="separate"/>
        </w:r>
        <w:r>
          <w:rPr>
            <w:webHidden/>
          </w:rPr>
          <w:t>56</w:t>
        </w:r>
        <w:r>
          <w:rPr>
            <w:webHidden/>
          </w:rPr>
          <w:fldChar w:fldCharType="end"/>
        </w:r>
      </w:hyperlink>
    </w:p>
    <w:p w14:paraId="2B62D0A8" w14:textId="14C1FC2A"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56" w:history="1">
        <w:r w:rsidRPr="00D43A7C">
          <w:rPr>
            <w:rStyle w:val="Hyperlink"/>
            <w:lang w:eastAsia="en-GB"/>
          </w:rPr>
          <w:t>24.2</w:t>
        </w:r>
        <w:r>
          <w:rPr>
            <w:rFonts w:asciiTheme="minorHAnsi" w:eastAsiaTheme="minorEastAsia" w:hAnsiTheme="minorHAnsi" w:cstheme="minorBidi"/>
            <w:kern w:val="2"/>
            <w:sz w:val="24"/>
            <w:szCs w:val="24"/>
            <w:lang w:eastAsia="en-AU"/>
            <w14:ligatures w14:val="standardContextual"/>
          </w:rPr>
          <w:tab/>
        </w:r>
        <w:r w:rsidRPr="00D43A7C">
          <w:rPr>
            <w:rStyle w:val="Hyperlink"/>
            <w:lang w:eastAsia="en-GB"/>
          </w:rPr>
          <w:t>Withdrawing a hearing</w:t>
        </w:r>
        <w:r>
          <w:rPr>
            <w:webHidden/>
          </w:rPr>
          <w:tab/>
        </w:r>
        <w:r>
          <w:rPr>
            <w:webHidden/>
          </w:rPr>
          <w:fldChar w:fldCharType="begin"/>
        </w:r>
        <w:r>
          <w:rPr>
            <w:webHidden/>
          </w:rPr>
          <w:instrText xml:space="preserve"> PAGEREF _Toc224745556 \h </w:instrText>
        </w:r>
        <w:r>
          <w:rPr>
            <w:webHidden/>
          </w:rPr>
        </w:r>
        <w:r>
          <w:rPr>
            <w:webHidden/>
          </w:rPr>
          <w:fldChar w:fldCharType="separate"/>
        </w:r>
        <w:r>
          <w:rPr>
            <w:webHidden/>
          </w:rPr>
          <w:t>56</w:t>
        </w:r>
        <w:r>
          <w:rPr>
            <w:webHidden/>
          </w:rPr>
          <w:fldChar w:fldCharType="end"/>
        </w:r>
      </w:hyperlink>
    </w:p>
    <w:p w14:paraId="08EB7E26" w14:textId="496EC7DB"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57" w:history="1">
        <w:r w:rsidRPr="00D43A7C">
          <w:rPr>
            <w:rStyle w:val="Hyperlink"/>
          </w:rPr>
          <w:t>25</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Obtaining and executing a Warrant of Possession</w:t>
        </w:r>
        <w:r>
          <w:rPr>
            <w:webHidden/>
          </w:rPr>
          <w:tab/>
        </w:r>
        <w:r>
          <w:rPr>
            <w:webHidden/>
          </w:rPr>
          <w:fldChar w:fldCharType="begin"/>
        </w:r>
        <w:r>
          <w:rPr>
            <w:webHidden/>
          </w:rPr>
          <w:instrText xml:space="preserve"> PAGEREF _Toc224745557 \h </w:instrText>
        </w:r>
        <w:r>
          <w:rPr>
            <w:webHidden/>
          </w:rPr>
        </w:r>
        <w:r>
          <w:rPr>
            <w:webHidden/>
          </w:rPr>
          <w:fldChar w:fldCharType="separate"/>
        </w:r>
        <w:r>
          <w:rPr>
            <w:webHidden/>
          </w:rPr>
          <w:t>57</w:t>
        </w:r>
        <w:r>
          <w:rPr>
            <w:webHidden/>
          </w:rPr>
          <w:fldChar w:fldCharType="end"/>
        </w:r>
      </w:hyperlink>
    </w:p>
    <w:p w14:paraId="4D53255C" w14:textId="2F1994C6"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58" w:history="1">
        <w:r w:rsidRPr="00D43A7C">
          <w:rPr>
            <w:rStyle w:val="Hyperlink"/>
          </w:rPr>
          <w:t>25.1</w:t>
        </w:r>
        <w:r>
          <w:rPr>
            <w:rFonts w:asciiTheme="minorHAnsi" w:eastAsiaTheme="minorEastAsia" w:hAnsiTheme="minorHAnsi" w:cstheme="minorBidi"/>
            <w:kern w:val="2"/>
            <w:sz w:val="24"/>
            <w:szCs w:val="24"/>
            <w:lang w:eastAsia="en-AU"/>
            <w14:ligatures w14:val="standardContextual"/>
          </w:rPr>
          <w:tab/>
        </w:r>
        <w:r w:rsidRPr="00D43A7C">
          <w:rPr>
            <w:rStyle w:val="Hyperlink"/>
          </w:rPr>
          <w:t>Warrant not executed or allowed to lapse</w:t>
        </w:r>
        <w:r>
          <w:rPr>
            <w:webHidden/>
          </w:rPr>
          <w:tab/>
        </w:r>
        <w:r>
          <w:rPr>
            <w:webHidden/>
          </w:rPr>
          <w:fldChar w:fldCharType="begin"/>
        </w:r>
        <w:r>
          <w:rPr>
            <w:webHidden/>
          </w:rPr>
          <w:instrText xml:space="preserve"> PAGEREF _Toc224745558 \h </w:instrText>
        </w:r>
        <w:r>
          <w:rPr>
            <w:webHidden/>
          </w:rPr>
        </w:r>
        <w:r>
          <w:rPr>
            <w:webHidden/>
          </w:rPr>
          <w:fldChar w:fldCharType="separate"/>
        </w:r>
        <w:r>
          <w:rPr>
            <w:webHidden/>
          </w:rPr>
          <w:t>59</w:t>
        </w:r>
        <w:r>
          <w:rPr>
            <w:webHidden/>
          </w:rPr>
          <w:fldChar w:fldCharType="end"/>
        </w:r>
      </w:hyperlink>
    </w:p>
    <w:p w14:paraId="09CD250C" w14:textId="136BD3F7"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59" w:history="1">
        <w:r w:rsidRPr="00D43A7C">
          <w:rPr>
            <w:rStyle w:val="Hyperlink"/>
          </w:rPr>
          <w:t>25.2</w:t>
        </w:r>
        <w:r>
          <w:rPr>
            <w:rFonts w:asciiTheme="minorHAnsi" w:eastAsiaTheme="minorEastAsia" w:hAnsiTheme="minorHAnsi" w:cstheme="minorBidi"/>
            <w:kern w:val="2"/>
            <w:sz w:val="24"/>
            <w:szCs w:val="24"/>
            <w:lang w:eastAsia="en-AU"/>
            <w14:ligatures w14:val="standardContextual"/>
          </w:rPr>
          <w:tab/>
        </w:r>
        <w:r w:rsidRPr="00D43A7C">
          <w:rPr>
            <w:rStyle w:val="Hyperlink"/>
          </w:rPr>
          <w:t>Extending a warrant</w:t>
        </w:r>
        <w:r>
          <w:rPr>
            <w:webHidden/>
          </w:rPr>
          <w:tab/>
        </w:r>
        <w:r>
          <w:rPr>
            <w:webHidden/>
          </w:rPr>
          <w:fldChar w:fldCharType="begin"/>
        </w:r>
        <w:r>
          <w:rPr>
            <w:webHidden/>
          </w:rPr>
          <w:instrText xml:space="preserve"> PAGEREF _Toc224745559 \h </w:instrText>
        </w:r>
        <w:r>
          <w:rPr>
            <w:webHidden/>
          </w:rPr>
        </w:r>
        <w:r>
          <w:rPr>
            <w:webHidden/>
          </w:rPr>
          <w:fldChar w:fldCharType="separate"/>
        </w:r>
        <w:r>
          <w:rPr>
            <w:webHidden/>
          </w:rPr>
          <w:t>59</w:t>
        </w:r>
        <w:r>
          <w:rPr>
            <w:webHidden/>
          </w:rPr>
          <w:fldChar w:fldCharType="end"/>
        </w:r>
      </w:hyperlink>
    </w:p>
    <w:p w14:paraId="1E13030C" w14:textId="2564A16D"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60" w:history="1">
        <w:r w:rsidRPr="00D43A7C">
          <w:rPr>
            <w:rStyle w:val="Hyperlink"/>
          </w:rPr>
          <w:t>25.3</w:t>
        </w:r>
        <w:r>
          <w:rPr>
            <w:rFonts w:asciiTheme="minorHAnsi" w:eastAsiaTheme="minorEastAsia" w:hAnsiTheme="minorHAnsi" w:cstheme="minorBidi"/>
            <w:kern w:val="2"/>
            <w:sz w:val="24"/>
            <w:szCs w:val="24"/>
            <w:lang w:eastAsia="en-AU"/>
            <w14:ligatures w14:val="standardContextual"/>
          </w:rPr>
          <w:tab/>
        </w:r>
        <w:r w:rsidRPr="00D43A7C">
          <w:rPr>
            <w:rStyle w:val="Hyperlink"/>
          </w:rPr>
          <w:t>Evictions during the Christmas and New Year period</w:t>
        </w:r>
        <w:r>
          <w:rPr>
            <w:webHidden/>
          </w:rPr>
          <w:tab/>
        </w:r>
        <w:r>
          <w:rPr>
            <w:webHidden/>
          </w:rPr>
          <w:fldChar w:fldCharType="begin"/>
        </w:r>
        <w:r>
          <w:rPr>
            <w:webHidden/>
          </w:rPr>
          <w:instrText xml:space="preserve"> PAGEREF _Toc224745560 \h </w:instrText>
        </w:r>
        <w:r>
          <w:rPr>
            <w:webHidden/>
          </w:rPr>
        </w:r>
        <w:r>
          <w:rPr>
            <w:webHidden/>
          </w:rPr>
          <w:fldChar w:fldCharType="separate"/>
        </w:r>
        <w:r>
          <w:rPr>
            <w:webHidden/>
          </w:rPr>
          <w:t>60</w:t>
        </w:r>
        <w:r>
          <w:rPr>
            <w:webHidden/>
          </w:rPr>
          <w:fldChar w:fldCharType="end"/>
        </w:r>
      </w:hyperlink>
    </w:p>
    <w:p w14:paraId="5A6893FD" w14:textId="0E2CA666" w:rsidR="00F84D0C" w:rsidRDefault="00F84D0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4745561" w:history="1">
        <w:r w:rsidRPr="00D43A7C">
          <w:rPr>
            <w:rStyle w:val="Hyperlink"/>
          </w:rPr>
          <w:t>26</w:t>
        </w:r>
        <w:r>
          <w:rPr>
            <w:rFonts w:asciiTheme="minorHAnsi" w:eastAsiaTheme="minorEastAsia" w:hAnsiTheme="minorHAnsi" w:cstheme="minorBidi"/>
            <w:b w:val="0"/>
            <w:kern w:val="2"/>
            <w:sz w:val="24"/>
            <w:szCs w:val="24"/>
            <w:lang w:eastAsia="en-AU"/>
            <w14:ligatures w14:val="standardContextual"/>
          </w:rPr>
          <w:tab/>
        </w:r>
        <w:r w:rsidRPr="00D43A7C">
          <w:rPr>
            <w:rStyle w:val="Hyperlink"/>
          </w:rPr>
          <w:t>Additional resources</w:t>
        </w:r>
        <w:r>
          <w:rPr>
            <w:webHidden/>
          </w:rPr>
          <w:tab/>
        </w:r>
        <w:r>
          <w:rPr>
            <w:webHidden/>
          </w:rPr>
          <w:fldChar w:fldCharType="begin"/>
        </w:r>
        <w:r>
          <w:rPr>
            <w:webHidden/>
          </w:rPr>
          <w:instrText xml:space="preserve"> PAGEREF _Toc224745561 \h </w:instrText>
        </w:r>
        <w:r>
          <w:rPr>
            <w:webHidden/>
          </w:rPr>
        </w:r>
        <w:r>
          <w:rPr>
            <w:webHidden/>
          </w:rPr>
          <w:fldChar w:fldCharType="separate"/>
        </w:r>
        <w:r>
          <w:rPr>
            <w:webHidden/>
          </w:rPr>
          <w:t>60</w:t>
        </w:r>
        <w:r>
          <w:rPr>
            <w:webHidden/>
          </w:rPr>
          <w:fldChar w:fldCharType="end"/>
        </w:r>
      </w:hyperlink>
    </w:p>
    <w:p w14:paraId="79022653" w14:textId="0F1640A6" w:rsidR="00F84D0C" w:rsidRDefault="00F84D0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4745562" w:history="1">
        <w:r w:rsidRPr="00D43A7C">
          <w:rPr>
            <w:rStyle w:val="Hyperlink"/>
            <w:rFonts w:eastAsia="Times"/>
          </w:rPr>
          <w:t>26.1</w:t>
        </w:r>
        <w:r>
          <w:rPr>
            <w:rFonts w:asciiTheme="minorHAnsi" w:eastAsiaTheme="minorEastAsia" w:hAnsiTheme="minorHAnsi" w:cstheme="minorBidi"/>
            <w:kern w:val="2"/>
            <w:sz w:val="24"/>
            <w:szCs w:val="24"/>
            <w:lang w:eastAsia="en-AU"/>
            <w14:ligatures w14:val="standardContextual"/>
          </w:rPr>
          <w:tab/>
        </w:r>
        <w:r w:rsidRPr="00D43A7C">
          <w:rPr>
            <w:rStyle w:val="Hyperlink"/>
            <w:rFonts w:eastAsia="Times"/>
          </w:rPr>
          <w:t>Consumer Affairs Victoria renting guidelines</w:t>
        </w:r>
        <w:r>
          <w:rPr>
            <w:webHidden/>
          </w:rPr>
          <w:tab/>
        </w:r>
        <w:r>
          <w:rPr>
            <w:webHidden/>
          </w:rPr>
          <w:fldChar w:fldCharType="begin"/>
        </w:r>
        <w:r>
          <w:rPr>
            <w:webHidden/>
          </w:rPr>
          <w:instrText xml:space="preserve"> PAGEREF _Toc224745562 \h </w:instrText>
        </w:r>
        <w:r>
          <w:rPr>
            <w:webHidden/>
          </w:rPr>
        </w:r>
        <w:r>
          <w:rPr>
            <w:webHidden/>
          </w:rPr>
          <w:fldChar w:fldCharType="separate"/>
        </w:r>
        <w:r>
          <w:rPr>
            <w:webHidden/>
          </w:rPr>
          <w:t>60</w:t>
        </w:r>
        <w:r>
          <w:rPr>
            <w:webHidden/>
          </w:rPr>
          <w:fldChar w:fldCharType="end"/>
        </w:r>
      </w:hyperlink>
    </w:p>
    <w:p w14:paraId="6033161B" w14:textId="6285410D" w:rsidR="008A1AC3" w:rsidRPr="00DC7C51" w:rsidRDefault="008A1AC3" w:rsidP="008A1AC3">
      <w:pPr>
        <w:rPr>
          <w:rFonts w:eastAsia="Times"/>
        </w:rPr>
      </w:pPr>
      <w:r w:rsidRPr="00DC7C51">
        <w:rPr>
          <w:rFonts w:eastAsia="Times"/>
        </w:rPr>
        <w:fldChar w:fldCharType="end"/>
      </w:r>
    </w:p>
    <w:p w14:paraId="22E3FAE1" w14:textId="77777777" w:rsidR="008A1AC3" w:rsidRPr="00DC7C51" w:rsidRDefault="008A1AC3" w:rsidP="008A1AC3">
      <w:pPr>
        <w:spacing w:after="0" w:line="240" w:lineRule="auto"/>
        <w:rPr>
          <w:rFonts w:eastAsia="Times"/>
        </w:rPr>
      </w:pPr>
      <w:r w:rsidRPr="00DC7C51">
        <w:br w:type="page"/>
      </w:r>
    </w:p>
    <w:p w14:paraId="1F1C40E3" w14:textId="77777777" w:rsidR="008A1AC3" w:rsidRPr="00DC7C51" w:rsidRDefault="008A1AC3" w:rsidP="008A1AC3">
      <w:pPr>
        <w:pStyle w:val="Heading1"/>
      </w:pPr>
      <w:bookmarkStart w:id="4" w:name="_Toc224745484"/>
      <w:r w:rsidRPr="00DC7C51">
        <w:lastRenderedPageBreak/>
        <w:t>Revision history</w:t>
      </w:r>
      <w:bookmarkEnd w:id="4"/>
    </w:p>
    <w:tbl>
      <w:tblPr>
        <w:tblStyle w:val="TableGrid1"/>
        <w:tblW w:w="0" w:type="auto"/>
        <w:tblLook w:val="04A0" w:firstRow="1" w:lastRow="0" w:firstColumn="1" w:lastColumn="0" w:noHBand="0" w:noVBand="1"/>
      </w:tblPr>
      <w:tblGrid>
        <w:gridCol w:w="988"/>
        <w:gridCol w:w="1952"/>
        <w:gridCol w:w="1545"/>
        <w:gridCol w:w="4695"/>
      </w:tblGrid>
      <w:tr w:rsidR="008A1AC3" w:rsidRPr="00DC7C51" w14:paraId="556CB335" w14:textId="77777777" w:rsidTr="008A1AC3">
        <w:tc>
          <w:tcPr>
            <w:tcW w:w="988" w:type="dxa"/>
          </w:tcPr>
          <w:p w14:paraId="19F21251" w14:textId="77777777" w:rsidR="008A1AC3" w:rsidRPr="00DC7C51" w:rsidRDefault="008A1AC3" w:rsidP="009118B7">
            <w:pPr>
              <w:pStyle w:val="Tablecolhead"/>
            </w:pPr>
            <w:r w:rsidRPr="00DC7C51">
              <w:t>Version</w:t>
            </w:r>
          </w:p>
        </w:tc>
        <w:tc>
          <w:tcPr>
            <w:tcW w:w="1952" w:type="dxa"/>
          </w:tcPr>
          <w:p w14:paraId="76B57CB2" w14:textId="77777777" w:rsidR="008A1AC3" w:rsidRPr="00DC7C51" w:rsidRDefault="008A1AC3" w:rsidP="009118B7">
            <w:pPr>
              <w:pStyle w:val="Tablecolhead"/>
            </w:pPr>
            <w:r w:rsidRPr="00DC7C51">
              <w:t>Amended section</w:t>
            </w:r>
          </w:p>
        </w:tc>
        <w:tc>
          <w:tcPr>
            <w:tcW w:w="1545" w:type="dxa"/>
          </w:tcPr>
          <w:p w14:paraId="2B7DBF9D" w14:textId="77777777" w:rsidR="008A1AC3" w:rsidRPr="00DC7C51" w:rsidRDefault="008A1AC3" w:rsidP="009118B7">
            <w:pPr>
              <w:pStyle w:val="Tablecolhead"/>
            </w:pPr>
            <w:r w:rsidRPr="00DC7C51">
              <w:t>Effective</w:t>
            </w:r>
          </w:p>
        </w:tc>
        <w:tc>
          <w:tcPr>
            <w:tcW w:w="4695" w:type="dxa"/>
          </w:tcPr>
          <w:p w14:paraId="122CA2C2" w14:textId="77777777" w:rsidR="008A1AC3" w:rsidRPr="00DC7C51" w:rsidRDefault="008A1AC3" w:rsidP="009118B7">
            <w:pPr>
              <w:pStyle w:val="Tablecolhead"/>
            </w:pPr>
            <w:r w:rsidRPr="00DC7C51">
              <w:t>Details</w:t>
            </w:r>
          </w:p>
        </w:tc>
      </w:tr>
      <w:tr w:rsidR="008A1AC3" w:rsidRPr="00DC7C51" w14:paraId="12E464DB" w14:textId="77777777" w:rsidTr="008A1AC3">
        <w:tc>
          <w:tcPr>
            <w:tcW w:w="988" w:type="dxa"/>
          </w:tcPr>
          <w:p w14:paraId="4623E413" w14:textId="77777777" w:rsidR="008A1AC3" w:rsidRPr="00DC7C51" w:rsidRDefault="008A1AC3" w:rsidP="009118B7">
            <w:pPr>
              <w:pStyle w:val="Tabletext"/>
            </w:pPr>
            <w:r w:rsidRPr="00DC7C51">
              <w:t>1.0</w:t>
            </w:r>
          </w:p>
        </w:tc>
        <w:tc>
          <w:tcPr>
            <w:tcW w:w="1952" w:type="dxa"/>
          </w:tcPr>
          <w:p w14:paraId="69F1955A" w14:textId="77777777" w:rsidR="008A1AC3" w:rsidRPr="00DC7C51" w:rsidRDefault="008A1AC3" w:rsidP="009118B7">
            <w:pPr>
              <w:pStyle w:val="Tabletext"/>
            </w:pPr>
            <w:r w:rsidRPr="00DC7C51">
              <w:t>Imprint</w:t>
            </w:r>
          </w:p>
        </w:tc>
        <w:tc>
          <w:tcPr>
            <w:tcW w:w="1545" w:type="dxa"/>
          </w:tcPr>
          <w:p w14:paraId="73FB7F79" w14:textId="77777777" w:rsidR="008A1AC3" w:rsidRPr="00DC7C51" w:rsidRDefault="008A1AC3" w:rsidP="009118B7">
            <w:pPr>
              <w:pStyle w:val="Tabletext"/>
            </w:pPr>
            <w:r w:rsidRPr="00DC7C51">
              <w:t>July 2014</w:t>
            </w:r>
          </w:p>
        </w:tc>
        <w:tc>
          <w:tcPr>
            <w:tcW w:w="4695" w:type="dxa"/>
          </w:tcPr>
          <w:p w14:paraId="125646BC" w14:textId="77777777" w:rsidR="008A1AC3" w:rsidRPr="00DC7C51" w:rsidRDefault="008A1AC3" w:rsidP="008A1AC3">
            <w:pPr>
              <w:pStyle w:val="Tablebullet1"/>
            </w:pPr>
            <w:r w:rsidRPr="00DC7C51">
              <w:t>Date of issue</w:t>
            </w:r>
          </w:p>
        </w:tc>
      </w:tr>
      <w:tr w:rsidR="008A1AC3" w:rsidRPr="00DC7C51" w14:paraId="48279006" w14:textId="77777777" w:rsidTr="008A1AC3">
        <w:tc>
          <w:tcPr>
            <w:tcW w:w="988" w:type="dxa"/>
          </w:tcPr>
          <w:p w14:paraId="5EFDCEC5" w14:textId="77777777" w:rsidR="008A1AC3" w:rsidRPr="00DC7C51" w:rsidRDefault="008A1AC3" w:rsidP="009118B7">
            <w:pPr>
              <w:pStyle w:val="Tabletext"/>
            </w:pPr>
            <w:r w:rsidRPr="00DC7C51">
              <w:t>2.0</w:t>
            </w:r>
          </w:p>
        </w:tc>
        <w:tc>
          <w:tcPr>
            <w:tcW w:w="1952" w:type="dxa"/>
          </w:tcPr>
          <w:p w14:paraId="49F231A9" w14:textId="77777777" w:rsidR="008A1AC3" w:rsidRPr="00DC7C51" w:rsidRDefault="008A1AC3" w:rsidP="009118B7">
            <w:pPr>
              <w:pStyle w:val="Tabletext"/>
            </w:pPr>
            <w:r w:rsidRPr="00DC7C51">
              <w:t>Throughout</w:t>
            </w:r>
          </w:p>
        </w:tc>
        <w:tc>
          <w:tcPr>
            <w:tcW w:w="1545" w:type="dxa"/>
          </w:tcPr>
          <w:p w14:paraId="6B67EEEB" w14:textId="77777777" w:rsidR="008A1AC3" w:rsidRPr="00DC7C51" w:rsidRDefault="008A1AC3" w:rsidP="009118B7">
            <w:pPr>
              <w:pStyle w:val="Tabletext"/>
            </w:pPr>
            <w:r w:rsidRPr="00DC7C51">
              <w:t>21 September 2015</w:t>
            </w:r>
          </w:p>
        </w:tc>
        <w:tc>
          <w:tcPr>
            <w:tcW w:w="4695" w:type="dxa"/>
          </w:tcPr>
          <w:p w14:paraId="0D459500" w14:textId="77777777" w:rsidR="008A1AC3" w:rsidRPr="00DC7C51" w:rsidRDefault="008A1AC3" w:rsidP="008A1AC3">
            <w:pPr>
              <w:pStyle w:val="Tablebullet1"/>
            </w:pPr>
            <w:r w:rsidRPr="00DC7C51">
              <w:t>Incorporation of human rights and natural justice principles into processes.</w:t>
            </w:r>
          </w:p>
          <w:p w14:paraId="4171DC91" w14:textId="77777777" w:rsidR="008A1AC3" w:rsidRPr="00DC7C51" w:rsidRDefault="008A1AC3" w:rsidP="008A1AC3">
            <w:pPr>
              <w:pStyle w:val="Tablebullet1"/>
            </w:pPr>
            <w:r w:rsidRPr="00DC7C51">
              <w:t xml:space="preserve">Incorporation of case review and case conferencing processes for </w:t>
            </w:r>
            <w:r>
              <w:t>NTV</w:t>
            </w:r>
            <w:r w:rsidRPr="00DC7C51">
              <w:t>s issued to families with children or Notices to Vacate that are being challenged (e.g. by the Supreme Court).</w:t>
            </w:r>
          </w:p>
        </w:tc>
      </w:tr>
      <w:tr w:rsidR="008A1AC3" w:rsidRPr="00DC7C51" w14:paraId="14B6F8D8" w14:textId="77777777" w:rsidTr="008A1AC3">
        <w:tc>
          <w:tcPr>
            <w:tcW w:w="988" w:type="dxa"/>
          </w:tcPr>
          <w:p w14:paraId="30CD1EDB" w14:textId="77777777" w:rsidR="008A1AC3" w:rsidRPr="00DC7C51" w:rsidRDefault="008A1AC3" w:rsidP="009118B7">
            <w:pPr>
              <w:pStyle w:val="Tabletext"/>
            </w:pPr>
            <w:r w:rsidRPr="00DC7C51">
              <w:t>2.1</w:t>
            </w:r>
          </w:p>
        </w:tc>
        <w:tc>
          <w:tcPr>
            <w:tcW w:w="1952" w:type="dxa"/>
          </w:tcPr>
          <w:p w14:paraId="482587E2" w14:textId="77777777" w:rsidR="008A1AC3" w:rsidRPr="00DC7C51" w:rsidRDefault="008A1AC3" w:rsidP="009118B7">
            <w:pPr>
              <w:pStyle w:val="Tabletext"/>
            </w:pPr>
            <w:r w:rsidRPr="00DC7C51">
              <w:t>Throughout</w:t>
            </w:r>
          </w:p>
        </w:tc>
        <w:tc>
          <w:tcPr>
            <w:tcW w:w="1545" w:type="dxa"/>
          </w:tcPr>
          <w:p w14:paraId="62DAB826" w14:textId="77777777" w:rsidR="008A1AC3" w:rsidRPr="00DC7C51" w:rsidRDefault="008A1AC3" w:rsidP="009118B7">
            <w:pPr>
              <w:pStyle w:val="Tabletext"/>
            </w:pPr>
            <w:r w:rsidRPr="00DC7C51">
              <w:t>June 2016</w:t>
            </w:r>
          </w:p>
        </w:tc>
        <w:tc>
          <w:tcPr>
            <w:tcW w:w="4695" w:type="dxa"/>
          </w:tcPr>
          <w:p w14:paraId="7BD77BD8" w14:textId="77777777" w:rsidR="008A1AC3" w:rsidRPr="00DC7C51" w:rsidRDefault="008A1AC3" w:rsidP="008A1AC3">
            <w:pPr>
              <w:pStyle w:val="Tablebullet1"/>
            </w:pPr>
            <w:r w:rsidRPr="00DC7C51">
              <w:t>Accessibility tag and imprint</w:t>
            </w:r>
          </w:p>
        </w:tc>
      </w:tr>
      <w:tr w:rsidR="008A1AC3" w:rsidRPr="00DC7C51" w14:paraId="575A1CC4" w14:textId="77777777" w:rsidTr="008A1AC3">
        <w:tc>
          <w:tcPr>
            <w:tcW w:w="988" w:type="dxa"/>
          </w:tcPr>
          <w:p w14:paraId="4A75352F" w14:textId="77777777" w:rsidR="008A1AC3" w:rsidRPr="00DC7C51" w:rsidRDefault="008A1AC3" w:rsidP="009118B7">
            <w:pPr>
              <w:pStyle w:val="Tabletext"/>
            </w:pPr>
            <w:r w:rsidRPr="00DC7C51">
              <w:t>2.2</w:t>
            </w:r>
          </w:p>
        </w:tc>
        <w:tc>
          <w:tcPr>
            <w:tcW w:w="1952" w:type="dxa"/>
          </w:tcPr>
          <w:p w14:paraId="0D862731" w14:textId="77777777" w:rsidR="008A1AC3" w:rsidRPr="00DC7C51" w:rsidRDefault="008A1AC3" w:rsidP="009118B7">
            <w:pPr>
              <w:pStyle w:val="Tabletext"/>
            </w:pPr>
          </w:p>
        </w:tc>
        <w:tc>
          <w:tcPr>
            <w:tcW w:w="1545" w:type="dxa"/>
          </w:tcPr>
          <w:p w14:paraId="6E9A317B" w14:textId="77777777" w:rsidR="008A1AC3" w:rsidRPr="00DC7C51" w:rsidRDefault="008A1AC3" w:rsidP="009118B7">
            <w:pPr>
              <w:pStyle w:val="Tabletext"/>
            </w:pPr>
            <w:r w:rsidRPr="00DC7C51">
              <w:t>July 2017</w:t>
            </w:r>
          </w:p>
        </w:tc>
        <w:tc>
          <w:tcPr>
            <w:tcW w:w="4695" w:type="dxa"/>
          </w:tcPr>
          <w:p w14:paraId="2C691BBE" w14:textId="77777777" w:rsidR="008A1AC3" w:rsidRPr="00DC7C51" w:rsidRDefault="008A1AC3" w:rsidP="008A1AC3">
            <w:pPr>
              <w:pStyle w:val="Tablebullet1"/>
            </w:pPr>
            <w:r w:rsidRPr="00DC7C51">
              <w:t>Incorporation of ‘version control table’</w:t>
            </w:r>
          </w:p>
        </w:tc>
      </w:tr>
      <w:tr w:rsidR="008A1AC3" w:rsidRPr="00DC7C51" w14:paraId="158A1E36" w14:textId="77777777" w:rsidTr="008A1AC3">
        <w:tc>
          <w:tcPr>
            <w:tcW w:w="988" w:type="dxa"/>
          </w:tcPr>
          <w:p w14:paraId="370E75C1" w14:textId="77777777" w:rsidR="008A1AC3" w:rsidRPr="00DC7C51" w:rsidRDefault="008A1AC3" w:rsidP="009118B7">
            <w:pPr>
              <w:pStyle w:val="Tabletext"/>
            </w:pPr>
            <w:r w:rsidRPr="00DC7C51">
              <w:t>2.3</w:t>
            </w:r>
          </w:p>
        </w:tc>
        <w:tc>
          <w:tcPr>
            <w:tcW w:w="1952" w:type="dxa"/>
          </w:tcPr>
          <w:p w14:paraId="40C82BD4" w14:textId="77777777" w:rsidR="008A1AC3" w:rsidRPr="00DC7C51" w:rsidRDefault="008A1AC3" w:rsidP="009118B7">
            <w:pPr>
              <w:pStyle w:val="Tabletext"/>
            </w:pPr>
            <w:r w:rsidRPr="00DC7C51">
              <w:t>Throughout</w:t>
            </w:r>
          </w:p>
        </w:tc>
        <w:tc>
          <w:tcPr>
            <w:tcW w:w="1545" w:type="dxa"/>
          </w:tcPr>
          <w:p w14:paraId="5A463F21" w14:textId="77777777" w:rsidR="008A1AC3" w:rsidRPr="00DC7C51" w:rsidRDefault="008A1AC3" w:rsidP="009118B7">
            <w:pPr>
              <w:pStyle w:val="Tabletext"/>
            </w:pPr>
            <w:r>
              <w:t xml:space="preserve">December </w:t>
            </w:r>
            <w:r w:rsidRPr="00A07432">
              <w:t>2025</w:t>
            </w:r>
          </w:p>
        </w:tc>
        <w:tc>
          <w:tcPr>
            <w:tcW w:w="4695" w:type="dxa"/>
          </w:tcPr>
          <w:p w14:paraId="53F0AA08" w14:textId="77777777" w:rsidR="008A1AC3" w:rsidRPr="001906AF" w:rsidRDefault="008A1AC3" w:rsidP="008A1AC3">
            <w:pPr>
              <w:pStyle w:val="Tablebullet1"/>
            </w:pPr>
            <w:r w:rsidRPr="001906AF">
              <w:t xml:space="preserve">Removal of the descriptors </w:t>
            </w:r>
            <w:r>
              <w:t>‘z</w:t>
            </w:r>
            <w:r w:rsidRPr="001906AF">
              <w:t>ero tolerance</w:t>
            </w:r>
            <w:r>
              <w:t>’</w:t>
            </w:r>
            <w:r w:rsidRPr="001906AF">
              <w:t xml:space="preserve"> and </w:t>
            </w:r>
            <w:r>
              <w:t>‘</w:t>
            </w:r>
            <w:r w:rsidRPr="001906AF">
              <w:t>three strikes</w:t>
            </w:r>
            <w:r>
              <w:t>.</w:t>
            </w:r>
          </w:p>
          <w:p w14:paraId="52B7D4F7" w14:textId="77777777" w:rsidR="008A1AC3" w:rsidRPr="001906AF" w:rsidRDefault="008A1AC3" w:rsidP="008A1AC3">
            <w:pPr>
              <w:pStyle w:val="Tablebullet1"/>
            </w:pPr>
            <w:r w:rsidRPr="001906AF">
              <w:t xml:space="preserve">Aligned terminology with the 2021 amendments to the Residential Tenancies Act </w:t>
            </w:r>
            <w:r>
              <w:t xml:space="preserve">(RTA) </w:t>
            </w:r>
            <w:r w:rsidRPr="001906AF">
              <w:t xml:space="preserve">(e.g., </w:t>
            </w:r>
            <w:r>
              <w:t>‘Renter’</w:t>
            </w:r>
            <w:r w:rsidRPr="001906AF">
              <w:t>, updated RTA section numbers).</w:t>
            </w:r>
          </w:p>
          <w:p w14:paraId="7171DC52" w14:textId="77777777" w:rsidR="008A1AC3" w:rsidRPr="001906AF" w:rsidRDefault="008A1AC3" w:rsidP="008A1AC3">
            <w:pPr>
              <w:pStyle w:val="Tablebullet1"/>
            </w:pPr>
            <w:r w:rsidRPr="001906AF">
              <w:t xml:space="preserve">Restructured and rewritten all sections to enhance readability, guidance, and logical </w:t>
            </w:r>
            <w:r>
              <w:t>f</w:t>
            </w:r>
            <w:r w:rsidRPr="001906AF">
              <w:t>low of information.</w:t>
            </w:r>
          </w:p>
          <w:p w14:paraId="381E38C4" w14:textId="77777777" w:rsidR="008A1AC3" w:rsidRPr="001906AF" w:rsidRDefault="008A1AC3" w:rsidP="008A1AC3">
            <w:pPr>
              <w:pStyle w:val="Tablebullet1"/>
            </w:pPr>
            <w:r w:rsidRPr="001906AF">
              <w:t>New guidance introduced on:</w:t>
            </w:r>
          </w:p>
          <w:p w14:paraId="7A747E28" w14:textId="77777777" w:rsidR="008A1AC3" w:rsidRDefault="008A1AC3" w:rsidP="008A1AC3">
            <w:pPr>
              <w:pStyle w:val="Tablebullet2"/>
            </w:pPr>
            <w:r w:rsidRPr="001906AF">
              <w:t>September 2022 amendments to the RTA, enabling VCAT to consider Community Impact Statements as part of its Reasonable and Proportionate Test</w:t>
            </w:r>
          </w:p>
          <w:p w14:paraId="6218C542" w14:textId="77777777" w:rsidR="008A1AC3" w:rsidRPr="00DA6AA3" w:rsidRDefault="008A1AC3" w:rsidP="008A1AC3">
            <w:pPr>
              <w:pStyle w:val="Tablebullet2"/>
              <w:rPr>
                <w:rFonts w:eastAsiaTheme="minorEastAsia"/>
                <w:lang w:eastAsia="en-GB"/>
              </w:rPr>
            </w:pPr>
            <w:r w:rsidRPr="00DA6AA3">
              <w:rPr>
                <w:rFonts w:eastAsiaTheme="minorEastAsia"/>
                <w:lang w:eastAsia="en-GB"/>
              </w:rPr>
              <w:t>obligations of both </w:t>
            </w:r>
            <w:r>
              <w:rPr>
                <w:rFonts w:eastAsiaTheme="minorEastAsia"/>
                <w:lang w:eastAsia="en-GB"/>
              </w:rPr>
              <w:t>renter</w:t>
            </w:r>
            <w:r w:rsidRPr="00DA6AA3">
              <w:rPr>
                <w:rFonts w:eastAsiaTheme="minorEastAsia"/>
                <w:lang w:eastAsia="en-GB"/>
              </w:rPr>
              <w:t>s and rental providers under the Residential Rental Agreement.</w:t>
            </w:r>
          </w:p>
          <w:p w14:paraId="6B545136" w14:textId="77777777" w:rsidR="008A1AC3" w:rsidRPr="00DA6AA3" w:rsidRDefault="008A1AC3" w:rsidP="008A1AC3">
            <w:pPr>
              <w:pStyle w:val="Tablebullet2"/>
              <w:rPr>
                <w:rFonts w:eastAsiaTheme="minorEastAsia"/>
                <w:lang w:eastAsia="en-GB"/>
              </w:rPr>
            </w:pPr>
            <w:r w:rsidRPr="00DA6AA3">
              <w:rPr>
                <w:rFonts w:eastAsiaTheme="minorEastAsia"/>
                <w:lang w:eastAsia="en-GB"/>
              </w:rPr>
              <w:t>investigation, outcome, legal action process, issuing summons to appear, and progressive breach action.</w:t>
            </w:r>
          </w:p>
          <w:p w14:paraId="1CBC7576" w14:textId="77777777" w:rsidR="008A1AC3" w:rsidRPr="004447A1" w:rsidRDefault="008A1AC3" w:rsidP="008A1AC3">
            <w:pPr>
              <w:pStyle w:val="Tablebullet2"/>
              <w:rPr>
                <w:rFonts w:eastAsiaTheme="minorEastAsia"/>
                <w:lang w:eastAsia="en-GB"/>
              </w:rPr>
            </w:pPr>
            <w:r>
              <w:rPr>
                <w:rFonts w:eastAsiaTheme="minorEastAsia"/>
                <w:lang w:eastAsia="en-GB"/>
              </w:rPr>
              <w:t>d</w:t>
            </w:r>
            <w:r w:rsidRPr="004447A1">
              <w:rPr>
                <w:rFonts w:eastAsiaTheme="minorEastAsia"/>
                <w:lang w:eastAsia="en-GB"/>
              </w:rPr>
              <w:t>etermining what action to take</w:t>
            </w:r>
            <w:r>
              <w:rPr>
                <w:rFonts w:eastAsiaTheme="minorEastAsia"/>
                <w:lang w:eastAsia="en-GB"/>
              </w:rPr>
              <w:t>.</w:t>
            </w:r>
          </w:p>
          <w:p w14:paraId="04F2F8A0" w14:textId="77777777" w:rsidR="008A1AC3" w:rsidRPr="004447A1" w:rsidRDefault="008A1AC3" w:rsidP="008A1AC3">
            <w:pPr>
              <w:pStyle w:val="Tablebullet2"/>
              <w:rPr>
                <w:rFonts w:eastAsiaTheme="minorEastAsia"/>
                <w:lang w:eastAsia="en-GB"/>
              </w:rPr>
            </w:pPr>
            <w:r>
              <w:rPr>
                <w:rFonts w:eastAsiaTheme="minorEastAsia"/>
                <w:lang w:eastAsia="en-GB"/>
              </w:rPr>
              <w:t>m</w:t>
            </w:r>
            <w:r w:rsidRPr="004447A1">
              <w:rPr>
                <w:rFonts w:eastAsiaTheme="minorEastAsia"/>
                <w:lang w:eastAsia="en-GB"/>
              </w:rPr>
              <w:t xml:space="preserve">anagement of serious </w:t>
            </w:r>
            <w:r>
              <w:rPr>
                <w:rFonts w:eastAsiaTheme="minorEastAsia"/>
                <w:lang w:eastAsia="en-GB"/>
              </w:rPr>
              <w:t>rental</w:t>
            </w:r>
            <w:r w:rsidRPr="004447A1">
              <w:rPr>
                <w:rFonts w:eastAsiaTheme="minorEastAsia"/>
                <w:lang w:eastAsia="en-GB"/>
              </w:rPr>
              <w:t xml:space="preserve"> breaches.</w:t>
            </w:r>
          </w:p>
          <w:p w14:paraId="7838D3E9" w14:textId="77777777" w:rsidR="008A1AC3" w:rsidRPr="004447A1" w:rsidRDefault="008A1AC3" w:rsidP="008A1AC3">
            <w:pPr>
              <w:pStyle w:val="Tablebullet2"/>
              <w:rPr>
                <w:rFonts w:eastAsiaTheme="minorEastAsia"/>
                <w:lang w:eastAsia="en-GB"/>
              </w:rPr>
            </w:pPr>
            <w:r>
              <w:rPr>
                <w:rFonts w:eastAsiaTheme="minorEastAsia"/>
                <w:lang w:eastAsia="en-GB"/>
              </w:rPr>
              <w:t>s</w:t>
            </w:r>
            <w:r w:rsidRPr="004447A1">
              <w:rPr>
                <w:rFonts w:eastAsiaTheme="minorEastAsia"/>
                <w:lang w:eastAsia="en-GB"/>
              </w:rPr>
              <w:t>moking in public housing.</w:t>
            </w:r>
          </w:p>
          <w:p w14:paraId="37267DEB" w14:textId="77777777" w:rsidR="008A1AC3" w:rsidRPr="004447A1" w:rsidRDefault="008A1AC3" w:rsidP="008A1AC3">
            <w:pPr>
              <w:pStyle w:val="Tablebullet2"/>
              <w:rPr>
                <w:rFonts w:eastAsiaTheme="minorEastAsia"/>
                <w:lang w:eastAsia="en-GB"/>
              </w:rPr>
            </w:pPr>
            <w:r>
              <w:rPr>
                <w:rFonts w:eastAsiaTheme="minorEastAsia"/>
                <w:lang w:eastAsia="en-GB"/>
              </w:rPr>
              <w:t>m</w:t>
            </w:r>
            <w:r w:rsidRPr="004447A1">
              <w:rPr>
                <w:rFonts w:eastAsiaTheme="minorEastAsia"/>
                <w:lang w:eastAsia="en-GB"/>
              </w:rPr>
              <w:t>anaged rental response</w:t>
            </w:r>
            <w:r>
              <w:rPr>
                <w:rFonts w:eastAsiaTheme="minorEastAsia"/>
                <w:lang w:eastAsia="en-GB"/>
              </w:rPr>
              <w:t>.</w:t>
            </w:r>
          </w:p>
          <w:p w14:paraId="5AB965FA" w14:textId="77777777" w:rsidR="008A1AC3" w:rsidRPr="0055102D" w:rsidRDefault="008A1AC3" w:rsidP="008A1AC3">
            <w:pPr>
              <w:pStyle w:val="Tablebullet2"/>
              <w:rPr>
                <w:rFonts w:eastAsiaTheme="minorEastAsia"/>
                <w:lang w:eastAsia="en-GB"/>
              </w:rPr>
            </w:pPr>
            <w:r w:rsidRPr="004447A1">
              <w:rPr>
                <w:rFonts w:eastAsiaTheme="minorEastAsia"/>
                <w:lang w:eastAsia="en-GB"/>
              </w:rPr>
              <w:t>HiiP record management and information sharing</w:t>
            </w:r>
            <w:r>
              <w:rPr>
                <w:rFonts w:eastAsiaTheme="minorEastAsia"/>
                <w:lang w:eastAsia="en-GB"/>
              </w:rPr>
              <w:t>.</w:t>
            </w:r>
          </w:p>
        </w:tc>
      </w:tr>
      <w:tr w:rsidR="008A1AC3" w:rsidRPr="00DC7C51" w14:paraId="51BD936C" w14:textId="77777777" w:rsidTr="008A1AC3">
        <w:tc>
          <w:tcPr>
            <w:tcW w:w="988" w:type="dxa"/>
          </w:tcPr>
          <w:p w14:paraId="4EA09C56" w14:textId="79DBD990" w:rsidR="008A1AC3" w:rsidRPr="00DC7C51" w:rsidRDefault="00976D9C" w:rsidP="009118B7">
            <w:pPr>
              <w:pStyle w:val="Tabletext"/>
            </w:pPr>
            <w:r>
              <w:t>2.4</w:t>
            </w:r>
          </w:p>
        </w:tc>
        <w:tc>
          <w:tcPr>
            <w:tcW w:w="1952" w:type="dxa"/>
          </w:tcPr>
          <w:p w14:paraId="1D6BCC72" w14:textId="4E0B933A" w:rsidR="00F915FE" w:rsidRDefault="00F915FE" w:rsidP="00F915FE">
            <w:pPr>
              <w:pStyle w:val="Tablebullet1"/>
            </w:pPr>
            <w:r>
              <w:t>Section 6.2 Written reports, p</w:t>
            </w:r>
            <w:r w:rsidR="0095555A">
              <w:t xml:space="preserve">age 20 </w:t>
            </w:r>
          </w:p>
          <w:p w14:paraId="029A675D" w14:textId="512241A5" w:rsidR="008A1AC3" w:rsidRPr="00DC7C51" w:rsidRDefault="00F915FE" w:rsidP="00F915FE">
            <w:pPr>
              <w:pStyle w:val="Tablebullet1"/>
            </w:pPr>
            <w:r>
              <w:t xml:space="preserve">Section 19 Issuing a Notice to Vacate, </w:t>
            </w:r>
            <w:r w:rsidR="00094FC5">
              <w:t>p</w:t>
            </w:r>
            <w:r w:rsidR="0095555A">
              <w:t>age 50</w:t>
            </w:r>
          </w:p>
        </w:tc>
        <w:tc>
          <w:tcPr>
            <w:tcW w:w="1545" w:type="dxa"/>
          </w:tcPr>
          <w:p w14:paraId="787BFF46" w14:textId="3BC74778" w:rsidR="008A1AC3" w:rsidRDefault="00EB0A82" w:rsidP="009118B7">
            <w:pPr>
              <w:pStyle w:val="Tabletext"/>
            </w:pPr>
            <w:r>
              <w:t xml:space="preserve">April </w:t>
            </w:r>
            <w:r w:rsidR="00976D9C">
              <w:t>2026</w:t>
            </w:r>
          </w:p>
        </w:tc>
        <w:tc>
          <w:tcPr>
            <w:tcW w:w="4695" w:type="dxa"/>
          </w:tcPr>
          <w:p w14:paraId="2A9F8A7E" w14:textId="71BD2571" w:rsidR="007923EF" w:rsidRPr="00F915FE" w:rsidRDefault="001D5A59" w:rsidP="00F915FE">
            <w:pPr>
              <w:pStyle w:val="Tablebullet1"/>
            </w:pPr>
            <w:r w:rsidRPr="00F915FE">
              <w:t xml:space="preserve">Removal of reference to the </w:t>
            </w:r>
            <w:r w:rsidR="00E917E9" w:rsidRPr="00F915FE">
              <w:t>Incident</w:t>
            </w:r>
            <w:r w:rsidRPr="00F915FE">
              <w:t xml:space="preserve"> log sheet being accessible via the Public Housing </w:t>
            </w:r>
            <w:r w:rsidR="00E917E9" w:rsidRPr="00F915FE">
              <w:t>Resources</w:t>
            </w:r>
            <w:r w:rsidRPr="00F915FE">
              <w:t xml:space="preserve"> </w:t>
            </w:r>
            <w:r w:rsidR="00E917E9" w:rsidRPr="00F915FE">
              <w:t>SharePoint</w:t>
            </w:r>
            <w:r w:rsidR="00F915FE" w:rsidRPr="00F915FE">
              <w:t xml:space="preserve"> (page 20)</w:t>
            </w:r>
          </w:p>
          <w:p w14:paraId="47FD0BE1" w14:textId="051D2776" w:rsidR="00976D9C" w:rsidRPr="001906AF" w:rsidRDefault="00F915FE" w:rsidP="008A1AC3">
            <w:pPr>
              <w:pStyle w:val="Tablebullet1"/>
            </w:pPr>
            <w:r w:rsidRPr="00F915FE">
              <w:t>Point added to highlight staff need to follow steps outlined in</w:t>
            </w:r>
            <w:hyperlink w:anchor="_Investigation_outcomes_and" w:history="1">
              <w:r w:rsidRPr="00F915FE">
                <w:rPr>
                  <w:rStyle w:val="Hyperlink"/>
                  <w:color w:val="auto"/>
                  <w:u w:val="none"/>
                </w:rPr>
                <w:t xml:space="preserve"> section 17.7.2 investigation outcomes and next steps</w:t>
              </w:r>
            </w:hyperlink>
            <w:r w:rsidR="0001742A">
              <w:t xml:space="preserve"> (page 50)</w:t>
            </w:r>
          </w:p>
        </w:tc>
      </w:tr>
      <w:tr w:rsidR="00422509" w:rsidRPr="00DC7C51" w14:paraId="594AAEF4" w14:textId="77777777" w:rsidTr="008A1AC3">
        <w:tc>
          <w:tcPr>
            <w:tcW w:w="988" w:type="dxa"/>
          </w:tcPr>
          <w:p w14:paraId="50FA1944" w14:textId="42BA3BC6" w:rsidR="00422509" w:rsidRDefault="00422509" w:rsidP="009118B7">
            <w:pPr>
              <w:pStyle w:val="Tabletext"/>
            </w:pPr>
            <w:r>
              <w:t>2.5</w:t>
            </w:r>
          </w:p>
        </w:tc>
        <w:tc>
          <w:tcPr>
            <w:tcW w:w="1952" w:type="dxa"/>
          </w:tcPr>
          <w:p w14:paraId="25A83653" w14:textId="1781A8A9" w:rsidR="00422509" w:rsidRDefault="008867F0" w:rsidP="00422509">
            <w:pPr>
              <w:pStyle w:val="Tablebullet1"/>
              <w:numPr>
                <w:ilvl w:val="0"/>
                <w:numId w:val="0"/>
              </w:numPr>
              <w:ind w:left="227"/>
            </w:pPr>
            <w:r>
              <w:t>Section 13.2</w:t>
            </w:r>
          </w:p>
        </w:tc>
        <w:tc>
          <w:tcPr>
            <w:tcW w:w="1545" w:type="dxa"/>
          </w:tcPr>
          <w:p w14:paraId="4138C1DA" w14:textId="453A99B8" w:rsidR="00422509" w:rsidRDefault="008867F0" w:rsidP="009118B7">
            <w:pPr>
              <w:pStyle w:val="Tabletext"/>
            </w:pPr>
            <w:r>
              <w:t>May 2026</w:t>
            </w:r>
          </w:p>
        </w:tc>
        <w:tc>
          <w:tcPr>
            <w:tcW w:w="4695" w:type="dxa"/>
          </w:tcPr>
          <w:p w14:paraId="3971AEC6" w14:textId="55B60B18" w:rsidR="00422509" w:rsidRPr="00F915FE" w:rsidRDefault="008867F0" w:rsidP="00F915FE">
            <w:pPr>
              <w:pStyle w:val="Tablebullet1"/>
            </w:pPr>
            <w:r>
              <w:t xml:space="preserve">Legislative reference </w:t>
            </w:r>
            <w:r w:rsidR="00EE5E6E">
              <w:t xml:space="preserve">86(1) c, </w:t>
            </w:r>
            <w:r>
              <w:t xml:space="preserve">corrected </w:t>
            </w:r>
          </w:p>
        </w:tc>
      </w:tr>
    </w:tbl>
    <w:p w14:paraId="6EB5B0CA" w14:textId="77777777" w:rsidR="008A1AC3" w:rsidRDefault="008A1AC3" w:rsidP="008A1AC3">
      <w:pPr>
        <w:pStyle w:val="Body"/>
        <w:sectPr w:rsidR="008A1AC3" w:rsidSect="008A1AC3">
          <w:pgSz w:w="11906" w:h="16838" w:code="9"/>
          <w:pgMar w:top="1418" w:right="1304" w:bottom="851" w:left="1304" w:header="680" w:footer="567" w:gutter="0"/>
          <w:cols w:space="340"/>
          <w:docGrid w:linePitch="360"/>
        </w:sectPr>
      </w:pPr>
    </w:p>
    <w:p w14:paraId="4B4C37E8" w14:textId="77777777" w:rsidR="008A1AC3" w:rsidRPr="00017496" w:rsidRDefault="008A1AC3" w:rsidP="008A1AC3">
      <w:pPr>
        <w:pStyle w:val="Heading1"/>
      </w:pPr>
      <w:bookmarkStart w:id="5" w:name="_Toc224745485"/>
      <w:r w:rsidRPr="00017496">
        <w:lastRenderedPageBreak/>
        <w:t>Overview</w:t>
      </w:r>
      <w:bookmarkEnd w:id="5"/>
    </w:p>
    <w:p w14:paraId="4609A94E" w14:textId="77777777" w:rsidR="008A1AC3" w:rsidRDefault="008A1AC3" w:rsidP="008A1AC3">
      <w:pPr>
        <w:pStyle w:val="Body"/>
        <w:rPr>
          <w:lang w:eastAsia="en-GB"/>
        </w:rPr>
      </w:pPr>
      <w:r w:rsidRPr="00DC7C51">
        <w:rPr>
          <w:lang w:eastAsia="en-GB"/>
        </w:rPr>
        <w:t xml:space="preserve">Homes Victoria </w:t>
      </w:r>
      <w:r w:rsidRPr="00150046">
        <w:rPr>
          <w:lang w:eastAsia="en-GB"/>
        </w:rPr>
        <w:t>has a statutory obligation</w:t>
      </w:r>
      <w:r w:rsidRPr="00DC7C51">
        <w:rPr>
          <w:lang w:eastAsia="en-GB"/>
        </w:rPr>
        <w:t xml:space="preserve"> under the </w:t>
      </w:r>
      <w:r w:rsidRPr="55E8E3F2">
        <w:rPr>
          <w:i/>
          <w:iCs/>
          <w:lang w:eastAsia="en-GB"/>
        </w:rPr>
        <w:t>Residential Tenancies Act 1997</w:t>
      </w:r>
      <w:r w:rsidRPr="00452D2D">
        <w:rPr>
          <w:lang w:eastAsia="en-GB"/>
        </w:rPr>
        <w:t xml:space="preserve"> (RTA)</w:t>
      </w:r>
      <w:r w:rsidRPr="00DC7C51">
        <w:rPr>
          <w:lang w:eastAsia="en-GB"/>
        </w:rPr>
        <w:t xml:space="preserve"> to ensure </w:t>
      </w:r>
      <w:r>
        <w:rPr>
          <w:lang w:eastAsia="en-GB"/>
        </w:rPr>
        <w:t>renter</w:t>
      </w:r>
      <w:r w:rsidRPr="00150046">
        <w:rPr>
          <w:lang w:eastAsia="en-GB"/>
        </w:rPr>
        <w:t>s'</w:t>
      </w:r>
      <w:r w:rsidRPr="00DC7C51">
        <w:rPr>
          <w:lang w:eastAsia="en-GB"/>
        </w:rPr>
        <w:t xml:space="preserve"> quiet enjoyment and safety </w:t>
      </w:r>
      <w:r w:rsidRPr="00150046">
        <w:rPr>
          <w:lang w:eastAsia="en-GB"/>
        </w:rPr>
        <w:t xml:space="preserve">within their </w:t>
      </w:r>
      <w:r>
        <w:rPr>
          <w:lang w:eastAsia="en-GB"/>
        </w:rPr>
        <w:t>rented premises</w:t>
      </w:r>
      <w:r w:rsidRPr="00150046">
        <w:rPr>
          <w:lang w:eastAsia="en-GB"/>
        </w:rPr>
        <w:t>.</w:t>
      </w:r>
      <w:r w:rsidRPr="00DC7C51">
        <w:rPr>
          <w:lang w:eastAsia="en-GB"/>
        </w:rPr>
        <w:t xml:space="preserve"> </w:t>
      </w:r>
      <w:r>
        <w:rPr>
          <w:lang w:eastAsia="en-GB"/>
        </w:rPr>
        <w:t>Renter</w:t>
      </w:r>
      <w:r w:rsidRPr="00DC7C51">
        <w:rPr>
          <w:lang w:eastAsia="en-GB"/>
        </w:rPr>
        <w:t>s</w:t>
      </w:r>
      <w:r w:rsidRPr="004D6F29">
        <w:rPr>
          <w:lang w:eastAsia="en-GB"/>
        </w:rPr>
        <w:t xml:space="preserve">, in turn, are </w:t>
      </w:r>
      <w:r>
        <w:rPr>
          <w:lang w:eastAsia="en-GB"/>
        </w:rPr>
        <w:t>obligated</w:t>
      </w:r>
      <w:r w:rsidRPr="004D6F29">
        <w:rPr>
          <w:lang w:eastAsia="en-GB"/>
        </w:rPr>
        <w:t xml:space="preserve"> to </w:t>
      </w:r>
      <w:r w:rsidRPr="00DC7C51">
        <w:rPr>
          <w:lang w:eastAsia="en-GB"/>
        </w:rPr>
        <w:t xml:space="preserve">comply with both </w:t>
      </w:r>
      <w:r w:rsidRPr="004D6F29">
        <w:rPr>
          <w:lang w:eastAsia="en-GB"/>
        </w:rPr>
        <w:t xml:space="preserve">the RTA and </w:t>
      </w:r>
      <w:r w:rsidRPr="00DC7C51">
        <w:rPr>
          <w:lang w:eastAsia="en-GB"/>
        </w:rPr>
        <w:t xml:space="preserve">their </w:t>
      </w:r>
      <w:r w:rsidRPr="00452D2D">
        <w:rPr>
          <w:lang w:eastAsia="en-GB"/>
        </w:rPr>
        <w:t>Residential Rental Agreement (</w:t>
      </w:r>
      <w:r>
        <w:rPr>
          <w:lang w:eastAsia="en-GB"/>
        </w:rPr>
        <w:t>r</w:t>
      </w:r>
      <w:r w:rsidRPr="00452D2D">
        <w:rPr>
          <w:lang w:eastAsia="en-GB"/>
        </w:rPr>
        <w:t xml:space="preserve">ental </w:t>
      </w:r>
      <w:r>
        <w:rPr>
          <w:lang w:eastAsia="en-GB"/>
        </w:rPr>
        <w:t>a</w:t>
      </w:r>
      <w:r w:rsidRPr="00452D2D">
        <w:rPr>
          <w:lang w:eastAsia="en-GB"/>
        </w:rPr>
        <w:t>greement),</w:t>
      </w:r>
      <w:r w:rsidRPr="00DC7C51">
        <w:rPr>
          <w:lang w:eastAsia="en-GB"/>
        </w:rPr>
        <w:t xml:space="preserve"> and failure to do so constitutes a </w:t>
      </w:r>
      <w:r>
        <w:rPr>
          <w:lang w:eastAsia="en-GB"/>
        </w:rPr>
        <w:t>breach of the rental agreement</w:t>
      </w:r>
      <w:r w:rsidRPr="00DC7C51">
        <w:rPr>
          <w:lang w:eastAsia="en-GB"/>
        </w:rPr>
        <w:t>.</w:t>
      </w:r>
    </w:p>
    <w:p w14:paraId="7BB0EFFF" w14:textId="77777777" w:rsidR="008A1AC3" w:rsidRDefault="008A1AC3" w:rsidP="008A1AC3">
      <w:pPr>
        <w:pStyle w:val="Body"/>
        <w:rPr>
          <w:lang w:eastAsia="en-GB"/>
        </w:rPr>
      </w:pPr>
      <w:r>
        <w:rPr>
          <w:lang w:eastAsia="en-GB"/>
        </w:rPr>
        <w:t xml:space="preserve">In managing rental breaches, Homes </w:t>
      </w:r>
      <w:r w:rsidRPr="55E8E3F2">
        <w:rPr>
          <w:lang w:eastAsia="en-GB"/>
        </w:rPr>
        <w:t>Victoria’s</w:t>
      </w:r>
      <w:r>
        <w:rPr>
          <w:lang w:eastAsia="en-GB"/>
        </w:rPr>
        <w:t xml:space="preserve"> policy objectives are to:</w:t>
      </w:r>
    </w:p>
    <w:p w14:paraId="4DF40199" w14:textId="77777777" w:rsidR="008A1AC3" w:rsidRDefault="008A1AC3" w:rsidP="008A1AC3">
      <w:pPr>
        <w:pStyle w:val="Bullet1"/>
        <w:numPr>
          <w:ilvl w:val="0"/>
          <w:numId w:val="44"/>
        </w:numPr>
        <w:rPr>
          <w:lang w:eastAsia="en-GB"/>
        </w:rPr>
      </w:pPr>
      <w:r w:rsidRPr="00BA6560">
        <w:rPr>
          <w:b/>
          <w:bCs/>
          <w:lang w:eastAsia="en-GB"/>
        </w:rPr>
        <w:t xml:space="preserve">Protect </w:t>
      </w:r>
      <w:r>
        <w:rPr>
          <w:b/>
          <w:bCs/>
          <w:lang w:eastAsia="en-GB"/>
        </w:rPr>
        <w:t>p</w:t>
      </w:r>
      <w:r w:rsidRPr="00BA6560">
        <w:rPr>
          <w:b/>
          <w:bCs/>
          <w:lang w:eastAsia="en-GB"/>
        </w:rPr>
        <w:t xml:space="preserve">ublic </w:t>
      </w:r>
      <w:r>
        <w:rPr>
          <w:b/>
          <w:bCs/>
          <w:lang w:eastAsia="en-GB"/>
        </w:rPr>
        <w:t>h</w:t>
      </w:r>
      <w:r w:rsidRPr="00BA6560">
        <w:rPr>
          <w:b/>
          <w:bCs/>
          <w:lang w:eastAsia="en-GB"/>
        </w:rPr>
        <w:t xml:space="preserve">ousing </w:t>
      </w:r>
      <w:r>
        <w:rPr>
          <w:b/>
          <w:bCs/>
          <w:lang w:eastAsia="en-GB"/>
        </w:rPr>
        <w:t>s</w:t>
      </w:r>
      <w:r w:rsidRPr="00BA6560">
        <w:rPr>
          <w:b/>
          <w:bCs/>
          <w:lang w:eastAsia="en-GB"/>
        </w:rPr>
        <w:t>tock:</w:t>
      </w:r>
      <w:r>
        <w:rPr>
          <w:lang w:eastAsia="en-GB"/>
        </w:rPr>
        <w:t xml:space="preserve"> Reduce damage to properties.</w:t>
      </w:r>
    </w:p>
    <w:p w14:paraId="24EE1D14" w14:textId="77777777" w:rsidR="008A1AC3" w:rsidRDefault="008A1AC3" w:rsidP="008A1AC3">
      <w:pPr>
        <w:pStyle w:val="Bullet1"/>
        <w:numPr>
          <w:ilvl w:val="0"/>
          <w:numId w:val="44"/>
        </w:numPr>
        <w:rPr>
          <w:lang w:eastAsia="en-GB"/>
        </w:rPr>
      </w:pPr>
      <w:r w:rsidRPr="00BA6560">
        <w:rPr>
          <w:b/>
          <w:bCs/>
          <w:lang w:eastAsia="en-GB"/>
        </w:rPr>
        <w:t>Ensure safety:</w:t>
      </w:r>
      <w:r>
        <w:rPr>
          <w:lang w:eastAsia="en-GB"/>
        </w:rPr>
        <w:t xml:space="preserve"> Provide a safe and habitable premises for renters and safe work environment for staff and security of tenure.</w:t>
      </w:r>
    </w:p>
    <w:p w14:paraId="5DDE6194" w14:textId="77777777" w:rsidR="008A1AC3" w:rsidRDefault="008A1AC3" w:rsidP="008A1AC3">
      <w:pPr>
        <w:pStyle w:val="Bullet1"/>
        <w:numPr>
          <w:ilvl w:val="0"/>
          <w:numId w:val="44"/>
        </w:numPr>
        <w:rPr>
          <w:lang w:eastAsia="en-GB"/>
        </w:rPr>
      </w:pPr>
      <w:r w:rsidRPr="00BA6560">
        <w:rPr>
          <w:b/>
          <w:bCs/>
          <w:lang w:eastAsia="en-GB"/>
        </w:rPr>
        <w:t>Prevent misuse:</w:t>
      </w:r>
      <w:r>
        <w:rPr>
          <w:lang w:eastAsia="en-GB"/>
        </w:rPr>
        <w:t xml:space="preserve"> Ensure public housing is not used for illegal purposes.</w:t>
      </w:r>
    </w:p>
    <w:p w14:paraId="37525863" w14:textId="77777777" w:rsidR="008A1AC3" w:rsidRDefault="008A1AC3" w:rsidP="008A1AC3">
      <w:pPr>
        <w:pStyle w:val="Bullet1"/>
        <w:numPr>
          <w:ilvl w:val="0"/>
          <w:numId w:val="44"/>
        </w:numPr>
        <w:rPr>
          <w:lang w:eastAsia="en-GB"/>
        </w:rPr>
      </w:pPr>
      <w:r w:rsidRPr="00BA6560">
        <w:rPr>
          <w:b/>
          <w:bCs/>
          <w:lang w:eastAsia="en-GB"/>
        </w:rPr>
        <w:t>Ensure quiet enjoyment:</w:t>
      </w:r>
      <w:r>
        <w:rPr>
          <w:lang w:eastAsia="en-GB"/>
        </w:rPr>
        <w:t xml:space="preserve"> Ensure renters and neighbours can enjoy their homes without disturbance.</w:t>
      </w:r>
    </w:p>
    <w:p w14:paraId="6D159DD6" w14:textId="77777777" w:rsidR="008A1AC3" w:rsidRDefault="008A1AC3" w:rsidP="008A1AC3">
      <w:pPr>
        <w:pStyle w:val="Bodyafterbullets"/>
        <w:rPr>
          <w:lang w:eastAsia="en-GB"/>
        </w:rPr>
      </w:pPr>
      <w:r w:rsidRPr="000A1FDB">
        <w:rPr>
          <w:lang w:eastAsia="en-GB"/>
        </w:rPr>
        <w:t xml:space="preserve">To achieve these objectives, a balanced approach is taken that respects </w:t>
      </w:r>
      <w:r>
        <w:rPr>
          <w:lang w:eastAsia="en-GB"/>
        </w:rPr>
        <w:t>renter</w:t>
      </w:r>
      <w:r w:rsidRPr="000A1FDB">
        <w:rPr>
          <w:lang w:eastAsia="en-GB"/>
        </w:rPr>
        <w:t xml:space="preserve">s' rights under the </w:t>
      </w:r>
      <w:r w:rsidRPr="55E8E3F2">
        <w:rPr>
          <w:i/>
          <w:iCs/>
          <w:lang w:eastAsia="en-GB"/>
        </w:rPr>
        <w:t xml:space="preserve">Charter of Human Rights and Responsibilities Act 2006 </w:t>
      </w:r>
      <w:r w:rsidRPr="00452D2D">
        <w:rPr>
          <w:lang w:eastAsia="en-GB"/>
        </w:rPr>
        <w:t>(the Charter)</w:t>
      </w:r>
      <w:r w:rsidRPr="00452D2D">
        <w:t>,</w:t>
      </w:r>
      <w:r>
        <w:t xml:space="preserve"> </w:t>
      </w:r>
      <w:r w:rsidRPr="001E316B">
        <w:rPr>
          <w:lang w:eastAsia="en-GB"/>
        </w:rPr>
        <w:t xml:space="preserve">while </w:t>
      </w:r>
      <w:r w:rsidRPr="55E8E3F2">
        <w:rPr>
          <w:lang w:eastAsia="en-GB"/>
        </w:rPr>
        <w:t>complying with</w:t>
      </w:r>
      <w:r w:rsidRPr="000A1FDB">
        <w:rPr>
          <w:lang w:eastAsia="en-GB"/>
        </w:rPr>
        <w:t xml:space="preserve"> the Victorian Model Litigant</w:t>
      </w:r>
      <w:r w:rsidRPr="55E8E3F2">
        <w:rPr>
          <w:lang w:eastAsia="en-GB"/>
        </w:rPr>
        <w:t xml:space="preserve"> Guidelines.</w:t>
      </w:r>
      <w:r w:rsidRPr="000A1FDB">
        <w:rPr>
          <w:lang w:eastAsia="en-GB"/>
        </w:rPr>
        <w:t xml:space="preserve"> This </w:t>
      </w:r>
      <w:r w:rsidRPr="001E316B">
        <w:rPr>
          <w:lang w:eastAsia="en-GB"/>
        </w:rPr>
        <w:t>balanced approach involves</w:t>
      </w:r>
      <w:r>
        <w:rPr>
          <w:lang w:eastAsia="en-GB"/>
        </w:rPr>
        <w:t>:</w:t>
      </w:r>
    </w:p>
    <w:p w14:paraId="71550CB5" w14:textId="77777777" w:rsidR="008A1AC3" w:rsidRPr="00DC7C51" w:rsidRDefault="008A1AC3" w:rsidP="008A1AC3">
      <w:pPr>
        <w:pStyle w:val="Bullet1"/>
        <w:numPr>
          <w:ilvl w:val="0"/>
          <w:numId w:val="44"/>
        </w:numPr>
        <w:rPr>
          <w:lang w:eastAsia="en-GB"/>
        </w:rPr>
      </w:pPr>
      <w:r>
        <w:rPr>
          <w:lang w:eastAsia="en-GB"/>
        </w:rPr>
        <w:t>c</w:t>
      </w:r>
      <w:r w:rsidRPr="00DC7C51">
        <w:rPr>
          <w:lang w:eastAsia="en-GB"/>
        </w:rPr>
        <w:t>learly communicat</w:t>
      </w:r>
      <w:r>
        <w:rPr>
          <w:lang w:eastAsia="en-GB"/>
        </w:rPr>
        <w:t>ing</w:t>
      </w:r>
      <w:r w:rsidRPr="00DC7C51">
        <w:rPr>
          <w:lang w:eastAsia="en-GB"/>
        </w:rPr>
        <w:t xml:space="preserve"> </w:t>
      </w:r>
      <w:r>
        <w:rPr>
          <w:lang w:eastAsia="en-GB"/>
        </w:rPr>
        <w:t>renter</w:t>
      </w:r>
      <w:r w:rsidRPr="00DC7C51">
        <w:rPr>
          <w:lang w:eastAsia="en-GB"/>
        </w:rPr>
        <w:t>s' obligations.</w:t>
      </w:r>
    </w:p>
    <w:p w14:paraId="66D5603B" w14:textId="77777777" w:rsidR="008A1AC3" w:rsidRPr="00DC7C51" w:rsidRDefault="008A1AC3" w:rsidP="008A1AC3">
      <w:pPr>
        <w:pStyle w:val="Bullet1"/>
        <w:numPr>
          <w:ilvl w:val="0"/>
          <w:numId w:val="44"/>
        </w:numPr>
        <w:rPr>
          <w:lang w:eastAsia="en-GB"/>
        </w:rPr>
      </w:pPr>
      <w:r>
        <w:rPr>
          <w:lang w:eastAsia="en-GB"/>
        </w:rPr>
        <w:t>p</w:t>
      </w:r>
      <w:r w:rsidRPr="00DC7C51">
        <w:rPr>
          <w:lang w:eastAsia="en-GB"/>
        </w:rPr>
        <w:t>rovid</w:t>
      </w:r>
      <w:r>
        <w:rPr>
          <w:lang w:eastAsia="en-GB"/>
        </w:rPr>
        <w:t>ing</w:t>
      </w:r>
      <w:r w:rsidRPr="00DC7C51">
        <w:rPr>
          <w:lang w:eastAsia="en-GB"/>
        </w:rPr>
        <w:t xml:space="preserve"> opportunities for </w:t>
      </w:r>
      <w:r>
        <w:rPr>
          <w:lang w:eastAsia="en-GB"/>
        </w:rPr>
        <w:t>renter</w:t>
      </w:r>
      <w:r w:rsidRPr="00DC7C51">
        <w:rPr>
          <w:lang w:eastAsia="en-GB"/>
        </w:rPr>
        <w:t xml:space="preserve">s to remedy breaches before </w:t>
      </w:r>
      <w:r>
        <w:rPr>
          <w:lang w:eastAsia="en-GB"/>
        </w:rPr>
        <w:t>further enforcement</w:t>
      </w:r>
      <w:r w:rsidRPr="00DC7C51">
        <w:rPr>
          <w:lang w:eastAsia="en-GB"/>
        </w:rPr>
        <w:t xml:space="preserve"> actions are taken.</w:t>
      </w:r>
    </w:p>
    <w:p w14:paraId="22D9A79A" w14:textId="77777777" w:rsidR="008A1AC3" w:rsidRDefault="008A1AC3" w:rsidP="008A1AC3">
      <w:pPr>
        <w:pStyle w:val="Bullet1"/>
        <w:numPr>
          <w:ilvl w:val="0"/>
          <w:numId w:val="44"/>
        </w:numPr>
        <w:rPr>
          <w:lang w:eastAsia="en-GB"/>
        </w:rPr>
      </w:pPr>
      <w:r>
        <w:rPr>
          <w:lang w:eastAsia="en-GB"/>
        </w:rPr>
        <w:t>e</w:t>
      </w:r>
      <w:r w:rsidRPr="00DC7C51">
        <w:rPr>
          <w:lang w:eastAsia="en-GB"/>
        </w:rPr>
        <w:t>stablish</w:t>
      </w:r>
      <w:r>
        <w:rPr>
          <w:lang w:eastAsia="en-GB"/>
        </w:rPr>
        <w:t>ing</w:t>
      </w:r>
      <w:r w:rsidRPr="00DC7C51">
        <w:rPr>
          <w:lang w:eastAsia="en-GB"/>
        </w:rPr>
        <w:t xml:space="preserve"> a clear progression from warnings to </w:t>
      </w:r>
      <w:r>
        <w:rPr>
          <w:lang w:eastAsia="en-GB"/>
        </w:rPr>
        <w:t>further</w:t>
      </w:r>
      <w:r w:rsidRPr="00DC7C51">
        <w:rPr>
          <w:lang w:eastAsia="en-GB"/>
        </w:rPr>
        <w:t xml:space="preserve"> action</w:t>
      </w:r>
      <w:r>
        <w:rPr>
          <w:lang w:eastAsia="en-GB"/>
        </w:rPr>
        <w:t xml:space="preserve"> in accordance with the RTA</w:t>
      </w:r>
      <w:r w:rsidRPr="00DC7C51">
        <w:rPr>
          <w:lang w:eastAsia="en-GB"/>
        </w:rPr>
        <w:t xml:space="preserve"> if compliance is not achieved.</w:t>
      </w:r>
    </w:p>
    <w:p w14:paraId="12FF9591" w14:textId="77777777" w:rsidR="008A1AC3" w:rsidRPr="00DC7C51" w:rsidRDefault="008A1AC3" w:rsidP="008A1AC3">
      <w:pPr>
        <w:pStyle w:val="Bullet1"/>
        <w:numPr>
          <w:ilvl w:val="0"/>
          <w:numId w:val="44"/>
        </w:numPr>
        <w:rPr>
          <w:lang w:eastAsia="en-GB"/>
        </w:rPr>
      </w:pPr>
      <w:r>
        <w:rPr>
          <w:lang w:eastAsia="en-GB"/>
        </w:rPr>
        <w:t>providing correspondence that is easily understandable for renters and completing referrals to external supports where appropriate.</w:t>
      </w:r>
    </w:p>
    <w:p w14:paraId="72198E40" w14:textId="77777777" w:rsidR="008A1AC3" w:rsidRDefault="008A1AC3" w:rsidP="008A1AC3">
      <w:pPr>
        <w:pStyle w:val="Bodyafterbullets"/>
        <w:rPr>
          <w:lang w:eastAsia="en-GB"/>
        </w:rPr>
      </w:pPr>
      <w:r w:rsidRPr="00DC7C51">
        <w:rPr>
          <w:lang w:eastAsia="en-GB"/>
        </w:rPr>
        <w:t xml:space="preserve">The preferred approach focuses on encouraging compliance through </w:t>
      </w:r>
      <w:r>
        <w:rPr>
          <w:lang w:eastAsia="en-GB"/>
        </w:rPr>
        <w:t xml:space="preserve">discussions, </w:t>
      </w:r>
      <w:r w:rsidRPr="00DC7C51">
        <w:rPr>
          <w:lang w:eastAsia="en-GB"/>
        </w:rPr>
        <w:t xml:space="preserve">notices and </w:t>
      </w:r>
      <w:r w:rsidRPr="00452D2D">
        <w:rPr>
          <w:lang w:eastAsia="en-GB"/>
        </w:rPr>
        <w:t>Victorian Civil and Administrative Tribunal (VCAT)</w:t>
      </w:r>
      <w:r w:rsidRPr="00DC7C51">
        <w:rPr>
          <w:lang w:eastAsia="en-GB"/>
        </w:rPr>
        <w:t xml:space="preserve"> orders before considering</w:t>
      </w:r>
      <w:r>
        <w:rPr>
          <w:lang w:eastAsia="en-GB"/>
        </w:rPr>
        <w:t xml:space="preserve"> a decision to</w:t>
      </w:r>
      <w:r w:rsidRPr="00DC7C51">
        <w:rPr>
          <w:lang w:eastAsia="en-GB"/>
        </w:rPr>
        <w:t xml:space="preserve"> evict, fostering positive relationships and ensuring the rental agreement is upheld.</w:t>
      </w:r>
    </w:p>
    <w:p w14:paraId="59731E64" w14:textId="77777777" w:rsidR="008A1AC3" w:rsidRDefault="008A1AC3" w:rsidP="008A1AC3">
      <w:pPr>
        <w:pStyle w:val="Heading2"/>
        <w:rPr>
          <w:rFonts w:eastAsia="Times"/>
          <w:lang w:eastAsia="en-GB"/>
        </w:rPr>
      </w:pPr>
      <w:bookmarkStart w:id="6" w:name="_Toc224745486"/>
      <w:r>
        <w:rPr>
          <w:rFonts w:eastAsia="Times"/>
          <w:lang w:eastAsia="en-GB"/>
        </w:rPr>
        <w:t>Victorian Model Litigant</w:t>
      </w:r>
      <w:bookmarkEnd w:id="6"/>
    </w:p>
    <w:p w14:paraId="3061C6F5" w14:textId="77777777" w:rsidR="008A1AC3" w:rsidRDefault="008A1AC3" w:rsidP="008A1AC3">
      <w:pPr>
        <w:pStyle w:val="Body"/>
      </w:pPr>
      <w:r w:rsidRPr="00CF6E22">
        <w:t xml:space="preserve">The Victorian Model Litigant Guidelines are designed to promote fairness and integrity in the handling of legal matters involving the </w:t>
      </w:r>
      <w:r>
        <w:t>S</w:t>
      </w:r>
      <w:r w:rsidRPr="00CF6E22">
        <w:t>tate</w:t>
      </w:r>
      <w:r>
        <w:t xml:space="preserve"> of Victoria</w:t>
      </w:r>
      <w:r w:rsidRPr="00CF6E22">
        <w:t xml:space="preserve"> and its agencies. These guidelines emphasi</w:t>
      </w:r>
      <w:r>
        <w:t>s</w:t>
      </w:r>
      <w:r w:rsidRPr="00CF6E22">
        <w:t xml:space="preserve">e procedural fairness and </w:t>
      </w:r>
      <w:r w:rsidRPr="00894776">
        <w:t>require housing staff (staff) to conduct</w:t>
      </w:r>
      <w:r w:rsidRPr="00CF6E22">
        <w:t xml:space="preserve"> investigations into behaviours of concern in a manner that is respectful and equitable. Key expectations</w:t>
      </w:r>
      <w:r>
        <w:t xml:space="preserve"> of staff</w:t>
      </w:r>
      <w:r w:rsidRPr="00CF6E22">
        <w:t xml:space="preserve"> include:</w:t>
      </w:r>
    </w:p>
    <w:p w14:paraId="321A7CAC" w14:textId="77777777" w:rsidR="008A1AC3" w:rsidRDefault="008A1AC3" w:rsidP="008A1AC3">
      <w:pPr>
        <w:pStyle w:val="Tablecaption"/>
      </w:pPr>
      <w:r>
        <w:t>Table 1: Victorian model litigant expectations in practice</w:t>
      </w:r>
    </w:p>
    <w:tbl>
      <w:tblPr>
        <w:tblStyle w:val="TableGrid1"/>
        <w:tblW w:w="0" w:type="auto"/>
        <w:tblLook w:val="04A0" w:firstRow="1" w:lastRow="0" w:firstColumn="1" w:lastColumn="0" w:noHBand="0" w:noVBand="1"/>
      </w:tblPr>
      <w:tblGrid>
        <w:gridCol w:w="2389"/>
        <w:gridCol w:w="6791"/>
      </w:tblGrid>
      <w:tr w:rsidR="008A1AC3" w14:paraId="502D5FF0" w14:textId="77777777" w:rsidTr="009118B7">
        <w:trPr>
          <w:tblHeader/>
        </w:trPr>
        <w:tc>
          <w:tcPr>
            <w:tcW w:w="2405" w:type="dxa"/>
          </w:tcPr>
          <w:p w14:paraId="3D2D99E4" w14:textId="77777777" w:rsidR="008A1AC3" w:rsidRDefault="008A1AC3" w:rsidP="009118B7">
            <w:pPr>
              <w:pStyle w:val="Tablecolhead"/>
            </w:pPr>
            <w:r>
              <w:t xml:space="preserve">Expectation </w:t>
            </w:r>
          </w:p>
        </w:tc>
        <w:tc>
          <w:tcPr>
            <w:tcW w:w="6883" w:type="dxa"/>
          </w:tcPr>
          <w:p w14:paraId="19759DA4" w14:textId="77777777" w:rsidR="008A1AC3" w:rsidRDefault="008A1AC3" w:rsidP="009118B7">
            <w:pPr>
              <w:pStyle w:val="Tablecolhead"/>
            </w:pPr>
            <w:r>
              <w:t>Description</w:t>
            </w:r>
          </w:p>
        </w:tc>
      </w:tr>
      <w:tr w:rsidR="008A1AC3" w14:paraId="2C5726F0" w14:textId="77777777" w:rsidTr="009118B7">
        <w:tc>
          <w:tcPr>
            <w:tcW w:w="2405" w:type="dxa"/>
          </w:tcPr>
          <w:p w14:paraId="77C65F56" w14:textId="77777777" w:rsidR="008A1AC3" w:rsidRPr="00FE1C17" w:rsidRDefault="008A1AC3" w:rsidP="00FE1C17">
            <w:pPr>
              <w:pStyle w:val="Tabletext"/>
            </w:pPr>
            <w:r w:rsidRPr="00FE1C17">
              <w:t>Prompt action</w:t>
            </w:r>
          </w:p>
        </w:tc>
        <w:tc>
          <w:tcPr>
            <w:tcW w:w="6883" w:type="dxa"/>
          </w:tcPr>
          <w:p w14:paraId="10446EB1" w14:textId="77777777" w:rsidR="008A1AC3" w:rsidRPr="00C242CC" w:rsidRDefault="008A1AC3" w:rsidP="009118B7">
            <w:pPr>
              <w:pStyle w:val="Tabletext"/>
            </w:pPr>
            <w:r w:rsidRPr="00C242CC">
              <w:t>Addressing matters promptly to minimise delay in proceedings.</w:t>
            </w:r>
          </w:p>
        </w:tc>
      </w:tr>
      <w:tr w:rsidR="008A1AC3" w14:paraId="010CAA91" w14:textId="77777777" w:rsidTr="009118B7">
        <w:tc>
          <w:tcPr>
            <w:tcW w:w="2405" w:type="dxa"/>
          </w:tcPr>
          <w:p w14:paraId="267D863A" w14:textId="77777777" w:rsidR="008A1AC3" w:rsidRPr="00FE1C17" w:rsidRDefault="008A1AC3" w:rsidP="00FE1C17">
            <w:pPr>
              <w:pStyle w:val="Tabletext"/>
            </w:pPr>
            <w:r w:rsidRPr="00FE1C17">
              <w:t>Transparency</w:t>
            </w:r>
          </w:p>
        </w:tc>
        <w:tc>
          <w:tcPr>
            <w:tcW w:w="6883" w:type="dxa"/>
          </w:tcPr>
          <w:p w14:paraId="38932C06" w14:textId="77777777" w:rsidR="008A1AC3" w:rsidRPr="00C242CC" w:rsidRDefault="008A1AC3" w:rsidP="009118B7">
            <w:pPr>
              <w:pStyle w:val="Tabletext"/>
            </w:pPr>
            <w:r w:rsidRPr="00C242CC">
              <w:t>Informing renters of the specific behaviours that are under investigation, ensuring they understand the context of the inquiry.</w:t>
            </w:r>
          </w:p>
        </w:tc>
      </w:tr>
      <w:tr w:rsidR="008A1AC3" w14:paraId="01FADBEC" w14:textId="77777777" w:rsidTr="009118B7">
        <w:tc>
          <w:tcPr>
            <w:tcW w:w="2405" w:type="dxa"/>
          </w:tcPr>
          <w:p w14:paraId="5DF81B9F" w14:textId="77777777" w:rsidR="008A1AC3" w:rsidRPr="00FE1C17" w:rsidRDefault="008A1AC3" w:rsidP="00FE1C17">
            <w:pPr>
              <w:pStyle w:val="Tabletext"/>
            </w:pPr>
            <w:r w:rsidRPr="00FE1C17">
              <w:t>Opportunity to respond</w:t>
            </w:r>
          </w:p>
        </w:tc>
        <w:tc>
          <w:tcPr>
            <w:tcW w:w="6883" w:type="dxa"/>
          </w:tcPr>
          <w:p w14:paraId="12487D48" w14:textId="77777777" w:rsidR="008A1AC3" w:rsidRPr="00C242CC" w:rsidRDefault="008A1AC3" w:rsidP="009118B7">
            <w:pPr>
              <w:pStyle w:val="Tabletext"/>
            </w:pPr>
            <w:r w:rsidRPr="00C242CC">
              <w:t>Providing renters with relevant evidence related to the concerns raised and offer them a chance to respond, fostering a two-way dialogue.</w:t>
            </w:r>
          </w:p>
        </w:tc>
      </w:tr>
      <w:tr w:rsidR="008A1AC3" w14:paraId="3C2796C6" w14:textId="77777777" w:rsidTr="009118B7">
        <w:tc>
          <w:tcPr>
            <w:tcW w:w="2405" w:type="dxa"/>
          </w:tcPr>
          <w:p w14:paraId="0FD39905" w14:textId="77777777" w:rsidR="008A1AC3" w:rsidRPr="00FE1C17" w:rsidRDefault="008A1AC3" w:rsidP="00FE1C17">
            <w:pPr>
              <w:pStyle w:val="Tabletext"/>
            </w:pPr>
            <w:r w:rsidRPr="00FE1C17">
              <w:t>Inclusive engagement</w:t>
            </w:r>
          </w:p>
        </w:tc>
        <w:tc>
          <w:tcPr>
            <w:tcW w:w="6883" w:type="dxa"/>
          </w:tcPr>
          <w:p w14:paraId="43A215B5" w14:textId="77777777" w:rsidR="008A1AC3" w:rsidRPr="00C242CC" w:rsidRDefault="008A1AC3" w:rsidP="009118B7">
            <w:pPr>
              <w:pStyle w:val="Tabletext"/>
            </w:pPr>
            <w:r w:rsidRPr="00C242CC">
              <w:t>Approaching investigations with an inclusive mindset, emphasising problem-solving and negotiation. Engaging with renters early in the process helps to clarify issues and explore potential resolutions.</w:t>
            </w:r>
          </w:p>
        </w:tc>
      </w:tr>
      <w:tr w:rsidR="008A1AC3" w14:paraId="56CE063A" w14:textId="77777777" w:rsidTr="009118B7">
        <w:tc>
          <w:tcPr>
            <w:tcW w:w="2405" w:type="dxa"/>
          </w:tcPr>
          <w:p w14:paraId="55CFF17C" w14:textId="77777777" w:rsidR="008A1AC3" w:rsidRPr="007E52DC" w:rsidRDefault="008A1AC3" w:rsidP="009118B7">
            <w:pPr>
              <w:pStyle w:val="Tabletext"/>
              <w:rPr>
                <w:b/>
                <w:bCs/>
              </w:rPr>
            </w:pPr>
            <w:r w:rsidRPr="007E52DC">
              <w:lastRenderedPageBreak/>
              <w:t>Focus on local resolution</w:t>
            </w:r>
          </w:p>
        </w:tc>
        <w:tc>
          <w:tcPr>
            <w:tcW w:w="6883" w:type="dxa"/>
          </w:tcPr>
          <w:p w14:paraId="25700DCC" w14:textId="77777777" w:rsidR="008A1AC3" w:rsidRPr="00C242CC" w:rsidRDefault="008A1AC3" w:rsidP="009118B7">
            <w:pPr>
              <w:pStyle w:val="Tabletext"/>
            </w:pPr>
            <w:r w:rsidRPr="00C242CC">
              <w:t>Advocating and prioritising local resolution of concerns, viewing formal action at the VCAT as a last resort. This approach encourages collaboration and agreement between parties.</w:t>
            </w:r>
          </w:p>
        </w:tc>
      </w:tr>
      <w:tr w:rsidR="008A1AC3" w14:paraId="25225937" w14:textId="77777777" w:rsidTr="009118B7">
        <w:tc>
          <w:tcPr>
            <w:tcW w:w="2405" w:type="dxa"/>
          </w:tcPr>
          <w:p w14:paraId="38D1C4F9" w14:textId="77777777" w:rsidR="008A1AC3" w:rsidRPr="007E52DC" w:rsidRDefault="008A1AC3" w:rsidP="009118B7">
            <w:pPr>
              <w:pStyle w:val="Tabletext"/>
              <w:rPr>
                <w:b/>
                <w:bCs/>
              </w:rPr>
            </w:pPr>
            <w:r w:rsidRPr="007E52DC">
              <w:t>Consistent decision-making</w:t>
            </w:r>
          </w:p>
        </w:tc>
        <w:tc>
          <w:tcPr>
            <w:tcW w:w="6883" w:type="dxa"/>
          </w:tcPr>
          <w:p w14:paraId="627E5F7E" w14:textId="77777777" w:rsidR="008A1AC3" w:rsidRPr="00C242CC" w:rsidRDefault="008A1AC3" w:rsidP="009118B7">
            <w:pPr>
              <w:pStyle w:val="Tabletext"/>
            </w:pPr>
            <w:r w:rsidRPr="00C242CC">
              <w:t>Engaging in consistent and transparent decision-making processes, with managerial involvement at key decision points to support accountability and fairness.</w:t>
            </w:r>
          </w:p>
        </w:tc>
      </w:tr>
      <w:tr w:rsidR="008A1AC3" w14:paraId="5AFD54A6" w14:textId="77777777" w:rsidTr="009118B7">
        <w:tc>
          <w:tcPr>
            <w:tcW w:w="2405" w:type="dxa"/>
          </w:tcPr>
          <w:p w14:paraId="31C550CC" w14:textId="77777777" w:rsidR="008A1AC3" w:rsidRPr="007E52DC" w:rsidRDefault="008A1AC3" w:rsidP="009118B7">
            <w:pPr>
              <w:pStyle w:val="Tabletext"/>
              <w:rPr>
                <w:b/>
                <w:bCs/>
              </w:rPr>
            </w:pPr>
            <w:r w:rsidRPr="007E52DC">
              <w:t xml:space="preserve">Cost minimisation </w:t>
            </w:r>
          </w:p>
        </w:tc>
        <w:tc>
          <w:tcPr>
            <w:tcW w:w="6883" w:type="dxa"/>
          </w:tcPr>
          <w:p w14:paraId="79B97653" w14:textId="77777777" w:rsidR="008A1AC3" w:rsidRPr="00C242CC" w:rsidRDefault="008A1AC3" w:rsidP="009118B7">
            <w:pPr>
              <w:pStyle w:val="Tabletext"/>
            </w:pPr>
            <w:r w:rsidRPr="00C242CC">
              <w:t>Pursuing cost effective approaches to litigation, avoiding unnecessary expenses.</w:t>
            </w:r>
          </w:p>
        </w:tc>
      </w:tr>
    </w:tbl>
    <w:p w14:paraId="43A53FF1" w14:textId="77777777" w:rsidR="008A1AC3" w:rsidRPr="00DC7C51" w:rsidRDefault="008A1AC3" w:rsidP="008A1AC3">
      <w:pPr>
        <w:pStyle w:val="Bodyaftertablefigure"/>
        <w:rPr>
          <w:lang w:eastAsia="en-GB"/>
        </w:rPr>
      </w:pPr>
      <w:r>
        <w:rPr>
          <w:lang w:eastAsia="en-GB"/>
        </w:rPr>
        <w:t xml:space="preserve">For more information, staff can refer to </w:t>
      </w:r>
      <w:hyperlink r:id="rId18" w:history="1">
        <w:r w:rsidRPr="00AA780E">
          <w:rPr>
            <w:rStyle w:val="Hyperlink"/>
            <w:lang w:eastAsia="en-GB"/>
          </w:rPr>
          <w:t>Victorian Model Litigant Guidelines | Department of Justice and Community Safety Victoria</w:t>
        </w:r>
      </w:hyperlink>
      <w:r>
        <w:rPr>
          <w:lang w:eastAsia="en-GB"/>
        </w:rPr>
        <w:t xml:space="preserve"> page at </w:t>
      </w:r>
      <w:r w:rsidRPr="00AA780E">
        <w:rPr>
          <w:lang w:eastAsia="en-GB"/>
        </w:rPr>
        <w:t>https://www.justice.vic.gov.au/justice-system/laws-and-regulation/victorian-model-litigant-guidelines</w:t>
      </w:r>
      <w:r>
        <w:rPr>
          <w:lang w:eastAsia="en-GB"/>
        </w:rPr>
        <w:t>.</w:t>
      </w:r>
    </w:p>
    <w:p w14:paraId="3592E003" w14:textId="77777777" w:rsidR="008A1AC3" w:rsidRPr="00017496" w:rsidRDefault="008A1AC3" w:rsidP="008A1AC3">
      <w:pPr>
        <w:pStyle w:val="Heading1"/>
      </w:pPr>
      <w:bookmarkStart w:id="7" w:name="_Toc224745487"/>
      <w:r>
        <w:t xml:space="preserve">Obligations of renters and Homes Victoria under the </w:t>
      </w:r>
      <w:r w:rsidRPr="00017496">
        <w:t>Residential Rental Agreement</w:t>
      </w:r>
      <w:bookmarkEnd w:id="7"/>
      <w:r w:rsidRPr="00017496">
        <w:t xml:space="preserve"> </w:t>
      </w:r>
    </w:p>
    <w:p w14:paraId="5EA8964D" w14:textId="77777777" w:rsidR="008A1AC3" w:rsidRDefault="008A1AC3" w:rsidP="008A1AC3">
      <w:pPr>
        <w:pStyle w:val="Body"/>
      </w:pPr>
      <w:r w:rsidRPr="00DC7C51">
        <w:t xml:space="preserve">A </w:t>
      </w:r>
      <w:r>
        <w:t>r</w:t>
      </w:r>
      <w:r w:rsidRPr="00DC7C51">
        <w:t xml:space="preserve">ental </w:t>
      </w:r>
      <w:r>
        <w:t>a</w:t>
      </w:r>
      <w:r w:rsidRPr="00DC7C51">
        <w:t>greement is a legally binding contract defining the</w:t>
      </w:r>
      <w:r>
        <w:t>:</w:t>
      </w:r>
    </w:p>
    <w:p w14:paraId="049ADF31" w14:textId="77777777" w:rsidR="008A1AC3" w:rsidRDefault="008A1AC3" w:rsidP="008A1AC3">
      <w:pPr>
        <w:pStyle w:val="Bullet1"/>
        <w:numPr>
          <w:ilvl w:val="0"/>
          <w:numId w:val="44"/>
        </w:numPr>
      </w:pPr>
      <w:r>
        <w:t>r</w:t>
      </w:r>
      <w:r w:rsidRPr="00DC7C51">
        <w:t>esponsibilities</w:t>
      </w:r>
    </w:p>
    <w:p w14:paraId="44711EC3" w14:textId="77777777" w:rsidR="008A1AC3" w:rsidRDefault="008A1AC3" w:rsidP="008A1AC3">
      <w:pPr>
        <w:pStyle w:val="Bullet1"/>
        <w:numPr>
          <w:ilvl w:val="0"/>
          <w:numId w:val="44"/>
        </w:numPr>
      </w:pPr>
      <w:r>
        <w:t>r</w:t>
      </w:r>
      <w:r w:rsidRPr="00DC7C51">
        <w:t>ights</w:t>
      </w:r>
    </w:p>
    <w:p w14:paraId="42B5EF03" w14:textId="77777777" w:rsidR="008A1AC3" w:rsidRDefault="008A1AC3" w:rsidP="008A1AC3">
      <w:pPr>
        <w:pStyle w:val="Bullet1"/>
        <w:numPr>
          <w:ilvl w:val="0"/>
          <w:numId w:val="44"/>
        </w:numPr>
      </w:pPr>
      <w:r>
        <w:t>o</w:t>
      </w:r>
      <w:r w:rsidRPr="00DC7C51">
        <w:t xml:space="preserve">ccupancy conditions for both </w:t>
      </w:r>
      <w:r w:rsidRPr="008713E8">
        <w:t>Residential Rental Providers (rental providers)</w:t>
      </w:r>
      <w:r w:rsidRPr="00DC7C51">
        <w:t xml:space="preserve"> and </w:t>
      </w:r>
      <w:r>
        <w:t>renter</w:t>
      </w:r>
      <w:r w:rsidRPr="00DC7C51">
        <w:t xml:space="preserve">s. </w:t>
      </w:r>
    </w:p>
    <w:p w14:paraId="589F2D91" w14:textId="77777777" w:rsidR="008A1AC3" w:rsidRDefault="008A1AC3" w:rsidP="008A1AC3">
      <w:pPr>
        <w:pStyle w:val="Bodyafterbullets"/>
      </w:pPr>
      <w:r w:rsidRPr="00DC7C51">
        <w:t xml:space="preserve">This </w:t>
      </w:r>
      <w:r>
        <w:t>rental a</w:t>
      </w:r>
      <w:r w:rsidRPr="00DC7C51">
        <w:t xml:space="preserve">greement, which can be </w:t>
      </w:r>
      <w:r>
        <w:t xml:space="preserve">either </w:t>
      </w:r>
      <w:r w:rsidRPr="00DC7C51">
        <w:t>fixed term or periodic, is governed by the RTA, including</w:t>
      </w:r>
      <w:r>
        <w:t>:</w:t>
      </w:r>
    </w:p>
    <w:p w14:paraId="6DA3E798" w14:textId="77777777" w:rsidR="008A1AC3" w:rsidRDefault="008A1AC3" w:rsidP="008A1AC3">
      <w:pPr>
        <w:pStyle w:val="Bullet1"/>
        <w:numPr>
          <w:ilvl w:val="0"/>
          <w:numId w:val="44"/>
        </w:numPr>
      </w:pPr>
      <w:r>
        <w:t>i</w:t>
      </w:r>
      <w:r w:rsidRPr="00DC7C51">
        <w:t xml:space="preserve">ts </w:t>
      </w:r>
      <w:r>
        <w:t xml:space="preserve">prescribed </w:t>
      </w:r>
      <w:r w:rsidRPr="00DC7C51">
        <w:t xml:space="preserve">standard </w:t>
      </w:r>
      <w:r>
        <w:t xml:space="preserve">form </w:t>
      </w:r>
      <w:r w:rsidRPr="00DC7C51">
        <w:t>terms</w:t>
      </w:r>
    </w:p>
    <w:p w14:paraId="43F89CD8" w14:textId="77777777" w:rsidR="008A1AC3" w:rsidRPr="00DC7C51" w:rsidRDefault="008A1AC3" w:rsidP="008A1AC3">
      <w:pPr>
        <w:pStyle w:val="Bullet1"/>
        <w:numPr>
          <w:ilvl w:val="0"/>
          <w:numId w:val="44"/>
        </w:numPr>
      </w:pPr>
      <w:r>
        <w:t>a</w:t>
      </w:r>
      <w:r w:rsidRPr="00DC7C51">
        <w:t>ny additional terms negotiated between the parties.</w:t>
      </w:r>
    </w:p>
    <w:p w14:paraId="33A5D03A" w14:textId="77777777" w:rsidR="008A1AC3" w:rsidRPr="00625E15" w:rsidRDefault="008A1AC3" w:rsidP="008A1AC3">
      <w:pPr>
        <w:pStyle w:val="Heading2"/>
      </w:pPr>
      <w:bookmarkStart w:id="8" w:name="_General_duties_of"/>
      <w:bookmarkStart w:id="9" w:name="_Toc224745488"/>
      <w:bookmarkEnd w:id="8"/>
      <w:r>
        <w:t>General d</w:t>
      </w:r>
      <w:r w:rsidRPr="00625E15">
        <w:t>ut</w:t>
      </w:r>
      <w:r>
        <w:t>ies</w:t>
      </w:r>
      <w:r w:rsidRPr="00625E15">
        <w:t xml:space="preserve"> </w:t>
      </w:r>
      <w:r>
        <w:t>of renters</w:t>
      </w:r>
      <w:bookmarkEnd w:id="9"/>
    </w:p>
    <w:p w14:paraId="7B321F07" w14:textId="77777777" w:rsidR="008A1AC3" w:rsidRDefault="008A1AC3" w:rsidP="008A1AC3">
      <w:pPr>
        <w:pStyle w:val="Body"/>
      </w:pPr>
      <w:r>
        <w:t xml:space="preserve">Part 2 Division 5 of the RTA </w:t>
      </w:r>
      <w:r w:rsidRPr="00DC7C51">
        <w:t xml:space="preserve">outlines specific ‘duty provisions’ that </w:t>
      </w:r>
      <w:r>
        <w:t>r</w:t>
      </w:r>
      <w:r w:rsidRPr="00DC7C51">
        <w:t xml:space="preserve">enters must comply with. </w:t>
      </w:r>
      <w:r>
        <w:t xml:space="preserve">If a renter fails to comply with </w:t>
      </w:r>
      <w:r w:rsidRPr="00DC7C51">
        <w:t>these provisions</w:t>
      </w:r>
      <w:r>
        <w:t xml:space="preserve"> this may </w:t>
      </w:r>
      <w:r w:rsidRPr="00DC7C51">
        <w:t xml:space="preserve">constitute a breach of the </w:t>
      </w:r>
      <w:r>
        <w:t>r</w:t>
      </w:r>
      <w:r w:rsidRPr="00DC7C51">
        <w:t xml:space="preserve">ental </w:t>
      </w:r>
      <w:r>
        <w:t>a</w:t>
      </w:r>
      <w:r w:rsidRPr="00DC7C51">
        <w:t>greement</w:t>
      </w:r>
      <w:r>
        <w:t xml:space="preserve"> under section </w:t>
      </w:r>
      <w:r w:rsidRPr="00934655">
        <w:t>208 of the RTA (Breach of Duty Notice).</w:t>
      </w:r>
      <w:r w:rsidRPr="00DC7C51">
        <w:t xml:space="preserve"> </w:t>
      </w:r>
    </w:p>
    <w:p w14:paraId="4CDD4734" w14:textId="77777777" w:rsidR="008A1AC3" w:rsidRPr="00DC7C51" w:rsidRDefault="008A1AC3" w:rsidP="008A1AC3">
      <w:pPr>
        <w:pStyle w:val="Body"/>
      </w:pPr>
      <w:r w:rsidRPr="00DC7C51">
        <w:t xml:space="preserve">General duty provisions and corresponding examples of </w:t>
      </w:r>
      <w:r>
        <w:t>r</w:t>
      </w:r>
      <w:r w:rsidRPr="00DC7C51">
        <w:t xml:space="preserve">enter conduct that may constitute a </w:t>
      </w:r>
      <w:r>
        <w:t xml:space="preserve">Breach of Duty </w:t>
      </w:r>
      <w:r w:rsidRPr="00DC7C51">
        <w:t xml:space="preserve">include: </w:t>
      </w:r>
    </w:p>
    <w:p w14:paraId="600172E0" w14:textId="77777777" w:rsidR="008A1AC3" w:rsidRPr="00DC7C51" w:rsidRDefault="008A1AC3" w:rsidP="008A1AC3">
      <w:pPr>
        <w:pStyle w:val="Tablecaption"/>
        <w:rPr>
          <w:b w:val="0"/>
        </w:rPr>
      </w:pPr>
      <w:r w:rsidRPr="00DC7C51">
        <w:t xml:space="preserve">Table </w:t>
      </w:r>
      <w:r>
        <w:t>2</w:t>
      </w:r>
      <w:r w:rsidRPr="00DC7C51">
        <w:t xml:space="preserve">: </w:t>
      </w:r>
      <w:r>
        <w:t xml:space="preserve">Part 2 Division 5 of the RTA - </w:t>
      </w:r>
      <w:r w:rsidRPr="00DC7C51">
        <w:t>General</w:t>
      </w:r>
      <w:r>
        <w:t xml:space="preserve"> duties of renters</w:t>
      </w:r>
    </w:p>
    <w:tbl>
      <w:tblPr>
        <w:tblStyle w:val="TableGrid1"/>
        <w:tblW w:w="5000" w:type="pct"/>
        <w:tblInd w:w="0" w:type="dxa"/>
        <w:tblLayout w:type="fixed"/>
        <w:tblLook w:val="04A0" w:firstRow="1" w:lastRow="0" w:firstColumn="1" w:lastColumn="0" w:noHBand="0" w:noVBand="1"/>
      </w:tblPr>
      <w:tblGrid>
        <w:gridCol w:w="1555"/>
        <w:gridCol w:w="3970"/>
        <w:gridCol w:w="3763"/>
      </w:tblGrid>
      <w:tr w:rsidR="008A1AC3" w:rsidRPr="00DC7C51" w14:paraId="08B818DE" w14:textId="77777777" w:rsidTr="009118B7">
        <w:trPr>
          <w:tblHeader/>
        </w:trPr>
        <w:tc>
          <w:tcPr>
            <w:tcW w:w="837" w:type="pct"/>
          </w:tcPr>
          <w:p w14:paraId="32A0E52D" w14:textId="77777777" w:rsidR="008A1AC3" w:rsidRPr="00DC7C51" w:rsidRDefault="008A1AC3" w:rsidP="009118B7">
            <w:pPr>
              <w:pStyle w:val="Tablecolhead"/>
              <w:rPr>
                <w:rFonts w:eastAsia="Times"/>
              </w:rPr>
            </w:pPr>
            <w:r>
              <w:rPr>
                <w:rFonts w:eastAsia="Times"/>
              </w:rPr>
              <w:t>RTA section</w:t>
            </w:r>
          </w:p>
        </w:tc>
        <w:tc>
          <w:tcPr>
            <w:tcW w:w="2137" w:type="pct"/>
          </w:tcPr>
          <w:p w14:paraId="6184B51B" w14:textId="77777777" w:rsidR="008A1AC3" w:rsidRPr="00DC7C51" w:rsidRDefault="008A1AC3" w:rsidP="009118B7">
            <w:pPr>
              <w:pStyle w:val="Tablecolhead"/>
              <w:rPr>
                <w:rFonts w:eastAsia="Times"/>
              </w:rPr>
            </w:pPr>
            <w:r>
              <w:rPr>
                <w:rFonts w:eastAsia="Times"/>
              </w:rPr>
              <w:t>Renter</w:t>
            </w:r>
            <w:r w:rsidRPr="00DC7C51">
              <w:rPr>
                <w:rFonts w:eastAsia="Times"/>
              </w:rPr>
              <w:t xml:space="preserve">s’ </w:t>
            </w:r>
            <w:r>
              <w:rPr>
                <w:rFonts w:eastAsia="Times"/>
              </w:rPr>
              <w:t>o</w:t>
            </w:r>
            <w:r w:rsidRPr="00DC7C51">
              <w:rPr>
                <w:rFonts w:eastAsia="Times"/>
              </w:rPr>
              <w:t>bligation</w:t>
            </w:r>
          </w:p>
        </w:tc>
        <w:tc>
          <w:tcPr>
            <w:tcW w:w="2026" w:type="pct"/>
          </w:tcPr>
          <w:p w14:paraId="3B24AAC5" w14:textId="77777777" w:rsidR="008A1AC3" w:rsidRPr="00DC7C51" w:rsidRDefault="008A1AC3" w:rsidP="009118B7">
            <w:pPr>
              <w:pStyle w:val="Tablecolhead"/>
              <w:rPr>
                <w:rFonts w:eastAsia="Times"/>
              </w:rPr>
            </w:pPr>
            <w:r w:rsidRPr="00DC7C51">
              <w:rPr>
                <w:rFonts w:eastAsia="Times"/>
              </w:rPr>
              <w:t>Breach</w:t>
            </w:r>
            <w:r>
              <w:rPr>
                <w:rFonts w:eastAsia="Times"/>
              </w:rPr>
              <w:t xml:space="preserve"> e</w:t>
            </w:r>
            <w:r w:rsidRPr="00DC7C51">
              <w:rPr>
                <w:rFonts w:eastAsia="Times"/>
              </w:rPr>
              <w:t>xample</w:t>
            </w:r>
          </w:p>
        </w:tc>
      </w:tr>
      <w:tr w:rsidR="008A1AC3" w:rsidRPr="00DC7C51" w14:paraId="078736B2" w14:textId="77777777" w:rsidTr="009118B7">
        <w:tc>
          <w:tcPr>
            <w:tcW w:w="837" w:type="pct"/>
          </w:tcPr>
          <w:p w14:paraId="199EB333" w14:textId="77777777" w:rsidR="008A1AC3" w:rsidRPr="00610F13" w:rsidRDefault="008A1AC3" w:rsidP="009118B7">
            <w:pPr>
              <w:pStyle w:val="Tabletext"/>
              <w:rPr>
                <w:rFonts w:eastAsia="Times"/>
              </w:rPr>
            </w:pPr>
            <w:r>
              <w:rPr>
                <w:rFonts w:eastAsia="Times"/>
              </w:rPr>
              <w:t>59</w:t>
            </w:r>
          </w:p>
        </w:tc>
        <w:tc>
          <w:tcPr>
            <w:tcW w:w="2137" w:type="pct"/>
          </w:tcPr>
          <w:p w14:paraId="784D67FE" w14:textId="77777777" w:rsidR="008A1AC3" w:rsidRPr="00610F13" w:rsidRDefault="008A1AC3" w:rsidP="009118B7">
            <w:pPr>
              <w:pStyle w:val="Tabletext"/>
              <w:rPr>
                <w:rFonts w:eastAsia="Times"/>
              </w:rPr>
            </w:pPr>
            <w:r>
              <w:rPr>
                <w:rFonts w:eastAsia="Times"/>
              </w:rPr>
              <w:t>Renter must not use the rented premises for illegal purposes.</w:t>
            </w:r>
          </w:p>
        </w:tc>
        <w:tc>
          <w:tcPr>
            <w:tcW w:w="2026" w:type="pct"/>
          </w:tcPr>
          <w:p w14:paraId="4C9B6B84" w14:textId="77777777" w:rsidR="008A1AC3" w:rsidRDefault="008A1AC3" w:rsidP="008A1AC3">
            <w:pPr>
              <w:pStyle w:val="Tablebullet1"/>
              <w:rPr>
                <w:rFonts w:eastAsia="Times"/>
              </w:rPr>
            </w:pPr>
            <w:r w:rsidRPr="00E97259">
              <w:rPr>
                <w:rFonts w:eastAsia="Times"/>
              </w:rPr>
              <w:t xml:space="preserve">Using the </w:t>
            </w:r>
            <w:r>
              <w:rPr>
                <w:rFonts w:eastAsia="Times"/>
              </w:rPr>
              <w:t xml:space="preserve">rented premises to commit an offence </w:t>
            </w:r>
          </w:p>
          <w:p w14:paraId="017884B1" w14:textId="77777777" w:rsidR="008A1AC3" w:rsidRPr="00610F13" w:rsidRDefault="008A1AC3" w:rsidP="008A1AC3">
            <w:pPr>
              <w:pStyle w:val="Tablebullet2"/>
              <w:rPr>
                <w:rFonts w:eastAsia="Times"/>
              </w:rPr>
            </w:pPr>
            <w:r>
              <w:rPr>
                <w:rFonts w:eastAsia="Times"/>
              </w:rPr>
              <w:t>for example, illegally operating a business or storing of goods.</w:t>
            </w:r>
          </w:p>
        </w:tc>
      </w:tr>
      <w:tr w:rsidR="008A1AC3" w:rsidRPr="00DC7C51" w14:paraId="2176EA5B" w14:textId="77777777" w:rsidTr="009118B7">
        <w:tc>
          <w:tcPr>
            <w:tcW w:w="837" w:type="pct"/>
          </w:tcPr>
          <w:p w14:paraId="694A0D93" w14:textId="77777777" w:rsidR="008A1AC3" w:rsidRPr="00610F13" w:rsidRDefault="008A1AC3" w:rsidP="009118B7">
            <w:pPr>
              <w:pStyle w:val="Tabletext"/>
              <w:rPr>
                <w:rFonts w:eastAsia="Times"/>
              </w:rPr>
            </w:pPr>
            <w:r>
              <w:rPr>
                <w:rFonts w:eastAsia="Times"/>
              </w:rPr>
              <w:t>60</w:t>
            </w:r>
          </w:p>
        </w:tc>
        <w:tc>
          <w:tcPr>
            <w:tcW w:w="2137" w:type="pct"/>
          </w:tcPr>
          <w:p w14:paraId="58F7AD9C" w14:textId="77777777" w:rsidR="008A1AC3" w:rsidRPr="00610F13" w:rsidRDefault="008A1AC3" w:rsidP="009118B7">
            <w:pPr>
              <w:pStyle w:val="Tabletext"/>
              <w:rPr>
                <w:rFonts w:eastAsia="Times"/>
              </w:rPr>
            </w:pPr>
            <w:r>
              <w:rPr>
                <w:rFonts w:eastAsia="Times"/>
              </w:rPr>
              <w:t>Renter</w:t>
            </w:r>
            <w:r w:rsidRPr="00B31FC9">
              <w:rPr>
                <w:rFonts w:eastAsia="Times"/>
              </w:rPr>
              <w:t xml:space="preserve"> must not cause nuisance or interference</w:t>
            </w:r>
            <w:r>
              <w:rPr>
                <w:rFonts w:eastAsia="Times"/>
              </w:rPr>
              <w:t>.</w:t>
            </w:r>
          </w:p>
        </w:tc>
        <w:tc>
          <w:tcPr>
            <w:tcW w:w="2026" w:type="pct"/>
          </w:tcPr>
          <w:p w14:paraId="30CC1CBA" w14:textId="77777777" w:rsidR="008A1AC3" w:rsidRPr="00610F13" w:rsidRDefault="008A1AC3" w:rsidP="008A1AC3">
            <w:pPr>
              <w:pStyle w:val="Tablebullet1"/>
              <w:rPr>
                <w:rFonts w:eastAsia="Times"/>
              </w:rPr>
            </w:pPr>
            <w:r w:rsidRPr="00610F13">
              <w:rPr>
                <w:rFonts w:eastAsia="Times"/>
              </w:rPr>
              <w:t>Hosting frequent, disruptive gathering</w:t>
            </w:r>
            <w:r>
              <w:rPr>
                <w:rFonts w:eastAsia="Times"/>
              </w:rPr>
              <w:t>s where there is</w:t>
            </w:r>
            <w:r w:rsidRPr="00610F13">
              <w:rPr>
                <w:rFonts w:eastAsia="Times"/>
              </w:rPr>
              <w:t xml:space="preserve"> excessive noise</w:t>
            </w:r>
            <w:r>
              <w:rPr>
                <w:rFonts w:eastAsia="Times"/>
              </w:rPr>
              <w:t>.</w:t>
            </w:r>
          </w:p>
        </w:tc>
      </w:tr>
      <w:tr w:rsidR="008A1AC3" w:rsidRPr="00DC7C51" w14:paraId="2906FAF2" w14:textId="77777777" w:rsidTr="009118B7">
        <w:tc>
          <w:tcPr>
            <w:tcW w:w="837" w:type="pct"/>
          </w:tcPr>
          <w:p w14:paraId="6A097647" w14:textId="77777777" w:rsidR="008A1AC3" w:rsidRPr="00610F13" w:rsidRDefault="008A1AC3" w:rsidP="009118B7">
            <w:pPr>
              <w:pStyle w:val="Tabletext"/>
              <w:rPr>
                <w:rFonts w:eastAsia="Times"/>
              </w:rPr>
            </w:pPr>
            <w:r>
              <w:rPr>
                <w:rFonts w:eastAsia="Times"/>
              </w:rPr>
              <w:lastRenderedPageBreak/>
              <w:t>61</w:t>
            </w:r>
          </w:p>
        </w:tc>
        <w:tc>
          <w:tcPr>
            <w:tcW w:w="2137" w:type="pct"/>
          </w:tcPr>
          <w:p w14:paraId="080B7E1A" w14:textId="77777777" w:rsidR="008A1AC3" w:rsidRPr="00610F13" w:rsidRDefault="008A1AC3" w:rsidP="009118B7">
            <w:pPr>
              <w:pStyle w:val="Tabletext"/>
              <w:rPr>
                <w:rFonts w:eastAsia="Times"/>
              </w:rPr>
            </w:pPr>
            <w:r>
              <w:rPr>
                <w:rFonts w:eastAsia="Times"/>
              </w:rPr>
              <w:t>Renter</w:t>
            </w:r>
            <w:r w:rsidRPr="00C21728">
              <w:rPr>
                <w:rFonts w:eastAsia="Times"/>
              </w:rPr>
              <w:t xml:space="preserve"> and</w:t>
            </w:r>
            <w:r>
              <w:rPr>
                <w:rFonts w:eastAsia="Times"/>
              </w:rPr>
              <w:t xml:space="preserve"> their</w:t>
            </w:r>
            <w:r w:rsidRPr="00C21728">
              <w:rPr>
                <w:rFonts w:eastAsia="Times"/>
              </w:rPr>
              <w:t xml:space="preserve"> visitor</w:t>
            </w:r>
            <w:r>
              <w:rPr>
                <w:rFonts w:eastAsia="Times"/>
              </w:rPr>
              <w:t>s</w:t>
            </w:r>
            <w:r w:rsidRPr="00C21728">
              <w:rPr>
                <w:rFonts w:eastAsia="Times"/>
              </w:rPr>
              <w:t xml:space="preserve"> must not damage premises or common areas</w:t>
            </w:r>
            <w:r>
              <w:rPr>
                <w:rFonts w:eastAsia="Times"/>
              </w:rPr>
              <w:t>.</w:t>
            </w:r>
          </w:p>
        </w:tc>
        <w:tc>
          <w:tcPr>
            <w:tcW w:w="2026" w:type="pct"/>
          </w:tcPr>
          <w:p w14:paraId="3BF16C09" w14:textId="77777777" w:rsidR="008A1AC3" w:rsidRDefault="008A1AC3" w:rsidP="008A1AC3">
            <w:pPr>
              <w:pStyle w:val="Tablebullet1"/>
              <w:rPr>
                <w:rFonts w:eastAsia="Times"/>
              </w:rPr>
            </w:pPr>
            <w:r>
              <w:rPr>
                <w:rFonts w:eastAsia="Times"/>
              </w:rPr>
              <w:t>Failing to report damage and repairs of the rented premises either:</w:t>
            </w:r>
          </w:p>
          <w:p w14:paraId="37CA5EC6" w14:textId="77777777" w:rsidR="008A1AC3" w:rsidRDefault="008A1AC3" w:rsidP="008A1AC3">
            <w:pPr>
              <w:pStyle w:val="Tablebullet2"/>
              <w:rPr>
                <w:rFonts w:eastAsia="Times"/>
              </w:rPr>
            </w:pPr>
            <w:r>
              <w:rPr>
                <w:rFonts w:eastAsia="Times"/>
              </w:rPr>
              <w:t>intentionally</w:t>
            </w:r>
          </w:p>
          <w:p w14:paraId="69A2B309" w14:textId="77777777" w:rsidR="008A1AC3" w:rsidRDefault="008A1AC3" w:rsidP="008A1AC3">
            <w:pPr>
              <w:pStyle w:val="Tablebullet2"/>
              <w:rPr>
                <w:rFonts w:eastAsia="Times"/>
              </w:rPr>
            </w:pPr>
            <w:r>
              <w:rPr>
                <w:rFonts w:eastAsia="Times"/>
              </w:rPr>
              <w:t xml:space="preserve">accidentally, or </w:t>
            </w:r>
          </w:p>
          <w:p w14:paraId="21BB49B2" w14:textId="77777777" w:rsidR="008A1AC3" w:rsidRPr="00610F13" w:rsidRDefault="008A1AC3" w:rsidP="008A1AC3">
            <w:pPr>
              <w:pStyle w:val="Tablebullet2"/>
              <w:rPr>
                <w:rFonts w:eastAsia="Times"/>
              </w:rPr>
            </w:pPr>
            <w:r>
              <w:rPr>
                <w:rFonts w:eastAsia="Times"/>
              </w:rPr>
              <w:t>through wear and tear.</w:t>
            </w:r>
          </w:p>
        </w:tc>
      </w:tr>
      <w:tr w:rsidR="008A1AC3" w:rsidRPr="00DC7C51" w14:paraId="0108A5FC" w14:textId="77777777" w:rsidTr="009118B7">
        <w:tc>
          <w:tcPr>
            <w:tcW w:w="837" w:type="pct"/>
          </w:tcPr>
          <w:p w14:paraId="0BD5E21F" w14:textId="77777777" w:rsidR="008A1AC3" w:rsidRPr="00610F13" w:rsidRDefault="008A1AC3" w:rsidP="009118B7">
            <w:pPr>
              <w:pStyle w:val="Tabletext"/>
              <w:rPr>
                <w:rFonts w:eastAsia="Times"/>
              </w:rPr>
            </w:pPr>
            <w:r>
              <w:rPr>
                <w:rFonts w:eastAsia="Times"/>
              </w:rPr>
              <w:t>62</w:t>
            </w:r>
          </w:p>
        </w:tc>
        <w:tc>
          <w:tcPr>
            <w:tcW w:w="2137" w:type="pct"/>
          </w:tcPr>
          <w:p w14:paraId="27506853" w14:textId="77777777" w:rsidR="008A1AC3" w:rsidRPr="00610F13" w:rsidRDefault="008A1AC3" w:rsidP="009118B7">
            <w:pPr>
              <w:pStyle w:val="Tabletext"/>
              <w:rPr>
                <w:rFonts w:eastAsia="Times"/>
              </w:rPr>
            </w:pPr>
            <w:r>
              <w:rPr>
                <w:rFonts w:eastAsia="Times"/>
              </w:rPr>
              <w:t>Renter</w:t>
            </w:r>
            <w:r w:rsidRPr="00007940">
              <w:rPr>
                <w:rFonts w:eastAsia="Times"/>
              </w:rPr>
              <w:t xml:space="preserve"> must notify </w:t>
            </w:r>
            <w:r>
              <w:rPr>
                <w:rFonts w:eastAsia="Times"/>
              </w:rPr>
              <w:t>the rental provider</w:t>
            </w:r>
            <w:r w:rsidRPr="00007940">
              <w:rPr>
                <w:rFonts w:eastAsia="Times"/>
              </w:rPr>
              <w:t xml:space="preserve"> of damage</w:t>
            </w:r>
            <w:r>
              <w:rPr>
                <w:rFonts w:eastAsia="Times"/>
              </w:rPr>
              <w:t xml:space="preserve"> to the rented premises.</w:t>
            </w:r>
          </w:p>
        </w:tc>
        <w:tc>
          <w:tcPr>
            <w:tcW w:w="2026" w:type="pct"/>
          </w:tcPr>
          <w:p w14:paraId="52BF004F" w14:textId="77777777" w:rsidR="008A1AC3" w:rsidRDefault="008A1AC3" w:rsidP="008A1AC3">
            <w:pPr>
              <w:pStyle w:val="Tablebullet1"/>
              <w:rPr>
                <w:rFonts w:eastAsia="Times"/>
              </w:rPr>
            </w:pPr>
            <w:r>
              <w:rPr>
                <w:rFonts w:eastAsia="Times"/>
              </w:rPr>
              <w:t>Failing to report damage and repairs of the rented premises either:</w:t>
            </w:r>
          </w:p>
          <w:p w14:paraId="047BAD78" w14:textId="77777777" w:rsidR="008A1AC3" w:rsidRDefault="008A1AC3" w:rsidP="008A1AC3">
            <w:pPr>
              <w:pStyle w:val="Tablebullet2"/>
              <w:rPr>
                <w:rFonts w:eastAsia="Times"/>
              </w:rPr>
            </w:pPr>
            <w:r>
              <w:rPr>
                <w:rFonts w:eastAsia="Times"/>
              </w:rPr>
              <w:t>intentionally</w:t>
            </w:r>
          </w:p>
          <w:p w14:paraId="17BA951C" w14:textId="77777777" w:rsidR="008A1AC3" w:rsidRDefault="008A1AC3" w:rsidP="008A1AC3">
            <w:pPr>
              <w:pStyle w:val="Tablebullet2"/>
              <w:rPr>
                <w:rFonts w:eastAsia="Times"/>
              </w:rPr>
            </w:pPr>
            <w:r>
              <w:rPr>
                <w:rFonts w:eastAsia="Times"/>
              </w:rPr>
              <w:t xml:space="preserve">accidentally, or </w:t>
            </w:r>
          </w:p>
          <w:p w14:paraId="6BF715B5" w14:textId="77777777" w:rsidR="008A1AC3" w:rsidRPr="00610F13" w:rsidRDefault="008A1AC3" w:rsidP="008A1AC3">
            <w:pPr>
              <w:pStyle w:val="Tablebullet2"/>
              <w:rPr>
                <w:rFonts w:eastAsia="Times"/>
              </w:rPr>
            </w:pPr>
            <w:r>
              <w:rPr>
                <w:rFonts w:eastAsia="Times"/>
              </w:rPr>
              <w:t>through wear and tear.</w:t>
            </w:r>
          </w:p>
        </w:tc>
      </w:tr>
      <w:tr w:rsidR="008A1AC3" w:rsidRPr="00DC7C51" w14:paraId="41506018" w14:textId="77777777" w:rsidTr="009118B7">
        <w:tc>
          <w:tcPr>
            <w:tcW w:w="837" w:type="pct"/>
          </w:tcPr>
          <w:p w14:paraId="43D4774F" w14:textId="77777777" w:rsidR="008A1AC3" w:rsidRPr="00770829" w:rsidRDefault="008A1AC3" w:rsidP="009118B7">
            <w:pPr>
              <w:pStyle w:val="Tabletext"/>
              <w:rPr>
                <w:rFonts w:eastAsia="Times"/>
              </w:rPr>
            </w:pPr>
            <w:r w:rsidRPr="00770829">
              <w:rPr>
                <w:rFonts w:eastAsia="Times"/>
              </w:rPr>
              <w:t>63</w:t>
            </w:r>
          </w:p>
        </w:tc>
        <w:tc>
          <w:tcPr>
            <w:tcW w:w="2137" w:type="pct"/>
          </w:tcPr>
          <w:p w14:paraId="48F1E578" w14:textId="77777777" w:rsidR="008A1AC3" w:rsidRPr="00770829" w:rsidRDefault="008A1AC3" w:rsidP="009118B7">
            <w:pPr>
              <w:pStyle w:val="Tabletext"/>
              <w:rPr>
                <w:rFonts w:eastAsia="Times"/>
              </w:rPr>
            </w:pPr>
            <w:r>
              <w:rPr>
                <w:rFonts w:eastAsia="Times"/>
              </w:rPr>
              <w:t>Renter</w:t>
            </w:r>
            <w:r w:rsidRPr="00770829">
              <w:rPr>
                <w:rFonts w:eastAsia="Times"/>
              </w:rPr>
              <w:t xml:space="preserve"> must keep</w:t>
            </w:r>
            <w:r>
              <w:rPr>
                <w:rFonts w:eastAsia="Times"/>
              </w:rPr>
              <w:t xml:space="preserve"> the</w:t>
            </w:r>
            <w:r w:rsidRPr="00770829">
              <w:rPr>
                <w:rFonts w:eastAsia="Times"/>
              </w:rPr>
              <w:t xml:space="preserve"> </w:t>
            </w:r>
            <w:r>
              <w:rPr>
                <w:rFonts w:eastAsia="Times"/>
              </w:rPr>
              <w:t>rented premises</w:t>
            </w:r>
            <w:r w:rsidRPr="00770829">
              <w:rPr>
                <w:rFonts w:eastAsia="Times"/>
              </w:rPr>
              <w:t xml:space="preserve"> </w:t>
            </w:r>
            <w:bookmarkStart w:id="10" w:name="_Int_APIEyns1"/>
            <w:r>
              <w:rPr>
                <w:rFonts w:eastAsia="Times"/>
              </w:rPr>
              <w:t xml:space="preserve">in </w:t>
            </w:r>
            <w:r w:rsidRPr="00770829">
              <w:rPr>
                <w:rFonts w:eastAsia="Times"/>
              </w:rPr>
              <w:t>reasonably clean</w:t>
            </w:r>
            <w:bookmarkEnd w:id="10"/>
            <w:r>
              <w:rPr>
                <w:rFonts w:eastAsia="Times"/>
              </w:rPr>
              <w:t xml:space="preserve"> condition.</w:t>
            </w:r>
          </w:p>
        </w:tc>
        <w:tc>
          <w:tcPr>
            <w:tcW w:w="2026" w:type="pct"/>
          </w:tcPr>
          <w:p w14:paraId="02FD14C0" w14:textId="77777777" w:rsidR="008A1AC3" w:rsidRDefault="008A1AC3" w:rsidP="008A1AC3">
            <w:pPr>
              <w:pStyle w:val="Tablebullet1"/>
              <w:rPr>
                <w:rFonts w:eastAsia="Times"/>
              </w:rPr>
            </w:pPr>
            <w:r w:rsidRPr="00770829">
              <w:rPr>
                <w:rFonts w:eastAsia="Times"/>
              </w:rPr>
              <w:t>Excessive long grass that has been the subject of</w:t>
            </w:r>
            <w:r>
              <w:rPr>
                <w:rFonts w:eastAsia="Times"/>
              </w:rPr>
              <w:t>:</w:t>
            </w:r>
          </w:p>
          <w:p w14:paraId="4211A94C" w14:textId="77777777" w:rsidR="008A1AC3" w:rsidRDefault="008A1AC3" w:rsidP="008A1AC3">
            <w:pPr>
              <w:pStyle w:val="Tablebullet2"/>
              <w:rPr>
                <w:rFonts w:eastAsia="Times"/>
              </w:rPr>
            </w:pPr>
            <w:r>
              <w:rPr>
                <w:rFonts w:eastAsia="Times"/>
              </w:rPr>
              <w:t>a</w:t>
            </w:r>
            <w:r w:rsidRPr="00770829">
              <w:rPr>
                <w:rFonts w:eastAsia="Times"/>
              </w:rPr>
              <w:t xml:space="preserve"> local </w:t>
            </w:r>
            <w:r>
              <w:rPr>
                <w:rFonts w:eastAsia="Times"/>
              </w:rPr>
              <w:t xml:space="preserve">municipality </w:t>
            </w:r>
            <w:r w:rsidRPr="00770829">
              <w:rPr>
                <w:rFonts w:eastAsia="Times"/>
              </w:rPr>
              <w:t xml:space="preserve">council </w:t>
            </w:r>
            <w:r>
              <w:rPr>
                <w:rFonts w:eastAsia="Times"/>
              </w:rPr>
              <w:t>fire notice</w:t>
            </w:r>
          </w:p>
          <w:p w14:paraId="3A988E25" w14:textId="77777777" w:rsidR="008A1AC3" w:rsidRPr="00770829" w:rsidRDefault="008A1AC3" w:rsidP="008A1AC3">
            <w:pPr>
              <w:pStyle w:val="Tablebullet2"/>
              <w:rPr>
                <w:rFonts w:eastAsia="Times"/>
              </w:rPr>
            </w:pPr>
            <w:r>
              <w:rPr>
                <w:rFonts w:eastAsia="Times"/>
              </w:rPr>
              <w:t>emergency order.</w:t>
            </w:r>
          </w:p>
          <w:p w14:paraId="09920181" w14:textId="77777777" w:rsidR="008A1AC3" w:rsidRPr="00770829" w:rsidRDefault="008A1AC3" w:rsidP="008A1AC3">
            <w:pPr>
              <w:pStyle w:val="Tablebullet1"/>
              <w:rPr>
                <w:rFonts w:eastAsia="Times"/>
              </w:rPr>
            </w:pPr>
            <w:r w:rsidRPr="00770829">
              <w:rPr>
                <w:rFonts w:eastAsia="Times"/>
              </w:rPr>
              <w:t>Storage of salvaged material</w:t>
            </w:r>
            <w:r>
              <w:rPr>
                <w:rFonts w:eastAsia="Times"/>
              </w:rPr>
              <w:t>s</w:t>
            </w:r>
            <w:r w:rsidRPr="00770829">
              <w:rPr>
                <w:rFonts w:eastAsia="Times"/>
              </w:rPr>
              <w:t xml:space="preserve"> and goods</w:t>
            </w:r>
            <w:r>
              <w:rPr>
                <w:rFonts w:eastAsia="Times"/>
              </w:rPr>
              <w:t xml:space="preserve"> in and around the rented premises</w:t>
            </w:r>
            <w:r w:rsidRPr="00770829">
              <w:rPr>
                <w:rFonts w:eastAsia="Times"/>
              </w:rPr>
              <w:t>.</w:t>
            </w:r>
          </w:p>
        </w:tc>
      </w:tr>
      <w:tr w:rsidR="008A1AC3" w:rsidRPr="00DC7C51" w14:paraId="7A2227E4" w14:textId="77777777" w:rsidTr="009118B7">
        <w:tc>
          <w:tcPr>
            <w:tcW w:w="837" w:type="pct"/>
          </w:tcPr>
          <w:p w14:paraId="43835555" w14:textId="77777777" w:rsidR="008A1AC3" w:rsidRPr="00610F13" w:rsidRDefault="008A1AC3" w:rsidP="009118B7">
            <w:pPr>
              <w:pStyle w:val="Tabletext"/>
              <w:rPr>
                <w:rFonts w:eastAsia="Times"/>
              </w:rPr>
            </w:pPr>
            <w:r w:rsidRPr="00610F13">
              <w:rPr>
                <w:rFonts w:eastAsia="Times"/>
              </w:rPr>
              <w:t>63A</w:t>
            </w:r>
          </w:p>
        </w:tc>
        <w:tc>
          <w:tcPr>
            <w:tcW w:w="2137" w:type="pct"/>
          </w:tcPr>
          <w:p w14:paraId="206D64D7" w14:textId="77777777" w:rsidR="008A1AC3" w:rsidRPr="00610F13" w:rsidRDefault="008A1AC3" w:rsidP="009118B7">
            <w:pPr>
              <w:pStyle w:val="Tabletext"/>
              <w:rPr>
                <w:rFonts w:eastAsia="Times"/>
              </w:rPr>
            </w:pPr>
            <w:r>
              <w:rPr>
                <w:rFonts w:eastAsia="Times"/>
              </w:rPr>
              <w:t>Renter</w:t>
            </w:r>
            <w:r w:rsidRPr="00610F13">
              <w:rPr>
                <w:rFonts w:eastAsia="Times"/>
              </w:rPr>
              <w:t xml:space="preserve"> must not interfere with the operation of a prescribed safety device</w:t>
            </w:r>
            <w:r>
              <w:rPr>
                <w:rFonts w:eastAsia="Times"/>
              </w:rPr>
              <w:t>.</w:t>
            </w:r>
          </w:p>
        </w:tc>
        <w:tc>
          <w:tcPr>
            <w:tcW w:w="2026" w:type="pct"/>
          </w:tcPr>
          <w:p w14:paraId="1FC2401C" w14:textId="77777777" w:rsidR="008A1AC3" w:rsidRPr="00610F13" w:rsidRDefault="008A1AC3" w:rsidP="008A1AC3">
            <w:pPr>
              <w:pStyle w:val="Tablebullet1"/>
              <w:rPr>
                <w:rFonts w:eastAsia="Times"/>
              </w:rPr>
            </w:pPr>
            <w:r w:rsidRPr="00610F13">
              <w:rPr>
                <w:rFonts w:eastAsia="Times"/>
              </w:rPr>
              <w:t>Tampering with smoke detectors</w:t>
            </w:r>
            <w:r>
              <w:rPr>
                <w:rFonts w:eastAsia="Times"/>
              </w:rPr>
              <w:t>.</w:t>
            </w:r>
          </w:p>
        </w:tc>
      </w:tr>
      <w:tr w:rsidR="008A1AC3" w:rsidRPr="00DC7C51" w14:paraId="71F4124A" w14:textId="77777777" w:rsidTr="009118B7">
        <w:tc>
          <w:tcPr>
            <w:tcW w:w="837" w:type="pct"/>
          </w:tcPr>
          <w:p w14:paraId="0B615F1A" w14:textId="77777777" w:rsidR="008A1AC3" w:rsidRPr="00610F13" w:rsidRDefault="008A1AC3" w:rsidP="009118B7">
            <w:pPr>
              <w:pStyle w:val="Tabletext"/>
              <w:rPr>
                <w:rFonts w:eastAsia="Times"/>
              </w:rPr>
            </w:pPr>
            <w:r w:rsidRPr="00610F13">
              <w:rPr>
                <w:rFonts w:eastAsia="Times"/>
              </w:rPr>
              <w:t>64</w:t>
            </w:r>
          </w:p>
        </w:tc>
        <w:tc>
          <w:tcPr>
            <w:tcW w:w="2137" w:type="pct"/>
          </w:tcPr>
          <w:p w14:paraId="318A12EE" w14:textId="77777777" w:rsidR="008A1AC3" w:rsidRPr="00610F13" w:rsidRDefault="008A1AC3" w:rsidP="009118B7">
            <w:pPr>
              <w:pStyle w:val="Tabletext"/>
              <w:rPr>
                <w:rFonts w:eastAsia="Times"/>
              </w:rPr>
            </w:pPr>
            <w:r>
              <w:rPr>
                <w:rFonts w:eastAsia="Times"/>
              </w:rPr>
              <w:t>Renter</w:t>
            </w:r>
            <w:r w:rsidRPr="00610F13">
              <w:rPr>
                <w:rFonts w:eastAsia="Times"/>
              </w:rPr>
              <w:t xml:space="preserve"> must not install fixtures, etc., without consent when permission is required</w:t>
            </w:r>
            <w:r>
              <w:rPr>
                <w:rFonts w:eastAsia="Times"/>
              </w:rPr>
              <w:t xml:space="preserve"> from the rental provider.</w:t>
            </w:r>
          </w:p>
        </w:tc>
        <w:tc>
          <w:tcPr>
            <w:tcW w:w="2026" w:type="pct"/>
          </w:tcPr>
          <w:p w14:paraId="19050DEE" w14:textId="77777777" w:rsidR="008A1AC3" w:rsidRPr="00610F13" w:rsidRDefault="008A1AC3" w:rsidP="008A1AC3">
            <w:pPr>
              <w:pStyle w:val="Tablebullet1"/>
              <w:rPr>
                <w:rFonts w:eastAsia="Times"/>
              </w:rPr>
            </w:pPr>
            <w:r w:rsidRPr="00610F13">
              <w:rPr>
                <w:rFonts w:eastAsia="Times"/>
              </w:rPr>
              <w:t>Installing unapproved fixtures or alterations</w:t>
            </w:r>
            <w:r>
              <w:rPr>
                <w:rFonts w:eastAsia="Times"/>
              </w:rPr>
              <w:t xml:space="preserve"> without consent.</w:t>
            </w:r>
          </w:p>
        </w:tc>
      </w:tr>
    </w:tbl>
    <w:p w14:paraId="3B6E8EE1" w14:textId="77777777" w:rsidR="008A1AC3" w:rsidRPr="00625E15" w:rsidRDefault="008A1AC3" w:rsidP="008A1AC3">
      <w:pPr>
        <w:pStyle w:val="Heading2"/>
      </w:pPr>
      <w:bookmarkStart w:id="11" w:name="_Non-duty_provisions"/>
      <w:bookmarkStart w:id="12" w:name="_Toc224745489"/>
      <w:bookmarkEnd w:id="11"/>
      <w:r w:rsidRPr="00625E15">
        <w:t>Non-duty provisions</w:t>
      </w:r>
      <w:bookmarkEnd w:id="12"/>
    </w:p>
    <w:p w14:paraId="1B6C1A18" w14:textId="77777777" w:rsidR="008A1AC3" w:rsidRPr="00DC7C51" w:rsidRDefault="008A1AC3" w:rsidP="008A1AC3">
      <w:pPr>
        <w:pStyle w:val="Body"/>
      </w:pPr>
      <w:r w:rsidRPr="00DC7C51">
        <w:t>The RTA distinguishes between "duty provisions" (specific obligations outlined in the</w:t>
      </w:r>
      <w:r>
        <w:t xml:space="preserve"> RTA</w:t>
      </w:r>
      <w:r w:rsidRPr="00DC7C51">
        <w:t xml:space="preserve">) and other conditions or clauses within a </w:t>
      </w:r>
      <w:r>
        <w:t>r</w:t>
      </w:r>
      <w:r w:rsidRPr="00DC7C51">
        <w:t xml:space="preserve">ental </w:t>
      </w:r>
      <w:r>
        <w:t>a</w:t>
      </w:r>
      <w:r w:rsidRPr="00DC7C51">
        <w:t xml:space="preserve">greement. These other conditions, often the additional terms set by the </w:t>
      </w:r>
      <w:r>
        <w:t>rental provider</w:t>
      </w:r>
      <w:r w:rsidRPr="00DC7C51">
        <w:t>, are termed "non-duty provisions</w:t>
      </w:r>
      <w:r>
        <w:t>”.</w:t>
      </w:r>
    </w:p>
    <w:p w14:paraId="1D31C1B8" w14:textId="77777777" w:rsidR="008A1AC3" w:rsidRPr="00DC7C51" w:rsidRDefault="008A1AC3" w:rsidP="00FE1C17">
      <w:pPr>
        <w:pStyle w:val="Body"/>
      </w:pPr>
      <w:r w:rsidRPr="00DC7C51">
        <w:t>An example of a non-duty provision breach is Homes Victoria’s additional term, which prohibits</w:t>
      </w:r>
      <w:r w:rsidRPr="00DC7C51" w:rsidDel="0075549C">
        <w:t xml:space="preserve"> </w:t>
      </w:r>
      <w:r>
        <w:t>r</w:t>
      </w:r>
      <w:r w:rsidRPr="00DC7C51">
        <w:t>enters from conducting unauthorised mechanical repairs</w:t>
      </w:r>
      <w:r>
        <w:t xml:space="preserve"> at the rented premises</w:t>
      </w:r>
      <w:r w:rsidRPr="00DC7C51">
        <w:t>.</w:t>
      </w:r>
    </w:p>
    <w:p w14:paraId="18E16FC3" w14:textId="77777777" w:rsidR="008A1AC3" w:rsidRDefault="008A1AC3" w:rsidP="008A1AC3">
      <w:pPr>
        <w:rPr>
          <w:rFonts w:eastAsia="Times"/>
        </w:rPr>
      </w:pPr>
      <w:r w:rsidRPr="00FE1C17">
        <w:rPr>
          <w:rStyle w:val="BodyChar"/>
        </w:rPr>
        <w:t>When a non-duty provision breach occurs, staff should follow the same process as for duty provision breaches, as detailed in</w:t>
      </w:r>
      <w:r w:rsidRPr="00274C3D">
        <w:rPr>
          <w:rFonts w:eastAsia="Times"/>
        </w:rPr>
        <w:t xml:space="preserve"> </w:t>
      </w:r>
      <w:hyperlink w:anchor="_Investigating_reports" w:history="1">
        <w:r w:rsidRPr="00274C3D">
          <w:rPr>
            <w:rStyle w:val="Hyperlink"/>
            <w:rFonts w:eastAsia="Times"/>
          </w:rPr>
          <w:t>Section 8 Investigating reports</w:t>
        </w:r>
      </w:hyperlink>
      <w:r w:rsidRPr="00274C3D">
        <w:rPr>
          <w:rFonts w:eastAsia="Times"/>
        </w:rPr>
        <w:t xml:space="preserve">. </w:t>
      </w:r>
    </w:p>
    <w:p w14:paraId="1B893CFF" w14:textId="77777777" w:rsidR="008A1AC3" w:rsidRDefault="008A1AC3" w:rsidP="00FE1C17">
      <w:pPr>
        <w:pStyle w:val="Body"/>
      </w:pPr>
      <w:r w:rsidRPr="00274C3D">
        <w:t>This</w:t>
      </w:r>
      <w:r w:rsidRPr="00BF3E31">
        <w:t xml:space="preserve"> process typically involves:</w:t>
      </w:r>
    </w:p>
    <w:p w14:paraId="7AF5BC1A" w14:textId="77777777" w:rsidR="008A1AC3" w:rsidRPr="00490756" w:rsidRDefault="008A1AC3" w:rsidP="008A1AC3">
      <w:pPr>
        <w:pStyle w:val="Bullet1"/>
        <w:numPr>
          <w:ilvl w:val="0"/>
          <w:numId w:val="44"/>
        </w:numPr>
      </w:pPr>
      <w:r>
        <w:t>c</w:t>
      </w:r>
      <w:r w:rsidRPr="00490756">
        <w:t>ontacting the reporting party</w:t>
      </w:r>
    </w:p>
    <w:p w14:paraId="403E3DDC" w14:textId="77777777" w:rsidR="008A1AC3" w:rsidRPr="00490756" w:rsidRDefault="008A1AC3" w:rsidP="008A1AC3">
      <w:pPr>
        <w:pStyle w:val="Bullet1"/>
        <w:numPr>
          <w:ilvl w:val="0"/>
          <w:numId w:val="44"/>
        </w:numPr>
      </w:pPr>
      <w:r>
        <w:t>g</w:t>
      </w:r>
      <w:r w:rsidRPr="00490756">
        <w:t>athering evidence</w:t>
      </w:r>
    </w:p>
    <w:p w14:paraId="2ED80A0C" w14:textId="77777777" w:rsidR="008A1AC3" w:rsidRPr="00490756" w:rsidRDefault="008A1AC3" w:rsidP="008A1AC3">
      <w:pPr>
        <w:pStyle w:val="Bullet1"/>
        <w:numPr>
          <w:ilvl w:val="0"/>
          <w:numId w:val="44"/>
        </w:numPr>
      </w:pPr>
      <w:r>
        <w:t>a</w:t>
      </w:r>
      <w:r w:rsidRPr="00490756">
        <w:t xml:space="preserve">ssessing the </w:t>
      </w:r>
      <w:r>
        <w:t>circumstances surrounding the facts at issue</w:t>
      </w:r>
    </w:p>
    <w:p w14:paraId="31064221" w14:textId="77777777" w:rsidR="008A1AC3" w:rsidRPr="001A5107" w:rsidRDefault="008A1AC3" w:rsidP="008A1AC3">
      <w:pPr>
        <w:pStyle w:val="Bullet1"/>
        <w:numPr>
          <w:ilvl w:val="0"/>
          <w:numId w:val="44"/>
        </w:numPr>
      </w:pPr>
      <w:r>
        <w:t>c</w:t>
      </w:r>
      <w:r w:rsidRPr="00490756">
        <w:t xml:space="preserve">onsidering </w:t>
      </w:r>
      <w:r>
        <w:t>effective mechanisms to resolve the dispute.</w:t>
      </w:r>
    </w:p>
    <w:p w14:paraId="5823C8AC" w14:textId="77777777" w:rsidR="008A1AC3" w:rsidRPr="009E2556" w:rsidRDefault="008A1AC3" w:rsidP="008A1AC3">
      <w:pPr>
        <w:pStyle w:val="Heading3"/>
      </w:pPr>
      <w:r w:rsidRPr="009E2556">
        <w:t>Legal pathways</w:t>
      </w:r>
    </w:p>
    <w:p w14:paraId="6FD662C5" w14:textId="77777777" w:rsidR="008A1AC3" w:rsidRPr="00AE11C0" w:rsidRDefault="008A1AC3" w:rsidP="008A1AC3">
      <w:pPr>
        <w:pStyle w:val="Bodyafterbullets"/>
      </w:pPr>
      <w:r w:rsidRPr="009E2556">
        <w:t xml:space="preserve">If local resolution efforts are unsuccessful and further action is necessary, the following legal pathways may be pursued by either the renter or the rental provider to resolve rental disputes under the RTA. These pathways address disputes requiring VCAT intervention that do not involve </w:t>
      </w:r>
      <w:r w:rsidRPr="009E2556">
        <w:lastRenderedPageBreak/>
        <w:t>breaches of specific RTA duties but concern terms in the standard rental agreement or other RTA provisions.</w:t>
      </w:r>
    </w:p>
    <w:p w14:paraId="0E981C2D" w14:textId="77777777" w:rsidR="008A1AC3" w:rsidRPr="00AE11C0" w:rsidRDefault="008A1AC3" w:rsidP="008A1AC3">
      <w:pPr>
        <w:pStyle w:val="Tablecaption"/>
      </w:pPr>
      <w:r w:rsidRPr="00AE11C0">
        <w:t>Table 3: Non-duty provision legal pathways</w:t>
      </w:r>
    </w:p>
    <w:tbl>
      <w:tblPr>
        <w:tblStyle w:val="TableGrid1"/>
        <w:tblW w:w="0" w:type="auto"/>
        <w:tblLook w:val="04A0" w:firstRow="1" w:lastRow="0" w:firstColumn="1" w:lastColumn="0" w:noHBand="0" w:noVBand="1"/>
      </w:tblPr>
      <w:tblGrid>
        <w:gridCol w:w="1619"/>
        <w:gridCol w:w="2483"/>
        <w:gridCol w:w="2556"/>
        <w:gridCol w:w="2522"/>
      </w:tblGrid>
      <w:tr w:rsidR="008A1AC3" w:rsidRPr="0075713A" w14:paraId="047009E6" w14:textId="77777777" w:rsidTr="00FE1C17">
        <w:trPr>
          <w:tblHeader/>
        </w:trPr>
        <w:tc>
          <w:tcPr>
            <w:tcW w:w="0" w:type="auto"/>
          </w:tcPr>
          <w:p w14:paraId="7C7DA084" w14:textId="77777777" w:rsidR="008A1AC3" w:rsidRPr="00AE11C0" w:rsidRDefault="008A1AC3" w:rsidP="009118B7">
            <w:pPr>
              <w:pStyle w:val="Tablecolhead"/>
            </w:pPr>
            <w:r w:rsidRPr="00AE11C0">
              <w:t>Legal pathway</w:t>
            </w:r>
          </w:p>
        </w:tc>
        <w:tc>
          <w:tcPr>
            <w:tcW w:w="0" w:type="auto"/>
          </w:tcPr>
          <w:p w14:paraId="7A83F4AA" w14:textId="77777777" w:rsidR="008A1AC3" w:rsidRPr="00AE11C0" w:rsidRDefault="008A1AC3" w:rsidP="009118B7">
            <w:pPr>
              <w:pStyle w:val="Tablecolhead"/>
            </w:pPr>
            <w:r w:rsidRPr="00AE11C0">
              <w:t>Description of RTA sections</w:t>
            </w:r>
          </w:p>
        </w:tc>
        <w:tc>
          <w:tcPr>
            <w:tcW w:w="0" w:type="auto"/>
          </w:tcPr>
          <w:p w14:paraId="334E22C2" w14:textId="77777777" w:rsidR="008A1AC3" w:rsidRPr="00AE11C0" w:rsidRDefault="008A1AC3" w:rsidP="009118B7">
            <w:pPr>
              <w:pStyle w:val="Tablecolhead"/>
            </w:pPr>
            <w:r w:rsidRPr="00AE11C0">
              <w:t>Example typical use cases</w:t>
            </w:r>
          </w:p>
        </w:tc>
        <w:tc>
          <w:tcPr>
            <w:tcW w:w="0" w:type="auto"/>
          </w:tcPr>
          <w:p w14:paraId="57982FD6" w14:textId="77777777" w:rsidR="008A1AC3" w:rsidRPr="00AE11C0" w:rsidRDefault="008A1AC3" w:rsidP="009118B7">
            <w:pPr>
              <w:pStyle w:val="Tablecolhead"/>
            </w:pPr>
            <w:r w:rsidRPr="00AE11C0">
              <w:t>Notice requirements</w:t>
            </w:r>
            <w:r>
              <w:t xml:space="preserve"> / Examples</w:t>
            </w:r>
          </w:p>
        </w:tc>
      </w:tr>
      <w:tr w:rsidR="008A1AC3" w:rsidRPr="0075713A" w14:paraId="18A3D11A" w14:textId="77777777" w:rsidTr="009118B7">
        <w:trPr>
          <w:trHeight w:val="2072"/>
        </w:trPr>
        <w:tc>
          <w:tcPr>
            <w:tcW w:w="0" w:type="auto"/>
            <w:hideMark/>
          </w:tcPr>
          <w:p w14:paraId="59387845" w14:textId="77777777" w:rsidR="008A1AC3" w:rsidRPr="000B399D" w:rsidRDefault="008A1AC3" w:rsidP="009118B7">
            <w:pPr>
              <w:pStyle w:val="Tabletext"/>
            </w:pPr>
            <w:r w:rsidRPr="000B399D">
              <w:rPr>
                <w:rFonts w:eastAsia="MS Gothic"/>
              </w:rPr>
              <w:t xml:space="preserve">Compensation order or compliance orders </w:t>
            </w:r>
          </w:p>
        </w:tc>
        <w:tc>
          <w:tcPr>
            <w:tcW w:w="0" w:type="auto"/>
            <w:hideMark/>
          </w:tcPr>
          <w:p w14:paraId="666AE65A" w14:textId="77777777" w:rsidR="008A1AC3" w:rsidRPr="000B399D" w:rsidRDefault="008A1AC3" w:rsidP="008A1AC3">
            <w:pPr>
              <w:pStyle w:val="Tablebullet1"/>
            </w:pPr>
            <w:r w:rsidRPr="000B399D">
              <w:t xml:space="preserve">An application under section 210 of the RTA where financial compensation is sought after the rented premises is vacated for losses incurred which relate to breach of the terms and conditions stipulated in the rental agreement and the RTA. </w:t>
            </w:r>
          </w:p>
          <w:p w14:paraId="2E13EB21" w14:textId="77777777" w:rsidR="008A1AC3" w:rsidRPr="000B399D" w:rsidRDefault="008A1AC3" w:rsidP="008A1AC3">
            <w:pPr>
              <w:pStyle w:val="Tablebullet1"/>
            </w:pPr>
            <w:r w:rsidRPr="000B399D">
              <w:t>An application under section 209AA of the RTA for compensation or compliance order for breach of a prescribed term in standard form rental agreement of not more than 5 years.</w:t>
            </w:r>
          </w:p>
          <w:p w14:paraId="4D30220F" w14:textId="77777777" w:rsidR="008A1AC3" w:rsidRPr="000B399D" w:rsidRDefault="008A1AC3" w:rsidP="008A1AC3">
            <w:pPr>
              <w:pStyle w:val="Tablebullet1"/>
            </w:pPr>
            <w:r w:rsidRPr="000B399D">
              <w:t>Other permissible reasons specified under Part 5 – compensation and compliance detailed in the RTA. This may include:</w:t>
            </w:r>
          </w:p>
          <w:p w14:paraId="4A9787D1" w14:textId="77777777" w:rsidR="008A1AC3" w:rsidRDefault="008A1AC3" w:rsidP="008A1AC3">
            <w:pPr>
              <w:pStyle w:val="Tablebullet2"/>
            </w:pPr>
            <w:r>
              <w:t>a</w:t>
            </w:r>
            <w:r w:rsidRPr="000B399D">
              <w:t>n application under section 210AA of the RTA to VCAT for a compensation order for discrimination</w:t>
            </w:r>
            <w:r>
              <w:t>.</w:t>
            </w:r>
            <w:r w:rsidRPr="000B399D">
              <w:t xml:space="preserve">   </w:t>
            </w:r>
          </w:p>
          <w:p w14:paraId="32424C1F" w14:textId="77777777" w:rsidR="008A1AC3" w:rsidRPr="000B399D" w:rsidRDefault="008A1AC3" w:rsidP="008A1AC3">
            <w:pPr>
              <w:pStyle w:val="Tablebullet2"/>
            </w:pPr>
            <w:r>
              <w:t>a</w:t>
            </w:r>
            <w:r w:rsidRPr="000B399D">
              <w:t>n application under section 209AAB of the RTA for compensation or compliance order for the cost of urgent repairs</w:t>
            </w:r>
            <w:r>
              <w:t>.</w:t>
            </w:r>
            <w:r w:rsidRPr="000B399D">
              <w:t xml:space="preserve">  </w:t>
            </w:r>
          </w:p>
        </w:tc>
        <w:tc>
          <w:tcPr>
            <w:tcW w:w="0" w:type="auto"/>
          </w:tcPr>
          <w:p w14:paraId="346F0A05" w14:textId="77777777" w:rsidR="008A1AC3" w:rsidRPr="00EA21C8" w:rsidRDefault="008A1AC3" w:rsidP="009118B7">
            <w:pPr>
              <w:pStyle w:val="Tabletext"/>
            </w:pPr>
            <w:r w:rsidRPr="000B399D">
              <w:t>Section 210 of the RTA example</w:t>
            </w:r>
            <w:r>
              <w:t>s:</w:t>
            </w:r>
          </w:p>
          <w:p w14:paraId="22E0239B" w14:textId="77777777" w:rsidR="008A1AC3" w:rsidRPr="000B399D" w:rsidRDefault="008A1AC3" w:rsidP="008A1AC3">
            <w:pPr>
              <w:pStyle w:val="Tablebullet1"/>
            </w:pPr>
            <w:r w:rsidRPr="000B399D">
              <w:rPr>
                <w:b/>
                <w:bCs/>
              </w:rPr>
              <w:t>Renters:</w:t>
            </w:r>
            <w:r>
              <w:rPr>
                <w:b/>
                <w:bCs/>
              </w:rPr>
              <w:t xml:space="preserve"> </w:t>
            </w:r>
            <w:r w:rsidRPr="000B399D">
              <w:t xml:space="preserve">Compensation for loss, damage or </w:t>
            </w:r>
            <w:r>
              <w:t>i</w:t>
            </w:r>
            <w:r w:rsidRPr="000B399D">
              <w:t>nconvenience suffered due to a rental provider’s failure to maintain the rented premises in good repair</w:t>
            </w:r>
            <w:r>
              <w:t xml:space="preserve"> </w:t>
            </w:r>
            <w:r w:rsidRPr="00C9209C">
              <w:t>(e.g., unresolved urgent or non-urgent repairs during the term of the rental agreement that resulted in the renter’s loss of amenity and use of the rented premises)</w:t>
            </w:r>
          </w:p>
          <w:p w14:paraId="0BC2B738" w14:textId="77777777" w:rsidR="008A1AC3" w:rsidRPr="000B399D" w:rsidRDefault="008A1AC3" w:rsidP="008A1AC3">
            <w:pPr>
              <w:pStyle w:val="Tablebullet1"/>
            </w:pPr>
            <w:r>
              <w:rPr>
                <w:b/>
                <w:bCs/>
              </w:rPr>
              <w:t>R</w:t>
            </w:r>
            <w:r w:rsidRPr="000B399D">
              <w:rPr>
                <w:b/>
                <w:bCs/>
              </w:rPr>
              <w:t>ental providers:</w:t>
            </w:r>
            <w:r w:rsidRPr="000B399D">
              <w:t xml:space="preserve"> </w:t>
            </w:r>
            <w:r>
              <w:t>C</w:t>
            </w:r>
            <w:r w:rsidRPr="000B399D">
              <w:t>ompensation for:</w:t>
            </w:r>
          </w:p>
          <w:p w14:paraId="47FBA4E1" w14:textId="77777777" w:rsidR="008A1AC3" w:rsidRDefault="008A1AC3" w:rsidP="008A1AC3">
            <w:pPr>
              <w:pStyle w:val="Tablebullet2"/>
            </w:pPr>
            <w:r>
              <w:t>u</w:t>
            </w:r>
            <w:r w:rsidRPr="000B399D">
              <w:t>npaid rent</w:t>
            </w:r>
          </w:p>
          <w:p w14:paraId="1BF114CC" w14:textId="77777777" w:rsidR="008A1AC3" w:rsidRDefault="008A1AC3" w:rsidP="008A1AC3">
            <w:pPr>
              <w:pStyle w:val="Tablebullet2"/>
            </w:pPr>
            <w:r>
              <w:t>d</w:t>
            </w:r>
            <w:r w:rsidRPr="000B399D">
              <w:t>amage beyond normal fair wear and tear after the rental agreement comes to an end, or</w:t>
            </w:r>
          </w:p>
          <w:p w14:paraId="0AB78D69" w14:textId="77777777" w:rsidR="008A1AC3" w:rsidRPr="000B399D" w:rsidRDefault="008A1AC3" w:rsidP="008A1AC3">
            <w:pPr>
              <w:pStyle w:val="Tablebullet2"/>
            </w:pPr>
            <w:r>
              <w:t>c</w:t>
            </w:r>
            <w:r w:rsidRPr="000B399D">
              <w:t>ircumstances where costs related to early termination of the rental agreement by the renter are sought.</w:t>
            </w:r>
          </w:p>
        </w:tc>
        <w:tc>
          <w:tcPr>
            <w:tcW w:w="0" w:type="auto"/>
          </w:tcPr>
          <w:p w14:paraId="3EB8AA92" w14:textId="77777777" w:rsidR="008A1AC3" w:rsidRDefault="008A1AC3" w:rsidP="008A1AC3">
            <w:pPr>
              <w:pStyle w:val="Tablebullet1"/>
            </w:pPr>
            <w:r w:rsidRPr="004564A2">
              <w:t>Standard service requirements apply in all cases in accordance wi</w:t>
            </w:r>
            <w:r w:rsidRPr="00D5458F">
              <w:t>th section 506 of the RTA</w:t>
            </w:r>
            <w:r>
              <w:t xml:space="preserve">. </w:t>
            </w:r>
          </w:p>
          <w:p w14:paraId="4D746A12" w14:textId="77777777" w:rsidR="008A1AC3" w:rsidRPr="00D5458F" w:rsidRDefault="008A1AC3" w:rsidP="008A1AC3">
            <w:pPr>
              <w:pStyle w:val="Tablebullet1"/>
            </w:pPr>
            <w:r>
              <w:t>Notice requirement examples:</w:t>
            </w:r>
          </w:p>
          <w:p w14:paraId="061615E0" w14:textId="77777777" w:rsidR="008A1AC3" w:rsidRDefault="008A1AC3" w:rsidP="008A1AC3">
            <w:pPr>
              <w:pStyle w:val="Tablebullet2"/>
            </w:pPr>
            <w:r>
              <w:rPr>
                <w:b/>
                <w:bCs/>
              </w:rPr>
              <w:t>R</w:t>
            </w:r>
            <w:r w:rsidRPr="000B399D">
              <w:rPr>
                <w:b/>
                <w:bCs/>
              </w:rPr>
              <w:t>e</w:t>
            </w:r>
            <w:r>
              <w:rPr>
                <w:b/>
                <w:bCs/>
              </w:rPr>
              <w:t>nters</w:t>
            </w:r>
            <w:r w:rsidRPr="000B399D">
              <w:rPr>
                <w:b/>
                <w:bCs/>
              </w:rPr>
              <w:t>:</w:t>
            </w:r>
            <w:r>
              <w:rPr>
                <w:b/>
                <w:bCs/>
              </w:rPr>
              <w:t xml:space="preserve"> </w:t>
            </w:r>
            <w:r w:rsidRPr="00D5458F">
              <w:t xml:space="preserve">If the rental agreement is still active, a compensation claim under section 210 of the RTA can only be made if there hasn’t been a breach of the </w:t>
            </w:r>
            <w:r>
              <w:t xml:space="preserve">rental </w:t>
            </w:r>
            <w:r w:rsidRPr="00D5458F">
              <w:t>agreement. If there has been a breach, the renter must first issue a breach notice under section 208. If the notice isn’t followed, a claim can then be made under section 209.</w:t>
            </w:r>
          </w:p>
          <w:p w14:paraId="1851E3FB" w14:textId="77777777" w:rsidR="008A1AC3" w:rsidRPr="00D5458F" w:rsidRDefault="008A1AC3" w:rsidP="008A1AC3">
            <w:pPr>
              <w:pStyle w:val="Tablebullet2"/>
            </w:pPr>
            <w:r w:rsidRPr="00E54358">
              <w:rPr>
                <w:b/>
                <w:bCs/>
              </w:rPr>
              <w:t xml:space="preserve">Rental providers: </w:t>
            </w:r>
            <w:r w:rsidRPr="00D5458F">
              <w:t>Where the rental agreement has ended, the rental provider can apply for compensation under section 210 of the RTA for a breach of section 61, without needing to give prior notice. The application must clearly state</w:t>
            </w:r>
            <w:r>
              <w:t xml:space="preserve"> w</w:t>
            </w:r>
            <w:r w:rsidRPr="00D5458F">
              <w:t>hat was breached</w:t>
            </w:r>
            <w:r>
              <w:t>, and w</w:t>
            </w:r>
            <w:r w:rsidRPr="00750185">
              <w:t>hat loss or damage was caused under the terms and conditions of the rental agreement</w:t>
            </w:r>
            <w:r>
              <w:t>.</w:t>
            </w:r>
          </w:p>
        </w:tc>
      </w:tr>
      <w:tr w:rsidR="008A1AC3" w:rsidRPr="0075713A" w14:paraId="210E6B37" w14:textId="77777777" w:rsidTr="009118B7">
        <w:tc>
          <w:tcPr>
            <w:tcW w:w="0" w:type="auto"/>
            <w:hideMark/>
          </w:tcPr>
          <w:p w14:paraId="5F999FC5" w14:textId="77777777" w:rsidR="008A1AC3" w:rsidRPr="000B399D" w:rsidRDefault="008A1AC3" w:rsidP="009118B7">
            <w:pPr>
              <w:pStyle w:val="Tabletext"/>
            </w:pPr>
            <w:r w:rsidRPr="000B399D">
              <w:rPr>
                <w:rFonts w:eastAsia="MS Gothic"/>
              </w:rPr>
              <w:t>General application</w:t>
            </w:r>
          </w:p>
        </w:tc>
        <w:tc>
          <w:tcPr>
            <w:tcW w:w="0" w:type="auto"/>
            <w:hideMark/>
          </w:tcPr>
          <w:p w14:paraId="239333CA" w14:textId="77777777" w:rsidR="008A1AC3" w:rsidRPr="000B399D" w:rsidRDefault="008A1AC3" w:rsidP="009118B7">
            <w:pPr>
              <w:pStyle w:val="Tabletext"/>
            </w:pPr>
            <w:r w:rsidRPr="000B399D">
              <w:t xml:space="preserve">An application under sections 452 (inclusive of section 472) of the </w:t>
            </w:r>
            <w:r w:rsidRPr="000B399D">
              <w:lastRenderedPageBreak/>
              <w:t>RTA that allows VCAT to issue appropriate orders to resolve a wide range of rental disputes where clarification is required about the parties’ duties and obligations that do not involve breaches of specific duty provisions in the RTA.</w:t>
            </w:r>
          </w:p>
        </w:tc>
        <w:tc>
          <w:tcPr>
            <w:tcW w:w="0" w:type="auto"/>
            <w:hideMark/>
          </w:tcPr>
          <w:p w14:paraId="6136A373" w14:textId="77777777" w:rsidR="008A1AC3" w:rsidRPr="00EB5D65" w:rsidRDefault="008A1AC3" w:rsidP="008A1AC3">
            <w:pPr>
              <w:pStyle w:val="Tablebullet1"/>
            </w:pPr>
            <w:r w:rsidRPr="00EB5D65">
              <w:rPr>
                <w:b/>
                <w:bCs/>
              </w:rPr>
              <w:lastRenderedPageBreak/>
              <w:t>Renters:</w:t>
            </w:r>
            <w:r w:rsidRPr="00EB5D65">
              <w:t xml:space="preserve"> Seeking orders regarding the terms of an extension </w:t>
            </w:r>
            <w:r w:rsidRPr="00EB5D65">
              <w:lastRenderedPageBreak/>
              <w:t>agreement where a renter has been allocated a rental property transfer, which has been accepted, but additional time is required for the relocation - this extension having been mutually agreed upon. VCAT may make any orders it considers appropriate to restrain actions that would breach the rental agreement, or the provisions of the RTA related to the rental agreement. Under paragraph 472(1)(b) of the RTA, VCAT may make orders it deems fit to require any action necessary to ensure compliance with the performance of a rental extension agreement or associated duties.</w:t>
            </w:r>
          </w:p>
          <w:p w14:paraId="08294F2B" w14:textId="77777777" w:rsidR="008A1AC3" w:rsidRPr="00EB5D65" w:rsidRDefault="008A1AC3" w:rsidP="008A1AC3">
            <w:pPr>
              <w:pStyle w:val="Tablebullet1"/>
            </w:pPr>
            <w:r w:rsidRPr="00EB5D65">
              <w:rPr>
                <w:b/>
                <w:bCs/>
              </w:rPr>
              <w:t>Rental providers:</w:t>
            </w:r>
            <w:r w:rsidRPr="00EB5D65">
              <w:t xml:space="preserve"> Seeking orders from VCAT about the construction of a temporary pool/spa in the common areas managed and controlled by Homes Victoria.  </w:t>
            </w:r>
          </w:p>
        </w:tc>
        <w:tc>
          <w:tcPr>
            <w:tcW w:w="0" w:type="auto"/>
          </w:tcPr>
          <w:p w14:paraId="33CED6AD" w14:textId="77777777" w:rsidR="008A1AC3" w:rsidRPr="000B399D" w:rsidRDefault="008A1AC3" w:rsidP="008A1AC3">
            <w:pPr>
              <w:pStyle w:val="Tablebullet1"/>
            </w:pPr>
            <w:r w:rsidRPr="0075713A">
              <w:lastRenderedPageBreak/>
              <w:t xml:space="preserve">Standard service requirements apply in all cases in </w:t>
            </w:r>
            <w:r w:rsidRPr="0075713A">
              <w:lastRenderedPageBreak/>
              <w:t>accordance with section 506 of the RTA</w:t>
            </w:r>
            <w:r>
              <w:t>.</w:t>
            </w:r>
          </w:p>
        </w:tc>
      </w:tr>
    </w:tbl>
    <w:p w14:paraId="4133D195" w14:textId="77777777" w:rsidR="008A1AC3" w:rsidRPr="00625E15" w:rsidRDefault="008A1AC3" w:rsidP="008A1AC3">
      <w:pPr>
        <w:pStyle w:val="Heading2"/>
      </w:pPr>
      <w:bookmarkStart w:id="13" w:name="_Grounds_for_terminating"/>
      <w:bookmarkStart w:id="14" w:name="_Toc224745490"/>
      <w:bookmarkEnd w:id="13"/>
      <w:r w:rsidRPr="0075713A">
        <w:lastRenderedPageBreak/>
        <w:t>Grounds for terminating rental agreements due t</w:t>
      </w:r>
      <w:r>
        <w:t>o serious breaches</w:t>
      </w:r>
      <w:bookmarkEnd w:id="14"/>
    </w:p>
    <w:p w14:paraId="7BFC083C" w14:textId="77777777" w:rsidR="008A1AC3" w:rsidRDefault="008A1AC3" w:rsidP="00FE1C17">
      <w:pPr>
        <w:pStyle w:val="Body"/>
      </w:pPr>
      <w:r w:rsidRPr="000F32EB">
        <w:t xml:space="preserve">Serious </w:t>
      </w:r>
      <w:r>
        <w:t>r</w:t>
      </w:r>
      <w:r w:rsidRPr="000F32EB">
        <w:t xml:space="preserve">ental </w:t>
      </w:r>
      <w:r>
        <w:t>a</w:t>
      </w:r>
      <w:r w:rsidRPr="000F32EB">
        <w:t>greement breaches are defined as actions that have a significant negative impact on various stakeholders, including:</w:t>
      </w:r>
    </w:p>
    <w:p w14:paraId="0ED4CE1A" w14:textId="77777777" w:rsidR="008A1AC3" w:rsidRPr="00DC7C51" w:rsidRDefault="008A1AC3" w:rsidP="008A1AC3">
      <w:pPr>
        <w:pStyle w:val="Bullet1"/>
        <w:numPr>
          <w:ilvl w:val="0"/>
          <w:numId w:val="44"/>
        </w:numPr>
      </w:pPr>
      <w:r w:rsidRPr="00DC7C51">
        <w:t xml:space="preserve">Homes Victoria (including Department of Families, Fairness and </w:t>
      </w:r>
      <w:r>
        <w:t xml:space="preserve">Housing </w:t>
      </w:r>
      <w:r w:rsidRPr="00DC7C51">
        <w:t>staff</w:t>
      </w:r>
      <w:r>
        <w:t xml:space="preserve"> delegated to perform functions on behalf of Homes Victoria and its contractors</w:t>
      </w:r>
      <w:r w:rsidRPr="00DC7C51">
        <w:t>)</w:t>
      </w:r>
    </w:p>
    <w:p w14:paraId="14F368EE" w14:textId="77777777" w:rsidR="008A1AC3" w:rsidRPr="00DC7C51" w:rsidRDefault="008A1AC3" w:rsidP="008A1AC3">
      <w:pPr>
        <w:pStyle w:val="Bullet1"/>
        <w:numPr>
          <w:ilvl w:val="0"/>
          <w:numId w:val="44"/>
        </w:numPr>
      </w:pPr>
      <w:r>
        <w:t>o</w:t>
      </w:r>
      <w:r w:rsidRPr="00DC7C51">
        <w:t xml:space="preserve">ther </w:t>
      </w:r>
      <w:r>
        <w:t>r</w:t>
      </w:r>
      <w:r w:rsidRPr="00DC7C51">
        <w:t>enters,</w:t>
      </w:r>
      <w:r>
        <w:t xml:space="preserve"> including </w:t>
      </w:r>
      <w:r w:rsidRPr="00DC7C51">
        <w:t>neighbours</w:t>
      </w:r>
    </w:p>
    <w:p w14:paraId="590D2FC0" w14:textId="77777777" w:rsidR="008A1AC3" w:rsidRPr="00DC7C51" w:rsidRDefault="008A1AC3" w:rsidP="008A1AC3">
      <w:pPr>
        <w:pStyle w:val="Bullet1"/>
        <w:numPr>
          <w:ilvl w:val="0"/>
          <w:numId w:val="44"/>
        </w:numPr>
      </w:pPr>
      <w:r>
        <w:t>t</w:t>
      </w:r>
      <w:r w:rsidRPr="00DC7C51">
        <w:t>he community</w:t>
      </w:r>
      <w:r>
        <w:t xml:space="preserve"> more generally</w:t>
      </w:r>
      <w:r w:rsidRPr="00DC7C51">
        <w:t xml:space="preserve">. </w:t>
      </w:r>
    </w:p>
    <w:p w14:paraId="69EDC8EA" w14:textId="77777777" w:rsidR="008A1AC3" w:rsidRDefault="008A1AC3" w:rsidP="00FE1C17">
      <w:pPr>
        <w:pStyle w:val="Bodyafterbullets"/>
      </w:pPr>
      <w:r>
        <w:t>S</w:t>
      </w:r>
      <w:r w:rsidRPr="001F3356">
        <w:t>erious</w:t>
      </w:r>
      <w:r w:rsidRPr="001F3356" w:rsidDel="00207373">
        <w:t xml:space="preserve"> </w:t>
      </w:r>
      <w:r w:rsidRPr="001F3356">
        <w:t xml:space="preserve">breaches </w:t>
      </w:r>
      <w:r>
        <w:t xml:space="preserve">may </w:t>
      </w:r>
      <w:r w:rsidRPr="001F3356">
        <w:t xml:space="preserve">justify termination of the </w:t>
      </w:r>
      <w:r>
        <w:t>r</w:t>
      </w:r>
      <w:r w:rsidRPr="001F3356">
        <w:t xml:space="preserve">ental </w:t>
      </w:r>
      <w:r w:rsidRPr="00894776">
        <w:t>agreement to protect the rights and safety of all parties involved. The process typically involves issuing an NTV, followed</w:t>
      </w:r>
      <w:r w:rsidRPr="001F3356">
        <w:t xml:space="preserve"> by an application </w:t>
      </w:r>
      <w:r>
        <w:t xml:space="preserve">for possession to VCAT </w:t>
      </w:r>
      <w:r w:rsidRPr="001F3356">
        <w:t xml:space="preserve">if the </w:t>
      </w:r>
      <w:r>
        <w:t>renter</w:t>
      </w:r>
      <w:r w:rsidRPr="001F3356">
        <w:t xml:space="preserve"> does not vacate the </w:t>
      </w:r>
      <w:r>
        <w:t xml:space="preserve">rented premises. </w:t>
      </w:r>
    </w:p>
    <w:p w14:paraId="6241B5FD" w14:textId="77777777" w:rsidR="008A1AC3" w:rsidRPr="00DC7C51" w:rsidRDefault="008A1AC3" w:rsidP="00FE1C17">
      <w:pPr>
        <w:pStyle w:val="Body"/>
      </w:pPr>
      <w:r w:rsidRPr="00DC7C51">
        <w:lastRenderedPageBreak/>
        <w:t>Examples of serious breaches</w:t>
      </w:r>
      <w:r>
        <w:t xml:space="preserve"> may</w:t>
      </w:r>
      <w:r w:rsidRPr="00DC7C51">
        <w:t xml:space="preserve"> include:</w:t>
      </w:r>
    </w:p>
    <w:p w14:paraId="0DEF83DA" w14:textId="77777777" w:rsidR="008A1AC3" w:rsidRPr="00DC7C51" w:rsidRDefault="008A1AC3" w:rsidP="008A1AC3">
      <w:pPr>
        <w:pStyle w:val="Tablecaption"/>
        <w:rPr>
          <w:b w:val="0"/>
        </w:rPr>
      </w:pPr>
      <w:r w:rsidRPr="00DC7C51">
        <w:t xml:space="preserve">Table </w:t>
      </w:r>
      <w:r>
        <w:t>4</w:t>
      </w:r>
      <w:r w:rsidRPr="00DC7C51">
        <w:t xml:space="preserve">: </w:t>
      </w:r>
      <w:r>
        <w:t xml:space="preserve">Part 2 Division 9 of the RTA - </w:t>
      </w:r>
      <w:r w:rsidRPr="00DC7C51">
        <w:t xml:space="preserve">Serious </w:t>
      </w:r>
      <w:r>
        <w:t>rental agreement breach</w:t>
      </w:r>
      <w:r w:rsidRPr="00DC7C51">
        <w:t xml:space="preserve"> examples</w:t>
      </w:r>
    </w:p>
    <w:tbl>
      <w:tblPr>
        <w:tblStyle w:val="TableGrid1"/>
        <w:tblW w:w="0" w:type="auto"/>
        <w:tblLook w:val="04A0" w:firstRow="1" w:lastRow="0" w:firstColumn="1" w:lastColumn="0" w:noHBand="0" w:noVBand="1"/>
      </w:tblPr>
      <w:tblGrid>
        <w:gridCol w:w="2014"/>
        <w:gridCol w:w="3572"/>
        <w:gridCol w:w="3594"/>
      </w:tblGrid>
      <w:tr w:rsidR="008A1AC3" w:rsidRPr="00DC7C51" w14:paraId="07BED706" w14:textId="77777777" w:rsidTr="009118B7">
        <w:trPr>
          <w:tblHeader/>
        </w:trPr>
        <w:tc>
          <w:tcPr>
            <w:tcW w:w="2014" w:type="dxa"/>
          </w:tcPr>
          <w:p w14:paraId="38A20CF9" w14:textId="77777777" w:rsidR="008A1AC3" w:rsidRPr="002D376C" w:rsidRDefault="008A1AC3" w:rsidP="009118B7">
            <w:pPr>
              <w:pStyle w:val="Tablecolhead"/>
              <w:rPr>
                <w:rFonts w:eastAsia="Times"/>
              </w:rPr>
            </w:pPr>
            <w:r w:rsidRPr="002D376C">
              <w:rPr>
                <w:rFonts w:eastAsia="Times"/>
              </w:rPr>
              <w:t>RTA section</w:t>
            </w:r>
          </w:p>
        </w:tc>
        <w:tc>
          <w:tcPr>
            <w:tcW w:w="3572" w:type="dxa"/>
          </w:tcPr>
          <w:p w14:paraId="3BD890F0" w14:textId="77777777" w:rsidR="008A1AC3" w:rsidRPr="002D376C" w:rsidRDefault="008A1AC3" w:rsidP="009118B7">
            <w:pPr>
              <w:pStyle w:val="Tablecolhead"/>
              <w:rPr>
                <w:rFonts w:eastAsia="Times"/>
              </w:rPr>
            </w:pPr>
            <w:r w:rsidRPr="002D376C">
              <w:rPr>
                <w:rFonts w:eastAsia="Times"/>
              </w:rPr>
              <w:t>Renters’ obligation</w:t>
            </w:r>
          </w:p>
        </w:tc>
        <w:tc>
          <w:tcPr>
            <w:tcW w:w="3594" w:type="dxa"/>
          </w:tcPr>
          <w:p w14:paraId="7E3D10EA" w14:textId="77777777" w:rsidR="008A1AC3" w:rsidRPr="002D376C" w:rsidRDefault="008A1AC3" w:rsidP="009118B7">
            <w:pPr>
              <w:pStyle w:val="Tablecolhead"/>
              <w:rPr>
                <w:rFonts w:eastAsia="Times"/>
              </w:rPr>
            </w:pPr>
            <w:r w:rsidRPr="002D376C">
              <w:rPr>
                <w:rFonts w:eastAsia="Times"/>
              </w:rPr>
              <w:t>Breach example</w:t>
            </w:r>
          </w:p>
        </w:tc>
      </w:tr>
      <w:tr w:rsidR="008A1AC3" w:rsidRPr="00DC7C51" w14:paraId="0F776818" w14:textId="77777777" w:rsidTr="009118B7">
        <w:tc>
          <w:tcPr>
            <w:tcW w:w="2014" w:type="dxa"/>
          </w:tcPr>
          <w:p w14:paraId="3F4BB7F4" w14:textId="77777777" w:rsidR="008A1AC3" w:rsidRPr="002D376C" w:rsidRDefault="008A1AC3" w:rsidP="009118B7">
            <w:pPr>
              <w:pStyle w:val="Tabletext"/>
            </w:pPr>
            <w:r w:rsidRPr="002D376C">
              <w:t xml:space="preserve">91ZI Damage  </w:t>
            </w:r>
          </w:p>
        </w:tc>
        <w:tc>
          <w:tcPr>
            <w:tcW w:w="3572" w:type="dxa"/>
          </w:tcPr>
          <w:p w14:paraId="56DCDD03" w14:textId="77777777" w:rsidR="008A1AC3" w:rsidRPr="002D376C" w:rsidRDefault="008A1AC3" w:rsidP="009118B7">
            <w:pPr>
              <w:pStyle w:val="Tabletext"/>
            </w:pPr>
            <w:r w:rsidRPr="002D376C">
              <w:t>The renter or the renter's visitor must not, intentionally or recklessly cause serious damage to the premises, including any safety equipment, or to any common areas.</w:t>
            </w:r>
          </w:p>
        </w:tc>
        <w:tc>
          <w:tcPr>
            <w:tcW w:w="3594" w:type="dxa"/>
          </w:tcPr>
          <w:p w14:paraId="72179FF7" w14:textId="77777777" w:rsidR="008A1AC3" w:rsidRPr="002D376C" w:rsidRDefault="008A1AC3" w:rsidP="008A1AC3">
            <w:pPr>
              <w:pStyle w:val="Tablebullet1"/>
            </w:pPr>
            <w:r w:rsidRPr="002D376C">
              <w:t>Intentionally damaging fixtures, causing extensive water damage due to deliberate negligence.</w:t>
            </w:r>
          </w:p>
          <w:p w14:paraId="0F60CBCE" w14:textId="77777777" w:rsidR="008A1AC3" w:rsidRPr="002D376C" w:rsidRDefault="008A1AC3" w:rsidP="008A1AC3">
            <w:pPr>
              <w:pStyle w:val="Tablebullet1"/>
            </w:pPr>
            <w:r w:rsidRPr="002D376C">
              <w:t>Deliberate negligence involves a conscious failure to exercise the standard of care that a reasonable person would exercise in a similar scenario, leading to significant harm or damage to property.</w:t>
            </w:r>
          </w:p>
        </w:tc>
      </w:tr>
      <w:tr w:rsidR="008A1AC3" w:rsidRPr="00DC7C51" w14:paraId="7377810E" w14:textId="77777777" w:rsidTr="009118B7">
        <w:tc>
          <w:tcPr>
            <w:tcW w:w="2014" w:type="dxa"/>
          </w:tcPr>
          <w:p w14:paraId="72E1146B" w14:textId="77777777" w:rsidR="008A1AC3" w:rsidRPr="002D376C" w:rsidRDefault="008A1AC3" w:rsidP="009118B7">
            <w:pPr>
              <w:pStyle w:val="Tabletext"/>
            </w:pPr>
            <w:r w:rsidRPr="002D376C">
              <w:t>91ZJ Danger</w:t>
            </w:r>
          </w:p>
        </w:tc>
        <w:tc>
          <w:tcPr>
            <w:tcW w:w="3572" w:type="dxa"/>
          </w:tcPr>
          <w:p w14:paraId="3FD93373" w14:textId="77777777" w:rsidR="008A1AC3" w:rsidRPr="002D376C" w:rsidRDefault="008A1AC3" w:rsidP="009118B7">
            <w:pPr>
              <w:pStyle w:val="Tabletext"/>
            </w:pPr>
            <w:r w:rsidRPr="002D376C">
              <w:t>The renter or the renter's visitor must not, endanger the safety of occupants of neighbouring premises, staff, or contractors.</w:t>
            </w:r>
          </w:p>
        </w:tc>
        <w:tc>
          <w:tcPr>
            <w:tcW w:w="3594" w:type="dxa"/>
          </w:tcPr>
          <w:p w14:paraId="0A978FE2" w14:textId="77777777" w:rsidR="008A1AC3" w:rsidRPr="002D376C" w:rsidRDefault="008A1AC3" w:rsidP="008A1AC3">
            <w:pPr>
              <w:pStyle w:val="Tablebullet1"/>
            </w:pPr>
            <w:r w:rsidRPr="002D376C">
              <w:t>A renter or their visitor commits assault, causing bodily harm, or makes serious threats of harm to a neighbour, staff, or contractor.</w:t>
            </w:r>
          </w:p>
        </w:tc>
      </w:tr>
      <w:tr w:rsidR="008A1AC3" w:rsidRPr="00DC7C51" w14:paraId="6E7DF712" w14:textId="77777777" w:rsidTr="009118B7">
        <w:tc>
          <w:tcPr>
            <w:tcW w:w="2014" w:type="dxa"/>
          </w:tcPr>
          <w:p w14:paraId="4A9ED984" w14:textId="77777777" w:rsidR="008A1AC3" w:rsidRPr="002D376C" w:rsidRDefault="008A1AC3" w:rsidP="009118B7">
            <w:pPr>
              <w:pStyle w:val="Tabletext"/>
            </w:pPr>
            <w:r w:rsidRPr="002D376C">
              <w:t xml:space="preserve">91ZK Threats and intimidation </w:t>
            </w:r>
          </w:p>
        </w:tc>
        <w:tc>
          <w:tcPr>
            <w:tcW w:w="3572" w:type="dxa"/>
          </w:tcPr>
          <w:p w14:paraId="4B0B784A" w14:textId="77777777" w:rsidR="008A1AC3" w:rsidRPr="002D376C" w:rsidRDefault="008A1AC3" w:rsidP="009118B7">
            <w:pPr>
              <w:pStyle w:val="Tabletext"/>
            </w:pPr>
            <w:r w:rsidRPr="002D376C">
              <w:t>The renter or any other person occupying or jointly occupying the property must not seriously threaten or intimidate staff or a contractor.</w:t>
            </w:r>
          </w:p>
        </w:tc>
        <w:tc>
          <w:tcPr>
            <w:tcW w:w="3594" w:type="dxa"/>
          </w:tcPr>
          <w:p w14:paraId="121298D6" w14:textId="77777777" w:rsidR="008A1AC3" w:rsidRPr="002D376C" w:rsidRDefault="008A1AC3" w:rsidP="008A1AC3">
            <w:pPr>
              <w:pStyle w:val="Tablebullet1"/>
            </w:pPr>
            <w:r w:rsidRPr="002D376C">
              <w:t xml:space="preserve">Verbal </w:t>
            </w:r>
            <w:r>
              <w:t xml:space="preserve">or physical </w:t>
            </w:r>
            <w:r w:rsidRPr="002D376C">
              <w:t>abuse directed to staff, making direct threats of violence.</w:t>
            </w:r>
          </w:p>
        </w:tc>
      </w:tr>
      <w:tr w:rsidR="008A1AC3" w:rsidRPr="00DC7C51" w14:paraId="3F897D69" w14:textId="77777777" w:rsidTr="009118B7">
        <w:tc>
          <w:tcPr>
            <w:tcW w:w="2014" w:type="dxa"/>
          </w:tcPr>
          <w:p w14:paraId="717C699E" w14:textId="77777777" w:rsidR="008A1AC3" w:rsidRPr="002D376C" w:rsidRDefault="008A1AC3" w:rsidP="009118B7">
            <w:pPr>
              <w:pStyle w:val="Tabletext"/>
            </w:pPr>
            <w:r w:rsidRPr="002D376C">
              <w:t>91ZL Condition of premises</w:t>
            </w:r>
          </w:p>
        </w:tc>
        <w:tc>
          <w:tcPr>
            <w:tcW w:w="3572" w:type="dxa"/>
          </w:tcPr>
          <w:p w14:paraId="4CECCACF" w14:textId="77777777" w:rsidR="008A1AC3" w:rsidRPr="002D376C" w:rsidRDefault="008A1AC3" w:rsidP="009118B7">
            <w:pPr>
              <w:pStyle w:val="Tabletext"/>
            </w:pPr>
            <w:r w:rsidRPr="002D376C">
              <w:t>The renter must not make the rented premises unfit for human habitation or destroy it to the point of unsafety.</w:t>
            </w:r>
          </w:p>
        </w:tc>
        <w:tc>
          <w:tcPr>
            <w:tcW w:w="3594" w:type="dxa"/>
          </w:tcPr>
          <w:p w14:paraId="332D3D25" w14:textId="77777777" w:rsidR="008A1AC3" w:rsidRPr="002D376C" w:rsidRDefault="008A1AC3" w:rsidP="008A1AC3">
            <w:pPr>
              <w:pStyle w:val="Tablebullet1"/>
            </w:pPr>
            <w:r w:rsidRPr="002D376C">
              <w:t>Serious environmental neglect rendering the property uninhabitable.</w:t>
            </w:r>
          </w:p>
          <w:p w14:paraId="698F7507" w14:textId="77777777" w:rsidR="008A1AC3" w:rsidRPr="002D376C" w:rsidRDefault="008A1AC3" w:rsidP="008A1AC3">
            <w:pPr>
              <w:pStyle w:val="Tablebullet2"/>
            </w:pPr>
            <w:r>
              <w:t>F</w:t>
            </w:r>
            <w:r w:rsidRPr="002D376C">
              <w:t>or example, a renter repeatedly fails to dispose of garbage properly, causing rubbish and food waste to accumulate and attract pests</w:t>
            </w:r>
            <w:r>
              <w:t xml:space="preserve"> and vermin to the rented premises</w:t>
            </w:r>
            <w:r w:rsidRPr="002D376C">
              <w:t>. They also neglect spills and leaks, causing</w:t>
            </w:r>
            <w:r>
              <w:t xml:space="preserve"> the development of</w:t>
            </w:r>
            <w:r w:rsidRPr="002D376C">
              <w:t xml:space="preserve"> extensive mould growth and creating hazardous, uninhabitable living conditions.</w:t>
            </w:r>
          </w:p>
        </w:tc>
      </w:tr>
      <w:tr w:rsidR="008A1AC3" w:rsidRPr="00DC7C51" w14:paraId="32117A31" w14:textId="77777777" w:rsidTr="009118B7">
        <w:tc>
          <w:tcPr>
            <w:tcW w:w="2014" w:type="dxa"/>
          </w:tcPr>
          <w:p w14:paraId="189D0641" w14:textId="77777777" w:rsidR="008A1AC3" w:rsidRPr="002D376C" w:rsidRDefault="008A1AC3" w:rsidP="009118B7">
            <w:pPr>
              <w:pStyle w:val="Tabletext"/>
            </w:pPr>
            <w:r w:rsidRPr="002D376C">
              <w:t>91ZQ Use of premises for illegal purpose</w:t>
            </w:r>
          </w:p>
        </w:tc>
        <w:tc>
          <w:tcPr>
            <w:tcW w:w="3572" w:type="dxa"/>
          </w:tcPr>
          <w:p w14:paraId="5B05AEAC" w14:textId="77777777" w:rsidR="008A1AC3" w:rsidRPr="002D376C" w:rsidRDefault="008A1AC3" w:rsidP="009118B7">
            <w:pPr>
              <w:pStyle w:val="Tabletext"/>
            </w:pPr>
            <w:r w:rsidRPr="002D376C">
              <w:t>The renter must not use or permit the rented premises to be used for any purpose that is illegal at common law or under the RTA.</w:t>
            </w:r>
          </w:p>
        </w:tc>
        <w:tc>
          <w:tcPr>
            <w:tcW w:w="3594" w:type="dxa"/>
          </w:tcPr>
          <w:p w14:paraId="040AEC22" w14:textId="77777777" w:rsidR="008A1AC3" w:rsidRPr="002D376C" w:rsidRDefault="008A1AC3" w:rsidP="008A1AC3">
            <w:pPr>
              <w:pStyle w:val="Tablebullet1"/>
            </w:pPr>
            <w:r w:rsidRPr="002D376C">
              <w:t>A renter is charged with an offence, with sufficient evidence the rented premises were used in the commission of that offence (for example, illegal storage of drugs, stolen goods or cash proceeds of crime).</w:t>
            </w:r>
          </w:p>
        </w:tc>
      </w:tr>
      <w:tr w:rsidR="008A1AC3" w:rsidRPr="00DC7C51" w14:paraId="1C71619F" w14:textId="77777777" w:rsidTr="009118B7">
        <w:tc>
          <w:tcPr>
            <w:tcW w:w="2014" w:type="dxa"/>
          </w:tcPr>
          <w:p w14:paraId="63897939" w14:textId="77777777" w:rsidR="008A1AC3" w:rsidRPr="002D376C" w:rsidRDefault="008A1AC3" w:rsidP="009118B7">
            <w:pPr>
              <w:pStyle w:val="Tabletext"/>
            </w:pPr>
            <w:r w:rsidRPr="002D376C">
              <w:t>91ZR Drug related conduct in public housing</w:t>
            </w:r>
          </w:p>
        </w:tc>
        <w:tc>
          <w:tcPr>
            <w:tcW w:w="3572" w:type="dxa"/>
          </w:tcPr>
          <w:p w14:paraId="2BFC6E3A" w14:textId="77777777" w:rsidR="008A1AC3" w:rsidRPr="002D376C" w:rsidRDefault="008A1AC3" w:rsidP="009118B7">
            <w:pPr>
              <w:pStyle w:val="Tabletext"/>
            </w:pPr>
            <w:r w:rsidRPr="002D376C">
              <w:t>The renter must not engage in drug-related conduct in the rented premises or common area.</w:t>
            </w:r>
          </w:p>
        </w:tc>
        <w:tc>
          <w:tcPr>
            <w:tcW w:w="3594" w:type="dxa"/>
          </w:tcPr>
          <w:p w14:paraId="0E1D7DD7" w14:textId="77777777" w:rsidR="008A1AC3" w:rsidRPr="002D376C" w:rsidRDefault="008A1AC3" w:rsidP="008A1AC3">
            <w:pPr>
              <w:pStyle w:val="Tablebullet1"/>
            </w:pPr>
            <w:r w:rsidRPr="002D376C">
              <w:t>A renter is charged with the manufacturing or sale of drugs in the rented premises or common area.</w:t>
            </w:r>
          </w:p>
        </w:tc>
      </w:tr>
    </w:tbl>
    <w:p w14:paraId="44BAD34C" w14:textId="77777777" w:rsidR="008A1AC3" w:rsidRPr="00DC7C51" w:rsidRDefault="008A1AC3" w:rsidP="008A1AC3">
      <w:pPr>
        <w:pStyle w:val="Heading2"/>
      </w:pPr>
      <w:bookmarkStart w:id="15" w:name="_Toc224745491"/>
      <w:r>
        <w:t>General duties of Homes Victoria</w:t>
      </w:r>
      <w:bookmarkEnd w:id="15"/>
    </w:p>
    <w:p w14:paraId="4E48EFD6" w14:textId="77777777" w:rsidR="008A1AC3" w:rsidRDefault="008A1AC3" w:rsidP="008A1AC3">
      <w:pPr>
        <w:pStyle w:val="Body"/>
      </w:pPr>
      <w:r w:rsidRPr="001D0827">
        <w:t xml:space="preserve">As a </w:t>
      </w:r>
      <w:r>
        <w:t>r</w:t>
      </w:r>
      <w:r w:rsidRPr="001D0827">
        <w:t xml:space="preserve">ental </w:t>
      </w:r>
      <w:r>
        <w:t>p</w:t>
      </w:r>
      <w:r w:rsidRPr="001D0827">
        <w:t xml:space="preserve">rovider, Homes Victoria, like </w:t>
      </w:r>
      <w:r>
        <w:t>r</w:t>
      </w:r>
      <w:r w:rsidRPr="001D0827">
        <w:t>enters, has a range of duties and responsibilities that it must uphold under</w:t>
      </w:r>
      <w:r>
        <w:t xml:space="preserve"> the RTA.</w:t>
      </w:r>
      <w:r w:rsidRPr="00513828">
        <w:t xml:space="preserve"> </w:t>
      </w:r>
      <w:r w:rsidRPr="00E22839">
        <w:t xml:space="preserve">Failure to adhere to these </w:t>
      </w:r>
      <w:r>
        <w:t xml:space="preserve">duty </w:t>
      </w:r>
      <w:r w:rsidRPr="00E22839">
        <w:t xml:space="preserve">provisions constitutes a breach of the </w:t>
      </w:r>
      <w:r w:rsidRPr="00E22839">
        <w:lastRenderedPageBreak/>
        <w:t xml:space="preserve">rental agreement </w:t>
      </w:r>
      <w:r w:rsidRPr="00F71190">
        <w:t xml:space="preserve">under </w:t>
      </w:r>
      <w:r>
        <w:t xml:space="preserve">Part 5 and other provisions, such as </w:t>
      </w:r>
      <w:r w:rsidRPr="00F71190">
        <w:t>section 208 (</w:t>
      </w:r>
      <w:r>
        <w:t>Breach of Duty</w:t>
      </w:r>
      <w:r w:rsidRPr="00F71190">
        <w:t xml:space="preserve"> </w:t>
      </w:r>
      <w:r>
        <w:t>N</w:t>
      </w:r>
      <w:r w:rsidRPr="00F71190">
        <w:t>otice) of the RTA.</w:t>
      </w:r>
      <w:r>
        <w:t xml:space="preserve"> </w:t>
      </w:r>
    </w:p>
    <w:p w14:paraId="5F25CDCA" w14:textId="77777777" w:rsidR="008A1AC3" w:rsidRDefault="008A1AC3" w:rsidP="008A1AC3">
      <w:pPr>
        <w:pStyle w:val="Body"/>
      </w:pPr>
      <w:r>
        <w:t>Homes Victoria’s g</w:t>
      </w:r>
      <w:r w:rsidRPr="00F71190">
        <w:t>eneral duty provisions</w:t>
      </w:r>
      <w:r>
        <w:t xml:space="preserve"> </w:t>
      </w:r>
      <w:r w:rsidRPr="00F71190">
        <w:t>and corresponding examples of conduct that may constitute a breach include</w:t>
      </w:r>
      <w:r>
        <w:t xml:space="preserve"> the following</w:t>
      </w:r>
      <w:r w:rsidRPr="00F71190">
        <w:t>:</w:t>
      </w:r>
    </w:p>
    <w:p w14:paraId="4854B18C" w14:textId="77777777" w:rsidR="008A1AC3" w:rsidRPr="00073988" w:rsidRDefault="008A1AC3" w:rsidP="008A1AC3">
      <w:pPr>
        <w:pStyle w:val="Tablecaption"/>
      </w:pPr>
      <w:r w:rsidRPr="00DC7C51">
        <w:t xml:space="preserve">Table </w:t>
      </w:r>
      <w:r>
        <w:t>5</w:t>
      </w:r>
      <w:r w:rsidRPr="00DC7C51">
        <w:t xml:space="preserve">: </w:t>
      </w:r>
      <w:r>
        <w:t xml:space="preserve">Part 5 Division 5A of the RTA - </w:t>
      </w:r>
      <w:r w:rsidRPr="00DC7C51">
        <w:t>General</w:t>
      </w:r>
      <w:r>
        <w:t xml:space="preserve"> duties of Homes Victoria</w:t>
      </w:r>
    </w:p>
    <w:tbl>
      <w:tblPr>
        <w:tblStyle w:val="TableGrid1"/>
        <w:tblW w:w="5000" w:type="pct"/>
        <w:tblInd w:w="0" w:type="dxa"/>
        <w:tblLayout w:type="fixed"/>
        <w:tblLook w:val="04A0" w:firstRow="1" w:lastRow="0" w:firstColumn="1" w:lastColumn="0" w:noHBand="0" w:noVBand="1"/>
      </w:tblPr>
      <w:tblGrid>
        <w:gridCol w:w="1696"/>
        <w:gridCol w:w="3260"/>
        <w:gridCol w:w="4332"/>
      </w:tblGrid>
      <w:tr w:rsidR="008A1AC3" w:rsidRPr="00DC7C51" w14:paraId="72A2BED2" w14:textId="77777777" w:rsidTr="009118B7">
        <w:trPr>
          <w:tblHeader/>
        </w:trPr>
        <w:tc>
          <w:tcPr>
            <w:tcW w:w="913" w:type="pct"/>
          </w:tcPr>
          <w:p w14:paraId="742C28AA" w14:textId="77777777" w:rsidR="008A1AC3" w:rsidRPr="00DC7C51" w:rsidRDefault="008A1AC3" w:rsidP="009118B7">
            <w:pPr>
              <w:pStyle w:val="Tablecolhead"/>
              <w:rPr>
                <w:rFonts w:eastAsia="Times"/>
              </w:rPr>
            </w:pPr>
            <w:r>
              <w:rPr>
                <w:rFonts w:eastAsia="Times"/>
              </w:rPr>
              <w:t>RTA section</w:t>
            </w:r>
          </w:p>
        </w:tc>
        <w:tc>
          <w:tcPr>
            <w:tcW w:w="1755" w:type="pct"/>
          </w:tcPr>
          <w:p w14:paraId="5D20F5AC" w14:textId="77777777" w:rsidR="008A1AC3" w:rsidRPr="00DC7C51" w:rsidRDefault="008A1AC3" w:rsidP="009118B7">
            <w:pPr>
              <w:pStyle w:val="Tablecolhead"/>
              <w:rPr>
                <w:rFonts w:eastAsia="Times"/>
              </w:rPr>
            </w:pPr>
            <w:r>
              <w:rPr>
                <w:rFonts w:eastAsia="Times"/>
              </w:rPr>
              <w:t>Homes Victorias o</w:t>
            </w:r>
            <w:r w:rsidRPr="00DC7C51">
              <w:rPr>
                <w:rFonts w:eastAsia="Times"/>
              </w:rPr>
              <w:t>bligation</w:t>
            </w:r>
          </w:p>
        </w:tc>
        <w:tc>
          <w:tcPr>
            <w:tcW w:w="2332" w:type="pct"/>
          </w:tcPr>
          <w:p w14:paraId="547DA153" w14:textId="77777777" w:rsidR="008A1AC3" w:rsidRPr="00DC7C51" w:rsidRDefault="008A1AC3" w:rsidP="009118B7">
            <w:pPr>
              <w:pStyle w:val="Tablecolhead"/>
              <w:rPr>
                <w:rFonts w:eastAsia="Times"/>
              </w:rPr>
            </w:pPr>
            <w:r w:rsidRPr="00DC7C51">
              <w:rPr>
                <w:rFonts w:eastAsia="Times"/>
              </w:rPr>
              <w:t>Breach</w:t>
            </w:r>
            <w:r>
              <w:rPr>
                <w:rFonts w:eastAsia="Times"/>
              </w:rPr>
              <w:t xml:space="preserve"> e</w:t>
            </w:r>
            <w:r w:rsidRPr="00DC7C51">
              <w:rPr>
                <w:rFonts w:eastAsia="Times"/>
              </w:rPr>
              <w:t>xample</w:t>
            </w:r>
          </w:p>
        </w:tc>
      </w:tr>
      <w:tr w:rsidR="008A1AC3" w:rsidRPr="00DC7C51" w14:paraId="7696898D" w14:textId="77777777" w:rsidTr="009118B7">
        <w:tc>
          <w:tcPr>
            <w:tcW w:w="913" w:type="pct"/>
          </w:tcPr>
          <w:p w14:paraId="687F7E0A" w14:textId="77777777" w:rsidR="008A1AC3" w:rsidRPr="00610F13" w:rsidRDefault="008A1AC3" w:rsidP="009118B7">
            <w:pPr>
              <w:pStyle w:val="Tabletext"/>
              <w:rPr>
                <w:rFonts w:eastAsia="Times"/>
              </w:rPr>
            </w:pPr>
            <w:r w:rsidRPr="006023C3">
              <w:rPr>
                <w:rFonts w:eastAsia="Times"/>
              </w:rPr>
              <w:t>65</w:t>
            </w:r>
          </w:p>
        </w:tc>
        <w:tc>
          <w:tcPr>
            <w:tcW w:w="1755" w:type="pct"/>
          </w:tcPr>
          <w:p w14:paraId="7E133A4B" w14:textId="77777777" w:rsidR="008A1AC3" w:rsidRPr="00610F13" w:rsidRDefault="008A1AC3" w:rsidP="009118B7">
            <w:pPr>
              <w:pStyle w:val="Tabletext"/>
              <w:rPr>
                <w:rFonts w:eastAsia="Times"/>
              </w:rPr>
            </w:pPr>
            <w:r>
              <w:rPr>
                <w:rFonts w:eastAsia="Times"/>
              </w:rPr>
              <w:t xml:space="preserve">Homes Victoria must ensure that on the day that it is agreed the renter is to </w:t>
            </w:r>
            <w:proofErr w:type="gramStart"/>
            <w:r>
              <w:rPr>
                <w:rFonts w:eastAsia="Times"/>
              </w:rPr>
              <w:t>enter into</w:t>
            </w:r>
            <w:proofErr w:type="gramEnd"/>
            <w:r>
              <w:rPr>
                <w:rFonts w:eastAsia="Times"/>
              </w:rPr>
              <w:t xml:space="preserve"> occupation, the rented premises is vacant, and in a reasonably clean condition.</w:t>
            </w:r>
            <w:r w:rsidRPr="006023C3">
              <w:rPr>
                <w:rFonts w:eastAsia="Times"/>
              </w:rPr>
              <w:t xml:space="preserve"> </w:t>
            </w:r>
          </w:p>
        </w:tc>
        <w:tc>
          <w:tcPr>
            <w:tcW w:w="2332" w:type="pct"/>
          </w:tcPr>
          <w:p w14:paraId="42B04855" w14:textId="77777777" w:rsidR="008A1AC3" w:rsidRDefault="008A1AC3" w:rsidP="008A1AC3">
            <w:pPr>
              <w:pStyle w:val="Tablebullet1"/>
              <w:rPr>
                <w:rFonts w:eastAsia="Times"/>
              </w:rPr>
            </w:pPr>
            <w:r w:rsidRPr="00201981">
              <w:rPr>
                <w:rFonts w:eastAsia="Times"/>
              </w:rPr>
              <w:t xml:space="preserve">Failing to ensure the property is reasonably clean and vacant on the day the </w:t>
            </w:r>
            <w:r>
              <w:rPr>
                <w:rFonts w:eastAsia="Times"/>
              </w:rPr>
              <w:t>renter</w:t>
            </w:r>
            <w:r w:rsidRPr="00201981">
              <w:rPr>
                <w:rFonts w:eastAsia="Times"/>
              </w:rPr>
              <w:t xml:space="preserve"> is to move in. </w:t>
            </w:r>
          </w:p>
          <w:p w14:paraId="7FD3ACBB" w14:textId="77777777" w:rsidR="008A1AC3" w:rsidRPr="00610F13" w:rsidRDefault="008A1AC3" w:rsidP="008A1AC3">
            <w:pPr>
              <w:pStyle w:val="Tablebullet1"/>
              <w:rPr>
                <w:rFonts w:eastAsia="Times"/>
              </w:rPr>
            </w:pPr>
            <w:r w:rsidRPr="00201981">
              <w:rPr>
                <w:rFonts w:eastAsia="Times"/>
              </w:rPr>
              <w:t xml:space="preserve">For example, leaving debris or unclean condition that prevent the </w:t>
            </w:r>
            <w:r>
              <w:rPr>
                <w:rFonts w:eastAsia="Times"/>
              </w:rPr>
              <w:t>renter</w:t>
            </w:r>
            <w:r w:rsidRPr="00201981">
              <w:rPr>
                <w:rFonts w:eastAsia="Times"/>
              </w:rPr>
              <w:t xml:space="preserve"> from </w:t>
            </w:r>
            <w:proofErr w:type="gramStart"/>
            <w:r>
              <w:rPr>
                <w:rFonts w:eastAsia="Times"/>
              </w:rPr>
              <w:t>entering into</w:t>
            </w:r>
            <w:proofErr w:type="gramEnd"/>
            <w:r>
              <w:rPr>
                <w:rFonts w:eastAsia="Times"/>
              </w:rPr>
              <w:t xml:space="preserve"> </w:t>
            </w:r>
            <w:r w:rsidRPr="00201981">
              <w:rPr>
                <w:rFonts w:eastAsia="Times"/>
              </w:rPr>
              <w:t>occu</w:t>
            </w:r>
            <w:r>
              <w:rPr>
                <w:rFonts w:eastAsia="Times"/>
              </w:rPr>
              <w:t>pation of</w:t>
            </w:r>
            <w:r w:rsidRPr="00201981">
              <w:rPr>
                <w:rFonts w:eastAsia="Times"/>
              </w:rPr>
              <w:t xml:space="preserve"> the premises.</w:t>
            </w:r>
          </w:p>
        </w:tc>
      </w:tr>
      <w:tr w:rsidR="008A1AC3" w:rsidRPr="00DC7C51" w14:paraId="7F29EA48" w14:textId="77777777" w:rsidTr="009118B7">
        <w:tc>
          <w:tcPr>
            <w:tcW w:w="913" w:type="pct"/>
          </w:tcPr>
          <w:p w14:paraId="0827DDBD" w14:textId="77777777" w:rsidR="008A1AC3" w:rsidRPr="00610F13" w:rsidRDefault="008A1AC3" w:rsidP="009118B7">
            <w:pPr>
              <w:pStyle w:val="Tabletext"/>
              <w:rPr>
                <w:rFonts w:eastAsia="Times"/>
              </w:rPr>
            </w:pPr>
            <w:r>
              <w:rPr>
                <w:rFonts w:eastAsia="Times"/>
              </w:rPr>
              <w:t>65A</w:t>
            </w:r>
          </w:p>
        </w:tc>
        <w:tc>
          <w:tcPr>
            <w:tcW w:w="1755" w:type="pct"/>
          </w:tcPr>
          <w:p w14:paraId="7C724458" w14:textId="77777777" w:rsidR="008A1AC3" w:rsidRDefault="008A1AC3" w:rsidP="009118B7">
            <w:pPr>
              <w:pStyle w:val="Tabletext"/>
              <w:rPr>
                <w:rFonts w:eastAsia="Times"/>
              </w:rPr>
            </w:pPr>
            <w:r>
              <w:rPr>
                <w:rFonts w:eastAsia="Times"/>
              </w:rPr>
              <w:t xml:space="preserve">Homes Victoria </w:t>
            </w:r>
            <w:r w:rsidRPr="00304025">
              <w:rPr>
                <w:rFonts w:eastAsia="Times"/>
              </w:rPr>
              <w:t xml:space="preserve">must ensure that rented premises comply with prescribed rental minimum standards on or before the day on which the renter </w:t>
            </w:r>
            <w:proofErr w:type="gramStart"/>
            <w:r w:rsidRPr="00304025">
              <w:rPr>
                <w:rFonts w:eastAsia="Times"/>
              </w:rPr>
              <w:t>enters into</w:t>
            </w:r>
            <w:proofErr w:type="gramEnd"/>
            <w:r w:rsidRPr="00304025">
              <w:rPr>
                <w:rFonts w:eastAsia="Times"/>
              </w:rPr>
              <w:t xml:space="preserve"> occupation of the premises.</w:t>
            </w:r>
          </w:p>
          <w:p w14:paraId="46B4D602" w14:textId="77777777" w:rsidR="008A1AC3" w:rsidRDefault="008A1AC3" w:rsidP="009118B7">
            <w:pPr>
              <w:pStyle w:val="Tabletext"/>
              <w:rPr>
                <w:rFonts w:eastAsia="Times"/>
              </w:rPr>
            </w:pPr>
          </w:p>
          <w:p w14:paraId="2282F640" w14:textId="77777777" w:rsidR="008A1AC3" w:rsidRPr="00895924" w:rsidRDefault="008A1AC3" w:rsidP="009118B7">
            <w:pPr>
              <w:pStyle w:val="Tabletext"/>
              <w:rPr>
                <w:rFonts w:eastAsia="Times"/>
              </w:rPr>
            </w:pPr>
          </w:p>
        </w:tc>
        <w:tc>
          <w:tcPr>
            <w:tcW w:w="2332" w:type="pct"/>
          </w:tcPr>
          <w:p w14:paraId="152DC1D4" w14:textId="77777777" w:rsidR="008A1AC3" w:rsidRDefault="008A1AC3" w:rsidP="008A1AC3">
            <w:pPr>
              <w:pStyle w:val="Tablebullet1"/>
              <w:rPr>
                <w:rFonts w:eastAsia="Times"/>
              </w:rPr>
            </w:pPr>
            <w:r w:rsidRPr="00D00368">
              <w:rPr>
                <w:rFonts w:eastAsia="Times"/>
              </w:rPr>
              <w:t>Entering into a rental agreement without ensuring the property meets the prescribed minimum standards for safety and habitability. A common example is the absence of a functional smoke alarm.</w:t>
            </w:r>
          </w:p>
          <w:p w14:paraId="1771ADEC" w14:textId="77777777" w:rsidR="008A1AC3" w:rsidRPr="00610F13" w:rsidRDefault="008A1AC3" w:rsidP="008A1AC3">
            <w:pPr>
              <w:pStyle w:val="Tablebullet1"/>
              <w:rPr>
                <w:rFonts w:eastAsia="Times"/>
              </w:rPr>
            </w:pPr>
            <w:r w:rsidRPr="00895924">
              <w:rPr>
                <w:rFonts w:eastAsia="Times"/>
              </w:rPr>
              <w:t>The prescribed rental minimum standards can be found in Schedule 4 in as specified by regulation 29 of the Residential Tenancies Regulations 2021</w:t>
            </w:r>
            <w:r>
              <w:rPr>
                <w:rFonts w:eastAsia="Times"/>
              </w:rPr>
              <w:t>.</w:t>
            </w:r>
          </w:p>
        </w:tc>
      </w:tr>
      <w:tr w:rsidR="008A1AC3" w:rsidRPr="00DC7C51" w14:paraId="356F800B" w14:textId="77777777" w:rsidTr="009118B7">
        <w:tc>
          <w:tcPr>
            <w:tcW w:w="913" w:type="pct"/>
          </w:tcPr>
          <w:p w14:paraId="060DCB2A" w14:textId="77777777" w:rsidR="008A1AC3" w:rsidRPr="00610F13" w:rsidRDefault="008A1AC3" w:rsidP="009118B7">
            <w:pPr>
              <w:pStyle w:val="Tabletext"/>
              <w:rPr>
                <w:rFonts w:eastAsia="Times"/>
              </w:rPr>
            </w:pPr>
            <w:r>
              <w:rPr>
                <w:rFonts w:eastAsia="Times"/>
              </w:rPr>
              <w:t>66</w:t>
            </w:r>
          </w:p>
        </w:tc>
        <w:tc>
          <w:tcPr>
            <w:tcW w:w="1755" w:type="pct"/>
          </w:tcPr>
          <w:p w14:paraId="5A37B93D" w14:textId="77777777" w:rsidR="008A1AC3" w:rsidRPr="00610F13" w:rsidRDefault="008A1AC3" w:rsidP="009118B7">
            <w:pPr>
              <w:pStyle w:val="Tabletext"/>
              <w:rPr>
                <w:rFonts w:eastAsia="Times"/>
              </w:rPr>
            </w:pPr>
            <w:r>
              <w:rPr>
                <w:rFonts w:eastAsia="Times"/>
              </w:rPr>
              <w:t>Homes Victoria</w:t>
            </w:r>
            <w:r w:rsidRPr="006023C3">
              <w:rPr>
                <w:rFonts w:eastAsia="Times"/>
              </w:rPr>
              <w:t xml:space="preserve"> </w:t>
            </w:r>
            <w:r w:rsidRPr="00483EA3">
              <w:rPr>
                <w:rFonts w:eastAsia="Times"/>
              </w:rPr>
              <w:t xml:space="preserve">must on or before the occupation day give the renter a written statement </w:t>
            </w:r>
            <w:r>
              <w:rPr>
                <w:rFonts w:eastAsia="Times"/>
              </w:rPr>
              <w:t xml:space="preserve">outlining the </w:t>
            </w:r>
            <w:r w:rsidRPr="00483EA3">
              <w:rPr>
                <w:rFonts w:eastAsia="Times"/>
              </w:rPr>
              <w:t xml:space="preserve">rights and duties of </w:t>
            </w:r>
            <w:r>
              <w:rPr>
                <w:rFonts w:eastAsia="Times"/>
              </w:rPr>
              <w:t xml:space="preserve">the </w:t>
            </w:r>
            <w:r w:rsidRPr="00483EA3">
              <w:rPr>
                <w:rFonts w:eastAsia="Times"/>
              </w:rPr>
              <w:t>rental provider and renter under a rental agreement.</w:t>
            </w:r>
            <w:r>
              <w:rPr>
                <w:rFonts w:eastAsia="Times"/>
              </w:rPr>
              <w:t xml:space="preserve"> </w:t>
            </w:r>
          </w:p>
        </w:tc>
        <w:tc>
          <w:tcPr>
            <w:tcW w:w="2332" w:type="pct"/>
          </w:tcPr>
          <w:p w14:paraId="26CA2EBB" w14:textId="77777777" w:rsidR="008A1AC3" w:rsidRPr="000E4EE5" w:rsidRDefault="008A1AC3" w:rsidP="008A1AC3">
            <w:pPr>
              <w:pStyle w:val="Tablebullet1"/>
              <w:rPr>
                <w:rFonts w:eastAsia="Times"/>
              </w:rPr>
            </w:pPr>
            <w:r w:rsidRPr="00632596">
              <w:rPr>
                <w:rFonts w:eastAsia="Times"/>
              </w:rPr>
              <w:t>Failing to provide the renter with a copy of the rental agreement or essential contact details for emergency repairs.</w:t>
            </w:r>
          </w:p>
        </w:tc>
      </w:tr>
      <w:tr w:rsidR="008A1AC3" w:rsidRPr="00DC7C51" w14:paraId="56633A71" w14:textId="77777777" w:rsidTr="009118B7">
        <w:tc>
          <w:tcPr>
            <w:tcW w:w="913" w:type="pct"/>
          </w:tcPr>
          <w:p w14:paraId="1190041C" w14:textId="77777777" w:rsidR="008A1AC3" w:rsidRPr="00610F13" w:rsidRDefault="008A1AC3" w:rsidP="009118B7">
            <w:pPr>
              <w:pStyle w:val="Tabletext"/>
              <w:rPr>
                <w:rFonts w:eastAsia="Times"/>
              </w:rPr>
            </w:pPr>
            <w:r>
              <w:rPr>
                <w:rFonts w:eastAsia="Times"/>
              </w:rPr>
              <w:t>67</w:t>
            </w:r>
          </w:p>
        </w:tc>
        <w:tc>
          <w:tcPr>
            <w:tcW w:w="1755" w:type="pct"/>
          </w:tcPr>
          <w:p w14:paraId="5CFA5F0A" w14:textId="77777777" w:rsidR="008A1AC3" w:rsidRPr="00610F13" w:rsidRDefault="008A1AC3" w:rsidP="009118B7">
            <w:pPr>
              <w:pStyle w:val="Tabletext"/>
              <w:rPr>
                <w:rFonts w:eastAsia="Times"/>
              </w:rPr>
            </w:pPr>
            <w:r>
              <w:rPr>
                <w:rFonts w:eastAsia="Times"/>
              </w:rPr>
              <w:t xml:space="preserve">Homes Victoria must </w:t>
            </w:r>
            <w:r w:rsidRPr="00110601">
              <w:rPr>
                <w:rFonts w:eastAsia="Times"/>
              </w:rPr>
              <w:t>take all reasonable steps to ensure that the renter has quiet enjoyment of the rented premises during the rental agreement.</w:t>
            </w:r>
            <w:r>
              <w:rPr>
                <w:rFonts w:eastAsia="Times"/>
              </w:rPr>
              <w:t xml:space="preserve"> </w:t>
            </w:r>
          </w:p>
        </w:tc>
        <w:tc>
          <w:tcPr>
            <w:tcW w:w="2332" w:type="pct"/>
          </w:tcPr>
          <w:p w14:paraId="0C1CFDAB" w14:textId="77777777" w:rsidR="008A1AC3" w:rsidRDefault="008A1AC3" w:rsidP="008A1AC3">
            <w:pPr>
              <w:pStyle w:val="Tablebullet1"/>
              <w:rPr>
                <w:rFonts w:eastAsia="Times"/>
              </w:rPr>
            </w:pPr>
            <w:r w:rsidRPr="00614E5C">
              <w:rPr>
                <w:rFonts w:eastAsia="Times"/>
              </w:rPr>
              <w:t xml:space="preserve">Entering the property without proper notice or legal justification, thereby disrupting the renter’s peace and comfort. </w:t>
            </w:r>
          </w:p>
          <w:p w14:paraId="4F3C4656" w14:textId="77777777" w:rsidR="008A1AC3" w:rsidRPr="00110601" w:rsidRDefault="008A1AC3" w:rsidP="008A1AC3">
            <w:pPr>
              <w:pStyle w:val="Tablebullet1"/>
              <w:rPr>
                <w:rFonts w:eastAsia="Times"/>
              </w:rPr>
            </w:pPr>
            <w:r>
              <w:rPr>
                <w:rFonts w:eastAsia="Times"/>
              </w:rPr>
              <w:t>P</w:t>
            </w:r>
            <w:r w:rsidRPr="003C6AE0">
              <w:rPr>
                <w:rFonts w:eastAsia="Times"/>
              </w:rPr>
              <w:t>ermitting excessive noise from neighbouring properties.</w:t>
            </w:r>
          </w:p>
        </w:tc>
      </w:tr>
      <w:tr w:rsidR="008A1AC3" w:rsidRPr="00DC7C51" w14:paraId="418C647D" w14:textId="77777777" w:rsidTr="009118B7">
        <w:tc>
          <w:tcPr>
            <w:tcW w:w="913" w:type="pct"/>
          </w:tcPr>
          <w:p w14:paraId="37C5DBCA" w14:textId="77777777" w:rsidR="008A1AC3" w:rsidRPr="00770829" w:rsidRDefault="008A1AC3" w:rsidP="009118B7">
            <w:pPr>
              <w:pStyle w:val="Tabletext"/>
              <w:rPr>
                <w:rFonts w:eastAsia="Times"/>
              </w:rPr>
            </w:pPr>
            <w:r>
              <w:rPr>
                <w:rFonts w:eastAsia="Times"/>
              </w:rPr>
              <w:t>68</w:t>
            </w:r>
          </w:p>
        </w:tc>
        <w:tc>
          <w:tcPr>
            <w:tcW w:w="1755" w:type="pct"/>
          </w:tcPr>
          <w:p w14:paraId="3C8DACF3" w14:textId="77777777" w:rsidR="008A1AC3" w:rsidRPr="00770829" w:rsidRDefault="008A1AC3" w:rsidP="009118B7">
            <w:pPr>
              <w:pStyle w:val="Tabletext"/>
              <w:rPr>
                <w:rFonts w:eastAsia="Times"/>
              </w:rPr>
            </w:pPr>
            <w:r>
              <w:rPr>
                <w:rFonts w:eastAsia="Times"/>
              </w:rPr>
              <w:t xml:space="preserve">Homes Victoria must </w:t>
            </w:r>
            <w:r w:rsidRPr="00A86A42">
              <w:rPr>
                <w:rFonts w:eastAsia="Times"/>
              </w:rPr>
              <w:t>ensure that the rented premises are provided and maintained</w:t>
            </w:r>
            <w:r>
              <w:rPr>
                <w:rFonts w:eastAsia="Times"/>
              </w:rPr>
              <w:t xml:space="preserve"> in good repair and in a reasonably fit and suitable condition for occupation. </w:t>
            </w:r>
          </w:p>
        </w:tc>
        <w:tc>
          <w:tcPr>
            <w:tcW w:w="2332" w:type="pct"/>
          </w:tcPr>
          <w:p w14:paraId="2230B494" w14:textId="77777777" w:rsidR="008A1AC3" w:rsidRPr="00770829" w:rsidRDefault="008A1AC3" w:rsidP="008A1AC3">
            <w:pPr>
              <w:pStyle w:val="Tablebullet1"/>
              <w:rPr>
                <w:rFonts w:eastAsia="Times"/>
              </w:rPr>
            </w:pPr>
            <w:r w:rsidRPr="00CD2410">
              <w:rPr>
                <w:rFonts w:eastAsia="Times"/>
              </w:rPr>
              <w:t>Neglecting to promptly repair essential services classified as urgent under the RTA, such as plumbing or heating, which are necessary for the renter’s reasonable use of the property</w:t>
            </w:r>
            <w:r>
              <w:rPr>
                <w:rFonts w:eastAsia="Times"/>
              </w:rPr>
              <w:t>. For</w:t>
            </w:r>
            <w:r w:rsidRPr="00CD2410">
              <w:rPr>
                <w:rFonts w:eastAsia="Times"/>
              </w:rPr>
              <w:t xml:space="preserve"> example, failing to fix a leaking roof or a broken hot water system.</w:t>
            </w:r>
          </w:p>
        </w:tc>
      </w:tr>
      <w:tr w:rsidR="008A1AC3" w:rsidRPr="00DC7C51" w14:paraId="7673992F" w14:textId="77777777" w:rsidTr="009118B7">
        <w:trPr>
          <w:trHeight w:val="1658"/>
        </w:trPr>
        <w:tc>
          <w:tcPr>
            <w:tcW w:w="913" w:type="pct"/>
          </w:tcPr>
          <w:p w14:paraId="41F7D744" w14:textId="77777777" w:rsidR="008A1AC3" w:rsidRPr="00610F13" w:rsidRDefault="008A1AC3" w:rsidP="009118B7">
            <w:pPr>
              <w:pStyle w:val="Tabletext"/>
              <w:rPr>
                <w:rFonts w:eastAsia="Times"/>
              </w:rPr>
            </w:pPr>
            <w:r>
              <w:rPr>
                <w:rFonts w:eastAsia="Times"/>
              </w:rPr>
              <w:t>68A</w:t>
            </w:r>
          </w:p>
        </w:tc>
        <w:tc>
          <w:tcPr>
            <w:tcW w:w="1755" w:type="pct"/>
          </w:tcPr>
          <w:p w14:paraId="5C0A2CF5" w14:textId="77777777" w:rsidR="008A1AC3" w:rsidRPr="00610F13" w:rsidRDefault="008A1AC3" w:rsidP="009118B7">
            <w:pPr>
              <w:pStyle w:val="Tabletext"/>
              <w:rPr>
                <w:rFonts w:eastAsia="Times"/>
              </w:rPr>
            </w:pPr>
            <w:r>
              <w:rPr>
                <w:rFonts w:eastAsia="Times"/>
              </w:rPr>
              <w:t>Homes Victoria must</w:t>
            </w:r>
            <w:r w:rsidRPr="002313FC">
              <w:rPr>
                <w:rFonts w:eastAsia="Times"/>
              </w:rPr>
              <w:t xml:space="preserve"> </w:t>
            </w:r>
            <w:r w:rsidRPr="00C50CDA">
              <w:rPr>
                <w:rFonts w:eastAsia="Times"/>
              </w:rPr>
              <w:t>carry out any safety-related repairs and maintenance specified in the rental agreement under section 27</w:t>
            </w:r>
            <w:proofErr w:type="gramStart"/>
            <w:r w:rsidRPr="00C50CDA">
              <w:rPr>
                <w:rFonts w:eastAsia="Times"/>
              </w:rPr>
              <w:t>C(</w:t>
            </w:r>
            <w:proofErr w:type="gramEnd"/>
            <w:r w:rsidRPr="00C50CDA">
              <w:rPr>
                <w:rFonts w:eastAsia="Times"/>
              </w:rPr>
              <w:t>2) of the RTA, ensuring all such work is performed by a suitably qualified person</w:t>
            </w:r>
            <w:r>
              <w:rPr>
                <w:rFonts w:eastAsia="Times"/>
              </w:rPr>
              <w:t>.</w:t>
            </w:r>
          </w:p>
        </w:tc>
        <w:tc>
          <w:tcPr>
            <w:tcW w:w="2332" w:type="pct"/>
          </w:tcPr>
          <w:p w14:paraId="0D6BAA5E" w14:textId="77777777" w:rsidR="008A1AC3" w:rsidRPr="00610F13" w:rsidRDefault="008A1AC3" w:rsidP="008A1AC3">
            <w:pPr>
              <w:pStyle w:val="Tablebullet1"/>
              <w:rPr>
                <w:rFonts w:eastAsia="Times"/>
              </w:rPr>
            </w:pPr>
            <w:r w:rsidRPr="001D68F3">
              <w:rPr>
                <w:rFonts w:eastAsia="Times"/>
              </w:rPr>
              <w:t xml:space="preserve">Any activity referred to in </w:t>
            </w:r>
            <w:r>
              <w:rPr>
                <w:rFonts w:eastAsia="Times"/>
              </w:rPr>
              <w:t xml:space="preserve">section 27C </w:t>
            </w:r>
            <w:r w:rsidRPr="001D68F3">
              <w:rPr>
                <w:rFonts w:eastAsia="Times"/>
              </w:rPr>
              <w:t xml:space="preserve">subsection (2) </w:t>
            </w:r>
            <w:r>
              <w:rPr>
                <w:rFonts w:eastAsia="Times"/>
              </w:rPr>
              <w:t xml:space="preserve">of the RTA </w:t>
            </w:r>
            <w:r w:rsidRPr="001D68F3">
              <w:rPr>
                <w:rFonts w:eastAsia="Times"/>
              </w:rPr>
              <w:t>must be carried out by a suitably qualified person.</w:t>
            </w:r>
          </w:p>
        </w:tc>
      </w:tr>
      <w:tr w:rsidR="008A1AC3" w:rsidRPr="00DC7C51" w14:paraId="34FA5E33" w14:textId="77777777" w:rsidTr="009118B7">
        <w:tc>
          <w:tcPr>
            <w:tcW w:w="913" w:type="pct"/>
          </w:tcPr>
          <w:p w14:paraId="4BC89363" w14:textId="77777777" w:rsidR="008A1AC3" w:rsidRPr="00610F13" w:rsidRDefault="008A1AC3" w:rsidP="009118B7">
            <w:pPr>
              <w:pStyle w:val="Tabletext"/>
              <w:rPr>
                <w:rFonts w:eastAsia="Times"/>
              </w:rPr>
            </w:pPr>
            <w:r>
              <w:rPr>
                <w:rFonts w:eastAsia="Times"/>
              </w:rPr>
              <w:t>68B</w:t>
            </w:r>
          </w:p>
        </w:tc>
        <w:tc>
          <w:tcPr>
            <w:tcW w:w="1755" w:type="pct"/>
          </w:tcPr>
          <w:p w14:paraId="68CB2BC8" w14:textId="77777777" w:rsidR="008A1AC3" w:rsidRPr="00610F13" w:rsidRDefault="008A1AC3" w:rsidP="009118B7">
            <w:pPr>
              <w:pStyle w:val="Tabletext"/>
              <w:rPr>
                <w:rFonts w:eastAsia="Times"/>
              </w:rPr>
            </w:pPr>
            <w:r>
              <w:rPr>
                <w:rFonts w:eastAsia="Times"/>
              </w:rPr>
              <w:t>Homes Victoria</w:t>
            </w:r>
            <w:r w:rsidRPr="006023C3">
              <w:rPr>
                <w:rFonts w:eastAsia="Times"/>
              </w:rPr>
              <w:t xml:space="preserve"> must </w:t>
            </w:r>
            <w:r w:rsidRPr="00AE40FF">
              <w:rPr>
                <w:rFonts w:eastAsia="Times"/>
              </w:rPr>
              <w:t xml:space="preserve">comply with any prescribed requirements for the keeping and production of records of gas and electrical safety checks </w:t>
            </w:r>
            <w:r w:rsidRPr="00AE40FF">
              <w:rPr>
                <w:rFonts w:eastAsia="Times"/>
              </w:rPr>
              <w:lastRenderedPageBreak/>
              <w:t>conducted at the rented premises.</w:t>
            </w:r>
          </w:p>
        </w:tc>
        <w:tc>
          <w:tcPr>
            <w:tcW w:w="2332" w:type="pct"/>
          </w:tcPr>
          <w:p w14:paraId="555B8A4C" w14:textId="77777777" w:rsidR="008A1AC3" w:rsidRDefault="008A1AC3" w:rsidP="008A1AC3">
            <w:pPr>
              <w:pStyle w:val="Tablebullet1"/>
              <w:rPr>
                <w:rFonts w:eastAsia="Times"/>
              </w:rPr>
            </w:pPr>
            <w:r>
              <w:rPr>
                <w:rFonts w:eastAsia="Times"/>
              </w:rPr>
              <w:lastRenderedPageBreak/>
              <w:t xml:space="preserve">Failing </w:t>
            </w:r>
            <w:r w:rsidRPr="006C654F">
              <w:rPr>
                <w:rFonts w:eastAsia="Times"/>
              </w:rPr>
              <w:t>to</w:t>
            </w:r>
            <w:r>
              <w:rPr>
                <w:rFonts w:eastAsia="Times"/>
              </w:rPr>
              <w:t>:</w:t>
            </w:r>
          </w:p>
          <w:p w14:paraId="33D55C01" w14:textId="77777777" w:rsidR="008A1AC3" w:rsidRDefault="008A1AC3" w:rsidP="008A1AC3">
            <w:pPr>
              <w:pStyle w:val="Tablebullet2"/>
              <w:rPr>
                <w:rFonts w:eastAsia="Times"/>
              </w:rPr>
            </w:pPr>
            <w:r>
              <w:rPr>
                <w:rFonts w:eastAsia="Times"/>
              </w:rPr>
              <w:t>c</w:t>
            </w:r>
            <w:r w:rsidRPr="006C654F">
              <w:rPr>
                <w:rFonts w:eastAsia="Times"/>
              </w:rPr>
              <w:t xml:space="preserve">onduct required safety checks, including gas and electrical appliance inspections, as mandated by the </w:t>
            </w:r>
            <w:r w:rsidRPr="00617D88">
              <w:rPr>
                <w:rFonts w:eastAsia="Times"/>
                <w:i/>
                <w:iCs/>
              </w:rPr>
              <w:lastRenderedPageBreak/>
              <w:t>Residential Tenancies Regulations 2021.</w:t>
            </w:r>
          </w:p>
          <w:p w14:paraId="1B375667" w14:textId="77777777" w:rsidR="008A1AC3" w:rsidRPr="00997BE8" w:rsidRDefault="008A1AC3" w:rsidP="008A1AC3">
            <w:pPr>
              <w:pStyle w:val="Tablebullet2"/>
              <w:rPr>
                <w:rFonts w:eastAsia="Times"/>
              </w:rPr>
            </w:pPr>
            <w:r>
              <w:rPr>
                <w:rFonts w:eastAsia="Times"/>
              </w:rPr>
              <w:t>m</w:t>
            </w:r>
            <w:r w:rsidRPr="006C654F">
              <w:rPr>
                <w:rFonts w:eastAsia="Times"/>
              </w:rPr>
              <w:t>aintain or provide records of these safety inspections to renters.</w:t>
            </w:r>
          </w:p>
        </w:tc>
      </w:tr>
      <w:tr w:rsidR="008A1AC3" w:rsidRPr="00DC7C51" w14:paraId="363B435F" w14:textId="77777777" w:rsidTr="009118B7">
        <w:tc>
          <w:tcPr>
            <w:tcW w:w="913" w:type="pct"/>
          </w:tcPr>
          <w:p w14:paraId="03FC8786" w14:textId="77777777" w:rsidR="008A1AC3" w:rsidRDefault="008A1AC3" w:rsidP="009118B7">
            <w:pPr>
              <w:pStyle w:val="Tabletext"/>
              <w:rPr>
                <w:rFonts w:eastAsia="Times"/>
              </w:rPr>
            </w:pPr>
            <w:r>
              <w:rPr>
                <w:rFonts w:eastAsia="Times"/>
              </w:rPr>
              <w:lastRenderedPageBreak/>
              <w:t>69</w:t>
            </w:r>
          </w:p>
        </w:tc>
        <w:tc>
          <w:tcPr>
            <w:tcW w:w="1755" w:type="pct"/>
          </w:tcPr>
          <w:p w14:paraId="09E7CD9D" w14:textId="77777777" w:rsidR="008A1AC3" w:rsidRPr="00610F13" w:rsidRDefault="008A1AC3" w:rsidP="009118B7">
            <w:pPr>
              <w:pStyle w:val="Tabletext"/>
              <w:rPr>
                <w:rFonts w:eastAsia="Times"/>
              </w:rPr>
            </w:pPr>
            <w:r>
              <w:rPr>
                <w:rFonts w:eastAsia="Times"/>
              </w:rPr>
              <w:t>Homes Victoria</w:t>
            </w:r>
            <w:r w:rsidRPr="006023C3">
              <w:rPr>
                <w:rFonts w:eastAsia="Times"/>
              </w:rPr>
              <w:t xml:space="preserve"> </w:t>
            </w:r>
            <w:r w:rsidRPr="00E21961">
              <w:rPr>
                <w:rFonts w:eastAsia="Times"/>
              </w:rPr>
              <w:t>must ensure that if an appliance, fitting or fixture uses or supplies water, electricity or gas at the rented premises needs to be replaced, the replacement has at least a rating that is of or above a prescribed level of rating in an efficiency rating system.</w:t>
            </w:r>
          </w:p>
        </w:tc>
        <w:tc>
          <w:tcPr>
            <w:tcW w:w="2332" w:type="pct"/>
          </w:tcPr>
          <w:p w14:paraId="1CC7C0C7" w14:textId="77777777" w:rsidR="008A1AC3" w:rsidRPr="00610F13" w:rsidRDefault="008A1AC3" w:rsidP="008A1AC3">
            <w:pPr>
              <w:pStyle w:val="Tablebullet1"/>
              <w:rPr>
                <w:rFonts w:eastAsia="Times"/>
              </w:rPr>
            </w:pPr>
            <w:r>
              <w:rPr>
                <w:rFonts w:eastAsia="Times"/>
              </w:rPr>
              <w:t xml:space="preserve">Failing to </w:t>
            </w:r>
            <w:r w:rsidRPr="00101617">
              <w:rPr>
                <w:rFonts w:eastAsia="Times"/>
              </w:rPr>
              <w:t xml:space="preserve">ensure that any new fittings or fixtures installed in rental </w:t>
            </w:r>
            <w:r>
              <w:rPr>
                <w:rFonts w:eastAsia="Times"/>
              </w:rPr>
              <w:t>premises</w:t>
            </w:r>
            <w:r w:rsidRPr="00101617">
              <w:rPr>
                <w:rFonts w:eastAsia="Times"/>
              </w:rPr>
              <w:t xml:space="preserve"> comply with the energy and water efficiency standards prescribed under Regulation 23 of the </w:t>
            </w:r>
            <w:r w:rsidRPr="00617D88">
              <w:rPr>
                <w:rFonts w:eastAsia="Times"/>
                <w:i/>
                <w:iCs/>
              </w:rPr>
              <w:t>Residential Tenancies Regulations 2021</w:t>
            </w:r>
            <w:r w:rsidRPr="00101617">
              <w:rPr>
                <w:rFonts w:eastAsia="Times"/>
              </w:rPr>
              <w:t>. For instance, when replacing heating or cooling appliances, Homes Victoria must install units that meet the required star ratings for energy efficiency. Failure to do so could result in higher utility costs for renters and non-compliance with regulatory standards.</w:t>
            </w:r>
          </w:p>
        </w:tc>
      </w:tr>
      <w:tr w:rsidR="008A1AC3" w:rsidRPr="00DC7C51" w14:paraId="799FD783" w14:textId="77777777" w:rsidTr="009118B7">
        <w:tc>
          <w:tcPr>
            <w:tcW w:w="913" w:type="pct"/>
          </w:tcPr>
          <w:p w14:paraId="1A946C61" w14:textId="77777777" w:rsidR="008A1AC3" w:rsidRDefault="008A1AC3" w:rsidP="009118B7">
            <w:pPr>
              <w:pStyle w:val="Tabletext"/>
              <w:rPr>
                <w:rFonts w:eastAsia="Times"/>
              </w:rPr>
            </w:pPr>
            <w:r>
              <w:rPr>
                <w:rFonts w:eastAsia="Times"/>
              </w:rPr>
              <w:t>70</w:t>
            </w:r>
          </w:p>
        </w:tc>
        <w:tc>
          <w:tcPr>
            <w:tcW w:w="1755" w:type="pct"/>
          </w:tcPr>
          <w:p w14:paraId="4B0E890C" w14:textId="77777777" w:rsidR="008A1AC3" w:rsidRPr="00610F13" w:rsidRDefault="008A1AC3" w:rsidP="009118B7">
            <w:pPr>
              <w:pStyle w:val="Tabletext"/>
              <w:rPr>
                <w:rFonts w:eastAsia="Times"/>
              </w:rPr>
            </w:pPr>
            <w:r>
              <w:rPr>
                <w:rFonts w:eastAsia="Times"/>
              </w:rPr>
              <w:t>Homes Victoria must provide secure l</w:t>
            </w:r>
            <w:r w:rsidRPr="006023C3">
              <w:rPr>
                <w:rFonts w:eastAsia="Times"/>
              </w:rPr>
              <w:t>ocks</w:t>
            </w:r>
            <w:r>
              <w:rPr>
                <w:rFonts w:eastAsia="Times"/>
              </w:rPr>
              <w:t xml:space="preserve"> for the rented premises.</w:t>
            </w:r>
          </w:p>
        </w:tc>
        <w:tc>
          <w:tcPr>
            <w:tcW w:w="2332" w:type="pct"/>
          </w:tcPr>
          <w:p w14:paraId="07AC79F7" w14:textId="77777777" w:rsidR="008A1AC3" w:rsidRDefault="008A1AC3" w:rsidP="008A1AC3">
            <w:pPr>
              <w:pStyle w:val="Tablebullet1"/>
              <w:rPr>
                <w:rFonts w:eastAsia="Times"/>
              </w:rPr>
            </w:pPr>
            <w:r>
              <w:rPr>
                <w:rFonts w:eastAsia="Times"/>
              </w:rPr>
              <w:t>Failing to:</w:t>
            </w:r>
          </w:p>
          <w:p w14:paraId="7ECF9BB8" w14:textId="77777777" w:rsidR="008A1AC3" w:rsidRDefault="008A1AC3" w:rsidP="008A1AC3">
            <w:pPr>
              <w:pStyle w:val="Tablebullet2"/>
              <w:rPr>
                <w:rFonts w:eastAsia="Times"/>
              </w:rPr>
            </w:pPr>
            <w:r>
              <w:rPr>
                <w:rFonts w:eastAsia="Times"/>
              </w:rPr>
              <w:t>i</w:t>
            </w:r>
            <w:r w:rsidRPr="003D1E80">
              <w:rPr>
                <w:rFonts w:eastAsia="Times"/>
              </w:rPr>
              <w:t>nstall functioning deadlocks on all external doors capable of being secured, excluding screen doors</w:t>
            </w:r>
          </w:p>
          <w:p w14:paraId="7D95DB60" w14:textId="77777777" w:rsidR="008A1AC3" w:rsidRDefault="008A1AC3" w:rsidP="008A1AC3">
            <w:pPr>
              <w:pStyle w:val="Tablebullet2"/>
              <w:rPr>
                <w:rFonts w:eastAsia="Times"/>
              </w:rPr>
            </w:pPr>
            <w:r>
              <w:rPr>
                <w:rFonts w:eastAsia="Times"/>
              </w:rPr>
              <w:t>p</w:t>
            </w:r>
            <w:r w:rsidRPr="003D1E80">
              <w:rPr>
                <w:rFonts w:eastAsia="Times"/>
              </w:rPr>
              <w:t xml:space="preserve">rovide locks on all windows that can be secured, as required by </w:t>
            </w:r>
            <w:r>
              <w:rPr>
                <w:rFonts w:eastAsia="Times"/>
              </w:rPr>
              <w:t>s</w:t>
            </w:r>
            <w:r w:rsidRPr="003D1E80">
              <w:rPr>
                <w:rFonts w:eastAsia="Times"/>
              </w:rPr>
              <w:t>ection 70(1) and 70(1B) of the RTA</w:t>
            </w:r>
          </w:p>
          <w:p w14:paraId="790DE3B0" w14:textId="77777777" w:rsidR="008A1AC3" w:rsidRPr="00031C03" w:rsidRDefault="008A1AC3" w:rsidP="008A1AC3">
            <w:pPr>
              <w:pStyle w:val="Tablebullet2"/>
              <w:rPr>
                <w:rFonts w:eastAsia="Times"/>
              </w:rPr>
            </w:pPr>
            <w:r>
              <w:rPr>
                <w:rFonts w:eastAsia="Times"/>
              </w:rPr>
              <w:t>p</w:t>
            </w:r>
            <w:r w:rsidRPr="00031C03">
              <w:rPr>
                <w:rFonts w:eastAsia="Times"/>
              </w:rPr>
              <w:t>romptly provide the renter with keys</w:t>
            </w:r>
            <w:r>
              <w:rPr>
                <w:rFonts w:eastAsia="Times"/>
              </w:rPr>
              <w:t xml:space="preserve"> when locks are changed</w:t>
            </w:r>
            <w:r w:rsidRPr="00031C03">
              <w:rPr>
                <w:rFonts w:eastAsia="Times"/>
              </w:rPr>
              <w:t>, breaching section 70(2)</w:t>
            </w:r>
            <w:r>
              <w:rPr>
                <w:rFonts w:eastAsia="Times"/>
              </w:rPr>
              <w:t xml:space="preserve"> of the RTA</w:t>
            </w:r>
            <w:r w:rsidRPr="00031C03">
              <w:rPr>
                <w:rFonts w:eastAsia="Times"/>
              </w:rPr>
              <w:t xml:space="preserve">. </w:t>
            </w:r>
          </w:p>
          <w:p w14:paraId="24E4D3D8" w14:textId="77777777" w:rsidR="008A1AC3" w:rsidRPr="00141EE5" w:rsidRDefault="008A1AC3" w:rsidP="008A1AC3">
            <w:pPr>
              <w:pStyle w:val="Tablebullet1"/>
              <w:rPr>
                <w:rFonts w:eastAsia="Times"/>
              </w:rPr>
            </w:pPr>
            <w:r>
              <w:rPr>
                <w:rFonts w:eastAsia="Times"/>
              </w:rPr>
              <w:t>U</w:t>
            </w:r>
            <w:r w:rsidRPr="003D1E80">
              <w:rPr>
                <w:rFonts w:eastAsia="Times"/>
              </w:rPr>
              <w:t xml:space="preserve">nreasonably </w:t>
            </w:r>
            <w:r>
              <w:rPr>
                <w:rFonts w:eastAsia="Times"/>
              </w:rPr>
              <w:t xml:space="preserve">withholding </w:t>
            </w:r>
            <w:r w:rsidRPr="003D1E80">
              <w:rPr>
                <w:rFonts w:eastAsia="Times"/>
              </w:rPr>
              <w:t xml:space="preserve">consent when the renter requested to change a lock within a master key system, contrary to </w:t>
            </w:r>
            <w:r>
              <w:rPr>
                <w:rFonts w:eastAsia="Times"/>
              </w:rPr>
              <w:t>s</w:t>
            </w:r>
            <w:r w:rsidRPr="003D1E80">
              <w:rPr>
                <w:rFonts w:eastAsia="Times"/>
              </w:rPr>
              <w:t>ections 70(3) and 70(4)</w:t>
            </w:r>
            <w:r>
              <w:rPr>
                <w:rFonts w:eastAsia="Times"/>
              </w:rPr>
              <w:t xml:space="preserve"> of the RTA</w:t>
            </w:r>
            <w:r w:rsidRPr="003D1E80">
              <w:rPr>
                <w:rFonts w:eastAsia="Times"/>
              </w:rPr>
              <w:t xml:space="preserve">. </w:t>
            </w:r>
          </w:p>
        </w:tc>
      </w:tr>
      <w:tr w:rsidR="008A1AC3" w:rsidRPr="00DC7C51" w14:paraId="2D444E65" w14:textId="77777777" w:rsidTr="009118B7">
        <w:tc>
          <w:tcPr>
            <w:tcW w:w="913" w:type="pct"/>
          </w:tcPr>
          <w:p w14:paraId="041BB8D3" w14:textId="77777777" w:rsidR="008A1AC3" w:rsidRDefault="008A1AC3" w:rsidP="009118B7">
            <w:pPr>
              <w:pStyle w:val="Tabletext"/>
              <w:rPr>
                <w:rFonts w:eastAsia="Times"/>
              </w:rPr>
            </w:pPr>
            <w:r>
              <w:rPr>
                <w:rFonts w:eastAsia="Times"/>
              </w:rPr>
              <w:t>70A</w:t>
            </w:r>
          </w:p>
        </w:tc>
        <w:tc>
          <w:tcPr>
            <w:tcW w:w="1755" w:type="pct"/>
          </w:tcPr>
          <w:p w14:paraId="368E306C" w14:textId="77777777" w:rsidR="008A1AC3" w:rsidRPr="00610F13" w:rsidRDefault="008A1AC3" w:rsidP="009118B7">
            <w:pPr>
              <w:pStyle w:val="Tabletext"/>
              <w:rPr>
                <w:rFonts w:eastAsia="Times"/>
              </w:rPr>
            </w:pPr>
            <w:r>
              <w:rPr>
                <w:rFonts w:eastAsia="Times"/>
              </w:rPr>
              <w:t>Homes Victoria must provide secure locks fo</w:t>
            </w:r>
            <w:r w:rsidRPr="006023C3">
              <w:rPr>
                <w:rFonts w:eastAsia="Times"/>
              </w:rPr>
              <w:t xml:space="preserve">r </w:t>
            </w:r>
            <w:r>
              <w:rPr>
                <w:rFonts w:eastAsia="Times"/>
              </w:rPr>
              <w:t>the rented premises</w:t>
            </w:r>
            <w:r w:rsidRPr="006023C3">
              <w:rPr>
                <w:rFonts w:eastAsia="Times"/>
              </w:rPr>
              <w:t xml:space="preserve"> </w:t>
            </w:r>
            <w:r>
              <w:rPr>
                <w:rFonts w:eastAsia="Times"/>
              </w:rPr>
              <w:t xml:space="preserve">where there is </w:t>
            </w:r>
            <w:r w:rsidRPr="006023C3">
              <w:rPr>
                <w:rFonts w:eastAsia="Times"/>
              </w:rPr>
              <w:t xml:space="preserve">subject </w:t>
            </w:r>
            <w:r>
              <w:rPr>
                <w:rFonts w:eastAsia="Times"/>
              </w:rPr>
              <w:t>to</w:t>
            </w:r>
            <w:r w:rsidRPr="006023C3">
              <w:rPr>
                <w:rFonts w:eastAsia="Times"/>
              </w:rPr>
              <w:t xml:space="preserve"> an intervention order</w:t>
            </w:r>
            <w:r>
              <w:rPr>
                <w:rFonts w:eastAsia="Times"/>
              </w:rPr>
              <w:t>.</w:t>
            </w:r>
            <w:r w:rsidRPr="006023C3">
              <w:rPr>
                <w:rFonts w:eastAsia="Times"/>
              </w:rPr>
              <w:t xml:space="preserve">  </w:t>
            </w:r>
          </w:p>
        </w:tc>
        <w:tc>
          <w:tcPr>
            <w:tcW w:w="2332" w:type="pct"/>
          </w:tcPr>
          <w:p w14:paraId="07E47ACD" w14:textId="77777777" w:rsidR="008A1AC3" w:rsidRDefault="008A1AC3" w:rsidP="008A1AC3">
            <w:pPr>
              <w:pStyle w:val="Tablebullet1"/>
              <w:rPr>
                <w:rFonts w:eastAsia="Times"/>
              </w:rPr>
            </w:pPr>
            <w:r w:rsidRPr="00141EE5">
              <w:rPr>
                <w:rFonts w:eastAsia="Times"/>
              </w:rPr>
              <w:t>Failing to</w:t>
            </w:r>
            <w:r>
              <w:rPr>
                <w:rFonts w:eastAsia="Times"/>
              </w:rPr>
              <w:t xml:space="preserve"> i</w:t>
            </w:r>
            <w:r w:rsidRPr="00141EE5">
              <w:rPr>
                <w:rFonts w:eastAsia="Times"/>
              </w:rPr>
              <w:t>nstall or maintain locks in accordance with the requirements of a</w:t>
            </w:r>
            <w:r>
              <w:rPr>
                <w:rFonts w:eastAsia="Times"/>
              </w:rPr>
              <w:t>:</w:t>
            </w:r>
          </w:p>
          <w:p w14:paraId="6347BC99" w14:textId="77777777" w:rsidR="008A1AC3" w:rsidRDefault="008A1AC3" w:rsidP="008A1AC3">
            <w:pPr>
              <w:pStyle w:val="Tablebullet2"/>
              <w:rPr>
                <w:rFonts w:eastAsia="Times"/>
              </w:rPr>
            </w:pPr>
            <w:r w:rsidRPr="00141EE5">
              <w:rPr>
                <w:rFonts w:eastAsia="Times"/>
              </w:rPr>
              <w:t>Family Violence Intervention Order</w:t>
            </w:r>
          </w:p>
          <w:p w14:paraId="521B2747" w14:textId="77777777" w:rsidR="008A1AC3" w:rsidRDefault="008A1AC3" w:rsidP="008A1AC3">
            <w:pPr>
              <w:pStyle w:val="Tablebullet2"/>
              <w:rPr>
                <w:rFonts w:eastAsia="Times"/>
              </w:rPr>
            </w:pPr>
            <w:r w:rsidRPr="00141EE5">
              <w:rPr>
                <w:rFonts w:eastAsia="Times"/>
              </w:rPr>
              <w:t>Family Violence Safety Notice</w:t>
            </w:r>
          </w:p>
          <w:p w14:paraId="76BEA5A2" w14:textId="77777777" w:rsidR="008A1AC3" w:rsidRDefault="008A1AC3" w:rsidP="008A1AC3">
            <w:pPr>
              <w:pStyle w:val="Tablebullet2"/>
              <w:rPr>
                <w:rFonts w:eastAsia="Times"/>
              </w:rPr>
            </w:pPr>
            <w:r>
              <w:rPr>
                <w:rFonts w:eastAsia="Times"/>
              </w:rPr>
              <w:t>R</w:t>
            </w:r>
            <w:r w:rsidRPr="00141EE5">
              <w:rPr>
                <w:rFonts w:eastAsia="Times"/>
              </w:rPr>
              <w:t>ecognised non-local Domestic Violence Order</w:t>
            </w:r>
          </w:p>
          <w:p w14:paraId="0AE525B3" w14:textId="77777777" w:rsidR="008A1AC3" w:rsidRDefault="008A1AC3" w:rsidP="008A1AC3">
            <w:pPr>
              <w:pStyle w:val="Tablebullet2"/>
              <w:rPr>
                <w:rFonts w:eastAsia="Times"/>
              </w:rPr>
            </w:pPr>
            <w:r w:rsidRPr="00141EE5">
              <w:rPr>
                <w:rFonts w:eastAsia="Times"/>
              </w:rPr>
              <w:t>Personal Safety Intervention Order.</w:t>
            </w:r>
          </w:p>
          <w:p w14:paraId="13E40298" w14:textId="77777777" w:rsidR="008A1AC3" w:rsidRPr="00610F13" w:rsidRDefault="008A1AC3" w:rsidP="008A1AC3">
            <w:pPr>
              <w:pStyle w:val="Tablebullet1"/>
              <w:rPr>
                <w:rFonts w:eastAsia="Times"/>
              </w:rPr>
            </w:pPr>
            <w:r w:rsidRPr="007D49F0">
              <w:rPr>
                <w:rFonts w:eastAsia="Times"/>
              </w:rPr>
              <w:t xml:space="preserve">Providing keys to an excluded renter despite an active exclusion under a Family Violence Order, Safety Notice, or </w:t>
            </w:r>
            <w:r>
              <w:rPr>
                <w:rFonts w:eastAsia="Times"/>
              </w:rPr>
              <w:t>r</w:t>
            </w:r>
            <w:r w:rsidRPr="007D49F0">
              <w:rPr>
                <w:rFonts w:eastAsia="Times"/>
              </w:rPr>
              <w:t xml:space="preserve">ecognised Intervention Order, </w:t>
            </w:r>
            <w:r>
              <w:rPr>
                <w:rFonts w:eastAsia="Times"/>
              </w:rPr>
              <w:t xml:space="preserve">which </w:t>
            </w:r>
            <w:r w:rsidRPr="0009359F">
              <w:rPr>
                <w:rFonts w:eastAsia="Times"/>
              </w:rPr>
              <w:t xml:space="preserve">directly </w:t>
            </w:r>
            <w:r>
              <w:rPr>
                <w:rFonts w:eastAsia="Times"/>
              </w:rPr>
              <w:t>endangered</w:t>
            </w:r>
            <w:r w:rsidRPr="0009359F">
              <w:rPr>
                <w:rFonts w:eastAsia="Times"/>
              </w:rPr>
              <w:t xml:space="preserve"> the safety and security of the protected renter and others residing at the property by allowing unauthori</w:t>
            </w:r>
            <w:r>
              <w:rPr>
                <w:rFonts w:eastAsia="Times"/>
              </w:rPr>
              <w:t>s</w:t>
            </w:r>
            <w:r w:rsidRPr="0009359F">
              <w:rPr>
                <w:rFonts w:eastAsia="Times"/>
              </w:rPr>
              <w:t>ed access contrary to the legal protections intended to prevent family violence.</w:t>
            </w:r>
          </w:p>
        </w:tc>
      </w:tr>
      <w:tr w:rsidR="008A1AC3" w:rsidRPr="00DC7C51" w14:paraId="06F78196" w14:textId="77777777" w:rsidTr="009118B7">
        <w:tc>
          <w:tcPr>
            <w:tcW w:w="913" w:type="pct"/>
          </w:tcPr>
          <w:p w14:paraId="308055FA" w14:textId="77777777" w:rsidR="008A1AC3" w:rsidRDefault="008A1AC3" w:rsidP="009118B7">
            <w:pPr>
              <w:pStyle w:val="Tabletext"/>
              <w:rPr>
                <w:rFonts w:eastAsia="Times"/>
              </w:rPr>
            </w:pPr>
            <w:r>
              <w:rPr>
                <w:rFonts w:eastAsia="Times"/>
              </w:rPr>
              <w:t>70B</w:t>
            </w:r>
          </w:p>
        </w:tc>
        <w:tc>
          <w:tcPr>
            <w:tcW w:w="1755" w:type="pct"/>
          </w:tcPr>
          <w:p w14:paraId="466F3721" w14:textId="77777777" w:rsidR="008A1AC3" w:rsidRPr="00610F13" w:rsidRDefault="008A1AC3" w:rsidP="009118B7">
            <w:pPr>
              <w:pStyle w:val="Tabletext"/>
              <w:rPr>
                <w:rFonts w:eastAsia="Times"/>
              </w:rPr>
            </w:pPr>
            <w:r>
              <w:rPr>
                <w:rFonts w:eastAsia="Times"/>
              </w:rPr>
              <w:t>Homes Victoria must provide specific lo</w:t>
            </w:r>
            <w:r w:rsidRPr="00845856">
              <w:rPr>
                <w:rFonts w:eastAsia="Times"/>
              </w:rPr>
              <w:t>cks for</w:t>
            </w:r>
            <w:r>
              <w:rPr>
                <w:rFonts w:eastAsia="Times"/>
              </w:rPr>
              <w:t xml:space="preserve"> the</w:t>
            </w:r>
            <w:r w:rsidRPr="00845856">
              <w:rPr>
                <w:rFonts w:eastAsia="Times"/>
              </w:rPr>
              <w:t xml:space="preserve"> premises subject of an order under </w:t>
            </w:r>
            <w:r w:rsidRPr="00845856">
              <w:rPr>
                <w:rFonts w:eastAsia="Times"/>
              </w:rPr>
              <w:lastRenderedPageBreak/>
              <w:t>section 91W(1)(b) and (1</w:t>
            </w:r>
            <w:proofErr w:type="gramStart"/>
            <w:r w:rsidRPr="00845856">
              <w:rPr>
                <w:rFonts w:eastAsia="Times"/>
              </w:rPr>
              <w:t>A)(</w:t>
            </w:r>
            <w:proofErr w:type="gramEnd"/>
            <w:r w:rsidRPr="00845856">
              <w:rPr>
                <w:rFonts w:eastAsia="Times"/>
              </w:rPr>
              <w:t>b)</w:t>
            </w:r>
            <w:r>
              <w:rPr>
                <w:rFonts w:eastAsia="Times"/>
              </w:rPr>
              <w:t xml:space="preserve"> of the RTA.</w:t>
            </w:r>
          </w:p>
        </w:tc>
        <w:tc>
          <w:tcPr>
            <w:tcW w:w="2332" w:type="pct"/>
          </w:tcPr>
          <w:p w14:paraId="33A2C8A0" w14:textId="77777777" w:rsidR="008A1AC3" w:rsidRPr="00610F13" w:rsidRDefault="008A1AC3" w:rsidP="008A1AC3">
            <w:pPr>
              <w:pStyle w:val="Tablebullet1"/>
              <w:rPr>
                <w:rFonts w:eastAsia="Times"/>
              </w:rPr>
            </w:pPr>
            <w:r w:rsidRPr="00361B6A">
              <w:rPr>
                <w:rFonts w:eastAsia="Times"/>
              </w:rPr>
              <w:lastRenderedPageBreak/>
              <w:t xml:space="preserve">Failing to comply with specific lock requirements ordered by </w:t>
            </w:r>
            <w:r>
              <w:rPr>
                <w:rFonts w:eastAsia="Times"/>
              </w:rPr>
              <w:t>VCAT</w:t>
            </w:r>
            <w:r w:rsidRPr="00361B6A">
              <w:rPr>
                <w:rFonts w:eastAsia="Times"/>
              </w:rPr>
              <w:t xml:space="preserve">, </w:t>
            </w:r>
            <w:r>
              <w:rPr>
                <w:rFonts w:eastAsia="Times"/>
              </w:rPr>
              <w:t xml:space="preserve">by giving out a set of new keys to a person who is not party to the new rental agreement as </w:t>
            </w:r>
            <w:r>
              <w:rPr>
                <w:rFonts w:eastAsia="Times"/>
              </w:rPr>
              <w:lastRenderedPageBreak/>
              <w:t xml:space="preserve">opposed to </w:t>
            </w:r>
            <w:r w:rsidRPr="00361B6A">
              <w:rPr>
                <w:rFonts w:eastAsia="Times"/>
              </w:rPr>
              <w:t>the</w:t>
            </w:r>
            <w:r>
              <w:rPr>
                <w:rFonts w:eastAsia="Times"/>
              </w:rPr>
              <w:t xml:space="preserve"> intended specified person (Protected Person)</w:t>
            </w:r>
            <w:r w:rsidRPr="00361B6A">
              <w:rPr>
                <w:rFonts w:eastAsia="Times"/>
              </w:rPr>
              <w:t xml:space="preserve"> or other</w:t>
            </w:r>
            <w:r>
              <w:rPr>
                <w:rFonts w:eastAsia="Times"/>
              </w:rPr>
              <w:t xml:space="preserve"> persons (if any)</w:t>
            </w:r>
            <w:r w:rsidRPr="00361B6A">
              <w:rPr>
                <w:rFonts w:eastAsia="Times"/>
              </w:rPr>
              <w:t>.</w:t>
            </w:r>
          </w:p>
        </w:tc>
      </w:tr>
      <w:tr w:rsidR="008A1AC3" w:rsidRPr="00DC7C51" w14:paraId="391E1F07" w14:textId="77777777" w:rsidTr="009118B7">
        <w:tc>
          <w:tcPr>
            <w:tcW w:w="913" w:type="pct"/>
          </w:tcPr>
          <w:p w14:paraId="60331AB4" w14:textId="77777777" w:rsidR="008A1AC3" w:rsidRPr="00CA5B5C" w:rsidRDefault="008A1AC3" w:rsidP="009118B7">
            <w:pPr>
              <w:pStyle w:val="Tabletext"/>
              <w:rPr>
                <w:rFonts w:eastAsia="Times"/>
              </w:rPr>
            </w:pPr>
            <w:r w:rsidRPr="00CA5B5C">
              <w:rPr>
                <w:rFonts w:eastAsia="Times"/>
              </w:rPr>
              <w:lastRenderedPageBreak/>
              <w:t>71</w:t>
            </w:r>
          </w:p>
        </w:tc>
        <w:tc>
          <w:tcPr>
            <w:tcW w:w="1755" w:type="pct"/>
          </w:tcPr>
          <w:p w14:paraId="2394429C" w14:textId="77777777" w:rsidR="008A1AC3" w:rsidRPr="00CA5B5C" w:rsidRDefault="008A1AC3" w:rsidP="009118B7">
            <w:pPr>
              <w:pStyle w:val="Tabletext"/>
              <w:rPr>
                <w:rFonts w:eastAsia="Times"/>
              </w:rPr>
            </w:pPr>
            <w:r>
              <w:rPr>
                <w:rFonts w:eastAsia="Times"/>
              </w:rPr>
              <w:t xml:space="preserve">Renter makes application to VCAT to change locks without consent of </w:t>
            </w:r>
            <w:r w:rsidRPr="00CA5B5C">
              <w:rPr>
                <w:rFonts w:eastAsia="Times"/>
              </w:rPr>
              <w:t>Homes Victoria</w:t>
            </w:r>
            <w:r>
              <w:rPr>
                <w:rFonts w:eastAsia="Times"/>
              </w:rPr>
              <w:t>.</w:t>
            </w:r>
          </w:p>
        </w:tc>
        <w:tc>
          <w:tcPr>
            <w:tcW w:w="2332" w:type="pct"/>
          </w:tcPr>
          <w:p w14:paraId="09CC1EA3" w14:textId="77777777" w:rsidR="008A1AC3" w:rsidRDefault="008A1AC3" w:rsidP="008A1AC3">
            <w:pPr>
              <w:pStyle w:val="Tablebullet1"/>
              <w:rPr>
                <w:rFonts w:eastAsia="Times"/>
              </w:rPr>
            </w:pPr>
            <w:r w:rsidRPr="00986415">
              <w:rPr>
                <w:rFonts w:eastAsia="Times"/>
              </w:rPr>
              <w:t>Refusing a renter’s request to change a lock</w:t>
            </w:r>
            <w:r>
              <w:rPr>
                <w:rFonts w:eastAsia="Times"/>
              </w:rPr>
              <w:t xml:space="preserve">, </w:t>
            </w:r>
            <w:r w:rsidRPr="00986415">
              <w:rPr>
                <w:rFonts w:eastAsia="Times"/>
              </w:rPr>
              <w:t>such as withholding consent because the proposed lock cannot be maintained by Homes Victoria contractors</w:t>
            </w:r>
            <w:r>
              <w:rPr>
                <w:rFonts w:eastAsia="Times"/>
              </w:rPr>
              <w:t xml:space="preserve"> </w:t>
            </w:r>
            <w:r w:rsidRPr="00986415">
              <w:rPr>
                <w:rFonts w:eastAsia="Times"/>
              </w:rPr>
              <w:t>may be considered an unreasonable refusal.</w:t>
            </w:r>
          </w:p>
          <w:p w14:paraId="76BFFD06" w14:textId="77777777" w:rsidR="008A1AC3" w:rsidRDefault="008A1AC3" w:rsidP="008A1AC3">
            <w:pPr>
              <w:pStyle w:val="Tablebullet1"/>
              <w:rPr>
                <w:rFonts w:eastAsia="Times"/>
              </w:rPr>
            </w:pPr>
            <w:r w:rsidRPr="00986415">
              <w:rPr>
                <w:rFonts w:eastAsia="Times"/>
              </w:rPr>
              <w:t xml:space="preserve">In such cases, the renter can apply to VCAT to have the refusal overturned and obtain permission to change the lock. </w:t>
            </w:r>
          </w:p>
          <w:p w14:paraId="3E5AB6A8" w14:textId="77777777" w:rsidR="008A1AC3" w:rsidRPr="00CA5B5C" w:rsidRDefault="008A1AC3" w:rsidP="008A1AC3">
            <w:pPr>
              <w:pStyle w:val="Tablebullet1"/>
              <w:rPr>
                <w:rFonts w:eastAsia="Times"/>
              </w:rPr>
            </w:pPr>
            <w:r w:rsidRPr="00986415">
              <w:rPr>
                <w:rFonts w:eastAsia="Times"/>
              </w:rPr>
              <w:t>This process is separate from urgent repair requests. Urgent repairs apply when the premises are insecure due to damaged locks requiring immediate attention.</w:t>
            </w:r>
          </w:p>
        </w:tc>
      </w:tr>
    </w:tbl>
    <w:p w14:paraId="53991AC5" w14:textId="77777777" w:rsidR="008A1AC3" w:rsidRDefault="008A1AC3" w:rsidP="008A1AC3">
      <w:pPr>
        <w:pStyle w:val="Bodyaftertablefigure"/>
      </w:pPr>
      <w:r w:rsidRPr="00513828">
        <w:t xml:space="preserve">These obligations are designed to ensure that </w:t>
      </w:r>
      <w:r>
        <w:t>renter</w:t>
      </w:r>
      <w:r w:rsidRPr="00513828">
        <w:t xml:space="preserve">s have access to safe, secure, and habitable housing. </w:t>
      </w:r>
    </w:p>
    <w:p w14:paraId="33A4DF7E" w14:textId="77777777" w:rsidR="008A1AC3" w:rsidRPr="003328B4" w:rsidRDefault="008A1AC3" w:rsidP="008A1AC3">
      <w:pPr>
        <w:pStyle w:val="Heading2"/>
      </w:pPr>
      <w:bookmarkStart w:id="16" w:name="_Toc224745492"/>
      <w:r w:rsidRPr="003328B4">
        <w:t>Consequences of breaches</w:t>
      </w:r>
      <w:bookmarkEnd w:id="16"/>
    </w:p>
    <w:p w14:paraId="571EBC24" w14:textId="77777777" w:rsidR="008A1AC3" w:rsidRDefault="008A1AC3" w:rsidP="008A1AC3">
      <w:pPr>
        <w:pStyle w:val="Body"/>
      </w:pPr>
      <w:r w:rsidRPr="000546E4">
        <w:t xml:space="preserve">A </w:t>
      </w:r>
      <w:r>
        <w:t>r</w:t>
      </w:r>
      <w:r w:rsidRPr="000546E4">
        <w:t xml:space="preserve">ental </w:t>
      </w:r>
      <w:r>
        <w:t>p</w:t>
      </w:r>
      <w:r w:rsidRPr="000546E4">
        <w:t xml:space="preserve">rovider's failure to meet their obligations under the RTA </w:t>
      </w:r>
      <w:r>
        <w:t>may provide avenue for</w:t>
      </w:r>
      <w:r w:rsidRPr="000546E4">
        <w:t xml:space="preserve"> </w:t>
      </w:r>
      <w:r>
        <w:t>renters to consider exercising a</w:t>
      </w:r>
      <w:r w:rsidRPr="000546E4">
        <w:t xml:space="preserve"> right to issue a </w:t>
      </w:r>
      <w:r>
        <w:t>Breach of Duty Notice (as the case may be)</w:t>
      </w:r>
      <w:r w:rsidRPr="000546E4">
        <w:t xml:space="preserve">, requiring the </w:t>
      </w:r>
      <w:r>
        <w:t>r</w:t>
      </w:r>
      <w:r w:rsidRPr="000546E4">
        <w:t xml:space="preserve">ental </w:t>
      </w:r>
      <w:r>
        <w:t>p</w:t>
      </w:r>
      <w:r w:rsidRPr="000546E4">
        <w:t>rovider to remedy the</w:t>
      </w:r>
      <w:r>
        <w:t xml:space="preserve"> descriptive</w:t>
      </w:r>
      <w:r w:rsidRPr="000546E4">
        <w:t xml:space="preserve"> breach within a </w:t>
      </w:r>
      <w:r>
        <w:t>prescribed</w:t>
      </w:r>
      <w:r w:rsidRPr="000546E4">
        <w:t xml:space="preserve"> timeframe. If the </w:t>
      </w:r>
      <w:r>
        <w:t>r</w:t>
      </w:r>
      <w:r w:rsidRPr="000546E4">
        <w:t xml:space="preserve">ental </w:t>
      </w:r>
      <w:r>
        <w:t>p</w:t>
      </w:r>
      <w:r w:rsidRPr="000546E4">
        <w:t xml:space="preserve">rovider fails to comply, </w:t>
      </w:r>
      <w:r>
        <w:t>renter</w:t>
      </w:r>
      <w:r w:rsidRPr="000546E4">
        <w:t xml:space="preserve">s </w:t>
      </w:r>
      <w:r>
        <w:t>may</w:t>
      </w:r>
      <w:r w:rsidRPr="000546E4">
        <w:t xml:space="preserve"> </w:t>
      </w:r>
      <w:r w:rsidRPr="00C06D98">
        <w:t>apply to VCAT for</w:t>
      </w:r>
      <w:r w:rsidRPr="000546E4">
        <w:t xml:space="preserve"> order</w:t>
      </w:r>
      <w:r>
        <w:t>s</w:t>
      </w:r>
      <w:r w:rsidRPr="000546E4">
        <w:t>, which may include an order requiring the rental provider to take specific</w:t>
      </w:r>
      <w:r>
        <w:t xml:space="preserve"> remedial</w:t>
      </w:r>
      <w:r w:rsidRPr="000546E4">
        <w:t xml:space="preserve"> action</w:t>
      </w:r>
      <w:r>
        <w:t>.</w:t>
      </w:r>
    </w:p>
    <w:p w14:paraId="512482F9" w14:textId="77777777" w:rsidR="008A1AC3" w:rsidRDefault="008A1AC3" w:rsidP="008A1AC3">
      <w:pPr>
        <w:pStyle w:val="Heading2"/>
      </w:pPr>
      <w:bookmarkStart w:id="17" w:name="_Toc224745493"/>
      <w:r>
        <w:t>Rental Non-Compliance Register</w:t>
      </w:r>
      <w:bookmarkEnd w:id="17"/>
    </w:p>
    <w:p w14:paraId="00C178C1" w14:textId="77777777" w:rsidR="008A1AC3" w:rsidRPr="00811C35" w:rsidRDefault="008A1AC3" w:rsidP="008A1AC3">
      <w:pPr>
        <w:pStyle w:val="Body"/>
      </w:pPr>
      <w:r w:rsidRPr="00811C35">
        <w:t xml:space="preserve">The </w:t>
      </w:r>
      <w:r>
        <w:t>R</w:t>
      </w:r>
      <w:r w:rsidRPr="00811C35">
        <w:t xml:space="preserve">ental </w:t>
      </w:r>
      <w:r>
        <w:t>N</w:t>
      </w:r>
      <w:r w:rsidRPr="00811C35">
        <w:t>on-</w:t>
      </w:r>
      <w:r>
        <w:t>C</w:t>
      </w:r>
      <w:r w:rsidRPr="00811C35">
        <w:t xml:space="preserve">ompliance </w:t>
      </w:r>
      <w:r>
        <w:t>R</w:t>
      </w:r>
      <w:r w:rsidRPr="00811C35">
        <w:t xml:space="preserve">egister </w:t>
      </w:r>
      <w:r w:rsidRPr="009A612E">
        <w:t xml:space="preserve">(the </w:t>
      </w:r>
      <w:r>
        <w:t>R</w:t>
      </w:r>
      <w:r w:rsidRPr="009A612E">
        <w:t>egister)</w:t>
      </w:r>
      <w:r w:rsidRPr="00811C35">
        <w:t xml:space="preserve"> is a database administered by Consumer Affairs Victoria</w:t>
      </w:r>
      <w:r>
        <w:t xml:space="preserve"> </w:t>
      </w:r>
      <w:r w:rsidRPr="009A612E">
        <w:t>(CAV)</w:t>
      </w:r>
      <w:r w:rsidRPr="00811C35">
        <w:t xml:space="preserve"> that documents instances of non-compliance with the </w:t>
      </w:r>
      <w:r>
        <w:t>RTA</w:t>
      </w:r>
      <w:r w:rsidRPr="00811C35">
        <w:t xml:space="preserve">. </w:t>
      </w:r>
    </w:p>
    <w:p w14:paraId="194245FA" w14:textId="77777777" w:rsidR="008A1AC3" w:rsidRPr="00811C35" w:rsidRDefault="008A1AC3" w:rsidP="008A1AC3">
      <w:pPr>
        <w:pStyle w:val="Body"/>
      </w:pPr>
      <w:r w:rsidRPr="00811C35">
        <w:t xml:space="preserve">The </w:t>
      </w:r>
      <w:r>
        <w:t>r</w:t>
      </w:r>
      <w:r w:rsidRPr="00811C35">
        <w:t xml:space="preserve">egister enables Victorian </w:t>
      </w:r>
      <w:r>
        <w:t>renter</w:t>
      </w:r>
      <w:r w:rsidRPr="00811C35">
        <w:t xml:space="preserve">s to check whether a </w:t>
      </w:r>
      <w:r>
        <w:t>r</w:t>
      </w:r>
      <w:r w:rsidRPr="00811C35">
        <w:t xml:space="preserve">ental </w:t>
      </w:r>
      <w:r>
        <w:t>p</w:t>
      </w:r>
      <w:r w:rsidRPr="00811C35">
        <w:t>rovider or agent:</w:t>
      </w:r>
    </w:p>
    <w:p w14:paraId="1E8354B3" w14:textId="77777777" w:rsidR="008A1AC3" w:rsidRPr="00811C35" w:rsidRDefault="008A1AC3" w:rsidP="008A1AC3">
      <w:pPr>
        <w:pStyle w:val="Bullet1"/>
        <w:numPr>
          <w:ilvl w:val="0"/>
          <w:numId w:val="44"/>
        </w:numPr>
      </w:pPr>
      <w:r>
        <w:t>h</w:t>
      </w:r>
      <w:r w:rsidRPr="00811C35">
        <w:t xml:space="preserve">as been given a compliance or compensation order by VCAT because they breached a duty under Part 5 of the </w:t>
      </w:r>
      <w:r>
        <w:t>RTA</w:t>
      </w:r>
      <w:r w:rsidRPr="00811C35">
        <w:t>, or</w:t>
      </w:r>
    </w:p>
    <w:p w14:paraId="2F5523F1" w14:textId="77777777" w:rsidR="008A1AC3" w:rsidRPr="00811C35" w:rsidRDefault="008A1AC3" w:rsidP="008A1AC3">
      <w:pPr>
        <w:pStyle w:val="Bullet1"/>
        <w:numPr>
          <w:ilvl w:val="0"/>
          <w:numId w:val="44"/>
        </w:numPr>
      </w:pPr>
      <w:r>
        <w:t>h</w:t>
      </w:r>
      <w:r w:rsidRPr="00811C35">
        <w:t xml:space="preserve">as been convicted of an offence under the </w:t>
      </w:r>
      <w:r>
        <w:t>RTA</w:t>
      </w:r>
      <w:r w:rsidRPr="00811C35">
        <w:t>.</w:t>
      </w:r>
    </w:p>
    <w:p w14:paraId="7050ACA0" w14:textId="77777777" w:rsidR="008A1AC3" w:rsidRPr="00811C35" w:rsidRDefault="008A1AC3" w:rsidP="008A1AC3">
      <w:pPr>
        <w:pStyle w:val="Bodyafterbullets"/>
      </w:pPr>
      <w:r w:rsidRPr="00811C35">
        <w:t xml:space="preserve">The </w:t>
      </w:r>
      <w:r>
        <w:t>r</w:t>
      </w:r>
      <w:r w:rsidRPr="00811C35">
        <w:t>egister lists the following personal information relating to an individual rental agreement:</w:t>
      </w:r>
    </w:p>
    <w:p w14:paraId="61FB770A" w14:textId="77777777" w:rsidR="008A1AC3" w:rsidRPr="00811C35" w:rsidRDefault="008A1AC3" w:rsidP="008A1AC3">
      <w:pPr>
        <w:pStyle w:val="Bullet1"/>
        <w:numPr>
          <w:ilvl w:val="0"/>
          <w:numId w:val="44"/>
        </w:numPr>
      </w:pPr>
      <w:r>
        <w:t>N</w:t>
      </w:r>
      <w:r w:rsidRPr="00811C35">
        <w:t xml:space="preserve">ame of the </w:t>
      </w:r>
      <w:r>
        <w:t>r</w:t>
      </w:r>
      <w:r w:rsidRPr="00811C35">
        <w:t xml:space="preserve">ental </w:t>
      </w:r>
      <w:r>
        <w:t>p</w:t>
      </w:r>
      <w:r w:rsidRPr="00811C35">
        <w:t>rovider</w:t>
      </w:r>
    </w:p>
    <w:p w14:paraId="07129513" w14:textId="77777777" w:rsidR="008A1AC3" w:rsidRPr="00811C35" w:rsidRDefault="008A1AC3" w:rsidP="008A1AC3">
      <w:pPr>
        <w:pStyle w:val="Bullet1"/>
        <w:numPr>
          <w:ilvl w:val="0"/>
          <w:numId w:val="44"/>
        </w:numPr>
      </w:pPr>
      <w:r>
        <w:t>A</w:t>
      </w:r>
      <w:r w:rsidRPr="00811C35">
        <w:t xml:space="preserve">ddress of the </w:t>
      </w:r>
      <w:r>
        <w:t>rented premises</w:t>
      </w:r>
      <w:r w:rsidRPr="00811C35">
        <w:t xml:space="preserve"> that the VCAT order or the offence relates to</w:t>
      </w:r>
    </w:p>
    <w:p w14:paraId="6EEDB697" w14:textId="77777777" w:rsidR="008A1AC3" w:rsidRPr="00811C35" w:rsidRDefault="008A1AC3" w:rsidP="008A1AC3">
      <w:pPr>
        <w:pStyle w:val="Bullet1"/>
        <w:numPr>
          <w:ilvl w:val="0"/>
          <w:numId w:val="44"/>
        </w:numPr>
      </w:pPr>
      <w:r>
        <w:t>B</w:t>
      </w:r>
      <w:r w:rsidRPr="00811C35">
        <w:t>usiness name and business address of the agent</w:t>
      </w:r>
      <w:r>
        <w:t xml:space="preserve"> (</w:t>
      </w:r>
      <w:r w:rsidRPr="00811C35">
        <w:t>if the rental provider has an agent</w:t>
      </w:r>
      <w:r>
        <w:t>),</w:t>
      </w:r>
    </w:p>
    <w:p w14:paraId="3082C401" w14:textId="77777777" w:rsidR="008A1AC3" w:rsidRPr="00811C35" w:rsidRDefault="008A1AC3" w:rsidP="008A1AC3">
      <w:pPr>
        <w:pStyle w:val="Bullet1"/>
        <w:numPr>
          <w:ilvl w:val="0"/>
          <w:numId w:val="44"/>
        </w:numPr>
      </w:pPr>
      <w:r>
        <w:t>D</w:t>
      </w:r>
      <w:r w:rsidRPr="00811C35">
        <w:t>ate of the VCAT order or finding</w:t>
      </w:r>
    </w:p>
    <w:p w14:paraId="23A62BAA" w14:textId="77777777" w:rsidR="008A1AC3" w:rsidRPr="00811C35" w:rsidRDefault="008A1AC3" w:rsidP="008A1AC3">
      <w:pPr>
        <w:pStyle w:val="Bullet1"/>
        <w:numPr>
          <w:ilvl w:val="0"/>
          <w:numId w:val="44"/>
        </w:numPr>
      </w:pPr>
      <w:r>
        <w:t>R</w:t>
      </w:r>
      <w:r w:rsidRPr="00811C35">
        <w:t xml:space="preserve">elevant provision of the </w:t>
      </w:r>
      <w:r>
        <w:t>RTA</w:t>
      </w:r>
      <w:r w:rsidRPr="00811C35">
        <w:t xml:space="preserve"> the rental provider was found to have breached</w:t>
      </w:r>
    </w:p>
    <w:p w14:paraId="38E5CF4E" w14:textId="77777777" w:rsidR="008A1AC3" w:rsidRPr="00053BC5" w:rsidRDefault="008A1AC3" w:rsidP="008A1AC3">
      <w:pPr>
        <w:pStyle w:val="Bodyafterbullets"/>
      </w:pPr>
      <w:r w:rsidRPr="00811C35">
        <w:t xml:space="preserve">This personal information remains publicly listed in the </w:t>
      </w:r>
      <w:r w:rsidRPr="00053BC5">
        <w:t>register for three years.</w:t>
      </w:r>
    </w:p>
    <w:p w14:paraId="634EC62A" w14:textId="77777777" w:rsidR="008A1AC3" w:rsidRDefault="008A1AC3" w:rsidP="008A1AC3">
      <w:pPr>
        <w:pStyle w:val="Body"/>
      </w:pPr>
      <w:r w:rsidRPr="00811C35">
        <w:t>An entry on t</w:t>
      </w:r>
      <w:r>
        <w:t>he R</w:t>
      </w:r>
      <w:r w:rsidRPr="00811C35">
        <w:t>egister can have implications for Homes Victoria which affect</w:t>
      </w:r>
      <w:r>
        <w:t>:</w:t>
      </w:r>
    </w:p>
    <w:p w14:paraId="60152980" w14:textId="77777777" w:rsidR="008A1AC3" w:rsidRDefault="008A1AC3" w:rsidP="008A1AC3">
      <w:pPr>
        <w:pStyle w:val="Bullet1"/>
        <w:numPr>
          <w:ilvl w:val="0"/>
          <w:numId w:val="44"/>
        </w:numPr>
      </w:pPr>
      <w:r>
        <w:t>r</w:t>
      </w:r>
      <w:r w:rsidRPr="00811C35">
        <w:t>eputation</w:t>
      </w:r>
    </w:p>
    <w:p w14:paraId="26E5F116" w14:textId="77777777" w:rsidR="008A1AC3" w:rsidRDefault="008A1AC3" w:rsidP="008A1AC3">
      <w:pPr>
        <w:pStyle w:val="Bullet1"/>
        <w:numPr>
          <w:ilvl w:val="0"/>
          <w:numId w:val="44"/>
        </w:numPr>
      </w:pPr>
      <w:r>
        <w:t>r</w:t>
      </w:r>
      <w:r w:rsidRPr="00811C35">
        <w:t>egulatory standing</w:t>
      </w:r>
    </w:p>
    <w:p w14:paraId="5E5EADCF" w14:textId="77777777" w:rsidR="008A1AC3" w:rsidRPr="00811C35" w:rsidRDefault="008A1AC3" w:rsidP="008A1AC3">
      <w:pPr>
        <w:pStyle w:val="Bullet1"/>
        <w:numPr>
          <w:ilvl w:val="0"/>
          <w:numId w:val="44"/>
        </w:numPr>
      </w:pPr>
      <w:r>
        <w:lastRenderedPageBreak/>
        <w:t>o</w:t>
      </w:r>
      <w:r w:rsidRPr="00811C35">
        <w:t>perational integrity.</w:t>
      </w:r>
    </w:p>
    <w:p w14:paraId="713ECFB7" w14:textId="77777777" w:rsidR="008A1AC3" w:rsidRPr="00811C35" w:rsidRDefault="008A1AC3" w:rsidP="008A1AC3">
      <w:pPr>
        <w:pStyle w:val="Bodyafterbullets"/>
      </w:pPr>
      <w:r w:rsidRPr="00811C35">
        <w:t xml:space="preserve">Before a </w:t>
      </w:r>
      <w:r>
        <w:t>R</w:t>
      </w:r>
      <w:r w:rsidRPr="00811C35">
        <w:t xml:space="preserve">egister listing, </w:t>
      </w:r>
      <w:r>
        <w:t xml:space="preserve">the Director of </w:t>
      </w:r>
      <w:r w:rsidRPr="00811C35">
        <w:t xml:space="preserve">CAV give a rental provider 14 days to review the personal </w:t>
      </w:r>
      <w:r>
        <w:t>i</w:t>
      </w:r>
      <w:r w:rsidRPr="00811C35">
        <w:t>nformation and make submissions</w:t>
      </w:r>
      <w:r>
        <w:t>:</w:t>
      </w:r>
    </w:p>
    <w:p w14:paraId="11B38071" w14:textId="77777777" w:rsidR="008A1AC3" w:rsidRPr="00811C35" w:rsidRDefault="008A1AC3" w:rsidP="008A1AC3">
      <w:pPr>
        <w:pStyle w:val="Bullet1"/>
        <w:numPr>
          <w:ilvl w:val="0"/>
          <w:numId w:val="44"/>
        </w:numPr>
      </w:pPr>
      <w:r>
        <w:t>o</w:t>
      </w:r>
      <w:r w:rsidRPr="00811C35">
        <w:t>bjecting to the rental provider b</w:t>
      </w:r>
      <w:r>
        <w:t>e</w:t>
      </w:r>
      <w:r w:rsidRPr="00811C35">
        <w:t xml:space="preserve">ing listed on the </w:t>
      </w:r>
      <w:r>
        <w:t>R</w:t>
      </w:r>
      <w:r w:rsidRPr="00811C35">
        <w:t>egister or</w:t>
      </w:r>
    </w:p>
    <w:p w14:paraId="2E532454" w14:textId="77777777" w:rsidR="008A1AC3" w:rsidRDefault="008A1AC3" w:rsidP="008A1AC3">
      <w:pPr>
        <w:pStyle w:val="Bullet1"/>
        <w:numPr>
          <w:ilvl w:val="0"/>
          <w:numId w:val="44"/>
        </w:numPr>
      </w:pPr>
      <w:r>
        <w:t>a</w:t>
      </w:r>
      <w:r w:rsidRPr="00811C35">
        <w:t xml:space="preserve">bout the accuracy, completeness and clarity of the </w:t>
      </w:r>
      <w:r>
        <w:t>R</w:t>
      </w:r>
      <w:r w:rsidRPr="00811C35">
        <w:t>egister listing</w:t>
      </w:r>
      <w:r>
        <w:t>.</w:t>
      </w:r>
    </w:p>
    <w:p w14:paraId="46A5639C" w14:textId="77777777" w:rsidR="008A1AC3" w:rsidRPr="0064065F" w:rsidRDefault="008A1AC3" w:rsidP="008A1AC3">
      <w:pPr>
        <w:pStyle w:val="Heading2"/>
      </w:pPr>
      <w:bookmarkStart w:id="18" w:name="_Toc224745494"/>
      <w:r w:rsidRPr="0064065F">
        <w:t>Foreshadowed outcomes</w:t>
      </w:r>
      <w:bookmarkEnd w:id="18"/>
    </w:p>
    <w:p w14:paraId="51EB413F" w14:textId="77777777" w:rsidR="008A1AC3" w:rsidRPr="0064065F" w:rsidRDefault="008A1AC3" w:rsidP="008A1AC3">
      <w:pPr>
        <w:pStyle w:val="Body"/>
      </w:pPr>
      <w:r w:rsidRPr="0064065F">
        <w:t xml:space="preserve">A foreshadowed outcome is an advanced warning by a VCAT member about what is likely to happen later in legal proceedings if the parties fail to perform their obligations as directed by VCAT. Foreshadowed outcomes are not a final determination by VCAT but a clear signal that places parties in that proceeding on notice of VCATs probable future ruling if certain conditions or tasks are not met and that there is specific finding. </w:t>
      </w:r>
    </w:p>
    <w:p w14:paraId="4932E51A" w14:textId="77777777" w:rsidR="008A1AC3" w:rsidRPr="0064065F" w:rsidRDefault="008A1AC3" w:rsidP="008A1AC3">
      <w:pPr>
        <w:pStyle w:val="Body"/>
      </w:pPr>
      <w:r w:rsidRPr="0064065F">
        <w:t xml:space="preserve">For example, a VCAT member may state that if Homes Victoria fails to comply with an order or if a compensation award is made against Homes Victoria, then Homes Victoria will be listed on the Register unless VCAT finds that it would be unfair to do so. </w:t>
      </w:r>
    </w:p>
    <w:p w14:paraId="408C00C5" w14:textId="77777777" w:rsidR="008A1AC3" w:rsidRPr="0064065F" w:rsidRDefault="008A1AC3" w:rsidP="008A1AC3">
      <w:pPr>
        <w:pStyle w:val="Body"/>
      </w:pPr>
      <w:r w:rsidRPr="0064065F">
        <w:t xml:space="preserve">This serves as an advanced warning that VCAT may exercise discretionary power to </w:t>
      </w:r>
      <w:proofErr w:type="gramStart"/>
      <w:r w:rsidRPr="0064065F">
        <w:t>make a determination</w:t>
      </w:r>
      <w:proofErr w:type="gramEnd"/>
      <w:r w:rsidRPr="0064065F">
        <w:t xml:space="preserve"> that may lead to an adverse outcome against a party to the legal proceeding.</w:t>
      </w:r>
    </w:p>
    <w:p w14:paraId="560655BD" w14:textId="77777777" w:rsidR="008A1AC3" w:rsidRPr="0064065F" w:rsidRDefault="008A1AC3" w:rsidP="008A1AC3">
      <w:pPr>
        <w:pStyle w:val="Heading3"/>
      </w:pPr>
      <w:r w:rsidRPr="0064065F">
        <w:t>Managing foreshadowed outcomes</w:t>
      </w:r>
    </w:p>
    <w:p w14:paraId="4C141B23" w14:textId="77777777" w:rsidR="008A1AC3" w:rsidRPr="0064065F" w:rsidRDefault="008A1AC3" w:rsidP="008A1AC3">
      <w:pPr>
        <w:pStyle w:val="Body"/>
      </w:pPr>
      <w:r w:rsidRPr="0064065F">
        <w:t xml:space="preserve">When VCAT members foreshadow likely future decisions or consequences during ongoing disputes, it is essential for staff to critically review orders and understand what this means and how to respond effectively to mitigate risks for Homes Victoria. </w:t>
      </w:r>
    </w:p>
    <w:p w14:paraId="3A61E1A3" w14:textId="77777777" w:rsidR="008A1AC3" w:rsidRPr="0064065F" w:rsidRDefault="008A1AC3" w:rsidP="008A1AC3">
      <w:pPr>
        <w:pStyle w:val="Body"/>
      </w:pPr>
      <w:r w:rsidRPr="0064065F">
        <w:t>The following table outlines key points and recommended actions:</w:t>
      </w:r>
    </w:p>
    <w:p w14:paraId="5819EE79" w14:textId="77777777" w:rsidR="008A1AC3" w:rsidRPr="0064065F" w:rsidRDefault="008A1AC3" w:rsidP="008A1AC3">
      <w:pPr>
        <w:pStyle w:val="Tablecaption"/>
      </w:pPr>
      <w:r w:rsidRPr="0064065F">
        <w:t>Table 6: Managing foreshadowed outcomes by VCAT</w:t>
      </w:r>
    </w:p>
    <w:tbl>
      <w:tblPr>
        <w:tblStyle w:val="TableGrid1"/>
        <w:tblW w:w="0" w:type="auto"/>
        <w:tblLook w:val="04A0" w:firstRow="1" w:lastRow="0" w:firstColumn="1" w:lastColumn="0" w:noHBand="0" w:noVBand="1"/>
      </w:tblPr>
      <w:tblGrid>
        <w:gridCol w:w="2022"/>
        <w:gridCol w:w="7158"/>
      </w:tblGrid>
      <w:tr w:rsidR="008A1AC3" w:rsidRPr="0064065F" w14:paraId="2B8A058E" w14:textId="77777777" w:rsidTr="009118B7">
        <w:tc>
          <w:tcPr>
            <w:tcW w:w="0" w:type="auto"/>
          </w:tcPr>
          <w:p w14:paraId="75DE8400" w14:textId="77777777" w:rsidR="008A1AC3" w:rsidRPr="0064065F" w:rsidRDefault="008A1AC3" w:rsidP="009118B7">
            <w:pPr>
              <w:pStyle w:val="Tablecolhead"/>
            </w:pPr>
            <w:r w:rsidRPr="0064065F">
              <w:t>Aspect</w:t>
            </w:r>
          </w:p>
        </w:tc>
        <w:tc>
          <w:tcPr>
            <w:tcW w:w="0" w:type="auto"/>
          </w:tcPr>
          <w:p w14:paraId="747AF15A" w14:textId="77777777" w:rsidR="008A1AC3" w:rsidRPr="0064065F" w:rsidRDefault="008A1AC3" w:rsidP="009118B7">
            <w:pPr>
              <w:pStyle w:val="Tablecolhead"/>
            </w:pPr>
            <w:r w:rsidRPr="0064065F">
              <w:t>Guidance</w:t>
            </w:r>
          </w:p>
        </w:tc>
      </w:tr>
      <w:tr w:rsidR="008A1AC3" w:rsidRPr="0064065F" w14:paraId="789D7245" w14:textId="77777777" w:rsidTr="009118B7">
        <w:tc>
          <w:tcPr>
            <w:tcW w:w="0" w:type="auto"/>
          </w:tcPr>
          <w:p w14:paraId="6903D5CD" w14:textId="77777777" w:rsidR="008A1AC3" w:rsidRPr="0064065F" w:rsidRDefault="008A1AC3" w:rsidP="009118B7">
            <w:pPr>
              <w:pStyle w:val="Tabletext"/>
            </w:pPr>
            <w:r w:rsidRPr="0064065F">
              <w:t>Recognising foreshadowed outcomes</w:t>
            </w:r>
          </w:p>
        </w:tc>
        <w:tc>
          <w:tcPr>
            <w:tcW w:w="0" w:type="auto"/>
          </w:tcPr>
          <w:p w14:paraId="532E02AC" w14:textId="77777777" w:rsidR="008A1AC3" w:rsidRPr="0064065F" w:rsidRDefault="008A1AC3" w:rsidP="009118B7">
            <w:pPr>
              <w:pStyle w:val="Tabletext"/>
            </w:pPr>
            <w:r w:rsidRPr="0064065F">
              <w:t xml:space="preserve">Treat any advanced indication or warnings as “red flags” requiring immediate attention from staff. </w:t>
            </w:r>
          </w:p>
          <w:p w14:paraId="27295B39" w14:textId="77777777" w:rsidR="008A1AC3" w:rsidRPr="0064065F" w:rsidRDefault="008A1AC3" w:rsidP="009118B7">
            <w:pPr>
              <w:pStyle w:val="Tabletext"/>
            </w:pPr>
            <w:r w:rsidRPr="0064065F">
              <w:t>Critically review all VCAT orders and member comments for these advanced indication or warnings.</w:t>
            </w:r>
          </w:p>
        </w:tc>
      </w:tr>
      <w:tr w:rsidR="008A1AC3" w:rsidRPr="0064065F" w14:paraId="4775149D" w14:textId="77777777" w:rsidTr="009118B7">
        <w:tc>
          <w:tcPr>
            <w:tcW w:w="0" w:type="auto"/>
          </w:tcPr>
          <w:p w14:paraId="4B35B5BB" w14:textId="77777777" w:rsidR="008A1AC3" w:rsidRPr="0064065F" w:rsidRDefault="008A1AC3" w:rsidP="009118B7">
            <w:pPr>
              <w:pStyle w:val="Tabletext"/>
            </w:pPr>
            <w:r w:rsidRPr="0064065F">
              <w:t>Preparing oral and written submissions</w:t>
            </w:r>
          </w:p>
        </w:tc>
        <w:tc>
          <w:tcPr>
            <w:tcW w:w="0" w:type="auto"/>
          </w:tcPr>
          <w:p w14:paraId="668999BA" w14:textId="77777777" w:rsidR="008A1AC3" w:rsidRPr="0064065F" w:rsidRDefault="008A1AC3" w:rsidP="009118B7">
            <w:pPr>
              <w:pStyle w:val="Tabletext"/>
            </w:pPr>
            <w:r w:rsidRPr="0064065F">
              <w:t xml:space="preserve">Address VCATs concerns directly and comprehensively. </w:t>
            </w:r>
          </w:p>
          <w:p w14:paraId="47DB69C2" w14:textId="77777777" w:rsidR="008A1AC3" w:rsidRPr="0064065F" w:rsidRDefault="008A1AC3" w:rsidP="009118B7">
            <w:pPr>
              <w:pStyle w:val="Tabletext"/>
            </w:pPr>
            <w:r w:rsidRPr="0064065F">
              <w:t>Demonstrate Homes Victoria’s commitment to compliance and rectification to influence a positive outcome in Homes Victoria’s interests to avoid being added to the Register.</w:t>
            </w:r>
          </w:p>
        </w:tc>
      </w:tr>
      <w:tr w:rsidR="008A1AC3" w:rsidRPr="0064065F" w14:paraId="53DEA32E" w14:textId="77777777" w:rsidTr="009118B7">
        <w:tc>
          <w:tcPr>
            <w:tcW w:w="0" w:type="auto"/>
          </w:tcPr>
          <w:p w14:paraId="71A49C68" w14:textId="77777777" w:rsidR="008A1AC3" w:rsidRPr="0064065F" w:rsidRDefault="008A1AC3" w:rsidP="009118B7">
            <w:pPr>
              <w:pStyle w:val="Tabletext"/>
            </w:pPr>
            <w:r w:rsidRPr="0064065F">
              <w:t xml:space="preserve">Dispute resolution </w:t>
            </w:r>
          </w:p>
        </w:tc>
        <w:tc>
          <w:tcPr>
            <w:tcW w:w="0" w:type="auto"/>
          </w:tcPr>
          <w:p w14:paraId="531125A9" w14:textId="77777777" w:rsidR="008A1AC3" w:rsidRPr="0064065F" w:rsidRDefault="008A1AC3" w:rsidP="009118B7">
            <w:pPr>
              <w:pStyle w:val="Tabletext"/>
            </w:pPr>
            <w:r w:rsidRPr="0064065F">
              <w:t xml:space="preserve">Proactively seek to negotiate settlements or resolutions where possible to avoid adverse findings that could lead to placement on the Register. E.g. settle compensation claims if there is merit surrounding a claim by an Applicant via a Deed of Release (Release) and subsequent withdrawal of proceedings by the Applicant under the terms of the </w:t>
            </w:r>
            <w:r w:rsidRPr="00F20957">
              <w:t>Release</w:t>
            </w:r>
            <w:r w:rsidRPr="0064065F">
              <w:t xml:space="preserve">. </w:t>
            </w:r>
          </w:p>
        </w:tc>
      </w:tr>
      <w:tr w:rsidR="008A1AC3" w:rsidRPr="0064065F" w14:paraId="7A45E027" w14:textId="77777777" w:rsidTr="009118B7">
        <w:tc>
          <w:tcPr>
            <w:tcW w:w="0" w:type="auto"/>
          </w:tcPr>
          <w:p w14:paraId="1F26ECEF" w14:textId="77777777" w:rsidR="008A1AC3" w:rsidRPr="0064065F" w:rsidRDefault="008A1AC3" w:rsidP="009118B7">
            <w:pPr>
              <w:pStyle w:val="Tabletext"/>
            </w:pPr>
            <w:r w:rsidRPr="0064065F">
              <w:t>Documentation</w:t>
            </w:r>
          </w:p>
        </w:tc>
        <w:tc>
          <w:tcPr>
            <w:tcW w:w="0" w:type="auto"/>
          </w:tcPr>
          <w:p w14:paraId="335C62C5" w14:textId="77777777" w:rsidR="008A1AC3" w:rsidRPr="0064065F" w:rsidRDefault="008A1AC3" w:rsidP="009118B7">
            <w:pPr>
              <w:pStyle w:val="Tabletext"/>
            </w:pPr>
            <w:r w:rsidRPr="0064065F">
              <w:t>Maintain detailed record keeping of all actions, communications, and efforts to comply with orders, demonstrating acting in good faith and transparency.</w:t>
            </w:r>
          </w:p>
        </w:tc>
      </w:tr>
      <w:tr w:rsidR="008A1AC3" w:rsidRPr="0064065F" w14:paraId="7DA9A62B" w14:textId="77777777" w:rsidTr="009118B7">
        <w:tc>
          <w:tcPr>
            <w:tcW w:w="0" w:type="auto"/>
          </w:tcPr>
          <w:p w14:paraId="65B52809" w14:textId="77777777" w:rsidR="008A1AC3" w:rsidRPr="0064065F" w:rsidRDefault="008A1AC3" w:rsidP="009118B7">
            <w:pPr>
              <w:pStyle w:val="Tabletext"/>
            </w:pPr>
            <w:r w:rsidRPr="0064065F">
              <w:rPr>
                <w:rFonts w:eastAsia="MS Gothic"/>
              </w:rPr>
              <w:t>Escalation</w:t>
            </w:r>
          </w:p>
        </w:tc>
        <w:tc>
          <w:tcPr>
            <w:tcW w:w="0" w:type="auto"/>
          </w:tcPr>
          <w:p w14:paraId="71CDC273" w14:textId="77777777" w:rsidR="008A1AC3" w:rsidRPr="0064065F" w:rsidRDefault="008A1AC3" w:rsidP="009118B7">
            <w:pPr>
              <w:pStyle w:val="Tabletext"/>
            </w:pPr>
            <w:r w:rsidRPr="0064065F">
              <w:t>Promptly escalate cases with foreshadowed adverse outcomes to Team Managers and Client Support and Housing Services (CSHS) Manager for coordinated risk management and strategic planning.</w:t>
            </w:r>
          </w:p>
        </w:tc>
      </w:tr>
    </w:tbl>
    <w:p w14:paraId="7058AB24" w14:textId="77777777" w:rsidR="008A1AC3" w:rsidRPr="0064065F" w:rsidRDefault="008A1AC3" w:rsidP="008A1AC3">
      <w:pPr>
        <w:pStyle w:val="Heading2"/>
        <w:rPr>
          <w:rFonts w:eastAsia="MS Gothic"/>
        </w:rPr>
      </w:pPr>
      <w:bookmarkStart w:id="19" w:name="_Toc179360486"/>
      <w:bookmarkStart w:id="20" w:name="_Toc179366229"/>
      <w:bookmarkStart w:id="21" w:name="_Toc224745495"/>
      <w:bookmarkStart w:id="22" w:name="_Hlk179555505"/>
      <w:r w:rsidRPr="0064065F">
        <w:lastRenderedPageBreak/>
        <w:t>R</w:t>
      </w:r>
      <w:r w:rsidRPr="0064065F">
        <w:rPr>
          <w:rFonts w:eastAsia="MS Gothic"/>
        </w:rPr>
        <w:t>eporting applications</w:t>
      </w:r>
      <w:bookmarkEnd w:id="19"/>
      <w:r w:rsidRPr="0064065F">
        <w:rPr>
          <w:rFonts w:eastAsia="MS Gothic"/>
        </w:rPr>
        <w:t xml:space="preserve"> made by renters</w:t>
      </w:r>
      <w:bookmarkEnd w:id="20"/>
      <w:bookmarkEnd w:id="21"/>
    </w:p>
    <w:p w14:paraId="14AA7719" w14:textId="77777777" w:rsidR="008A1AC3" w:rsidRPr="0064065F" w:rsidRDefault="008A1AC3" w:rsidP="008A1AC3">
      <w:pPr>
        <w:pStyle w:val="Body"/>
      </w:pPr>
      <w:r w:rsidRPr="0064065F">
        <w:t>As soon as staff become aware of an application by a renter to VCAT under section 209, 209AAB, 210AA, 210, 210A and/or 210B of the RTA, they must:</w:t>
      </w:r>
    </w:p>
    <w:p w14:paraId="6AA7A6A9" w14:textId="77777777" w:rsidR="008A1AC3" w:rsidRPr="0064065F" w:rsidRDefault="008A1AC3" w:rsidP="008A1AC3">
      <w:pPr>
        <w:pStyle w:val="Bullet1"/>
        <w:numPr>
          <w:ilvl w:val="0"/>
          <w:numId w:val="44"/>
        </w:numPr>
      </w:pPr>
      <w:r w:rsidRPr="0064065F">
        <w:t>Immediately inform their CSHS Manager</w:t>
      </w:r>
    </w:p>
    <w:p w14:paraId="3CB1A485" w14:textId="77777777" w:rsidR="008A1AC3" w:rsidRPr="0064065F" w:rsidRDefault="008A1AC3" w:rsidP="008A1AC3">
      <w:pPr>
        <w:pStyle w:val="Bullet1"/>
        <w:numPr>
          <w:ilvl w:val="0"/>
          <w:numId w:val="44"/>
        </w:numPr>
      </w:pPr>
      <w:r w:rsidRPr="0064065F">
        <w:t>Document and gather all relevant information, including:</w:t>
      </w:r>
    </w:p>
    <w:p w14:paraId="06015737" w14:textId="77777777" w:rsidR="008A1AC3" w:rsidRPr="0064065F" w:rsidRDefault="008A1AC3" w:rsidP="008A1AC3">
      <w:pPr>
        <w:pStyle w:val="Bullet2"/>
        <w:numPr>
          <w:ilvl w:val="1"/>
          <w:numId w:val="44"/>
        </w:numPr>
      </w:pPr>
      <w:r>
        <w:t>t</w:t>
      </w:r>
      <w:r w:rsidRPr="0064065F">
        <w:t xml:space="preserve">he name of the renter </w:t>
      </w:r>
    </w:p>
    <w:p w14:paraId="7C7B84BC" w14:textId="77777777" w:rsidR="008A1AC3" w:rsidRPr="0064065F" w:rsidRDefault="008A1AC3" w:rsidP="008A1AC3">
      <w:pPr>
        <w:pStyle w:val="Bullet2"/>
        <w:numPr>
          <w:ilvl w:val="1"/>
          <w:numId w:val="44"/>
        </w:numPr>
      </w:pPr>
      <w:r>
        <w:t>t</w:t>
      </w:r>
      <w:r w:rsidRPr="0064065F">
        <w:t>he date the application was submitted.</w:t>
      </w:r>
    </w:p>
    <w:p w14:paraId="29A0237F" w14:textId="77777777" w:rsidR="008A1AC3" w:rsidRPr="0064065F" w:rsidRDefault="008A1AC3" w:rsidP="008A1AC3">
      <w:pPr>
        <w:pStyle w:val="Bullet2"/>
        <w:numPr>
          <w:ilvl w:val="1"/>
          <w:numId w:val="44"/>
        </w:numPr>
      </w:pPr>
      <w:r>
        <w:t>a</w:t>
      </w:r>
      <w:r w:rsidRPr="0064065F">
        <w:t xml:space="preserve"> summary of the grounds for the application (e.g., maintenance issues, breach of the rental agreement).</w:t>
      </w:r>
    </w:p>
    <w:p w14:paraId="7F7E9B12" w14:textId="77777777" w:rsidR="008A1AC3" w:rsidRPr="0064065F" w:rsidRDefault="008A1AC3" w:rsidP="008A1AC3">
      <w:pPr>
        <w:pStyle w:val="Bullet2"/>
        <w:numPr>
          <w:ilvl w:val="1"/>
          <w:numId w:val="44"/>
        </w:numPr>
      </w:pPr>
      <w:r>
        <w:t>a</w:t>
      </w:r>
      <w:r w:rsidRPr="0064065F">
        <w:t>ny supporting information or documentation provided with the application (e.g., photographs, maintenance reports and relevant communications with staff)</w:t>
      </w:r>
    </w:p>
    <w:p w14:paraId="370FFCDF" w14:textId="77777777" w:rsidR="008A1AC3" w:rsidRPr="0064065F" w:rsidRDefault="008A1AC3" w:rsidP="008A1AC3">
      <w:pPr>
        <w:pStyle w:val="Bullet2"/>
        <w:numPr>
          <w:ilvl w:val="1"/>
          <w:numId w:val="44"/>
        </w:numPr>
      </w:pPr>
      <w:r>
        <w:t>a</w:t>
      </w:r>
      <w:r w:rsidRPr="0064065F">
        <w:t xml:space="preserve"> summary of actions taken by staff to mitigate risks arising from the issue raised by the renter (e.g., any urgent matters requiring immediate attention)</w:t>
      </w:r>
    </w:p>
    <w:p w14:paraId="7B64D03F" w14:textId="77777777" w:rsidR="008A1AC3" w:rsidRPr="0064065F" w:rsidRDefault="008A1AC3" w:rsidP="008A1AC3">
      <w:pPr>
        <w:pStyle w:val="Bodyafterbullets"/>
      </w:pPr>
      <w:r w:rsidRPr="0064065F">
        <w:t xml:space="preserve">Staff should also note that the types of VCAT applications that may result in Homes Victoria being listed on the Register are not limited to Part 5 of the RTA. </w:t>
      </w:r>
    </w:p>
    <w:p w14:paraId="65960DE6" w14:textId="77777777" w:rsidR="008A1AC3" w:rsidRPr="007C1E68" w:rsidRDefault="008A1AC3" w:rsidP="00E15672">
      <w:pPr>
        <w:pStyle w:val="Body"/>
      </w:pPr>
      <w:r w:rsidRPr="0064065F">
        <w:t>Operative provisions under Part 2 of the RTA, in the form of urgent repair and non-urgent repair applications, may also result in VCAT inviting applications for compliance or compensation under Part 5 of the RTA to inform a decision under section 212 of the RTA which poses a risk of Homes Victoria being added to the Register.</w:t>
      </w:r>
      <w:r w:rsidRPr="007C1E68">
        <w:t xml:space="preserve">  </w:t>
      </w:r>
    </w:p>
    <w:p w14:paraId="48A02B10" w14:textId="77777777" w:rsidR="008A1AC3" w:rsidRPr="001358EA" w:rsidRDefault="008A1AC3" w:rsidP="008A1AC3">
      <w:pPr>
        <w:pStyle w:val="Heading2"/>
        <w:rPr>
          <w:rFonts w:eastAsia="MS Gothic"/>
        </w:rPr>
      </w:pPr>
      <w:bookmarkStart w:id="23" w:name="_Toc224745496"/>
      <w:r w:rsidRPr="001358EA">
        <w:rPr>
          <w:rFonts w:eastAsia="MS Gothic"/>
        </w:rPr>
        <w:t>Reporting compensation or compliance orders not known by Homes Victoria</w:t>
      </w:r>
      <w:bookmarkEnd w:id="23"/>
      <w:r w:rsidRPr="001358EA">
        <w:rPr>
          <w:rFonts w:eastAsia="MS Gothic"/>
        </w:rPr>
        <w:t xml:space="preserve"> </w:t>
      </w:r>
    </w:p>
    <w:p w14:paraId="43A0DDFA" w14:textId="77777777" w:rsidR="008A1AC3" w:rsidRPr="00DC316D" w:rsidRDefault="008A1AC3" w:rsidP="008A1AC3">
      <w:pPr>
        <w:pStyle w:val="Body"/>
      </w:pPr>
      <w:r w:rsidRPr="00DC316D">
        <w:t xml:space="preserve">If staff only become aware that a </w:t>
      </w:r>
      <w:r>
        <w:t>renter</w:t>
      </w:r>
      <w:r w:rsidRPr="00DC316D">
        <w:t xml:space="preserve"> has made an application to VCAT after compliance or compensation orders have been made by VCAT, they must:</w:t>
      </w:r>
    </w:p>
    <w:p w14:paraId="0D709F82" w14:textId="77777777" w:rsidR="008A1AC3" w:rsidRPr="00DC316D" w:rsidRDefault="008A1AC3" w:rsidP="008A1AC3">
      <w:pPr>
        <w:pStyle w:val="Bullet1"/>
        <w:numPr>
          <w:ilvl w:val="0"/>
          <w:numId w:val="44"/>
        </w:numPr>
      </w:pPr>
      <w:r>
        <w:t>i</w:t>
      </w:r>
      <w:r w:rsidRPr="00DC316D">
        <w:t>mmediately inform their</w:t>
      </w:r>
      <w:r>
        <w:t xml:space="preserve"> </w:t>
      </w:r>
      <w:r w:rsidRPr="00DC316D">
        <w:t>C</w:t>
      </w:r>
      <w:r>
        <w:t>SHS Manager</w:t>
      </w:r>
    </w:p>
    <w:p w14:paraId="34A3EFFB" w14:textId="77777777" w:rsidR="008A1AC3" w:rsidRPr="00DC316D" w:rsidRDefault="008A1AC3" w:rsidP="008A1AC3">
      <w:pPr>
        <w:pStyle w:val="Bullet1"/>
        <w:numPr>
          <w:ilvl w:val="0"/>
          <w:numId w:val="44"/>
        </w:numPr>
      </w:pPr>
      <w:r>
        <w:t>c</w:t>
      </w:r>
      <w:r w:rsidRPr="00DC316D">
        <w:t>ontact VCAT for a copy of the application and documents on file</w:t>
      </w:r>
    </w:p>
    <w:p w14:paraId="103A3B0A" w14:textId="77777777" w:rsidR="008A1AC3" w:rsidRPr="00DC316D" w:rsidRDefault="008A1AC3" w:rsidP="008A1AC3">
      <w:pPr>
        <w:pStyle w:val="Bullet1"/>
        <w:numPr>
          <w:ilvl w:val="0"/>
          <w:numId w:val="44"/>
        </w:numPr>
      </w:pPr>
      <w:r>
        <w:t>r</w:t>
      </w:r>
      <w:r w:rsidRPr="00DC316D">
        <w:t xml:space="preserve">eview the VCAT order to confirm whether a listing on the </w:t>
      </w:r>
      <w:r>
        <w:t>r</w:t>
      </w:r>
      <w:r w:rsidRPr="00DC316D">
        <w:t>egister has formed part of the outcome</w:t>
      </w:r>
    </w:p>
    <w:p w14:paraId="24F7B3B8" w14:textId="77777777" w:rsidR="008A1AC3" w:rsidRPr="00DC316D" w:rsidRDefault="008A1AC3" w:rsidP="008A1AC3">
      <w:pPr>
        <w:pStyle w:val="Bullet1"/>
        <w:numPr>
          <w:ilvl w:val="0"/>
          <w:numId w:val="44"/>
        </w:numPr>
      </w:pPr>
      <w:r>
        <w:t>c</w:t>
      </w:r>
      <w:r w:rsidRPr="00DC316D">
        <w:t xml:space="preserve">ontact </w:t>
      </w:r>
      <w:r>
        <w:t>CAV</w:t>
      </w:r>
      <w:r w:rsidRPr="00DC316D">
        <w:t xml:space="preserve"> to determine whether VCAT have directed a </w:t>
      </w:r>
      <w:r>
        <w:t>r</w:t>
      </w:r>
      <w:r w:rsidRPr="00DC316D">
        <w:t xml:space="preserve">egister listing against Homes Victoria and the date of effect. </w:t>
      </w:r>
    </w:p>
    <w:p w14:paraId="4DB65F74" w14:textId="77777777" w:rsidR="008A1AC3" w:rsidRDefault="008A1AC3" w:rsidP="008A1AC3">
      <w:pPr>
        <w:pStyle w:val="Bodyafterbullets"/>
      </w:pPr>
      <w:r w:rsidRPr="00DC316D">
        <w:t xml:space="preserve">If CAV confirm a </w:t>
      </w:r>
      <w:r>
        <w:t>r</w:t>
      </w:r>
      <w:r w:rsidRPr="00DC316D">
        <w:t xml:space="preserve">egister </w:t>
      </w:r>
      <w:r>
        <w:t>li</w:t>
      </w:r>
      <w:r w:rsidRPr="00DC316D">
        <w:t>sting</w:t>
      </w:r>
      <w:r>
        <w:t>:</w:t>
      </w:r>
    </w:p>
    <w:p w14:paraId="6878B529" w14:textId="0392E4EC" w:rsidR="008A1AC3" w:rsidRPr="00DC316D" w:rsidRDefault="0000225B" w:rsidP="008A1AC3">
      <w:pPr>
        <w:pStyle w:val="Bullet1"/>
        <w:numPr>
          <w:ilvl w:val="0"/>
          <w:numId w:val="44"/>
        </w:numPr>
      </w:pPr>
      <w:r>
        <w:t>r</w:t>
      </w:r>
      <w:r w:rsidR="008A1AC3" w:rsidRPr="00DC316D">
        <w:t xml:space="preserve">equest a copy of the “entry into the Rental non-compliance register” </w:t>
      </w:r>
      <w:r w:rsidR="008A1AC3">
        <w:t>l</w:t>
      </w:r>
      <w:r w:rsidR="008A1AC3" w:rsidRPr="00DC316D">
        <w:t>etter to Homes Victoria</w:t>
      </w:r>
    </w:p>
    <w:p w14:paraId="79CAE5CB" w14:textId="78DFCFA0" w:rsidR="008A1AC3" w:rsidRPr="009942F9" w:rsidRDefault="0000225B" w:rsidP="008A1AC3">
      <w:pPr>
        <w:pStyle w:val="Bullet1"/>
        <w:numPr>
          <w:ilvl w:val="0"/>
          <w:numId w:val="44"/>
        </w:numPr>
      </w:pPr>
      <w:r>
        <w:t>c</w:t>
      </w:r>
      <w:r w:rsidR="008A1AC3" w:rsidRPr="00AF11F2">
        <w:t xml:space="preserve">ommence procedures outlined </w:t>
      </w:r>
      <w:r w:rsidR="008A1AC3" w:rsidRPr="009942F9">
        <w:t xml:space="preserve">under </w:t>
      </w:r>
      <w:hyperlink w:anchor="_Remediation_and_renter" w:history="1">
        <w:r w:rsidR="008A1AC3" w:rsidRPr="009942F9">
          <w:rPr>
            <w:rStyle w:val="Hyperlink"/>
          </w:rPr>
          <w:t>Section 4.10 Remediation and renter engagement</w:t>
        </w:r>
      </w:hyperlink>
      <w:r w:rsidR="008A1AC3" w:rsidRPr="009942F9">
        <w:t xml:space="preserve">. </w:t>
      </w:r>
    </w:p>
    <w:p w14:paraId="77DE9F45" w14:textId="77777777" w:rsidR="008A1AC3" w:rsidRPr="006C293B" w:rsidRDefault="008A1AC3" w:rsidP="008A1AC3">
      <w:pPr>
        <w:pStyle w:val="Heading2"/>
      </w:pPr>
      <w:bookmarkStart w:id="24" w:name="_Remediation_and_renter"/>
      <w:bookmarkStart w:id="25" w:name="_Toc224745497"/>
      <w:bookmarkEnd w:id="24"/>
      <w:r w:rsidRPr="00831FBF">
        <w:t>Rem</w:t>
      </w:r>
      <w:r w:rsidRPr="006C293B">
        <w:t>ediation and engagement (renters and Owners Corporations)</w:t>
      </w:r>
      <w:bookmarkEnd w:id="25"/>
    </w:p>
    <w:p w14:paraId="32910417" w14:textId="77777777" w:rsidR="008A1AC3" w:rsidRPr="006C293B" w:rsidRDefault="008A1AC3" w:rsidP="008A1AC3">
      <w:pPr>
        <w:pStyle w:val="Body"/>
      </w:pPr>
      <w:r w:rsidRPr="006C293B">
        <w:t>The remediation of any breach of Homes Victoria’s duties should include taking immediate action (as far as practical) to address the concerns of the affected party (whether a renter or an Owners Corporation). Actions should include:</w:t>
      </w:r>
    </w:p>
    <w:p w14:paraId="0056C119" w14:textId="77777777" w:rsidR="008A1AC3" w:rsidRPr="006C293B" w:rsidRDefault="008A1AC3" w:rsidP="008A1AC3">
      <w:pPr>
        <w:pStyle w:val="Bullet1"/>
        <w:numPr>
          <w:ilvl w:val="0"/>
          <w:numId w:val="44"/>
        </w:numPr>
      </w:pPr>
      <w:r>
        <w:t>r</w:t>
      </w:r>
      <w:r w:rsidRPr="006C293B">
        <w:t>ecording the Breach of Duty Notice in HiiP Dispute</w:t>
      </w:r>
    </w:p>
    <w:p w14:paraId="1B3A8E49" w14:textId="77777777" w:rsidR="008A1AC3" w:rsidRDefault="008A1AC3" w:rsidP="008A1AC3">
      <w:pPr>
        <w:pStyle w:val="Bullet1"/>
        <w:numPr>
          <w:ilvl w:val="0"/>
          <w:numId w:val="44"/>
        </w:numPr>
      </w:pPr>
      <w:r>
        <w:t>c</w:t>
      </w:r>
      <w:r w:rsidRPr="00831FBF">
        <w:t xml:space="preserve">ontacting the </w:t>
      </w:r>
      <w:r>
        <w:t>affected party</w:t>
      </w:r>
      <w:r w:rsidRPr="00831FBF">
        <w:t xml:space="preserve"> promptly to discuss their concerns and gather additional information.</w:t>
      </w:r>
    </w:p>
    <w:p w14:paraId="307154D3" w14:textId="77777777" w:rsidR="008A1AC3" w:rsidRPr="00831FBF" w:rsidRDefault="008A1AC3" w:rsidP="008A1AC3">
      <w:pPr>
        <w:pStyle w:val="Bullet2"/>
      </w:pPr>
      <w:r w:rsidRPr="00831FBF">
        <w:lastRenderedPageBreak/>
        <w:t>A home visit may be necessary to directly assess the situation, especially if the VCAT application involves repairs or further investigation.</w:t>
      </w:r>
    </w:p>
    <w:p w14:paraId="06CFDD66" w14:textId="77777777" w:rsidR="008A1AC3" w:rsidRPr="00831FBF" w:rsidRDefault="008A1AC3" w:rsidP="008A1AC3">
      <w:pPr>
        <w:pStyle w:val="Bullet1"/>
        <w:numPr>
          <w:ilvl w:val="0"/>
          <w:numId w:val="44"/>
        </w:numPr>
      </w:pPr>
      <w:r>
        <w:t>p</w:t>
      </w:r>
      <w:r w:rsidRPr="00831FBF">
        <w:t>roactive issue resolution</w:t>
      </w:r>
      <w:r>
        <w:t>,</w:t>
      </w:r>
      <w:r w:rsidRPr="00831FBF">
        <w:t xml:space="preserve"> such as:</w:t>
      </w:r>
    </w:p>
    <w:p w14:paraId="6F6D551D" w14:textId="77777777" w:rsidR="008A1AC3" w:rsidRPr="00831FBF" w:rsidRDefault="008A1AC3" w:rsidP="008A1AC3">
      <w:pPr>
        <w:pStyle w:val="Bullet2"/>
        <w:numPr>
          <w:ilvl w:val="1"/>
          <w:numId w:val="44"/>
        </w:numPr>
      </w:pPr>
      <w:r>
        <w:t>f</w:t>
      </w:r>
      <w:r w:rsidRPr="00831FBF">
        <w:t>ollowing up on any previous or ongoing urgent and non-urgent maintenance requests that were cancelled, on hold, or incomplete, including escalating these work orders as needed to ensure timely resolution within prescribed timeframes.</w:t>
      </w:r>
    </w:p>
    <w:p w14:paraId="5067292D" w14:textId="77777777" w:rsidR="008A1AC3" w:rsidRPr="00831FBF" w:rsidRDefault="008A1AC3" w:rsidP="008A1AC3">
      <w:pPr>
        <w:pStyle w:val="Bullet2"/>
        <w:numPr>
          <w:ilvl w:val="1"/>
          <w:numId w:val="44"/>
        </w:numPr>
      </w:pPr>
      <w:r>
        <w:t>i</w:t>
      </w:r>
      <w:r w:rsidRPr="00831FBF">
        <w:t xml:space="preserve">nvestigating </w:t>
      </w:r>
      <w:r>
        <w:t xml:space="preserve">reports made involving other public housing renters and behaviours of concern. </w:t>
      </w:r>
    </w:p>
    <w:p w14:paraId="20A39611" w14:textId="77777777" w:rsidR="008A1AC3" w:rsidRPr="00831FBF" w:rsidRDefault="008A1AC3" w:rsidP="008A1AC3">
      <w:pPr>
        <w:pStyle w:val="Bullet2"/>
        <w:numPr>
          <w:ilvl w:val="1"/>
          <w:numId w:val="44"/>
        </w:numPr>
      </w:pPr>
      <w:r>
        <w:t>p</w:t>
      </w:r>
      <w:r w:rsidRPr="00831FBF">
        <w:t xml:space="preserve">roviding information on the rights and responsibilities of both </w:t>
      </w:r>
      <w:r>
        <w:t>renter</w:t>
      </w:r>
      <w:r w:rsidRPr="00831FBF">
        <w:t>s and rental providers to clarify expectations and obligations.</w:t>
      </w:r>
    </w:p>
    <w:p w14:paraId="3EC0C12C" w14:textId="77777777" w:rsidR="008A1AC3" w:rsidRPr="00831FBF" w:rsidRDefault="008A1AC3" w:rsidP="008A1AC3">
      <w:pPr>
        <w:pStyle w:val="Bullet2"/>
        <w:numPr>
          <w:ilvl w:val="1"/>
          <w:numId w:val="44"/>
        </w:numPr>
      </w:pPr>
      <w:r>
        <w:t>d</w:t>
      </w:r>
      <w:r w:rsidRPr="00831FBF">
        <w:t xml:space="preserve">eveloping a follow-up plan to monitor progress on issues and ensure ongoing </w:t>
      </w:r>
      <w:r>
        <w:t>renter/Owners Corporation</w:t>
      </w:r>
      <w:r w:rsidRPr="00831FBF">
        <w:t xml:space="preserve"> satisfaction.</w:t>
      </w:r>
    </w:p>
    <w:p w14:paraId="03BF9B44" w14:textId="77777777" w:rsidR="008A1AC3" w:rsidRPr="00831FBF" w:rsidRDefault="008A1AC3" w:rsidP="008A1AC3">
      <w:pPr>
        <w:pStyle w:val="Bullet2"/>
        <w:numPr>
          <w:ilvl w:val="1"/>
          <w:numId w:val="44"/>
        </w:numPr>
      </w:pPr>
      <w:r>
        <w:t>e</w:t>
      </w:r>
      <w:r w:rsidRPr="00831FBF">
        <w:t>ngaging with external support providers if additional support or mediation is required.</w:t>
      </w:r>
    </w:p>
    <w:p w14:paraId="68B430DB" w14:textId="77777777" w:rsidR="008A1AC3" w:rsidRPr="00DC7C51" w:rsidRDefault="008A1AC3" w:rsidP="008A1AC3">
      <w:pPr>
        <w:pStyle w:val="Heading1"/>
      </w:pPr>
      <w:bookmarkStart w:id="26" w:name="_Toc224745498"/>
      <w:bookmarkEnd w:id="22"/>
      <w:r w:rsidRPr="00E66229">
        <w:t>Information</w:t>
      </w:r>
      <w:r w:rsidRPr="00DC7C51">
        <w:t xml:space="preserve"> sharing, support and referrals</w:t>
      </w:r>
      <w:bookmarkEnd w:id="26"/>
    </w:p>
    <w:p w14:paraId="63C32164" w14:textId="77777777" w:rsidR="008A1AC3" w:rsidRPr="00DC7C51" w:rsidRDefault="008A1AC3" w:rsidP="008A1AC3">
      <w:pPr>
        <w:pStyle w:val="Heading2"/>
      </w:pPr>
      <w:bookmarkStart w:id="27" w:name="_Toc190427412"/>
      <w:bookmarkStart w:id="28" w:name="_Toc224745499"/>
      <w:r w:rsidRPr="00DC7C51">
        <w:t xml:space="preserve">Information </w:t>
      </w:r>
      <w:r w:rsidRPr="00E66229">
        <w:t>sharing</w:t>
      </w:r>
      <w:bookmarkEnd w:id="27"/>
      <w:bookmarkEnd w:id="28"/>
      <w:r w:rsidRPr="00DC7C51">
        <w:t xml:space="preserve"> </w:t>
      </w:r>
    </w:p>
    <w:p w14:paraId="4FE4DF61" w14:textId="77777777" w:rsidR="008A1AC3" w:rsidRDefault="008A1AC3" w:rsidP="008A1AC3">
      <w:pPr>
        <w:pStyle w:val="Body"/>
      </w:pPr>
      <w:r w:rsidRPr="00F35E24">
        <w:t>The Family Violence Information Sharing Scheme (FVISS) and Child Information Sharing Scheme (CISS) enable Information Sharing Entities (ISEs) to collaborate and share information to</w:t>
      </w:r>
      <w:r>
        <w:t>:</w:t>
      </w:r>
    </w:p>
    <w:p w14:paraId="1A5A7537" w14:textId="77777777" w:rsidR="008A1AC3" w:rsidRDefault="008A1AC3" w:rsidP="008A1AC3">
      <w:pPr>
        <w:pStyle w:val="Bullet1"/>
        <w:numPr>
          <w:ilvl w:val="0"/>
          <w:numId w:val="44"/>
        </w:numPr>
      </w:pPr>
      <w:r>
        <w:t>P</w:t>
      </w:r>
      <w:r w:rsidRPr="00F35E24">
        <w:t>romote child wellbeing and safety</w:t>
      </w:r>
    </w:p>
    <w:p w14:paraId="1B4F84D1" w14:textId="77777777" w:rsidR="008A1AC3" w:rsidRDefault="008A1AC3" w:rsidP="008A1AC3">
      <w:pPr>
        <w:pStyle w:val="Bullet1"/>
        <w:numPr>
          <w:ilvl w:val="0"/>
          <w:numId w:val="44"/>
        </w:numPr>
      </w:pPr>
      <w:r>
        <w:t>A</w:t>
      </w:r>
      <w:r w:rsidRPr="00F35E24">
        <w:t xml:space="preserve">ssess/manage family violence risk. </w:t>
      </w:r>
    </w:p>
    <w:p w14:paraId="54A7047D" w14:textId="77777777" w:rsidR="008A1AC3" w:rsidRPr="00F35E24" w:rsidRDefault="008A1AC3" w:rsidP="008A1AC3">
      <w:pPr>
        <w:pStyle w:val="Bodyafterbullets"/>
      </w:pPr>
      <w:r w:rsidRPr="00F35E24">
        <w:t xml:space="preserve">If such concerns arise during a </w:t>
      </w:r>
      <w:r>
        <w:t>rental agreement breach</w:t>
      </w:r>
      <w:r w:rsidRPr="00F35E24">
        <w:t xml:space="preserve"> investigation, staff must use FVISS/CISS to share information with relevant ISEs, potentially involving Child Protection or specialist family violence services.</w:t>
      </w:r>
    </w:p>
    <w:p w14:paraId="266422F4" w14:textId="5A33576F" w:rsidR="008A1AC3" w:rsidRPr="00F35E24" w:rsidRDefault="008A1AC3" w:rsidP="008A1AC3">
      <w:pPr>
        <w:pStyle w:val="Body"/>
      </w:pPr>
      <w:r w:rsidRPr="00F35E24">
        <w:t xml:space="preserve">For more detailed information </w:t>
      </w:r>
      <w:r>
        <w:t xml:space="preserve">refer to the </w:t>
      </w:r>
      <w:hyperlink r:id="rId19" w:history="1">
        <w:r w:rsidRPr="0000225B">
          <w:rPr>
            <w:rStyle w:val="Hyperlink"/>
          </w:rPr>
          <w:t>Information Sharing page</w:t>
        </w:r>
      </w:hyperlink>
      <w:r w:rsidRPr="00F35E24">
        <w:t xml:space="preserve"> </w:t>
      </w:r>
      <w:hyperlink r:id="rId20" w:history="1">
        <w:r w:rsidRPr="0000225B">
          <w:t>https://dhhsvicgovau.sharepoint.com/sites/dffh/SitePages/Information-sharing.aspx</w:t>
        </w:r>
      </w:hyperlink>
      <w:r>
        <w:t xml:space="preserve"> (internal link) or at the </w:t>
      </w:r>
      <w:r w:rsidRPr="001B533E">
        <w:t>https://providers.dffh.vic.gov.au/business-practice-manual</w:t>
      </w:r>
    </w:p>
    <w:p w14:paraId="6A9DA190" w14:textId="77777777" w:rsidR="008A1AC3" w:rsidRPr="00DC7C51" w:rsidRDefault="008A1AC3" w:rsidP="008A1AC3">
      <w:pPr>
        <w:pStyle w:val="Heading2"/>
      </w:pPr>
      <w:bookmarkStart w:id="29" w:name="_Toc190427413"/>
      <w:bookmarkStart w:id="30" w:name="_Toc224745500"/>
      <w:r w:rsidRPr="00DC7C51">
        <w:t xml:space="preserve">Support </w:t>
      </w:r>
      <w:r w:rsidRPr="00E66229">
        <w:t>engagement</w:t>
      </w:r>
      <w:r>
        <w:t xml:space="preserve"> and </w:t>
      </w:r>
      <w:r w:rsidRPr="00DC7C51">
        <w:t>referrals</w:t>
      </w:r>
      <w:bookmarkEnd w:id="29"/>
      <w:bookmarkEnd w:id="30"/>
    </w:p>
    <w:p w14:paraId="3C4BF09F" w14:textId="77777777" w:rsidR="008A1AC3" w:rsidRPr="00DC7C51" w:rsidRDefault="008A1AC3" w:rsidP="008A1AC3">
      <w:pPr>
        <w:pStyle w:val="Body"/>
      </w:pPr>
      <w:r w:rsidRPr="00DC7C51">
        <w:t>When responding to</w:t>
      </w:r>
      <w:r>
        <w:t xml:space="preserve"> rental</w:t>
      </w:r>
      <w:r w:rsidRPr="00DC7C51">
        <w:t xml:space="preserve"> </w:t>
      </w:r>
      <w:r>
        <w:t>breach</w:t>
      </w:r>
      <w:r w:rsidRPr="00DC7C51">
        <w:t xml:space="preserve">es, staff should proactively assess whether </w:t>
      </w:r>
      <w:r>
        <w:t>renter</w:t>
      </w:r>
      <w:r w:rsidRPr="00DC7C51">
        <w:t>s would benefit from additional support.</w:t>
      </w:r>
    </w:p>
    <w:p w14:paraId="485ADF66" w14:textId="77777777" w:rsidR="008A1AC3" w:rsidRPr="00DC7C51" w:rsidRDefault="008A1AC3" w:rsidP="008A1AC3">
      <w:pPr>
        <w:pStyle w:val="Body"/>
      </w:pPr>
      <w:r w:rsidRPr="00DC7C51">
        <w:t xml:space="preserve">With </w:t>
      </w:r>
      <w:r>
        <w:t>renter</w:t>
      </w:r>
      <w:r w:rsidRPr="00DC7C51">
        <w:t xml:space="preserve">s’ informed consent, staff should </w:t>
      </w:r>
      <w:r>
        <w:t xml:space="preserve">facilitate referrals and engage with existing support </w:t>
      </w:r>
      <w:r w:rsidRPr="00DC7C51">
        <w:t>services, such as:</w:t>
      </w:r>
    </w:p>
    <w:p w14:paraId="61392B83" w14:textId="77777777" w:rsidR="008A1AC3" w:rsidRPr="009C5811" w:rsidRDefault="008A1AC3" w:rsidP="008A1AC3">
      <w:pPr>
        <w:pStyle w:val="Bullet1"/>
        <w:numPr>
          <w:ilvl w:val="0"/>
          <w:numId w:val="44"/>
        </w:numPr>
      </w:pPr>
      <w:r w:rsidRPr="009C5811">
        <w:t>Tenancy Plus and the Support for High-Risk Tenancies Program</w:t>
      </w:r>
    </w:p>
    <w:p w14:paraId="69472A29" w14:textId="77777777" w:rsidR="008A1AC3" w:rsidRPr="009C5811" w:rsidRDefault="008A1AC3" w:rsidP="008A1AC3">
      <w:pPr>
        <w:pStyle w:val="Bullet1"/>
        <w:numPr>
          <w:ilvl w:val="0"/>
          <w:numId w:val="44"/>
        </w:numPr>
      </w:pPr>
      <w:r w:rsidRPr="009C5811">
        <w:t>Drug and alcohol services</w:t>
      </w:r>
    </w:p>
    <w:p w14:paraId="6A296479" w14:textId="77777777" w:rsidR="008A1AC3" w:rsidRPr="009C5811" w:rsidRDefault="008A1AC3" w:rsidP="008A1AC3">
      <w:pPr>
        <w:pStyle w:val="Bullet1"/>
        <w:numPr>
          <w:ilvl w:val="0"/>
          <w:numId w:val="44"/>
        </w:numPr>
      </w:pPr>
      <w:r w:rsidRPr="009C5811">
        <w:t>Family violence services</w:t>
      </w:r>
    </w:p>
    <w:p w14:paraId="51006048" w14:textId="77777777" w:rsidR="008A1AC3" w:rsidRPr="009C5811" w:rsidRDefault="008A1AC3" w:rsidP="008A1AC3">
      <w:pPr>
        <w:pStyle w:val="Bullet1"/>
        <w:numPr>
          <w:ilvl w:val="0"/>
          <w:numId w:val="44"/>
        </w:numPr>
      </w:pPr>
      <w:r w:rsidRPr="009C5811">
        <w:t xml:space="preserve">Disability support services, for example, the </w:t>
      </w:r>
      <w:r w:rsidRPr="00117768">
        <w:t>NDIS (National Disability Insurance Scheme)</w:t>
      </w:r>
    </w:p>
    <w:p w14:paraId="167A7A55" w14:textId="77777777" w:rsidR="008A1AC3" w:rsidRPr="009C5811" w:rsidRDefault="008A1AC3" w:rsidP="008A1AC3">
      <w:pPr>
        <w:pStyle w:val="Bullet1"/>
        <w:numPr>
          <w:ilvl w:val="0"/>
          <w:numId w:val="44"/>
        </w:numPr>
      </w:pPr>
      <w:r>
        <w:t>C</w:t>
      </w:r>
      <w:r w:rsidRPr="009C5811">
        <w:t>ommunity based mental health services, and</w:t>
      </w:r>
    </w:p>
    <w:p w14:paraId="73B3CFFD" w14:textId="77777777" w:rsidR="008A1AC3" w:rsidRPr="009C5811" w:rsidRDefault="008A1AC3" w:rsidP="008A1AC3">
      <w:pPr>
        <w:pStyle w:val="Bullet1"/>
        <w:numPr>
          <w:ilvl w:val="0"/>
          <w:numId w:val="44"/>
        </w:numPr>
      </w:pPr>
      <w:r>
        <w:t>L</w:t>
      </w:r>
      <w:r w:rsidRPr="009C5811">
        <w:t xml:space="preserve">ocal </w:t>
      </w:r>
      <w:r>
        <w:t>Aboriginal</w:t>
      </w:r>
      <w:r w:rsidRPr="009C5811">
        <w:t xml:space="preserve"> supports or other culturally appropriate services.</w:t>
      </w:r>
    </w:p>
    <w:p w14:paraId="543F1731" w14:textId="77777777" w:rsidR="008A1AC3" w:rsidRPr="009C5811" w:rsidRDefault="008A1AC3" w:rsidP="008A1AC3">
      <w:pPr>
        <w:pStyle w:val="Bullet1"/>
        <w:numPr>
          <w:ilvl w:val="0"/>
          <w:numId w:val="44"/>
        </w:numPr>
      </w:pPr>
      <w:r w:rsidRPr="009C5811">
        <w:t>Staff may also provide information about relevant advocacy services, such as:</w:t>
      </w:r>
    </w:p>
    <w:p w14:paraId="13699D6D" w14:textId="77777777" w:rsidR="008A1AC3" w:rsidRDefault="008A1AC3" w:rsidP="008A1AC3">
      <w:pPr>
        <w:pStyle w:val="Bullet2"/>
        <w:numPr>
          <w:ilvl w:val="1"/>
          <w:numId w:val="44"/>
        </w:numPr>
      </w:pPr>
      <w:r>
        <w:t>Tenants</w:t>
      </w:r>
      <w:r w:rsidRPr="00DC7C51">
        <w:t xml:space="preserve"> Victoria</w:t>
      </w:r>
    </w:p>
    <w:p w14:paraId="55C92448" w14:textId="77777777" w:rsidR="008A1AC3" w:rsidRDefault="008A1AC3" w:rsidP="008A1AC3">
      <w:pPr>
        <w:pStyle w:val="Bullet2"/>
        <w:numPr>
          <w:ilvl w:val="1"/>
          <w:numId w:val="44"/>
        </w:numPr>
      </w:pPr>
      <w:r>
        <w:t>Victorian Public Tenants Association</w:t>
      </w:r>
    </w:p>
    <w:p w14:paraId="2081B526" w14:textId="77777777" w:rsidR="008A1AC3" w:rsidRPr="00DC7C51" w:rsidRDefault="008A1AC3" w:rsidP="008A1AC3">
      <w:pPr>
        <w:pStyle w:val="Bullet2"/>
        <w:numPr>
          <w:ilvl w:val="1"/>
          <w:numId w:val="44"/>
        </w:numPr>
      </w:pPr>
      <w:r>
        <w:t>Justice Connect</w:t>
      </w:r>
    </w:p>
    <w:p w14:paraId="2B0F4839" w14:textId="77777777" w:rsidR="008A1AC3" w:rsidRPr="00DC7C51" w:rsidRDefault="008A1AC3" w:rsidP="008A1AC3">
      <w:pPr>
        <w:pStyle w:val="Bullet2"/>
        <w:numPr>
          <w:ilvl w:val="1"/>
          <w:numId w:val="44"/>
        </w:numPr>
      </w:pPr>
      <w:r w:rsidRPr="00DC7C51">
        <w:t>Victoria Legal Aid</w:t>
      </w:r>
    </w:p>
    <w:p w14:paraId="04528F3F" w14:textId="77777777" w:rsidR="008A1AC3" w:rsidRPr="00DC7C51" w:rsidRDefault="008A1AC3" w:rsidP="008A1AC3">
      <w:pPr>
        <w:pStyle w:val="Bullet2"/>
        <w:numPr>
          <w:ilvl w:val="1"/>
          <w:numId w:val="44"/>
        </w:numPr>
      </w:pPr>
      <w:r>
        <w:lastRenderedPageBreak/>
        <w:t>T</w:t>
      </w:r>
      <w:r w:rsidRPr="00DC7C51">
        <w:t>he Victorian Aboriginal Legal Service, and</w:t>
      </w:r>
    </w:p>
    <w:p w14:paraId="6E4E23DF" w14:textId="77777777" w:rsidR="008A1AC3" w:rsidRPr="00DC7C51" w:rsidRDefault="008A1AC3" w:rsidP="008A1AC3">
      <w:pPr>
        <w:pStyle w:val="Bullet2"/>
        <w:numPr>
          <w:ilvl w:val="1"/>
          <w:numId w:val="44"/>
        </w:numPr>
      </w:pPr>
      <w:r>
        <w:t>T</w:t>
      </w:r>
      <w:r w:rsidRPr="00DC7C51">
        <w:t xml:space="preserve">he Koori Support Team at VCAT where there is a pending hearing for an Aboriginal </w:t>
      </w:r>
      <w:r>
        <w:t>renter</w:t>
      </w:r>
      <w:r w:rsidRPr="00DC7C51">
        <w:t>.</w:t>
      </w:r>
    </w:p>
    <w:p w14:paraId="46C326DC" w14:textId="77777777" w:rsidR="008A1AC3" w:rsidRPr="00DC7C51" w:rsidRDefault="008A1AC3" w:rsidP="008A1AC3">
      <w:pPr>
        <w:pStyle w:val="Bodyafterbullets"/>
      </w:pPr>
      <w:r w:rsidRPr="00E66229">
        <w:t>When</w:t>
      </w:r>
      <w:r w:rsidRPr="00DC7C51">
        <w:t xml:space="preserve"> managing hoarding or environmental neglect, </w:t>
      </w:r>
      <w:r>
        <w:t>renter</w:t>
      </w:r>
      <w:r w:rsidRPr="00DC7C51">
        <w:t xml:space="preserve">s may require service system collaboration and coordination. Staff can refer to the </w:t>
      </w:r>
      <w:hyperlink r:id="rId21" w:history="1">
        <w:r w:rsidRPr="00DC7C51">
          <w:rPr>
            <w:color w:val="004C97"/>
            <w:u w:val="dotted"/>
          </w:rPr>
          <w:t>Make Safe - guidance for services working with people living with hoarding and environmental neglect</w:t>
        </w:r>
      </w:hyperlink>
      <w:r w:rsidRPr="00DC7C51">
        <w:t xml:space="preserve"> https://providers.dffh.vic.gov.au/make-safe-guidance-services-working-people-living-hoarding-and-environmental-neglect-word.</w:t>
      </w:r>
    </w:p>
    <w:p w14:paraId="47B6A1B5" w14:textId="77777777" w:rsidR="008A1AC3" w:rsidRPr="00DC7C51" w:rsidRDefault="008A1AC3" w:rsidP="008A1AC3">
      <w:pPr>
        <w:pStyle w:val="Heading2"/>
      </w:pPr>
      <w:bookmarkStart w:id="31" w:name="_Duty_of_care"/>
      <w:bookmarkStart w:id="32" w:name="_Toc190427414"/>
      <w:bookmarkStart w:id="33" w:name="_Toc224745501"/>
      <w:bookmarkEnd w:id="31"/>
      <w:r w:rsidRPr="00DC7C51">
        <w:t>Duty of care referrals</w:t>
      </w:r>
      <w:bookmarkEnd w:id="32"/>
      <w:bookmarkEnd w:id="33"/>
    </w:p>
    <w:p w14:paraId="44668A26" w14:textId="77777777" w:rsidR="008A1AC3" w:rsidRPr="00DC7C51" w:rsidRDefault="008A1AC3" w:rsidP="008A1AC3">
      <w:pPr>
        <w:pStyle w:val="Body"/>
      </w:pPr>
      <w:r w:rsidRPr="00DC7C51">
        <w:t xml:space="preserve">A duty of care referral is a formal process where staff seek assistance from specialist services like Tenancy Plus or the Support for High-Risk Tenancies Program, when all reasonable attempts to engage with a </w:t>
      </w:r>
      <w:r>
        <w:t>renter</w:t>
      </w:r>
      <w:r w:rsidRPr="00DC7C51">
        <w:t xml:space="preserve"> to address behaviours placing their </w:t>
      </w:r>
      <w:r>
        <w:t>rental agreement</w:t>
      </w:r>
      <w:r w:rsidRPr="00DC7C51">
        <w:t xml:space="preserve"> at serious risk have been unsuccessful. This includes situations where the </w:t>
      </w:r>
      <w:r>
        <w:t>renter</w:t>
      </w:r>
      <w:r w:rsidRPr="00DC7C51">
        <w:t>'s actions or inactions are likely to lead to eviction, such as:</w:t>
      </w:r>
    </w:p>
    <w:p w14:paraId="2CCEB523" w14:textId="77777777" w:rsidR="008A1AC3" w:rsidRPr="008143D7" w:rsidRDefault="008A1AC3" w:rsidP="008A1AC3">
      <w:pPr>
        <w:pStyle w:val="Bullet1"/>
        <w:numPr>
          <w:ilvl w:val="0"/>
          <w:numId w:val="44"/>
        </w:numPr>
      </w:pPr>
      <w:r>
        <w:t>p</w:t>
      </w:r>
      <w:r w:rsidRPr="008143D7">
        <w:t>ersistent ongoing breaches of the rental agreement</w:t>
      </w:r>
    </w:p>
    <w:p w14:paraId="1107D7AF" w14:textId="77777777" w:rsidR="008A1AC3" w:rsidRPr="008143D7" w:rsidRDefault="008A1AC3" w:rsidP="008A1AC3">
      <w:pPr>
        <w:pStyle w:val="Bullet1"/>
        <w:numPr>
          <w:ilvl w:val="0"/>
          <w:numId w:val="44"/>
        </w:numPr>
      </w:pPr>
      <w:r>
        <w:t>t</w:t>
      </w:r>
      <w:r w:rsidRPr="008143D7">
        <w:t xml:space="preserve">he </w:t>
      </w:r>
      <w:r>
        <w:t>renter</w:t>
      </w:r>
      <w:r w:rsidRPr="008143D7">
        <w:t xml:space="preserve"> is unwilling or unable to engage with support services. </w:t>
      </w:r>
    </w:p>
    <w:p w14:paraId="74EA117D" w14:textId="77777777" w:rsidR="008A1AC3" w:rsidRPr="00DC7C51" w:rsidRDefault="008A1AC3" w:rsidP="008A1AC3">
      <w:pPr>
        <w:pStyle w:val="Bodyafterbullets"/>
      </w:pPr>
      <w:r w:rsidRPr="00DC7C51">
        <w:t xml:space="preserve">This is particularly relevant when the </w:t>
      </w:r>
      <w:r>
        <w:t>renter</w:t>
      </w:r>
      <w:r w:rsidRPr="00DC7C51">
        <w:t xml:space="preserve">'s complex needs hinder their ability to maintain the </w:t>
      </w:r>
      <w:r>
        <w:t>rental agreement</w:t>
      </w:r>
      <w:r w:rsidRPr="00DC7C51">
        <w:t>.</w:t>
      </w:r>
    </w:p>
    <w:p w14:paraId="52ADDC19" w14:textId="77777777" w:rsidR="008A1AC3" w:rsidRPr="00DC7C51" w:rsidRDefault="008A1AC3" w:rsidP="008A1AC3">
      <w:pPr>
        <w:pStyle w:val="Body"/>
      </w:pPr>
      <w:r w:rsidRPr="00DC7C51">
        <w:t xml:space="preserve">Staff must consult with their Team </w:t>
      </w:r>
      <w:r>
        <w:t>Manager</w:t>
      </w:r>
      <w:r w:rsidRPr="00DC7C51">
        <w:t xml:space="preserve">, </w:t>
      </w:r>
      <w:r>
        <w:t>CSHS</w:t>
      </w:r>
      <w:r w:rsidRPr="00DC7C51">
        <w:t xml:space="preserve"> </w:t>
      </w:r>
      <w:r>
        <w:t>Manager</w:t>
      </w:r>
      <w:r w:rsidRPr="00DC7C51">
        <w:t xml:space="preserve"> and the local Complex Needs Coordinator before making a duty of care referral. </w:t>
      </w:r>
    </w:p>
    <w:p w14:paraId="72E1964D" w14:textId="77777777" w:rsidR="008A1AC3" w:rsidRPr="00DC7C51" w:rsidRDefault="008A1AC3" w:rsidP="008A1AC3">
      <w:pPr>
        <w:spacing w:before="120"/>
        <w:rPr>
          <w:rFonts w:eastAsia="Times"/>
        </w:rPr>
      </w:pPr>
      <w:r w:rsidRPr="00DC7C51">
        <w:rPr>
          <w:rFonts w:eastAsia="Times"/>
        </w:rPr>
        <w:t>To support decision making when considering duty of care referrals, staff shoul</w:t>
      </w:r>
      <w:r w:rsidRPr="00315EB6">
        <w:rPr>
          <w:rStyle w:val="BodyChar"/>
        </w:rPr>
        <w:t xml:space="preserve">d refer to the Office of the Victorian Information Commissioner </w:t>
      </w:r>
      <w:hyperlink r:id="rId22" w:anchor="IPP_2.1(d):_Necessary_to_lessen_or_prevent_serious_threats_to_health_or_safety" w:history="1">
        <w:r w:rsidRPr="005B389C">
          <w:rPr>
            <w:rStyle w:val="Hyperlink"/>
            <w:rFonts w:eastAsia="Times"/>
          </w:rPr>
          <w:t>IPP 2 – Use and Disclosure</w:t>
        </w:r>
      </w:hyperlink>
      <w:r>
        <w:rPr>
          <w:rStyle w:val="BodyChar"/>
        </w:rPr>
        <w:t xml:space="preserve"> </w:t>
      </w:r>
      <w:r w:rsidRPr="00DC7C51">
        <w:rPr>
          <w:rFonts w:eastAsia="Times"/>
        </w:rPr>
        <w:t xml:space="preserve">https://ovic.vic.gov.au/book/ipp-2-use-and-disclosure/#IPP_2.1(d):_Necessary_to_lessen_or_prevent_serious_threats_to_health_or_safety </w:t>
      </w:r>
      <w:r w:rsidRPr="00DC7C51">
        <w:t>resource.</w:t>
      </w:r>
    </w:p>
    <w:p w14:paraId="53500567" w14:textId="77777777" w:rsidR="008A1AC3" w:rsidRPr="00DC7C51" w:rsidRDefault="008A1AC3" w:rsidP="008A1AC3">
      <w:pPr>
        <w:pStyle w:val="Heading1"/>
      </w:pPr>
      <w:bookmarkStart w:id="34" w:name="_Toc224745502"/>
      <w:r>
        <w:t>B</w:t>
      </w:r>
      <w:r w:rsidRPr="00DC7C51">
        <w:t>reach</w:t>
      </w:r>
      <w:r>
        <w:t xml:space="preserve"> reports</w:t>
      </w:r>
      <w:bookmarkEnd w:id="34"/>
    </w:p>
    <w:p w14:paraId="3FEC1CF4" w14:textId="77777777" w:rsidR="008A1AC3" w:rsidRPr="00DC7C51" w:rsidRDefault="008A1AC3" w:rsidP="008A1AC3">
      <w:pPr>
        <w:pStyle w:val="Heading2"/>
      </w:pPr>
      <w:bookmarkStart w:id="35" w:name="_Toc190427416"/>
      <w:bookmarkStart w:id="36" w:name="_Toc224745503"/>
      <w:r w:rsidRPr="00DC7C51">
        <w:t>Information</w:t>
      </w:r>
      <w:bookmarkEnd w:id="35"/>
      <w:r w:rsidRPr="00DC7C51">
        <w:t xml:space="preserve"> </w:t>
      </w:r>
      <w:r w:rsidRPr="001D0C8E">
        <w:t>sources</w:t>
      </w:r>
      <w:bookmarkEnd w:id="36"/>
    </w:p>
    <w:p w14:paraId="601FA2FE" w14:textId="77777777" w:rsidR="008A1AC3" w:rsidRPr="00DC7C51" w:rsidRDefault="008A1AC3" w:rsidP="008A1AC3">
      <w:pPr>
        <w:pStyle w:val="Body"/>
      </w:pPr>
      <w:r w:rsidRPr="00DC7C51">
        <w:t>Information or reports</w:t>
      </w:r>
      <w:r>
        <w:t xml:space="preserve"> about potential rental</w:t>
      </w:r>
      <w:r w:rsidRPr="00DC7C51">
        <w:t xml:space="preserve"> breach</w:t>
      </w:r>
      <w:r>
        <w:t xml:space="preserve">es </w:t>
      </w:r>
      <w:r w:rsidRPr="00DC7C51">
        <w:t xml:space="preserve">may be received from </w:t>
      </w:r>
      <w:r>
        <w:t>a variety of sources, including</w:t>
      </w:r>
      <w:r w:rsidRPr="00DC7C51">
        <w:t>:</w:t>
      </w:r>
    </w:p>
    <w:p w14:paraId="38BCC8C2" w14:textId="77777777" w:rsidR="008A1AC3" w:rsidRPr="00DC7C51" w:rsidRDefault="008A1AC3" w:rsidP="008A1AC3">
      <w:pPr>
        <w:pStyle w:val="Bullet1"/>
        <w:numPr>
          <w:ilvl w:val="0"/>
          <w:numId w:val="44"/>
        </w:numPr>
      </w:pPr>
      <w:r>
        <w:t>r</w:t>
      </w:r>
      <w:r w:rsidRPr="00DC7C51">
        <w:t xml:space="preserve">eports from social housing </w:t>
      </w:r>
      <w:r>
        <w:t>renter</w:t>
      </w:r>
      <w:r w:rsidRPr="00DC7C51">
        <w:t xml:space="preserve">s (public and community housing </w:t>
      </w:r>
      <w:r>
        <w:t>renter</w:t>
      </w:r>
      <w:r w:rsidRPr="00DC7C51">
        <w:t>s), private neighbours, or anonymous tip-offs.</w:t>
      </w:r>
    </w:p>
    <w:p w14:paraId="3D6E9630" w14:textId="77777777" w:rsidR="008A1AC3" w:rsidRDefault="008A1AC3" w:rsidP="008A1AC3">
      <w:pPr>
        <w:pStyle w:val="Bullet1"/>
        <w:numPr>
          <w:ilvl w:val="0"/>
          <w:numId w:val="44"/>
        </w:numPr>
      </w:pPr>
      <w:r>
        <w:t>r</w:t>
      </w:r>
      <w:r w:rsidRPr="00DC7C51">
        <w:t>eports from</w:t>
      </w:r>
      <w:r>
        <w:t xml:space="preserve"> external local government entities, such as councils.</w:t>
      </w:r>
    </w:p>
    <w:p w14:paraId="568495DD" w14:textId="77777777" w:rsidR="008A1AC3" w:rsidRPr="00DC7C51" w:rsidRDefault="008A1AC3" w:rsidP="008A1AC3">
      <w:pPr>
        <w:pStyle w:val="Bullet1"/>
        <w:numPr>
          <w:ilvl w:val="0"/>
          <w:numId w:val="44"/>
        </w:numPr>
      </w:pPr>
      <w:r>
        <w:t>reports from other</w:t>
      </w:r>
      <w:r w:rsidRPr="00DC7C51">
        <w:t xml:space="preserve"> </w:t>
      </w:r>
      <w:r>
        <w:t xml:space="preserve">departmental </w:t>
      </w:r>
      <w:r w:rsidRPr="00DC7C51">
        <w:t>areas, such as, Child Protection</w:t>
      </w:r>
      <w:r>
        <w:t>.</w:t>
      </w:r>
    </w:p>
    <w:p w14:paraId="377624BD" w14:textId="77777777" w:rsidR="008A1AC3" w:rsidRDefault="008A1AC3" w:rsidP="008A1AC3">
      <w:pPr>
        <w:pStyle w:val="Bullet1"/>
        <w:numPr>
          <w:ilvl w:val="0"/>
          <w:numId w:val="44"/>
        </w:numPr>
      </w:pPr>
      <w:r>
        <w:t>i</w:t>
      </w:r>
      <w:r w:rsidRPr="00DC7C51">
        <w:t>nformation from external agencies, such as,</w:t>
      </w:r>
      <w:bookmarkStart w:id="37" w:name="_Int_XvZjMHGb"/>
      <w:r w:rsidRPr="00DC7C51">
        <w:t xml:space="preserve"> </w:t>
      </w:r>
      <w:bookmarkEnd w:id="37"/>
      <w:r w:rsidRPr="00DC7C51">
        <w:t>the Owners’ Corporations or Victoria Police</w:t>
      </w:r>
      <w:r>
        <w:t>.</w:t>
      </w:r>
    </w:p>
    <w:p w14:paraId="4A6C3E40" w14:textId="77777777" w:rsidR="008A1AC3" w:rsidRDefault="008A1AC3" w:rsidP="008A1AC3">
      <w:pPr>
        <w:pStyle w:val="Bullet1"/>
        <w:numPr>
          <w:ilvl w:val="0"/>
          <w:numId w:val="44"/>
        </w:numPr>
      </w:pPr>
      <w:r>
        <w:t>o</w:t>
      </w:r>
      <w:r w:rsidRPr="00B23919">
        <w:t>bservations made by staff or contractors during routine home visits and inspections.</w:t>
      </w:r>
    </w:p>
    <w:p w14:paraId="359D040D" w14:textId="77777777" w:rsidR="008A1AC3" w:rsidRPr="00DC7C51" w:rsidRDefault="008A1AC3" w:rsidP="008A1AC3">
      <w:pPr>
        <w:pStyle w:val="Heading2"/>
      </w:pPr>
      <w:bookmarkStart w:id="38" w:name="_Toc190427417"/>
      <w:bookmarkStart w:id="39" w:name="_Toc224745504"/>
      <w:r>
        <w:t>W</w:t>
      </w:r>
      <w:r w:rsidRPr="00DC7C51">
        <w:t>ritten reports</w:t>
      </w:r>
      <w:bookmarkEnd w:id="38"/>
      <w:bookmarkEnd w:id="39"/>
    </w:p>
    <w:p w14:paraId="63B148A7" w14:textId="77777777" w:rsidR="008A1AC3" w:rsidRDefault="008A1AC3" w:rsidP="00D81854">
      <w:pPr>
        <w:pStyle w:val="Body"/>
      </w:pPr>
      <w:r w:rsidRPr="00DC7C51">
        <w:t xml:space="preserve">When receiving a report from the reporting party (a private neighbour or social housing </w:t>
      </w:r>
      <w:r>
        <w:t>renter</w:t>
      </w:r>
      <w:r w:rsidRPr="00DC7C51">
        <w:t>), a written account is preferred through an Incident Log Sheet or email submission</w:t>
      </w:r>
      <w:r>
        <w:t xml:space="preserve">, </w:t>
      </w:r>
      <w:r w:rsidRPr="00D152A9">
        <w:t>regardless of</w:t>
      </w:r>
      <w:r>
        <w:t xml:space="preserve"> any physical evidence provided</w:t>
      </w:r>
      <w:r w:rsidRPr="00D152A9">
        <w:t>.</w:t>
      </w:r>
    </w:p>
    <w:p w14:paraId="233D1805" w14:textId="77777777" w:rsidR="008A1AC3" w:rsidRPr="00DC7C51" w:rsidRDefault="008A1AC3" w:rsidP="00D81854">
      <w:pPr>
        <w:pStyle w:val="Body"/>
      </w:pPr>
      <w:r w:rsidRPr="00DC7C51">
        <w:t>A written account is important as it provides evidence to:</w:t>
      </w:r>
    </w:p>
    <w:p w14:paraId="79CF3A20" w14:textId="77777777" w:rsidR="008A1AC3" w:rsidRPr="00DC7C51" w:rsidRDefault="008A1AC3" w:rsidP="008A1AC3">
      <w:pPr>
        <w:pStyle w:val="Bullet1"/>
        <w:numPr>
          <w:ilvl w:val="0"/>
          <w:numId w:val="44"/>
        </w:numPr>
      </w:pPr>
      <w:r>
        <w:lastRenderedPageBreak/>
        <w:t>i</w:t>
      </w:r>
      <w:r w:rsidRPr="00DC7C51">
        <w:t xml:space="preserve">nform an investigation. </w:t>
      </w:r>
    </w:p>
    <w:p w14:paraId="1DF5D450" w14:textId="77777777" w:rsidR="008A1AC3" w:rsidRPr="00DC7C51" w:rsidRDefault="008A1AC3" w:rsidP="008A1AC3">
      <w:pPr>
        <w:pStyle w:val="Bullet1"/>
        <w:numPr>
          <w:ilvl w:val="0"/>
          <w:numId w:val="44"/>
        </w:numPr>
      </w:pPr>
      <w:r>
        <w:t>s</w:t>
      </w:r>
      <w:r w:rsidRPr="00DC7C51">
        <w:t>upport any necessary actions, such as:</w:t>
      </w:r>
    </w:p>
    <w:p w14:paraId="7ADED01C" w14:textId="77777777" w:rsidR="008A1AC3" w:rsidRPr="00DC7C51" w:rsidRDefault="008A1AC3" w:rsidP="008A1AC3">
      <w:pPr>
        <w:pStyle w:val="Bullet2"/>
        <w:numPr>
          <w:ilvl w:val="1"/>
          <w:numId w:val="44"/>
        </w:numPr>
      </w:pPr>
      <w:r>
        <w:t>i</w:t>
      </w:r>
      <w:r w:rsidRPr="00DC7C51">
        <w:t xml:space="preserve">ssuing breach notices or </w:t>
      </w:r>
    </w:p>
    <w:p w14:paraId="50E2B436" w14:textId="77777777" w:rsidR="008A1AC3" w:rsidRPr="00DC7C51" w:rsidRDefault="008A1AC3" w:rsidP="008A1AC3">
      <w:pPr>
        <w:pStyle w:val="Bullet2"/>
        <w:numPr>
          <w:ilvl w:val="1"/>
          <w:numId w:val="44"/>
        </w:numPr>
      </w:pPr>
      <w:r>
        <w:t>p</w:t>
      </w:r>
      <w:r w:rsidRPr="00DC7C51">
        <w:t>ursuing legal action at VCAT.</w:t>
      </w:r>
    </w:p>
    <w:p w14:paraId="24286724" w14:textId="77777777" w:rsidR="008A1AC3" w:rsidRDefault="008A1AC3" w:rsidP="008A1AC3">
      <w:pPr>
        <w:pStyle w:val="Bodyafterbullets"/>
      </w:pPr>
      <w:r w:rsidRPr="004C42E8">
        <w:t xml:space="preserve">If an individual is unable to provide the report in writing, staff </w:t>
      </w:r>
      <w:r>
        <w:t>can</w:t>
      </w:r>
      <w:r w:rsidRPr="004C42E8">
        <w:t xml:space="preserve"> accept a verbal report. Staff</w:t>
      </w:r>
      <w:r w:rsidRPr="00DC7C51">
        <w:t xml:space="preserve"> should also assist by referring the individual to</w:t>
      </w:r>
      <w:r>
        <w:t xml:space="preserve"> a:</w:t>
      </w:r>
    </w:p>
    <w:p w14:paraId="3D099CA8" w14:textId="77777777" w:rsidR="008A1AC3" w:rsidRDefault="008A1AC3" w:rsidP="008A1AC3">
      <w:pPr>
        <w:pStyle w:val="Bullet1"/>
        <w:numPr>
          <w:ilvl w:val="0"/>
          <w:numId w:val="44"/>
        </w:numPr>
      </w:pPr>
      <w:r>
        <w:t>f</w:t>
      </w:r>
      <w:r w:rsidRPr="00DC7C51">
        <w:t>amily member</w:t>
      </w:r>
    </w:p>
    <w:p w14:paraId="34CBA4EF" w14:textId="77777777" w:rsidR="008A1AC3" w:rsidRDefault="008A1AC3" w:rsidP="008A1AC3">
      <w:pPr>
        <w:pStyle w:val="Bullet1"/>
        <w:numPr>
          <w:ilvl w:val="0"/>
          <w:numId w:val="44"/>
        </w:numPr>
      </w:pPr>
      <w:r>
        <w:t>f</w:t>
      </w:r>
      <w:r w:rsidRPr="00DC7C51">
        <w:t>riend</w:t>
      </w:r>
    </w:p>
    <w:p w14:paraId="03833EBE" w14:textId="77777777" w:rsidR="008A1AC3" w:rsidRDefault="008A1AC3" w:rsidP="008A1AC3">
      <w:pPr>
        <w:pStyle w:val="Bullet1"/>
        <w:numPr>
          <w:ilvl w:val="0"/>
          <w:numId w:val="44"/>
        </w:numPr>
      </w:pPr>
      <w:r>
        <w:t>s</w:t>
      </w:r>
      <w:r w:rsidRPr="00DC7C51">
        <w:t xml:space="preserve">upport worker </w:t>
      </w:r>
    </w:p>
    <w:p w14:paraId="5D0AB14D" w14:textId="77777777" w:rsidR="008A1AC3" w:rsidRPr="00DC7C51" w:rsidRDefault="008A1AC3" w:rsidP="008A1AC3">
      <w:pPr>
        <w:pStyle w:val="Bullet2"/>
        <w:numPr>
          <w:ilvl w:val="1"/>
          <w:numId w:val="44"/>
        </w:numPr>
      </w:pPr>
      <w:r w:rsidRPr="00DC7C51">
        <w:t xml:space="preserve">who can help document the </w:t>
      </w:r>
      <w:r>
        <w:t>report</w:t>
      </w:r>
      <w:r w:rsidRPr="00DC7C51">
        <w:t xml:space="preserve"> on their behalf.</w:t>
      </w:r>
    </w:p>
    <w:p w14:paraId="7E40AC3D" w14:textId="098528D8" w:rsidR="008A1AC3" w:rsidRPr="00DC7C51" w:rsidRDefault="008A1AC3" w:rsidP="008A1AC3">
      <w:pPr>
        <w:pStyle w:val="Bodyafterbullets"/>
      </w:pPr>
      <w:r w:rsidRPr="00EB0A82">
        <w:t>Incident Log Sheets are accessible in user-initiated letters in the HiiP dispute record</w:t>
      </w:r>
      <w:r w:rsidR="00976D9C" w:rsidRPr="00EB0A82">
        <w:t>.</w:t>
      </w:r>
      <w:r w:rsidR="00976D9C">
        <w:t xml:space="preserve"> </w:t>
      </w:r>
    </w:p>
    <w:p w14:paraId="121C9520" w14:textId="77777777" w:rsidR="008A1AC3" w:rsidRPr="00DC7C51" w:rsidRDefault="008A1AC3" w:rsidP="008A1AC3">
      <w:pPr>
        <w:pStyle w:val="Heading2"/>
      </w:pPr>
      <w:bookmarkStart w:id="40" w:name="_Toc224745505"/>
      <w:r>
        <w:t>N</w:t>
      </w:r>
      <w:r w:rsidRPr="00DC7C51">
        <w:t>eighbours</w:t>
      </w:r>
      <w:r>
        <w:t xml:space="preserve"> in conflict</w:t>
      </w:r>
      <w:bookmarkEnd w:id="40"/>
    </w:p>
    <w:p w14:paraId="6D91B4EE" w14:textId="77777777" w:rsidR="008A1AC3" w:rsidRDefault="008A1AC3" w:rsidP="00D81854">
      <w:pPr>
        <w:pStyle w:val="Body"/>
      </w:pPr>
      <w:r w:rsidRPr="00DC7C51">
        <w:t xml:space="preserve">To foster positive community relations, when notified of conflicts between neighbouring </w:t>
      </w:r>
      <w:r>
        <w:t>renter</w:t>
      </w:r>
      <w:r w:rsidRPr="00DC7C51">
        <w:t>s that do not constitute a breach of the RTA or rental agreement, staff should</w:t>
      </w:r>
      <w:r>
        <w:t>:</w:t>
      </w:r>
    </w:p>
    <w:p w14:paraId="09D6F32B" w14:textId="77777777" w:rsidR="008A1AC3" w:rsidRDefault="008A1AC3" w:rsidP="008A1AC3">
      <w:pPr>
        <w:pStyle w:val="Bullet1"/>
        <w:numPr>
          <w:ilvl w:val="0"/>
          <w:numId w:val="44"/>
        </w:numPr>
      </w:pPr>
      <w:r>
        <w:t>p</w:t>
      </w:r>
      <w:r w:rsidRPr="00DC7C51">
        <w:t>roactively offer information about conflict resolution strategies. This includes</w:t>
      </w:r>
      <w:r>
        <w:t>:</w:t>
      </w:r>
    </w:p>
    <w:p w14:paraId="163B70E5" w14:textId="77777777" w:rsidR="008A1AC3" w:rsidRDefault="008A1AC3" w:rsidP="008A1AC3">
      <w:pPr>
        <w:pStyle w:val="Bullet2"/>
        <w:numPr>
          <w:ilvl w:val="1"/>
          <w:numId w:val="44"/>
        </w:numPr>
      </w:pPr>
      <w:r>
        <w:t>e</w:t>
      </w:r>
      <w:r w:rsidRPr="00DC7C51">
        <w:t xml:space="preserve">ncouraging direct, calm communication between </w:t>
      </w:r>
      <w:r>
        <w:t>renter</w:t>
      </w:r>
      <w:r w:rsidRPr="00DC7C51">
        <w:t xml:space="preserve">s </w:t>
      </w:r>
    </w:p>
    <w:p w14:paraId="0166C47B" w14:textId="77777777" w:rsidR="008A1AC3" w:rsidRDefault="008A1AC3" w:rsidP="008A1AC3">
      <w:pPr>
        <w:pStyle w:val="Bullet2"/>
        <w:numPr>
          <w:ilvl w:val="1"/>
          <w:numId w:val="44"/>
        </w:numPr>
      </w:pPr>
      <w:r>
        <w:t>p</w:t>
      </w:r>
      <w:r w:rsidRPr="00DC7C51">
        <w:t xml:space="preserve">roviding support in accessing mediation services such as the </w:t>
      </w:r>
      <w:hyperlink r:id="rId23" w:history="1">
        <w:r w:rsidRPr="009069D5">
          <w:rPr>
            <w:rStyle w:val="Hyperlink"/>
          </w:rPr>
          <w:t>Dispute Resolution Centre</w:t>
        </w:r>
      </w:hyperlink>
      <w:r>
        <w:t xml:space="preserve"> </w:t>
      </w:r>
      <w:hyperlink r:id="rId24" w:history="1">
        <w:r w:rsidRPr="00F601CF">
          <w:rPr>
            <w:rStyle w:val="Hyperlink"/>
          </w:rPr>
          <w:t>https://www.disputes.vic.gov.au/</w:t>
        </w:r>
      </w:hyperlink>
    </w:p>
    <w:p w14:paraId="5E8C5A81" w14:textId="77777777" w:rsidR="008A1AC3" w:rsidRDefault="008A1AC3" w:rsidP="008A1AC3">
      <w:pPr>
        <w:pStyle w:val="Bullet2"/>
        <w:numPr>
          <w:ilvl w:val="1"/>
          <w:numId w:val="44"/>
        </w:numPr>
      </w:pPr>
      <w:r>
        <w:t xml:space="preserve">other support services outlined in </w:t>
      </w:r>
      <w:hyperlink w:anchor="_Duty_of_care" w:history="1">
        <w:r w:rsidRPr="008D2502">
          <w:rPr>
            <w:rStyle w:val="Hyperlink"/>
          </w:rPr>
          <w:t>Section 5.3 Duty of care referrals</w:t>
        </w:r>
      </w:hyperlink>
      <w:r w:rsidRPr="008D2502">
        <w:t>.</w:t>
      </w:r>
      <w:r w:rsidRPr="00DC7C51">
        <w:t xml:space="preserve"> </w:t>
      </w:r>
    </w:p>
    <w:p w14:paraId="4978ED11" w14:textId="77777777" w:rsidR="008A1AC3" w:rsidRPr="00DC7C51" w:rsidRDefault="008A1AC3" w:rsidP="008A1AC3">
      <w:pPr>
        <w:pStyle w:val="Bodyafterbullets"/>
      </w:pPr>
      <w:r>
        <w:t>Staff</w:t>
      </w:r>
      <w:r w:rsidRPr="00DC7C51">
        <w:t xml:space="preserve"> </w:t>
      </w:r>
      <w:r>
        <w:t xml:space="preserve">are </w:t>
      </w:r>
      <w:r w:rsidRPr="00DC7C51">
        <w:t xml:space="preserve">to guide </w:t>
      </w:r>
      <w:r>
        <w:t>renter</w:t>
      </w:r>
      <w:r w:rsidRPr="00DC7C51">
        <w:t>s in resolving civil disputes themselves, rather than directly intervening.</w:t>
      </w:r>
    </w:p>
    <w:p w14:paraId="3F2B8130" w14:textId="77777777" w:rsidR="008A1AC3" w:rsidRPr="00DC7C51" w:rsidRDefault="008A1AC3" w:rsidP="008A1AC3">
      <w:pPr>
        <w:pStyle w:val="Heading1"/>
      </w:pPr>
      <w:bookmarkStart w:id="41" w:name="_Toc190427419"/>
      <w:bookmarkStart w:id="42" w:name="_Toc224745506"/>
      <w:r w:rsidRPr="00DC7C51">
        <w:t xml:space="preserve">HiiP record </w:t>
      </w:r>
      <w:r w:rsidRPr="00F202C0">
        <w:t>management</w:t>
      </w:r>
      <w:bookmarkEnd w:id="41"/>
      <w:bookmarkEnd w:id="42"/>
    </w:p>
    <w:p w14:paraId="0307EA61" w14:textId="77777777" w:rsidR="008A1AC3" w:rsidRPr="00882783" w:rsidRDefault="008A1AC3" w:rsidP="008A1AC3">
      <w:pPr>
        <w:pStyle w:val="Body"/>
        <w:rPr>
          <w:lang w:eastAsia="en-GB"/>
        </w:rPr>
      </w:pPr>
      <w:r w:rsidRPr="00882783">
        <w:rPr>
          <w:lang w:eastAsia="en-GB"/>
        </w:rPr>
        <w:t xml:space="preserve">Effective record management practices are </w:t>
      </w:r>
      <w:r>
        <w:rPr>
          <w:lang w:eastAsia="en-GB"/>
        </w:rPr>
        <w:t>mandatory</w:t>
      </w:r>
      <w:r w:rsidRPr="00882783">
        <w:rPr>
          <w:lang w:eastAsia="en-GB"/>
        </w:rPr>
        <w:t xml:space="preserve"> to maintain the integrity and accuracy of all records related to potential breaches in the Housing Integrated Information Program (HiiP). To ensure compliance and maintain an audit trail, staff must:</w:t>
      </w:r>
    </w:p>
    <w:p w14:paraId="61B739D8" w14:textId="77777777" w:rsidR="008A1AC3" w:rsidRPr="00882783" w:rsidRDefault="008A1AC3" w:rsidP="008A1AC3">
      <w:pPr>
        <w:pStyle w:val="Bullet1"/>
        <w:numPr>
          <w:ilvl w:val="0"/>
          <w:numId w:val="44"/>
        </w:numPr>
        <w:rPr>
          <w:lang w:eastAsia="en-GB"/>
        </w:rPr>
      </w:pPr>
      <w:r w:rsidRPr="00882783">
        <w:rPr>
          <w:lang w:eastAsia="en-GB"/>
        </w:rPr>
        <w:t xml:space="preserve">Record all interactions with the </w:t>
      </w:r>
      <w:r>
        <w:rPr>
          <w:lang w:eastAsia="en-GB"/>
        </w:rPr>
        <w:t xml:space="preserve">reporting party and renter (respondent) </w:t>
      </w:r>
    </w:p>
    <w:p w14:paraId="4D32EC8F" w14:textId="77777777" w:rsidR="008A1AC3" w:rsidRDefault="008A1AC3" w:rsidP="008A1AC3">
      <w:pPr>
        <w:pStyle w:val="Bullet1"/>
        <w:numPr>
          <w:ilvl w:val="0"/>
          <w:numId w:val="44"/>
        </w:numPr>
        <w:rPr>
          <w:lang w:eastAsia="en-GB"/>
        </w:rPr>
      </w:pPr>
      <w:r w:rsidRPr="00882783">
        <w:rPr>
          <w:lang w:eastAsia="en-GB"/>
        </w:rPr>
        <w:t xml:space="preserve">Document all actions taken </w:t>
      </w:r>
      <w:r>
        <w:rPr>
          <w:lang w:eastAsia="en-GB"/>
        </w:rPr>
        <w:t>as part of</w:t>
      </w:r>
      <w:r w:rsidRPr="00882783">
        <w:rPr>
          <w:lang w:eastAsia="en-GB"/>
        </w:rPr>
        <w:t xml:space="preserve"> the investigation.</w:t>
      </w:r>
    </w:p>
    <w:p w14:paraId="35AA19AB" w14:textId="77777777" w:rsidR="008A1AC3" w:rsidRPr="00882783" w:rsidRDefault="008A1AC3" w:rsidP="008A1AC3">
      <w:pPr>
        <w:pStyle w:val="Bodyafterbullets"/>
        <w:rPr>
          <w:lang w:eastAsia="en-GB"/>
        </w:rPr>
      </w:pPr>
      <w:r w:rsidRPr="00882783">
        <w:rPr>
          <w:lang w:eastAsia="en-GB"/>
        </w:rPr>
        <w:t xml:space="preserve">Recording actions in HiiP provides a reliable trail of evidence for decision-making and </w:t>
      </w:r>
      <w:r>
        <w:rPr>
          <w:lang w:eastAsia="en-GB"/>
        </w:rPr>
        <w:t>supports</w:t>
      </w:r>
      <w:r w:rsidRPr="00882783">
        <w:rPr>
          <w:lang w:eastAsia="en-GB"/>
        </w:rPr>
        <w:t xml:space="preserve"> compliance with internal policies and legal requirements.</w:t>
      </w:r>
    </w:p>
    <w:p w14:paraId="4B24EAD8" w14:textId="47AF08AC" w:rsidR="00976D9C" w:rsidRDefault="008A1AC3" w:rsidP="008A1AC3">
      <w:pPr>
        <w:pStyle w:val="Bodyafterbullets"/>
        <w:rPr>
          <w:lang w:eastAsia="en-GB"/>
        </w:rPr>
      </w:pPr>
      <w:r w:rsidRPr="00DC7C51">
        <w:rPr>
          <w:lang w:eastAsia="en-GB"/>
        </w:rPr>
        <w:t>For detailed instructions on how to register reports, staff can refer to the </w:t>
      </w:r>
      <w:hyperlink r:id="rId25" w:history="1">
        <w:r w:rsidRPr="0000225B">
          <w:rPr>
            <w:rStyle w:val="Hyperlink"/>
          </w:rPr>
          <w:t>HiiP Dispute User Guide</w:t>
        </w:r>
      </w:hyperlink>
      <w:r w:rsidRPr="0000225B">
        <w:rPr>
          <w:rStyle w:val="BodyChar"/>
        </w:rPr>
        <w:t xml:space="preserve"> https://dhhsvicgovau.sharepoint.com/sites/Publichousingresources/SitePages/HiiP-User-Guides.aspx (i</w:t>
      </w:r>
      <w:r>
        <w:t>nternal link)</w:t>
      </w:r>
      <w:r>
        <w:rPr>
          <w:lang w:eastAsia="en-GB"/>
        </w:rPr>
        <w:t>.</w:t>
      </w:r>
      <w:r w:rsidRPr="00DC7C51">
        <w:rPr>
          <w:lang w:eastAsia="en-GB"/>
        </w:rPr>
        <w:t xml:space="preserve"> </w:t>
      </w:r>
    </w:p>
    <w:p w14:paraId="0FFE99C2" w14:textId="77777777" w:rsidR="008A1AC3" w:rsidRPr="00F86261" w:rsidRDefault="008A1AC3" w:rsidP="008A1AC3">
      <w:pPr>
        <w:pStyle w:val="Heading2"/>
      </w:pPr>
      <w:bookmarkStart w:id="43" w:name="_Toc190427418"/>
      <w:bookmarkStart w:id="44" w:name="_Toc224745507"/>
      <w:r w:rsidRPr="00F86261">
        <w:t>Report acknowledgement</w:t>
      </w:r>
      <w:bookmarkEnd w:id="43"/>
      <w:bookmarkEnd w:id="44"/>
    </w:p>
    <w:p w14:paraId="355D545C" w14:textId="77777777" w:rsidR="008A1AC3" w:rsidRPr="000E660D" w:rsidRDefault="008A1AC3" w:rsidP="008A1AC3">
      <w:pPr>
        <w:pStyle w:val="Body"/>
      </w:pPr>
      <w:r w:rsidRPr="000E660D">
        <w:t xml:space="preserve">Upon receiving a report, staff must register it in </w:t>
      </w:r>
      <w:r>
        <w:t>HiiP</w:t>
      </w:r>
      <w:r w:rsidRPr="000E660D">
        <w:t xml:space="preserve"> and acknowledge receipt within </w:t>
      </w:r>
      <w:r w:rsidRPr="000E660D">
        <w:rPr>
          <w:b/>
          <w:bCs/>
        </w:rPr>
        <w:t>three</w:t>
      </w:r>
      <w:r w:rsidRPr="000E660D">
        <w:t xml:space="preserve"> days.</w:t>
      </w:r>
    </w:p>
    <w:p w14:paraId="587A1FB1" w14:textId="77777777" w:rsidR="008A1AC3" w:rsidRPr="000E660D" w:rsidRDefault="008A1AC3" w:rsidP="008A1AC3">
      <w:pPr>
        <w:pStyle w:val="Body"/>
      </w:pPr>
      <w:r w:rsidRPr="000E660D">
        <w:t>The process for registering the report details in HiiP involves:</w:t>
      </w:r>
    </w:p>
    <w:p w14:paraId="601EB412" w14:textId="77777777" w:rsidR="008A1AC3" w:rsidRDefault="008A1AC3" w:rsidP="008A1AC3">
      <w:pPr>
        <w:pStyle w:val="Tablecaption"/>
        <w:rPr>
          <w:rFonts w:eastAsia="Times"/>
        </w:rPr>
      </w:pPr>
      <w:r w:rsidRPr="00BD4025">
        <w:rPr>
          <w:rFonts w:eastAsia="Times"/>
        </w:rPr>
        <w:lastRenderedPageBreak/>
        <w:t>Table 7:</w:t>
      </w:r>
      <w:r>
        <w:rPr>
          <w:rFonts w:eastAsia="Times"/>
        </w:rPr>
        <w:t xml:space="preserve"> Key actions for registering a report in HiiP</w:t>
      </w:r>
    </w:p>
    <w:tbl>
      <w:tblPr>
        <w:tblStyle w:val="TableGrid1"/>
        <w:tblW w:w="0" w:type="auto"/>
        <w:tblLook w:val="04A0" w:firstRow="1" w:lastRow="0" w:firstColumn="1" w:lastColumn="0" w:noHBand="0" w:noVBand="1"/>
      </w:tblPr>
      <w:tblGrid>
        <w:gridCol w:w="2524"/>
        <w:gridCol w:w="6656"/>
      </w:tblGrid>
      <w:tr w:rsidR="008A1AC3" w14:paraId="36455921" w14:textId="77777777" w:rsidTr="00976D9C">
        <w:trPr>
          <w:tblHeader/>
        </w:trPr>
        <w:tc>
          <w:tcPr>
            <w:tcW w:w="2547" w:type="dxa"/>
          </w:tcPr>
          <w:p w14:paraId="14EF1086" w14:textId="77777777" w:rsidR="008A1AC3" w:rsidRDefault="008A1AC3" w:rsidP="009118B7">
            <w:pPr>
              <w:pStyle w:val="Tablecolhead"/>
              <w:rPr>
                <w:rFonts w:eastAsia="Times"/>
              </w:rPr>
            </w:pPr>
            <w:r>
              <w:rPr>
                <w:rFonts w:eastAsia="Times"/>
              </w:rPr>
              <w:t>Action</w:t>
            </w:r>
          </w:p>
        </w:tc>
        <w:tc>
          <w:tcPr>
            <w:tcW w:w="6741" w:type="dxa"/>
          </w:tcPr>
          <w:p w14:paraId="3259B36E" w14:textId="77777777" w:rsidR="008A1AC3" w:rsidRDefault="008A1AC3" w:rsidP="009118B7">
            <w:pPr>
              <w:pStyle w:val="Tablecolhead"/>
              <w:rPr>
                <w:rFonts w:eastAsia="Times"/>
              </w:rPr>
            </w:pPr>
            <w:r>
              <w:rPr>
                <w:rFonts w:eastAsia="Times"/>
              </w:rPr>
              <w:t>Description</w:t>
            </w:r>
          </w:p>
        </w:tc>
      </w:tr>
      <w:tr w:rsidR="008A1AC3" w14:paraId="0D63D9AC" w14:textId="77777777" w:rsidTr="009118B7">
        <w:tc>
          <w:tcPr>
            <w:tcW w:w="2547" w:type="dxa"/>
          </w:tcPr>
          <w:p w14:paraId="1D791C7C" w14:textId="77777777" w:rsidR="008A1AC3" w:rsidRPr="001C0A2A" w:rsidRDefault="008A1AC3" w:rsidP="009118B7">
            <w:pPr>
              <w:pStyle w:val="Tabletext"/>
              <w:rPr>
                <w:rFonts w:eastAsia="Times"/>
              </w:rPr>
            </w:pPr>
            <w:r w:rsidRPr="001C0A2A">
              <w:rPr>
                <w:rFonts w:eastAsia="Times"/>
              </w:rPr>
              <w:t>Identifying the reporting party (if disclosed)</w:t>
            </w:r>
          </w:p>
        </w:tc>
        <w:tc>
          <w:tcPr>
            <w:tcW w:w="6741" w:type="dxa"/>
          </w:tcPr>
          <w:p w14:paraId="4A467E30" w14:textId="77777777" w:rsidR="008A1AC3" w:rsidRPr="001C0A2A" w:rsidRDefault="008A1AC3" w:rsidP="009118B7">
            <w:pPr>
              <w:pStyle w:val="Tabletext"/>
              <w:rPr>
                <w:rFonts w:eastAsia="Times"/>
              </w:rPr>
            </w:pPr>
            <w:r w:rsidRPr="001C0A2A">
              <w:rPr>
                <w:rFonts w:eastAsia="Times"/>
              </w:rPr>
              <w:t>A Client ID is generated in HiiP to link the reporting party to a Dispute record (a system term used in HiiP to track and manage reported issues). This ensures the reporting party is recorded and enables the generation and storage of related correspondence.</w:t>
            </w:r>
          </w:p>
        </w:tc>
      </w:tr>
      <w:tr w:rsidR="008A1AC3" w14:paraId="5787E0B2" w14:textId="77777777" w:rsidTr="009118B7">
        <w:tc>
          <w:tcPr>
            <w:tcW w:w="2547" w:type="dxa"/>
          </w:tcPr>
          <w:p w14:paraId="4AA253FB" w14:textId="77777777" w:rsidR="008A1AC3" w:rsidRDefault="008A1AC3" w:rsidP="009118B7">
            <w:pPr>
              <w:pStyle w:val="Tabletext"/>
              <w:rPr>
                <w:rFonts w:eastAsia="Times"/>
              </w:rPr>
            </w:pPr>
            <w:r>
              <w:rPr>
                <w:rFonts w:eastAsia="Times"/>
                <w:lang w:eastAsia="en-GB"/>
              </w:rPr>
              <w:t xml:space="preserve">Creating </w:t>
            </w:r>
            <w:r w:rsidRPr="000E660D">
              <w:rPr>
                <w:rFonts w:eastAsia="Times"/>
                <w:lang w:eastAsia="en-GB"/>
              </w:rPr>
              <w:t>a Dispute</w:t>
            </w:r>
            <w:r>
              <w:rPr>
                <w:rFonts w:eastAsia="Times"/>
                <w:lang w:eastAsia="en-GB"/>
              </w:rPr>
              <w:t xml:space="preserve"> record</w:t>
            </w:r>
          </w:p>
        </w:tc>
        <w:tc>
          <w:tcPr>
            <w:tcW w:w="6741" w:type="dxa"/>
          </w:tcPr>
          <w:p w14:paraId="507C9C60" w14:textId="77777777" w:rsidR="008A1AC3" w:rsidRDefault="008A1AC3" w:rsidP="009118B7">
            <w:pPr>
              <w:pStyle w:val="Tabletext"/>
              <w:rPr>
                <w:rFonts w:eastAsia="Times"/>
              </w:rPr>
            </w:pPr>
            <w:r w:rsidRPr="00AD3626">
              <w:rPr>
                <w:rFonts w:eastAsia="Times"/>
              </w:rPr>
              <w:t xml:space="preserve">A dispute record is created against the </w:t>
            </w:r>
            <w:r>
              <w:rPr>
                <w:rFonts w:eastAsia="Times"/>
              </w:rPr>
              <w:t>renter</w:t>
            </w:r>
            <w:r w:rsidRPr="00AD3626">
              <w:rPr>
                <w:rFonts w:eastAsia="Times"/>
              </w:rPr>
              <w:t xml:space="preserve">'s (respondent’s) </w:t>
            </w:r>
            <w:r>
              <w:rPr>
                <w:rFonts w:eastAsia="Times"/>
              </w:rPr>
              <w:t>rental record</w:t>
            </w:r>
            <w:r w:rsidRPr="00AD3626">
              <w:rPr>
                <w:rFonts w:eastAsia="Times"/>
              </w:rPr>
              <w:t>, generating a unique Dispute ID for tracking and management. This process ensures end-to-end oversight with clear, progressive statuses that track each stage of the dispute. These statuses indicate the current state of the process, such as Under Investigation, Substantiated, Not Substantiated, or Resolved, allowing for effective monitoring and reporting.</w:t>
            </w:r>
          </w:p>
        </w:tc>
      </w:tr>
    </w:tbl>
    <w:p w14:paraId="12C3F3FE" w14:textId="77777777" w:rsidR="008A1AC3" w:rsidRPr="000E660D" w:rsidRDefault="008A1AC3" w:rsidP="008A1AC3">
      <w:pPr>
        <w:pStyle w:val="Heading3"/>
      </w:pPr>
      <w:r w:rsidRPr="000E660D">
        <w:t xml:space="preserve">Acceptable methods of acknowledgment and outcome correspondence </w:t>
      </w:r>
    </w:p>
    <w:p w14:paraId="02741D43" w14:textId="77777777" w:rsidR="008A1AC3" w:rsidRPr="000E660D" w:rsidRDefault="008A1AC3" w:rsidP="00D81854">
      <w:pPr>
        <w:pStyle w:val="Body"/>
        <w:rPr>
          <w:lang w:eastAsia="en-GB"/>
        </w:rPr>
      </w:pPr>
      <w:r w:rsidRPr="000E660D">
        <w:rPr>
          <w:lang w:eastAsia="en-GB"/>
        </w:rPr>
        <w:t>To promote accessibility and efficiency, acknowledgment of receipt and outcome correspondence can be provided through the following methods:</w:t>
      </w:r>
    </w:p>
    <w:p w14:paraId="3B93397B" w14:textId="77777777" w:rsidR="008A1AC3" w:rsidRDefault="008A1AC3" w:rsidP="008A1AC3">
      <w:pPr>
        <w:pStyle w:val="Tablecaption"/>
        <w:rPr>
          <w:rFonts w:eastAsia="Times"/>
          <w:lang w:eastAsia="en-GB"/>
        </w:rPr>
      </w:pPr>
      <w:r w:rsidRPr="00BD4025">
        <w:rPr>
          <w:rFonts w:eastAsia="Times"/>
          <w:lang w:eastAsia="en-GB"/>
        </w:rPr>
        <w:t>Table 8:</w:t>
      </w:r>
      <w:r>
        <w:rPr>
          <w:rFonts w:eastAsia="Times"/>
          <w:lang w:eastAsia="en-GB"/>
        </w:rPr>
        <w:t xml:space="preserve"> Acceptable methods of correspondence</w:t>
      </w:r>
    </w:p>
    <w:tbl>
      <w:tblPr>
        <w:tblStyle w:val="TableGrid1"/>
        <w:tblW w:w="0" w:type="auto"/>
        <w:tblLook w:val="04A0" w:firstRow="1" w:lastRow="0" w:firstColumn="1" w:lastColumn="0" w:noHBand="0" w:noVBand="1"/>
      </w:tblPr>
      <w:tblGrid>
        <w:gridCol w:w="2106"/>
        <w:gridCol w:w="7074"/>
      </w:tblGrid>
      <w:tr w:rsidR="008A1AC3" w14:paraId="720699E2" w14:textId="77777777" w:rsidTr="009118B7">
        <w:tc>
          <w:tcPr>
            <w:tcW w:w="2122" w:type="dxa"/>
          </w:tcPr>
          <w:p w14:paraId="1A10E89F" w14:textId="77777777" w:rsidR="008A1AC3" w:rsidRDefault="008A1AC3" w:rsidP="009118B7">
            <w:pPr>
              <w:pStyle w:val="Tablecolhead"/>
              <w:rPr>
                <w:rFonts w:eastAsia="Times"/>
                <w:lang w:eastAsia="en-GB"/>
              </w:rPr>
            </w:pPr>
            <w:r>
              <w:rPr>
                <w:rFonts w:eastAsia="Times"/>
                <w:lang w:eastAsia="en-GB"/>
              </w:rPr>
              <w:t>Method</w:t>
            </w:r>
          </w:p>
        </w:tc>
        <w:tc>
          <w:tcPr>
            <w:tcW w:w="7166" w:type="dxa"/>
          </w:tcPr>
          <w:p w14:paraId="15B8EA70" w14:textId="77777777" w:rsidR="008A1AC3" w:rsidRDefault="008A1AC3" w:rsidP="009118B7">
            <w:pPr>
              <w:pStyle w:val="Tablecolhead"/>
              <w:rPr>
                <w:rFonts w:eastAsia="Times"/>
                <w:lang w:eastAsia="en-GB"/>
              </w:rPr>
            </w:pPr>
            <w:r>
              <w:rPr>
                <w:rFonts w:eastAsia="Times"/>
                <w:lang w:eastAsia="en-GB"/>
              </w:rPr>
              <w:t>Detail</w:t>
            </w:r>
          </w:p>
        </w:tc>
      </w:tr>
      <w:tr w:rsidR="008A1AC3" w14:paraId="5BC86D72" w14:textId="77777777" w:rsidTr="009118B7">
        <w:tc>
          <w:tcPr>
            <w:tcW w:w="2122" w:type="dxa"/>
          </w:tcPr>
          <w:p w14:paraId="024A7315" w14:textId="77777777" w:rsidR="008A1AC3" w:rsidRDefault="008A1AC3" w:rsidP="009118B7">
            <w:pPr>
              <w:pStyle w:val="Tabletext"/>
              <w:rPr>
                <w:rFonts w:eastAsia="Times"/>
                <w:lang w:eastAsia="en-GB"/>
              </w:rPr>
            </w:pPr>
            <w:r w:rsidRPr="009A72E0">
              <w:rPr>
                <w:rFonts w:eastAsia="Times"/>
                <w:lang w:eastAsia="en-GB"/>
              </w:rPr>
              <w:t>Email</w:t>
            </w:r>
          </w:p>
        </w:tc>
        <w:tc>
          <w:tcPr>
            <w:tcW w:w="7166" w:type="dxa"/>
          </w:tcPr>
          <w:p w14:paraId="7D2DA964" w14:textId="77777777" w:rsidR="008A1AC3" w:rsidRDefault="008A1AC3" w:rsidP="009118B7">
            <w:pPr>
              <w:pStyle w:val="Tabletext"/>
              <w:rPr>
                <w:rFonts w:eastAsia="Times"/>
                <w:lang w:eastAsia="en-GB"/>
              </w:rPr>
            </w:pPr>
            <w:r w:rsidRPr="009A72E0">
              <w:rPr>
                <w:rFonts w:eastAsia="Times"/>
                <w:lang w:eastAsia="en-GB"/>
              </w:rPr>
              <w:t>A brief email confirming receipt of the report, including a reference number (Dispute ID) and contact details for further inquiries. If applicable, outcome correspondence can also be sent via email, clearly outlining the final decision, whether the dispute was Substantiated, Not Substantiated, or Resolved, and detailing any next steps or actions to be taken.</w:t>
            </w:r>
          </w:p>
        </w:tc>
      </w:tr>
      <w:tr w:rsidR="008A1AC3" w14:paraId="297E99D2" w14:textId="77777777" w:rsidTr="009118B7">
        <w:tc>
          <w:tcPr>
            <w:tcW w:w="2122" w:type="dxa"/>
          </w:tcPr>
          <w:p w14:paraId="331B9298" w14:textId="77777777" w:rsidR="008A1AC3" w:rsidRDefault="008A1AC3" w:rsidP="009118B7">
            <w:pPr>
              <w:pStyle w:val="Tabletext"/>
              <w:rPr>
                <w:rFonts w:eastAsia="Times"/>
                <w:lang w:eastAsia="en-GB"/>
              </w:rPr>
            </w:pPr>
            <w:r w:rsidRPr="009A72E0">
              <w:rPr>
                <w:rFonts w:eastAsia="Times"/>
                <w:lang w:eastAsia="en-GB"/>
              </w:rPr>
              <w:t>Phone</w:t>
            </w:r>
          </w:p>
        </w:tc>
        <w:tc>
          <w:tcPr>
            <w:tcW w:w="7166" w:type="dxa"/>
          </w:tcPr>
          <w:p w14:paraId="43D3A570" w14:textId="77777777" w:rsidR="008A1AC3" w:rsidRDefault="008A1AC3" w:rsidP="009118B7">
            <w:pPr>
              <w:pStyle w:val="Tabletext"/>
              <w:rPr>
                <w:rFonts w:eastAsia="Times"/>
                <w:lang w:eastAsia="en-GB"/>
              </w:rPr>
            </w:pPr>
            <w:r w:rsidRPr="009A72E0">
              <w:rPr>
                <w:rFonts w:eastAsia="Times"/>
                <w:lang w:eastAsia="en-GB"/>
              </w:rPr>
              <w:t>A phone call to confirm receipt of the report and address any immediate questions. The outcome can also be provided over the phone, communicating the decision and next steps to the reporting party.</w:t>
            </w:r>
          </w:p>
        </w:tc>
      </w:tr>
      <w:tr w:rsidR="008A1AC3" w14:paraId="0A36E659" w14:textId="77777777" w:rsidTr="009118B7">
        <w:tc>
          <w:tcPr>
            <w:tcW w:w="2122" w:type="dxa"/>
          </w:tcPr>
          <w:p w14:paraId="78DFE8D9" w14:textId="77777777" w:rsidR="008A1AC3" w:rsidRDefault="008A1AC3" w:rsidP="009118B7">
            <w:pPr>
              <w:pStyle w:val="Tabletext"/>
              <w:rPr>
                <w:rFonts w:eastAsia="Times"/>
                <w:lang w:eastAsia="en-GB"/>
              </w:rPr>
            </w:pPr>
            <w:r w:rsidRPr="009A72E0">
              <w:rPr>
                <w:rFonts w:eastAsia="Times"/>
                <w:lang w:eastAsia="en-GB"/>
              </w:rPr>
              <w:t>HiiP-Generated letter</w:t>
            </w:r>
          </w:p>
        </w:tc>
        <w:tc>
          <w:tcPr>
            <w:tcW w:w="7166" w:type="dxa"/>
          </w:tcPr>
          <w:p w14:paraId="40F4CBB0" w14:textId="77777777" w:rsidR="008A1AC3" w:rsidRDefault="008A1AC3" w:rsidP="009118B7">
            <w:pPr>
              <w:pStyle w:val="Tabletext"/>
              <w:rPr>
                <w:rFonts w:eastAsia="Times"/>
                <w:lang w:eastAsia="en-GB"/>
              </w:rPr>
            </w:pPr>
            <w:r w:rsidRPr="009A72E0">
              <w:rPr>
                <w:rFonts w:eastAsia="Times"/>
                <w:lang w:eastAsia="en-GB"/>
              </w:rPr>
              <w:t>A formal acknowledgment or outcome letter generated from pre-approved templates within HiiP. The acknowledgment confirms receipt of the report, while the outcome letter provides the final decision, including whether the dispute was Substantiated, Not Substantiated, or Resolved, and outlines any follow-up actions.</w:t>
            </w:r>
          </w:p>
        </w:tc>
      </w:tr>
    </w:tbl>
    <w:p w14:paraId="772F9BC7" w14:textId="77777777" w:rsidR="008A1AC3" w:rsidRPr="000E660D" w:rsidRDefault="008A1AC3" w:rsidP="008A1AC3">
      <w:pPr>
        <w:pStyle w:val="Bodyaftertablefigure"/>
        <w:rPr>
          <w:lang w:eastAsia="en-GB"/>
        </w:rPr>
      </w:pPr>
      <w:r w:rsidRPr="000E660D">
        <w:rPr>
          <w:lang w:eastAsia="en-GB"/>
        </w:rPr>
        <w:t>Both acknowledgment and outcome correspondence serve the following key purposes:</w:t>
      </w:r>
    </w:p>
    <w:p w14:paraId="78780B04" w14:textId="77777777" w:rsidR="008A1AC3" w:rsidRPr="000E660D" w:rsidRDefault="008A1AC3" w:rsidP="001065ED">
      <w:pPr>
        <w:pStyle w:val="Bullet1"/>
        <w:rPr>
          <w:lang w:eastAsia="en-GB"/>
        </w:rPr>
      </w:pPr>
      <w:r w:rsidRPr="000E660D">
        <w:rPr>
          <w:b/>
          <w:bCs/>
          <w:lang w:eastAsia="en-GB"/>
        </w:rPr>
        <w:t>Confirmation of receipt:</w:t>
      </w:r>
      <w:r w:rsidRPr="000E660D">
        <w:rPr>
          <w:lang w:eastAsia="en-GB"/>
        </w:rPr>
        <w:t> Assures the reporting party that their submission has been received and is being addressed.</w:t>
      </w:r>
    </w:p>
    <w:p w14:paraId="304B7DAF" w14:textId="77777777" w:rsidR="008A1AC3" w:rsidRPr="000E660D" w:rsidRDefault="008A1AC3" w:rsidP="001065ED">
      <w:pPr>
        <w:pStyle w:val="Bullet1"/>
        <w:rPr>
          <w:lang w:eastAsia="en-GB"/>
        </w:rPr>
      </w:pPr>
      <w:r w:rsidRPr="000E660D">
        <w:rPr>
          <w:b/>
          <w:bCs/>
          <w:lang w:eastAsia="en-GB"/>
        </w:rPr>
        <w:t>Setting expectations:</w:t>
      </w:r>
      <w:r w:rsidRPr="000E660D">
        <w:rPr>
          <w:lang w:eastAsia="en-GB"/>
        </w:rPr>
        <w:t> Provides clarity on the next steps and potential timelines.</w:t>
      </w:r>
    </w:p>
    <w:p w14:paraId="5B216556" w14:textId="77777777" w:rsidR="008A1AC3" w:rsidRPr="000E660D" w:rsidRDefault="008A1AC3" w:rsidP="001065ED">
      <w:pPr>
        <w:pStyle w:val="Bullet1"/>
        <w:rPr>
          <w:lang w:eastAsia="en-GB"/>
        </w:rPr>
      </w:pPr>
      <w:r w:rsidRPr="000E660D">
        <w:rPr>
          <w:b/>
          <w:bCs/>
          <w:lang w:eastAsia="en-GB"/>
        </w:rPr>
        <w:t>Professional courtesy:</w:t>
      </w:r>
      <w:r w:rsidRPr="000E660D">
        <w:rPr>
          <w:lang w:eastAsia="en-GB"/>
        </w:rPr>
        <w:t> Demonstrates respect for the reporting party’s time and effort in submitting the report.</w:t>
      </w:r>
    </w:p>
    <w:p w14:paraId="2B396803" w14:textId="77777777" w:rsidR="008A1AC3" w:rsidRPr="00824C42" w:rsidRDefault="008A1AC3" w:rsidP="001065ED">
      <w:pPr>
        <w:pStyle w:val="Bullet1"/>
        <w:rPr>
          <w:lang w:eastAsia="en-GB"/>
        </w:rPr>
      </w:pPr>
      <w:r w:rsidRPr="000E660D">
        <w:rPr>
          <w:b/>
          <w:bCs/>
          <w:lang w:eastAsia="en-GB"/>
        </w:rPr>
        <w:t>Providing the outcome:</w:t>
      </w:r>
      <w:r w:rsidRPr="000E660D">
        <w:rPr>
          <w:lang w:eastAsia="en-GB"/>
        </w:rPr>
        <w:t> Communicates the final decision</w:t>
      </w:r>
      <w:r>
        <w:rPr>
          <w:lang w:eastAsia="en-GB"/>
        </w:rPr>
        <w:t>.</w:t>
      </w:r>
    </w:p>
    <w:p w14:paraId="545817C6" w14:textId="77777777" w:rsidR="008A1AC3" w:rsidRPr="00DC7C51" w:rsidRDefault="008A1AC3" w:rsidP="008A1AC3">
      <w:pPr>
        <w:pStyle w:val="Heading1"/>
      </w:pPr>
      <w:bookmarkStart w:id="45" w:name="_Investigating_reports"/>
      <w:bookmarkStart w:id="46" w:name="_Toc224745508"/>
      <w:bookmarkEnd w:id="45"/>
      <w:r w:rsidRPr="00DC7C51">
        <w:t>Investigating reports</w:t>
      </w:r>
      <w:bookmarkEnd w:id="46"/>
    </w:p>
    <w:p w14:paraId="5294FB38" w14:textId="77777777" w:rsidR="008A1AC3" w:rsidRPr="00DC7C51" w:rsidRDefault="008A1AC3" w:rsidP="008A1AC3">
      <w:pPr>
        <w:rPr>
          <w:rFonts w:eastAsia="Times"/>
          <w:lang w:eastAsia="en-GB"/>
        </w:rPr>
      </w:pPr>
      <w:r w:rsidRPr="001065ED">
        <w:rPr>
          <w:rStyle w:val="BodyChar"/>
        </w:rPr>
        <w:t>Every report received must be thoroughly investigated to verify the details and determine the most appropriate action to address the behaviours of concern. This includes</w:t>
      </w:r>
      <w:r w:rsidRPr="00DC7C51">
        <w:rPr>
          <w:rFonts w:eastAsia="Times"/>
          <w:lang w:eastAsia="en-GB"/>
        </w:rPr>
        <w:t>:</w:t>
      </w:r>
    </w:p>
    <w:p w14:paraId="38766996" w14:textId="77777777" w:rsidR="008A1AC3" w:rsidRPr="00DC7C51" w:rsidRDefault="008A1AC3" w:rsidP="008A1AC3">
      <w:pPr>
        <w:pStyle w:val="Bullet1"/>
        <w:numPr>
          <w:ilvl w:val="0"/>
          <w:numId w:val="44"/>
        </w:numPr>
        <w:rPr>
          <w:lang w:eastAsia="en-GB"/>
        </w:rPr>
      </w:pPr>
      <w:r w:rsidRPr="00DC7C51">
        <w:rPr>
          <w:b/>
          <w:lang w:eastAsia="en-GB"/>
        </w:rPr>
        <w:lastRenderedPageBreak/>
        <w:t xml:space="preserve">Contacting the </w:t>
      </w:r>
      <w:r>
        <w:rPr>
          <w:b/>
          <w:lang w:eastAsia="en-GB"/>
        </w:rPr>
        <w:t>r</w:t>
      </w:r>
      <w:r w:rsidRPr="00DC7C51">
        <w:rPr>
          <w:b/>
          <w:lang w:eastAsia="en-GB"/>
        </w:rPr>
        <w:t xml:space="preserve">eporting </w:t>
      </w:r>
      <w:r>
        <w:rPr>
          <w:b/>
          <w:lang w:eastAsia="en-GB"/>
        </w:rPr>
        <w:t>p</w:t>
      </w:r>
      <w:r w:rsidRPr="00DC7C51">
        <w:rPr>
          <w:b/>
          <w:lang w:eastAsia="en-GB"/>
        </w:rPr>
        <w:t>arty:</w:t>
      </w:r>
      <w:r w:rsidRPr="00DC7C51">
        <w:rPr>
          <w:lang w:eastAsia="en-GB"/>
        </w:rPr>
        <w:t xml:space="preserve"> Engaging with the individual who submitted the report to clarify and better understand the details provided.</w:t>
      </w:r>
    </w:p>
    <w:p w14:paraId="31BD7BF4" w14:textId="77777777" w:rsidR="008A1AC3" w:rsidRPr="00DC7C51" w:rsidRDefault="008A1AC3" w:rsidP="008A1AC3">
      <w:pPr>
        <w:pStyle w:val="Bullet1"/>
        <w:numPr>
          <w:ilvl w:val="0"/>
          <w:numId w:val="44"/>
        </w:numPr>
        <w:rPr>
          <w:lang w:eastAsia="en-GB"/>
        </w:rPr>
      </w:pPr>
      <w:r w:rsidRPr="00DC7C51">
        <w:rPr>
          <w:b/>
          <w:lang w:eastAsia="en-GB"/>
        </w:rPr>
        <w:t>Gathering</w:t>
      </w:r>
      <w:r>
        <w:rPr>
          <w:b/>
          <w:lang w:eastAsia="en-GB"/>
        </w:rPr>
        <w:t xml:space="preserve"> e</w:t>
      </w:r>
      <w:r w:rsidRPr="00DC7C51">
        <w:rPr>
          <w:b/>
          <w:lang w:eastAsia="en-GB"/>
        </w:rPr>
        <w:t>vidence:</w:t>
      </w:r>
      <w:r w:rsidRPr="00DC7C51">
        <w:rPr>
          <w:lang w:eastAsia="en-GB"/>
        </w:rPr>
        <w:t xml:space="preserve"> Collecting all relevant information, such as photographs or names and contact details of witnesses, to substantiate the report.</w:t>
      </w:r>
    </w:p>
    <w:p w14:paraId="4D491F06" w14:textId="77777777" w:rsidR="008A1AC3" w:rsidRPr="00DC7C51" w:rsidRDefault="008A1AC3" w:rsidP="008A1AC3">
      <w:pPr>
        <w:pStyle w:val="Bullet1"/>
        <w:numPr>
          <w:ilvl w:val="0"/>
          <w:numId w:val="44"/>
        </w:numPr>
        <w:rPr>
          <w:lang w:eastAsia="en-GB"/>
        </w:rPr>
      </w:pPr>
      <w:r w:rsidRPr="00DC7C51">
        <w:rPr>
          <w:b/>
          <w:lang w:eastAsia="en-GB"/>
        </w:rPr>
        <w:t xml:space="preserve">Assessing the </w:t>
      </w:r>
      <w:r>
        <w:rPr>
          <w:b/>
          <w:lang w:eastAsia="en-GB"/>
        </w:rPr>
        <w:t>s</w:t>
      </w:r>
      <w:r w:rsidRPr="00DC7C51">
        <w:rPr>
          <w:b/>
          <w:lang w:eastAsia="en-GB"/>
        </w:rPr>
        <w:t>ituation:</w:t>
      </w:r>
      <w:r w:rsidRPr="00DC7C51">
        <w:rPr>
          <w:lang w:eastAsia="en-GB"/>
        </w:rPr>
        <w:t xml:space="preserve"> Evaluating the severity and context of the reported behaviour to determine its impact on the </w:t>
      </w:r>
      <w:r>
        <w:rPr>
          <w:lang w:eastAsia="en-GB"/>
        </w:rPr>
        <w:t>rental agreement</w:t>
      </w:r>
      <w:r w:rsidRPr="00DC7C51">
        <w:rPr>
          <w:lang w:eastAsia="en-GB"/>
        </w:rPr>
        <w:t xml:space="preserve"> and the appropriate response.</w:t>
      </w:r>
    </w:p>
    <w:p w14:paraId="09380BCA" w14:textId="77777777" w:rsidR="008A1AC3" w:rsidRPr="00DC7C51" w:rsidRDefault="008A1AC3" w:rsidP="008A1AC3">
      <w:pPr>
        <w:pStyle w:val="Bullet1"/>
        <w:numPr>
          <w:ilvl w:val="0"/>
          <w:numId w:val="44"/>
        </w:numPr>
        <w:rPr>
          <w:lang w:eastAsia="en-GB"/>
        </w:rPr>
      </w:pPr>
      <w:r w:rsidRPr="00DC7C51">
        <w:rPr>
          <w:b/>
          <w:lang w:eastAsia="en-GB"/>
        </w:rPr>
        <w:t xml:space="preserve">Considering </w:t>
      </w:r>
      <w:r>
        <w:rPr>
          <w:b/>
          <w:lang w:eastAsia="en-GB"/>
        </w:rPr>
        <w:t>r</w:t>
      </w:r>
      <w:r w:rsidRPr="00DC7C51">
        <w:rPr>
          <w:b/>
          <w:lang w:eastAsia="en-GB"/>
        </w:rPr>
        <w:t xml:space="preserve">esolution </w:t>
      </w:r>
      <w:r>
        <w:rPr>
          <w:b/>
          <w:lang w:eastAsia="en-GB"/>
        </w:rPr>
        <w:t>op</w:t>
      </w:r>
      <w:r w:rsidRPr="00DC7C51">
        <w:rPr>
          <w:b/>
          <w:lang w:eastAsia="en-GB"/>
        </w:rPr>
        <w:t>tions:</w:t>
      </w:r>
      <w:r w:rsidRPr="00DC7C51">
        <w:rPr>
          <w:lang w:eastAsia="en-GB"/>
        </w:rPr>
        <w:t xml:space="preserve"> Determining whether mediation, issuing a caution letter, referring the </w:t>
      </w:r>
      <w:r>
        <w:rPr>
          <w:lang w:eastAsia="en-GB"/>
        </w:rPr>
        <w:t>renter</w:t>
      </w:r>
      <w:r w:rsidRPr="00DC7C51">
        <w:rPr>
          <w:lang w:eastAsia="en-GB"/>
        </w:rPr>
        <w:t xml:space="preserve"> to support services, or pursuing legal action is the most suitable course of action.</w:t>
      </w:r>
    </w:p>
    <w:p w14:paraId="4628F95B" w14:textId="77777777" w:rsidR="008A1AC3" w:rsidRPr="00DC7C51" w:rsidRDefault="008A1AC3" w:rsidP="008A1AC3">
      <w:pPr>
        <w:pStyle w:val="Heading2"/>
        <w:rPr>
          <w:rFonts w:eastAsia="Times"/>
        </w:rPr>
      </w:pPr>
      <w:bookmarkStart w:id="47" w:name="_Toc224745509"/>
      <w:r w:rsidRPr="00DC7C51">
        <w:rPr>
          <w:rFonts w:eastAsia="Times"/>
        </w:rPr>
        <w:t>Anonymous reports</w:t>
      </w:r>
      <w:bookmarkEnd w:id="47"/>
    </w:p>
    <w:p w14:paraId="2CF30202" w14:textId="77777777" w:rsidR="008A1AC3" w:rsidRPr="00DC7C51" w:rsidRDefault="008A1AC3" w:rsidP="008A1AC3">
      <w:pPr>
        <w:pStyle w:val="Body"/>
      </w:pPr>
      <w:r w:rsidRPr="00DC7C51">
        <w:t>If the reporting party wishes to remain anonymous, staff must explain that:</w:t>
      </w:r>
    </w:p>
    <w:p w14:paraId="01A0DA6D" w14:textId="77777777" w:rsidR="008A1AC3" w:rsidRPr="00E8127C" w:rsidRDefault="008A1AC3" w:rsidP="008A1AC3">
      <w:pPr>
        <w:pStyle w:val="Bullet1"/>
        <w:numPr>
          <w:ilvl w:val="0"/>
          <w:numId w:val="44"/>
        </w:numPr>
      </w:pPr>
      <w:r>
        <w:t>t</w:t>
      </w:r>
      <w:r w:rsidRPr="00E8127C">
        <w:t>heir report will be recorded.</w:t>
      </w:r>
    </w:p>
    <w:p w14:paraId="12E836F5" w14:textId="77777777" w:rsidR="008A1AC3" w:rsidRPr="00E8127C" w:rsidRDefault="008A1AC3" w:rsidP="008A1AC3">
      <w:pPr>
        <w:pStyle w:val="Bullet1"/>
        <w:numPr>
          <w:ilvl w:val="0"/>
          <w:numId w:val="44"/>
        </w:numPr>
      </w:pPr>
      <w:r>
        <w:t>t</w:t>
      </w:r>
      <w:r w:rsidRPr="00E8127C">
        <w:t>he issue will be addressed with the renter in general terms, without disclosing the reporting party's identity.</w:t>
      </w:r>
    </w:p>
    <w:p w14:paraId="719100B0" w14:textId="77777777" w:rsidR="008A1AC3" w:rsidRDefault="008A1AC3" w:rsidP="008A1AC3">
      <w:pPr>
        <w:pStyle w:val="Bodyafterbullets"/>
      </w:pPr>
      <w:r w:rsidRPr="00DC7C51">
        <w:t xml:space="preserve">When evidence is received that confirms the behaviours are occurring, staff may seek to involve a </w:t>
      </w:r>
      <w:r>
        <w:t>renter</w:t>
      </w:r>
      <w:r w:rsidRPr="00DC7C51">
        <w:t xml:space="preserve">’s existing support services. This may allow the behaviours to be managed without disclosing the identity of </w:t>
      </w:r>
      <w:r>
        <w:t>reporting party</w:t>
      </w:r>
      <w:r w:rsidRPr="00DC7C51">
        <w:t xml:space="preserve">. For example, if a </w:t>
      </w:r>
      <w:r>
        <w:t>renter</w:t>
      </w:r>
      <w:r w:rsidRPr="00DC7C51">
        <w:t>’s mental health is deteriorating, the intervention of services may lead to improved behaviour.</w:t>
      </w:r>
    </w:p>
    <w:p w14:paraId="62D4414E" w14:textId="77777777" w:rsidR="008A1AC3" w:rsidRPr="00037C49" w:rsidRDefault="008A1AC3" w:rsidP="008A1AC3">
      <w:pPr>
        <w:pStyle w:val="Body"/>
      </w:pPr>
      <w:r w:rsidRPr="00037C49">
        <w:t>The reporting party should understand that anonymity can significantly limit the possibility of pursuing legal action, except in cases where:</w:t>
      </w:r>
    </w:p>
    <w:p w14:paraId="03DA3C02" w14:textId="77777777" w:rsidR="008A1AC3" w:rsidRPr="00DC7C51" w:rsidRDefault="008A1AC3" w:rsidP="008A1AC3">
      <w:pPr>
        <w:pStyle w:val="Bullet1"/>
        <w:numPr>
          <w:ilvl w:val="0"/>
          <w:numId w:val="44"/>
        </w:numPr>
      </w:pPr>
      <w:r>
        <w:t>t</w:t>
      </w:r>
      <w:r w:rsidRPr="00DC7C51">
        <w:t>here are documented property condition issues</w:t>
      </w:r>
    </w:p>
    <w:p w14:paraId="663CD711" w14:textId="77777777" w:rsidR="008A1AC3" w:rsidRDefault="008A1AC3" w:rsidP="008A1AC3">
      <w:pPr>
        <w:pStyle w:val="Bullet1"/>
        <w:numPr>
          <w:ilvl w:val="0"/>
          <w:numId w:val="44"/>
        </w:numPr>
      </w:pPr>
      <w:r>
        <w:t>s</w:t>
      </w:r>
      <w:r w:rsidRPr="00DC7C51">
        <w:t xml:space="preserve">ufficient </w:t>
      </w:r>
      <w:r w:rsidRPr="001F4175">
        <w:t>evidence from other sources, such as neighbours, witnesses, or CCTV footage, or</w:t>
      </w:r>
    </w:p>
    <w:p w14:paraId="471385CF" w14:textId="77777777" w:rsidR="008A1AC3" w:rsidRPr="00DC7C51" w:rsidRDefault="008A1AC3" w:rsidP="008A1AC3">
      <w:pPr>
        <w:pStyle w:val="Bullet1"/>
        <w:numPr>
          <w:ilvl w:val="0"/>
          <w:numId w:val="44"/>
        </w:numPr>
      </w:pPr>
      <w:r>
        <w:t>c</w:t>
      </w:r>
      <w:r w:rsidRPr="00DC7C51">
        <w:t>harges laid by Victoria Police.</w:t>
      </w:r>
    </w:p>
    <w:p w14:paraId="53013FD9" w14:textId="77777777" w:rsidR="008A1AC3" w:rsidRPr="00F86261" w:rsidRDefault="008A1AC3" w:rsidP="008A1AC3">
      <w:pPr>
        <w:pStyle w:val="Heading2"/>
      </w:pPr>
      <w:bookmarkStart w:id="48" w:name="_Toc224745510"/>
      <w:r w:rsidRPr="00F86261">
        <w:t>Interviewing the reporting party</w:t>
      </w:r>
      <w:bookmarkEnd w:id="48"/>
    </w:p>
    <w:p w14:paraId="71FB4604" w14:textId="77777777" w:rsidR="008A1AC3" w:rsidRPr="00DC7C51" w:rsidRDefault="008A1AC3" w:rsidP="008A1AC3">
      <w:pPr>
        <w:pStyle w:val="Body"/>
      </w:pPr>
      <w:r w:rsidRPr="00DC7C51">
        <w:t xml:space="preserve">When </w:t>
      </w:r>
      <w:r w:rsidRPr="00CC54F8">
        <w:t>investigating rental breaches, staff must invite the reporting party to attend an in-office interview to:</w:t>
      </w:r>
    </w:p>
    <w:p w14:paraId="4FB9EDA8" w14:textId="77777777" w:rsidR="008A1AC3" w:rsidRPr="00DC7C51" w:rsidRDefault="008A1AC3" w:rsidP="008A1AC3">
      <w:pPr>
        <w:pStyle w:val="Bullet1"/>
        <w:numPr>
          <w:ilvl w:val="0"/>
          <w:numId w:val="44"/>
        </w:numPr>
      </w:pPr>
      <w:r>
        <w:t>c</w:t>
      </w:r>
      <w:r w:rsidRPr="00DC7C51">
        <w:t>larify information.</w:t>
      </w:r>
    </w:p>
    <w:p w14:paraId="2ADF1695" w14:textId="77777777" w:rsidR="008A1AC3" w:rsidRPr="00DC7C51" w:rsidRDefault="008A1AC3" w:rsidP="008A1AC3">
      <w:pPr>
        <w:pStyle w:val="Bullet1"/>
        <w:numPr>
          <w:ilvl w:val="0"/>
          <w:numId w:val="44"/>
        </w:numPr>
      </w:pPr>
      <w:r>
        <w:t>d</w:t>
      </w:r>
      <w:r w:rsidRPr="00DC7C51">
        <w:t>iscuss concerns.</w:t>
      </w:r>
    </w:p>
    <w:p w14:paraId="4B720FB8" w14:textId="77777777" w:rsidR="008A1AC3" w:rsidRPr="00DC7C51" w:rsidRDefault="008A1AC3" w:rsidP="008A1AC3">
      <w:pPr>
        <w:pStyle w:val="Bullet1"/>
        <w:numPr>
          <w:ilvl w:val="0"/>
          <w:numId w:val="44"/>
        </w:numPr>
      </w:pPr>
      <w:r>
        <w:t>g</w:t>
      </w:r>
      <w:r w:rsidRPr="00DC7C51">
        <w:t>ather further details</w:t>
      </w:r>
      <w:r>
        <w:t>.</w:t>
      </w:r>
    </w:p>
    <w:p w14:paraId="71D1EB85" w14:textId="77777777" w:rsidR="008A1AC3" w:rsidRPr="00DC7C51" w:rsidRDefault="008A1AC3" w:rsidP="008A1AC3">
      <w:pPr>
        <w:pStyle w:val="Bullet1"/>
        <w:numPr>
          <w:ilvl w:val="0"/>
          <w:numId w:val="44"/>
        </w:numPr>
      </w:pPr>
      <w:r>
        <w:t>s</w:t>
      </w:r>
      <w:r w:rsidRPr="00DC7C51">
        <w:t xml:space="preserve">eek informed consent from the reporting party regarding the disclosure of their identity and the </w:t>
      </w:r>
      <w:r w:rsidRPr="00CC54F8">
        <w:t xml:space="preserve">details of their report to the renter (respondent). </w:t>
      </w:r>
      <w:r w:rsidRPr="00CC54F8">
        <w:rPr>
          <w:rStyle w:val="BodyChar"/>
        </w:rPr>
        <w:t xml:space="preserve">Refer to </w:t>
      </w:r>
      <w:hyperlink w:anchor="_Identity_disclosure_and" w:history="1">
        <w:r w:rsidRPr="00317C81">
          <w:rPr>
            <w:rStyle w:val="Hyperlink"/>
          </w:rPr>
          <w:t>Section 8.3 Identity disclosure and consent.</w:t>
        </w:r>
      </w:hyperlink>
    </w:p>
    <w:p w14:paraId="1D4539D1" w14:textId="77777777" w:rsidR="008A1AC3" w:rsidRPr="00DC7C51" w:rsidRDefault="008A1AC3" w:rsidP="008A1AC3">
      <w:pPr>
        <w:pStyle w:val="Bodyafterbullets"/>
      </w:pPr>
      <w:r w:rsidRPr="00DC7C51">
        <w:t xml:space="preserve">A HiiP-generated letter is available to schedule this meeting, </w:t>
      </w:r>
      <w:r w:rsidRPr="002F1C6F">
        <w:t>within the associated Dispute record</w:t>
      </w:r>
      <w:r w:rsidRPr="00DC7C51">
        <w:t xml:space="preserve">. </w:t>
      </w:r>
    </w:p>
    <w:p w14:paraId="03C7BB01" w14:textId="77777777" w:rsidR="008A1AC3" w:rsidRPr="00DC7C51" w:rsidRDefault="008A1AC3" w:rsidP="008A1AC3">
      <w:pPr>
        <w:pStyle w:val="Body"/>
      </w:pPr>
      <w:r w:rsidRPr="00DC7C51">
        <w:t xml:space="preserve">The primary purpose of the in-office interview is to </w:t>
      </w:r>
      <w:r>
        <w:t xml:space="preserve">maintain </w:t>
      </w:r>
      <w:r w:rsidRPr="00DC7C51">
        <w:t xml:space="preserve">privacy and provide a safe space for discussion. Phone interviews are acceptable if the individual declines an in-person meeting. </w:t>
      </w:r>
      <w:r>
        <w:t xml:space="preserve">The reporting party should be advised that they can bring a support person to the interview if needed. </w:t>
      </w:r>
    </w:p>
    <w:p w14:paraId="205DD20F" w14:textId="77777777" w:rsidR="008A1AC3" w:rsidRPr="00DC7C51" w:rsidRDefault="008A1AC3" w:rsidP="008A1AC3">
      <w:pPr>
        <w:pStyle w:val="Body"/>
      </w:pPr>
      <w:r w:rsidRPr="00DC7C51">
        <w:t>To maintain consistent interview practices, staff should use the following table as a guide when verifying report details (in person or by phone):</w:t>
      </w:r>
    </w:p>
    <w:p w14:paraId="4A5041DF" w14:textId="77777777" w:rsidR="008A1AC3" w:rsidRPr="0020130D" w:rsidRDefault="008A1AC3" w:rsidP="008A1AC3">
      <w:pPr>
        <w:pStyle w:val="Tablecaption"/>
        <w:rPr>
          <w:rFonts w:eastAsia="Times"/>
        </w:rPr>
      </w:pPr>
      <w:r w:rsidRPr="00BD4025">
        <w:lastRenderedPageBreak/>
        <w:t>Table 9: Interview</w:t>
      </w:r>
      <w:r w:rsidRPr="00DC7C51">
        <w:t xml:space="preserve"> verification questions by report type</w:t>
      </w:r>
    </w:p>
    <w:tbl>
      <w:tblPr>
        <w:tblStyle w:val="TableGrid1"/>
        <w:tblW w:w="0" w:type="auto"/>
        <w:tblLook w:val="04A0" w:firstRow="1" w:lastRow="0" w:firstColumn="1" w:lastColumn="0" w:noHBand="0" w:noVBand="1"/>
      </w:tblPr>
      <w:tblGrid>
        <w:gridCol w:w="2271"/>
        <w:gridCol w:w="3266"/>
        <w:gridCol w:w="3643"/>
      </w:tblGrid>
      <w:tr w:rsidR="008A1AC3" w:rsidRPr="00DC7C51" w14:paraId="15F0EDB1" w14:textId="77777777" w:rsidTr="009118B7">
        <w:trPr>
          <w:tblHeader/>
        </w:trPr>
        <w:tc>
          <w:tcPr>
            <w:tcW w:w="2271" w:type="dxa"/>
            <w:hideMark/>
          </w:tcPr>
          <w:p w14:paraId="03FBD93D" w14:textId="77777777" w:rsidR="008A1AC3" w:rsidRPr="00DC7C51" w:rsidRDefault="008A1AC3" w:rsidP="009118B7">
            <w:pPr>
              <w:pStyle w:val="Tablecolhead"/>
              <w:rPr>
                <w:rFonts w:eastAsia="Times"/>
              </w:rPr>
            </w:pPr>
            <w:r w:rsidRPr="00DC7C51">
              <w:rPr>
                <w:rFonts w:eastAsia="Times"/>
              </w:rPr>
              <w:t xml:space="preserve">Area of </w:t>
            </w:r>
            <w:r>
              <w:rPr>
                <w:rFonts w:eastAsia="Times"/>
              </w:rPr>
              <w:t>i</w:t>
            </w:r>
            <w:r w:rsidRPr="00DC7C51">
              <w:rPr>
                <w:rFonts w:eastAsia="Times"/>
              </w:rPr>
              <w:t>nquiry</w:t>
            </w:r>
          </w:p>
        </w:tc>
        <w:tc>
          <w:tcPr>
            <w:tcW w:w="3266" w:type="dxa"/>
            <w:hideMark/>
          </w:tcPr>
          <w:p w14:paraId="6FC9A8BD" w14:textId="77777777" w:rsidR="008A1AC3" w:rsidRPr="00DC7C51" w:rsidRDefault="008A1AC3" w:rsidP="009118B7">
            <w:pPr>
              <w:pStyle w:val="Tablecolhead"/>
              <w:rPr>
                <w:rFonts w:eastAsia="Times"/>
              </w:rPr>
            </w:pPr>
            <w:r w:rsidRPr="00DC7C51">
              <w:rPr>
                <w:rFonts w:eastAsia="Times"/>
              </w:rPr>
              <w:t>Behaviour-</w:t>
            </w:r>
            <w:r>
              <w:rPr>
                <w:rFonts w:eastAsia="Times"/>
              </w:rPr>
              <w:t>r</w:t>
            </w:r>
            <w:r w:rsidRPr="00DC7C51">
              <w:rPr>
                <w:rFonts w:eastAsia="Times"/>
              </w:rPr>
              <w:t xml:space="preserve">elated </w:t>
            </w:r>
            <w:r>
              <w:rPr>
                <w:rFonts w:eastAsia="Times"/>
              </w:rPr>
              <w:t>r</w:t>
            </w:r>
            <w:r w:rsidRPr="00DC7C51">
              <w:rPr>
                <w:rFonts w:eastAsia="Times"/>
              </w:rPr>
              <w:t>eports</w:t>
            </w:r>
          </w:p>
        </w:tc>
        <w:tc>
          <w:tcPr>
            <w:tcW w:w="0" w:type="auto"/>
            <w:hideMark/>
          </w:tcPr>
          <w:p w14:paraId="265B419D" w14:textId="77777777" w:rsidR="008A1AC3" w:rsidRPr="00DC7C51" w:rsidRDefault="008A1AC3" w:rsidP="009118B7">
            <w:pPr>
              <w:pStyle w:val="Tablecolhead"/>
              <w:rPr>
                <w:rFonts w:eastAsia="Times"/>
              </w:rPr>
            </w:pPr>
            <w:r w:rsidRPr="00DC7C51">
              <w:rPr>
                <w:rFonts w:eastAsia="Times"/>
              </w:rPr>
              <w:t>Property-</w:t>
            </w:r>
            <w:r>
              <w:rPr>
                <w:rFonts w:eastAsia="Times"/>
              </w:rPr>
              <w:t>r</w:t>
            </w:r>
            <w:r w:rsidRPr="00DC7C51">
              <w:rPr>
                <w:rFonts w:eastAsia="Times"/>
              </w:rPr>
              <w:t xml:space="preserve">elated </w:t>
            </w:r>
            <w:r>
              <w:rPr>
                <w:rFonts w:eastAsia="Times"/>
              </w:rPr>
              <w:t>r</w:t>
            </w:r>
            <w:r w:rsidRPr="00DC7C51">
              <w:rPr>
                <w:rFonts w:eastAsia="Times"/>
              </w:rPr>
              <w:t>eports</w:t>
            </w:r>
          </w:p>
        </w:tc>
      </w:tr>
      <w:tr w:rsidR="008A1AC3" w:rsidRPr="00DC7C51" w14:paraId="2A7FBD43" w14:textId="77777777" w:rsidTr="009118B7">
        <w:tc>
          <w:tcPr>
            <w:tcW w:w="2271" w:type="dxa"/>
            <w:hideMark/>
          </w:tcPr>
          <w:p w14:paraId="56DB67FB" w14:textId="77777777" w:rsidR="008A1AC3" w:rsidRPr="00DC7C51" w:rsidRDefault="008A1AC3" w:rsidP="009118B7">
            <w:pPr>
              <w:pStyle w:val="Tabletext"/>
              <w:rPr>
                <w:rFonts w:eastAsia="Times"/>
              </w:rPr>
            </w:pPr>
            <w:r w:rsidRPr="00DC7C51">
              <w:rPr>
                <w:rFonts w:eastAsia="MS Gothic"/>
              </w:rPr>
              <w:t>Individuals involved</w:t>
            </w:r>
          </w:p>
        </w:tc>
        <w:tc>
          <w:tcPr>
            <w:tcW w:w="3266" w:type="dxa"/>
            <w:hideMark/>
          </w:tcPr>
          <w:p w14:paraId="3A30E95E" w14:textId="77777777" w:rsidR="008A1AC3" w:rsidRPr="00DC7C51" w:rsidRDefault="008A1AC3" w:rsidP="008A1AC3">
            <w:pPr>
              <w:pStyle w:val="Tablebullet1"/>
              <w:rPr>
                <w:rFonts w:eastAsia="Times"/>
              </w:rPr>
            </w:pPr>
            <w:r w:rsidRPr="00DC7C51">
              <w:rPr>
                <w:rFonts w:eastAsia="Times"/>
              </w:rPr>
              <w:t xml:space="preserve">Who allegedly engaged in the behaviour? </w:t>
            </w:r>
          </w:p>
          <w:p w14:paraId="0175852F" w14:textId="77777777" w:rsidR="008A1AC3" w:rsidRPr="00DC7C51" w:rsidRDefault="008A1AC3" w:rsidP="008A1AC3">
            <w:pPr>
              <w:pStyle w:val="Tablebullet1"/>
              <w:rPr>
                <w:rFonts w:eastAsia="Times"/>
              </w:rPr>
            </w:pPr>
            <w:r w:rsidRPr="00DC7C51">
              <w:rPr>
                <w:rFonts w:eastAsia="Times"/>
              </w:rPr>
              <w:t>Who witnessed or reported it?</w:t>
            </w:r>
          </w:p>
        </w:tc>
        <w:tc>
          <w:tcPr>
            <w:tcW w:w="0" w:type="auto"/>
            <w:hideMark/>
          </w:tcPr>
          <w:p w14:paraId="1482FADF" w14:textId="77777777" w:rsidR="008A1AC3" w:rsidRPr="00DC7C51" w:rsidRDefault="008A1AC3" w:rsidP="008A1AC3">
            <w:pPr>
              <w:pStyle w:val="Tablebullet1"/>
              <w:rPr>
                <w:rFonts w:eastAsia="Times"/>
              </w:rPr>
            </w:pPr>
            <w:r w:rsidRPr="00DC7C51">
              <w:rPr>
                <w:rFonts w:eastAsia="Times"/>
              </w:rPr>
              <w:t xml:space="preserve">What is the property issue? </w:t>
            </w:r>
          </w:p>
          <w:p w14:paraId="7FDF0996" w14:textId="77777777" w:rsidR="008A1AC3" w:rsidRPr="00DC7C51" w:rsidRDefault="008A1AC3" w:rsidP="008A1AC3">
            <w:pPr>
              <w:pStyle w:val="Tablebullet1"/>
              <w:rPr>
                <w:rFonts w:eastAsia="Times"/>
              </w:rPr>
            </w:pPr>
            <w:r w:rsidRPr="00DC7C51">
              <w:rPr>
                <w:rFonts w:eastAsia="Times"/>
              </w:rPr>
              <w:t>Who is allegedly responsible (if known)?</w:t>
            </w:r>
          </w:p>
        </w:tc>
      </w:tr>
      <w:tr w:rsidR="008A1AC3" w:rsidRPr="00DC7C51" w14:paraId="0337D472" w14:textId="77777777" w:rsidTr="009118B7">
        <w:tc>
          <w:tcPr>
            <w:tcW w:w="2271" w:type="dxa"/>
            <w:hideMark/>
          </w:tcPr>
          <w:p w14:paraId="018C75A8" w14:textId="77777777" w:rsidR="008A1AC3" w:rsidRPr="00DC7C51" w:rsidRDefault="008A1AC3" w:rsidP="009118B7">
            <w:pPr>
              <w:pStyle w:val="Tabletext"/>
              <w:rPr>
                <w:rFonts w:eastAsia="Times"/>
              </w:rPr>
            </w:pPr>
            <w:r w:rsidRPr="00DC7C51">
              <w:rPr>
                <w:rFonts w:eastAsia="MS Gothic"/>
              </w:rPr>
              <w:t>Description of events</w:t>
            </w:r>
          </w:p>
        </w:tc>
        <w:tc>
          <w:tcPr>
            <w:tcW w:w="3266" w:type="dxa"/>
            <w:hideMark/>
          </w:tcPr>
          <w:p w14:paraId="048A57FF" w14:textId="77777777" w:rsidR="008A1AC3" w:rsidRPr="00DC7C51" w:rsidRDefault="008A1AC3" w:rsidP="008A1AC3">
            <w:pPr>
              <w:pStyle w:val="Tablebullet1"/>
              <w:rPr>
                <w:rFonts w:eastAsia="Times"/>
              </w:rPr>
            </w:pPr>
            <w:r w:rsidRPr="00DC7C51">
              <w:rPr>
                <w:rFonts w:eastAsia="Times"/>
              </w:rPr>
              <w:t xml:space="preserve">What was the reported behaviour? </w:t>
            </w:r>
          </w:p>
          <w:p w14:paraId="4A5E7A53" w14:textId="77777777" w:rsidR="008A1AC3" w:rsidRPr="00DC7C51" w:rsidRDefault="008A1AC3" w:rsidP="008A1AC3">
            <w:pPr>
              <w:pStyle w:val="Tablebullet1"/>
              <w:rPr>
                <w:rFonts w:eastAsia="Times"/>
              </w:rPr>
            </w:pPr>
            <w:r w:rsidRPr="00DC7C51">
              <w:rPr>
                <w:rFonts w:eastAsia="Times"/>
              </w:rPr>
              <w:t xml:space="preserve">Where did it occur? </w:t>
            </w:r>
          </w:p>
          <w:p w14:paraId="25879954" w14:textId="77777777" w:rsidR="008A1AC3" w:rsidRPr="00DC7C51" w:rsidRDefault="008A1AC3" w:rsidP="008A1AC3">
            <w:pPr>
              <w:pStyle w:val="Tablebullet1"/>
              <w:rPr>
                <w:rFonts w:eastAsia="Times"/>
              </w:rPr>
            </w:pPr>
            <w:r w:rsidRPr="00DC7C51">
              <w:rPr>
                <w:rFonts w:eastAsia="Times"/>
              </w:rPr>
              <w:t>When (date, time) did it occur?</w:t>
            </w:r>
          </w:p>
        </w:tc>
        <w:tc>
          <w:tcPr>
            <w:tcW w:w="0" w:type="auto"/>
            <w:hideMark/>
          </w:tcPr>
          <w:p w14:paraId="5E11F791" w14:textId="77777777" w:rsidR="008A1AC3" w:rsidRPr="00DC7C51" w:rsidRDefault="008A1AC3" w:rsidP="008A1AC3">
            <w:pPr>
              <w:pStyle w:val="Tablebullet1"/>
              <w:rPr>
                <w:rFonts w:eastAsia="Times"/>
              </w:rPr>
            </w:pPr>
            <w:r w:rsidRPr="00DC7C51">
              <w:rPr>
                <w:rFonts w:eastAsia="Times"/>
              </w:rPr>
              <w:t xml:space="preserve">Where is the issue located? </w:t>
            </w:r>
          </w:p>
          <w:p w14:paraId="72535D86" w14:textId="77777777" w:rsidR="008A1AC3" w:rsidRPr="00DC7C51" w:rsidRDefault="008A1AC3" w:rsidP="008A1AC3">
            <w:pPr>
              <w:pStyle w:val="Tablebullet1"/>
              <w:rPr>
                <w:rFonts w:eastAsia="Times"/>
              </w:rPr>
            </w:pPr>
            <w:r w:rsidRPr="00DC7C51">
              <w:rPr>
                <w:rFonts w:eastAsia="Times"/>
              </w:rPr>
              <w:t>When was it first noticed?</w:t>
            </w:r>
          </w:p>
        </w:tc>
      </w:tr>
      <w:tr w:rsidR="008A1AC3" w:rsidRPr="00DC7C51" w14:paraId="67AD3102" w14:textId="77777777" w:rsidTr="009118B7">
        <w:tc>
          <w:tcPr>
            <w:tcW w:w="2271" w:type="dxa"/>
            <w:hideMark/>
          </w:tcPr>
          <w:p w14:paraId="0FDDC926" w14:textId="77777777" w:rsidR="008A1AC3" w:rsidRPr="00DC7C51" w:rsidRDefault="008A1AC3" w:rsidP="009118B7">
            <w:pPr>
              <w:pStyle w:val="Tabletext"/>
              <w:rPr>
                <w:rFonts w:eastAsia="Times"/>
              </w:rPr>
            </w:pPr>
            <w:r w:rsidRPr="00DC7C51">
              <w:rPr>
                <w:rFonts w:eastAsia="MS Gothic"/>
              </w:rPr>
              <w:t>Impact/effects</w:t>
            </w:r>
          </w:p>
        </w:tc>
        <w:tc>
          <w:tcPr>
            <w:tcW w:w="3266" w:type="dxa"/>
            <w:hideMark/>
          </w:tcPr>
          <w:p w14:paraId="4A7A5EF8" w14:textId="77777777" w:rsidR="008A1AC3" w:rsidRPr="00DC7C51" w:rsidRDefault="008A1AC3" w:rsidP="008A1AC3">
            <w:pPr>
              <w:pStyle w:val="Tablebullet1"/>
              <w:rPr>
                <w:rFonts w:eastAsia="Times"/>
              </w:rPr>
            </w:pPr>
            <w:r w:rsidRPr="00DC7C51">
              <w:rPr>
                <w:rFonts w:eastAsia="Times"/>
              </w:rPr>
              <w:t xml:space="preserve">How has the behaviour affected them (e.g., emotionally, physically)? </w:t>
            </w:r>
          </w:p>
          <w:p w14:paraId="539A285C" w14:textId="77777777" w:rsidR="008A1AC3" w:rsidRPr="00DC7C51" w:rsidRDefault="008A1AC3" w:rsidP="008A1AC3">
            <w:pPr>
              <w:pStyle w:val="Tablebullet1"/>
              <w:rPr>
                <w:rFonts w:eastAsia="Times"/>
              </w:rPr>
            </w:pPr>
            <w:r w:rsidRPr="00DC7C51">
              <w:rPr>
                <w:rFonts w:eastAsia="Times"/>
              </w:rPr>
              <w:t>How are others affected (</w:t>
            </w:r>
            <w:r>
              <w:rPr>
                <w:rFonts w:eastAsia="Times"/>
              </w:rPr>
              <w:t>renter</w:t>
            </w:r>
            <w:r w:rsidRPr="00DC7C51">
              <w:rPr>
                <w:rFonts w:eastAsia="Times"/>
              </w:rPr>
              <w:t>s, neighbours, children)?</w:t>
            </w:r>
          </w:p>
        </w:tc>
        <w:tc>
          <w:tcPr>
            <w:tcW w:w="0" w:type="auto"/>
            <w:hideMark/>
          </w:tcPr>
          <w:p w14:paraId="5C0B2A36" w14:textId="77777777" w:rsidR="008A1AC3" w:rsidRPr="00DC7C51" w:rsidRDefault="008A1AC3" w:rsidP="008A1AC3">
            <w:pPr>
              <w:pStyle w:val="Tablebullet1"/>
              <w:rPr>
                <w:rFonts w:eastAsia="Times"/>
              </w:rPr>
            </w:pPr>
            <w:r w:rsidRPr="00DC7C51">
              <w:rPr>
                <w:rFonts w:eastAsia="Times"/>
              </w:rPr>
              <w:t>How has the issue affected them (e.g., safety)?</w:t>
            </w:r>
          </w:p>
          <w:p w14:paraId="335F3CD3" w14:textId="77777777" w:rsidR="008A1AC3" w:rsidRPr="00DC7C51" w:rsidRDefault="008A1AC3" w:rsidP="008A1AC3">
            <w:pPr>
              <w:pStyle w:val="Tablebullet1"/>
              <w:rPr>
                <w:rFonts w:eastAsia="Times"/>
              </w:rPr>
            </w:pPr>
            <w:r w:rsidRPr="00DC7C51">
              <w:rPr>
                <w:rFonts w:eastAsia="Times"/>
              </w:rPr>
              <w:t>How are others affected (</w:t>
            </w:r>
            <w:r>
              <w:rPr>
                <w:rFonts w:eastAsia="Times"/>
              </w:rPr>
              <w:t>renter</w:t>
            </w:r>
            <w:r w:rsidRPr="00DC7C51">
              <w:rPr>
                <w:rFonts w:eastAsia="Times"/>
              </w:rPr>
              <w:t>s, neighbours, children)?</w:t>
            </w:r>
          </w:p>
        </w:tc>
      </w:tr>
      <w:tr w:rsidR="008A1AC3" w:rsidRPr="00DC7C51" w14:paraId="13144099" w14:textId="77777777" w:rsidTr="009118B7">
        <w:tc>
          <w:tcPr>
            <w:tcW w:w="2271" w:type="dxa"/>
            <w:hideMark/>
          </w:tcPr>
          <w:p w14:paraId="7A3E0911" w14:textId="77777777" w:rsidR="008A1AC3" w:rsidRPr="00DC7C51" w:rsidRDefault="008A1AC3" w:rsidP="009118B7">
            <w:pPr>
              <w:pStyle w:val="Tabletext"/>
              <w:rPr>
                <w:rFonts w:eastAsia="Times"/>
              </w:rPr>
            </w:pPr>
            <w:r w:rsidRPr="00DC7C51">
              <w:rPr>
                <w:rFonts w:eastAsia="MS Gothic"/>
              </w:rPr>
              <w:t>External involvement/evidence</w:t>
            </w:r>
          </w:p>
        </w:tc>
        <w:tc>
          <w:tcPr>
            <w:tcW w:w="3266" w:type="dxa"/>
            <w:hideMark/>
          </w:tcPr>
          <w:p w14:paraId="38EECE3B" w14:textId="77777777" w:rsidR="008A1AC3" w:rsidRPr="00DC7C51" w:rsidRDefault="008A1AC3" w:rsidP="008A1AC3">
            <w:pPr>
              <w:pStyle w:val="Tablebullet1"/>
              <w:rPr>
                <w:rFonts w:eastAsia="Times"/>
              </w:rPr>
            </w:pPr>
            <w:r w:rsidRPr="00DC7C51">
              <w:rPr>
                <w:rFonts w:eastAsia="Times"/>
              </w:rPr>
              <w:t xml:space="preserve">Were police or security involved? </w:t>
            </w:r>
          </w:p>
          <w:p w14:paraId="3C6A8D6B" w14:textId="77777777" w:rsidR="008A1AC3" w:rsidRPr="00DC7C51" w:rsidRDefault="008A1AC3" w:rsidP="008A1AC3">
            <w:pPr>
              <w:pStyle w:val="Tablebullet1"/>
              <w:rPr>
                <w:rFonts w:eastAsia="Times"/>
              </w:rPr>
            </w:pPr>
            <w:r w:rsidRPr="00DC7C51">
              <w:rPr>
                <w:rFonts w:eastAsia="Times"/>
              </w:rPr>
              <w:t>Is there corroborating evidence (witness statements, recordings, social media)?</w:t>
            </w:r>
          </w:p>
        </w:tc>
        <w:tc>
          <w:tcPr>
            <w:tcW w:w="0" w:type="auto"/>
            <w:hideMark/>
          </w:tcPr>
          <w:p w14:paraId="5EC00F7F" w14:textId="77777777" w:rsidR="008A1AC3" w:rsidRPr="00DC7C51" w:rsidRDefault="008A1AC3" w:rsidP="008A1AC3">
            <w:pPr>
              <w:pStyle w:val="Tablebullet1"/>
              <w:rPr>
                <w:rFonts w:eastAsia="Times"/>
              </w:rPr>
            </w:pPr>
            <w:r w:rsidRPr="00DC7C51">
              <w:rPr>
                <w:rFonts w:eastAsia="Times"/>
              </w:rPr>
              <w:t>Were police or security involved?</w:t>
            </w:r>
          </w:p>
          <w:p w14:paraId="091F5BDF" w14:textId="77777777" w:rsidR="008A1AC3" w:rsidRPr="00DC7C51" w:rsidRDefault="008A1AC3" w:rsidP="008A1AC3">
            <w:pPr>
              <w:pStyle w:val="Tablebullet1"/>
              <w:rPr>
                <w:rFonts w:eastAsia="Times"/>
              </w:rPr>
            </w:pPr>
            <w:r w:rsidRPr="00DC7C51">
              <w:rPr>
                <w:rFonts w:eastAsia="Times"/>
              </w:rPr>
              <w:t>Is there corroborating evidence (photos, CCTV footage, inspection reports, repair estimates, police statements)?</w:t>
            </w:r>
          </w:p>
        </w:tc>
      </w:tr>
    </w:tbl>
    <w:p w14:paraId="0AFEE51C" w14:textId="77777777" w:rsidR="008A1AC3" w:rsidRPr="00F86261" w:rsidRDefault="008A1AC3" w:rsidP="008A1AC3">
      <w:pPr>
        <w:pStyle w:val="Heading2"/>
      </w:pPr>
      <w:bookmarkStart w:id="49" w:name="_Identity_disclosure_and"/>
      <w:bookmarkStart w:id="50" w:name="_Toc190427422"/>
      <w:bookmarkStart w:id="51" w:name="_Toc224745511"/>
      <w:bookmarkEnd w:id="49"/>
      <w:r w:rsidRPr="00F86261">
        <w:t>Identity disclosure and consent</w:t>
      </w:r>
      <w:bookmarkEnd w:id="50"/>
      <w:bookmarkEnd w:id="51"/>
    </w:p>
    <w:p w14:paraId="6FA80723" w14:textId="77777777" w:rsidR="008A1AC3" w:rsidRPr="00DC7C51" w:rsidRDefault="008A1AC3" w:rsidP="008A1AC3">
      <w:pPr>
        <w:pStyle w:val="Body"/>
      </w:pPr>
      <w:r w:rsidRPr="00DC7C51">
        <w:t>To ensure procedural fairness during investigations, staff must:</w:t>
      </w:r>
    </w:p>
    <w:p w14:paraId="1C26AAC0" w14:textId="77777777" w:rsidR="008A1AC3" w:rsidRPr="00DC7C51" w:rsidRDefault="008A1AC3" w:rsidP="008A1AC3">
      <w:pPr>
        <w:pStyle w:val="Bullet1"/>
        <w:numPr>
          <w:ilvl w:val="0"/>
          <w:numId w:val="44"/>
        </w:numPr>
      </w:pPr>
      <w:r w:rsidRPr="00DC7C51">
        <w:rPr>
          <w:b/>
        </w:rPr>
        <w:t xml:space="preserve">Obtain </w:t>
      </w:r>
      <w:r>
        <w:rPr>
          <w:b/>
        </w:rPr>
        <w:t>i</w:t>
      </w:r>
      <w:r w:rsidRPr="00DC7C51">
        <w:rPr>
          <w:b/>
        </w:rPr>
        <w:t xml:space="preserve">nformed </w:t>
      </w:r>
      <w:r>
        <w:rPr>
          <w:b/>
        </w:rPr>
        <w:t>c</w:t>
      </w:r>
      <w:r w:rsidRPr="00DC7C51">
        <w:rPr>
          <w:b/>
        </w:rPr>
        <w:t>onsent:</w:t>
      </w:r>
      <w:r w:rsidRPr="00DC7C51">
        <w:t xml:space="preserve"> Discuss and seek informed consent from the reporting party regarding the disclosure of their identity and the details of their report to the </w:t>
      </w:r>
      <w:r>
        <w:t>renter</w:t>
      </w:r>
      <w:r w:rsidRPr="00DC7C51">
        <w:t xml:space="preserve">. </w:t>
      </w:r>
      <w:r>
        <w:t>Confirm</w:t>
      </w:r>
      <w:r w:rsidRPr="00DC7C51">
        <w:t xml:space="preserve"> the reporting party fully understands the potential impacts of both consenting and not consenting to disclosure.</w:t>
      </w:r>
    </w:p>
    <w:p w14:paraId="127143EC" w14:textId="77777777" w:rsidR="008A1AC3" w:rsidRPr="00DC7C51" w:rsidRDefault="008A1AC3" w:rsidP="008A1AC3">
      <w:pPr>
        <w:pStyle w:val="Bullet1"/>
        <w:numPr>
          <w:ilvl w:val="0"/>
          <w:numId w:val="44"/>
        </w:numPr>
      </w:pPr>
      <w:r w:rsidRPr="00DC7C51">
        <w:rPr>
          <w:b/>
        </w:rPr>
        <w:t xml:space="preserve">Provide </w:t>
      </w:r>
      <w:r>
        <w:rPr>
          <w:b/>
        </w:rPr>
        <w:t>o</w:t>
      </w:r>
      <w:r w:rsidRPr="00DC7C51">
        <w:rPr>
          <w:b/>
        </w:rPr>
        <w:t xml:space="preserve">pportunity to </w:t>
      </w:r>
      <w:r>
        <w:rPr>
          <w:b/>
        </w:rPr>
        <w:t>r</w:t>
      </w:r>
      <w:r w:rsidRPr="00DC7C51">
        <w:rPr>
          <w:b/>
        </w:rPr>
        <w:t>espond:</w:t>
      </w:r>
      <w:r w:rsidRPr="00DC7C51">
        <w:t xml:space="preserve"> Allow the </w:t>
      </w:r>
      <w:r>
        <w:t>renter</w:t>
      </w:r>
      <w:r w:rsidRPr="00DC7C51">
        <w:t xml:space="preserve"> a fair opportunity to respond to the allegations before informing the reporting party of potential actions.</w:t>
      </w:r>
    </w:p>
    <w:p w14:paraId="1E4762BE" w14:textId="77777777" w:rsidR="008A1AC3" w:rsidRPr="00DC7C51" w:rsidRDefault="008A1AC3" w:rsidP="008A1AC3">
      <w:pPr>
        <w:pStyle w:val="Heading3"/>
        <w:rPr>
          <w:bCs w:val="0"/>
        </w:rPr>
      </w:pPr>
      <w:r w:rsidRPr="00DC7C51">
        <w:t>Impacts of disclosure</w:t>
      </w:r>
    </w:p>
    <w:p w14:paraId="33A3DABB" w14:textId="77777777" w:rsidR="008A1AC3" w:rsidRPr="00DC7C51" w:rsidRDefault="008A1AC3" w:rsidP="008A1AC3">
      <w:pPr>
        <w:pStyle w:val="Body"/>
      </w:pPr>
      <w:r w:rsidRPr="00DC7C51">
        <w:t>To ensure fairness and promote resolution, staff must explain the planned investigation process to the reporting party and to actively encourage their participation. The reporting party's decision to consent to disclose their identity and the detail of their report has significant implications for the investigation and potential outcomes for them. It is important they understand the benefits of consent and the limits of action if they do not:</w:t>
      </w:r>
    </w:p>
    <w:p w14:paraId="300B0B41" w14:textId="77777777" w:rsidR="008A1AC3" w:rsidRPr="00DC7C51" w:rsidRDefault="008A1AC3" w:rsidP="008A1AC3">
      <w:pPr>
        <w:pStyle w:val="Bullet1"/>
        <w:numPr>
          <w:ilvl w:val="0"/>
          <w:numId w:val="44"/>
        </w:numPr>
      </w:pPr>
      <w:r w:rsidRPr="1704DC6F">
        <w:rPr>
          <w:b/>
          <w:bCs/>
        </w:rPr>
        <w:t>Without consent:</w:t>
      </w:r>
      <w:r>
        <w:t xml:space="preserve"> Lack of consent can prevent:</w:t>
      </w:r>
    </w:p>
    <w:p w14:paraId="32BB95DB" w14:textId="77777777" w:rsidR="008A1AC3" w:rsidRPr="00DC7C51" w:rsidRDefault="008A1AC3" w:rsidP="008A1AC3">
      <w:pPr>
        <w:pStyle w:val="Bullet2"/>
        <w:numPr>
          <w:ilvl w:val="1"/>
          <w:numId w:val="44"/>
        </w:numPr>
      </w:pPr>
      <w:r>
        <w:t>g</w:t>
      </w:r>
      <w:r w:rsidRPr="00DC7C51">
        <w:t>athering comprehensive evidence to support their report.</w:t>
      </w:r>
    </w:p>
    <w:p w14:paraId="6170B2D8" w14:textId="77777777" w:rsidR="008A1AC3" w:rsidRPr="00DC7C51" w:rsidRDefault="008A1AC3" w:rsidP="008A1AC3">
      <w:pPr>
        <w:pStyle w:val="Bullet2"/>
        <w:numPr>
          <w:ilvl w:val="1"/>
          <w:numId w:val="44"/>
        </w:numPr>
      </w:pPr>
      <w:r>
        <w:t>i</w:t>
      </w:r>
      <w:r w:rsidRPr="00DC7C51">
        <w:t xml:space="preserve">nitiating </w:t>
      </w:r>
      <w:r>
        <w:t>legal</w:t>
      </w:r>
      <w:r w:rsidRPr="00DC7C51">
        <w:t xml:space="preserve"> </w:t>
      </w:r>
      <w:r>
        <w:t>enforcement</w:t>
      </w:r>
      <w:r w:rsidRPr="00DC7C51">
        <w:t xml:space="preserve"> action against the </w:t>
      </w:r>
      <w:r>
        <w:t>renter</w:t>
      </w:r>
      <w:r w:rsidRPr="00DC7C51">
        <w:t xml:space="preserve"> based on their report (if reports are substantiated).</w:t>
      </w:r>
    </w:p>
    <w:p w14:paraId="3B8A02D4" w14:textId="77777777" w:rsidR="008A1AC3" w:rsidRPr="00DC7C51" w:rsidRDefault="008A1AC3" w:rsidP="008A1AC3">
      <w:pPr>
        <w:pStyle w:val="Bullet2"/>
        <w:numPr>
          <w:ilvl w:val="1"/>
          <w:numId w:val="44"/>
        </w:numPr>
      </w:pPr>
      <w:r>
        <w:t>effectively pursuing legal remedies, such as VCAT proceedings.</w:t>
      </w:r>
    </w:p>
    <w:p w14:paraId="389B4A3F" w14:textId="77777777" w:rsidR="008A1AC3" w:rsidRPr="00DC7C51" w:rsidRDefault="008A1AC3" w:rsidP="008A1AC3">
      <w:pPr>
        <w:pStyle w:val="Bullet1"/>
        <w:numPr>
          <w:ilvl w:val="0"/>
          <w:numId w:val="44"/>
        </w:numPr>
      </w:pPr>
      <w:r w:rsidRPr="00DC7C51">
        <w:rPr>
          <w:b/>
        </w:rPr>
        <w:t xml:space="preserve">With </w:t>
      </w:r>
      <w:r>
        <w:rPr>
          <w:b/>
        </w:rPr>
        <w:t>c</w:t>
      </w:r>
      <w:r w:rsidRPr="00DC7C51">
        <w:rPr>
          <w:b/>
        </w:rPr>
        <w:t>onsent:</w:t>
      </w:r>
      <w:r w:rsidRPr="00DC7C51">
        <w:t xml:space="preserve"> Consent to disclosure enables:</w:t>
      </w:r>
    </w:p>
    <w:p w14:paraId="387C1473" w14:textId="77777777" w:rsidR="008A1AC3" w:rsidRPr="00DC7C51" w:rsidRDefault="008A1AC3" w:rsidP="008A1AC3">
      <w:pPr>
        <w:pStyle w:val="Bullet2"/>
        <w:numPr>
          <w:ilvl w:val="1"/>
          <w:numId w:val="44"/>
        </w:numPr>
      </w:pPr>
      <w:r>
        <w:t>o</w:t>
      </w:r>
      <w:r w:rsidRPr="00DC7C51">
        <w:t>pen communication, leading to a quicker, more amicable resolution.</w:t>
      </w:r>
    </w:p>
    <w:p w14:paraId="0B295726" w14:textId="77777777" w:rsidR="008A1AC3" w:rsidRPr="00DC7C51" w:rsidRDefault="008A1AC3" w:rsidP="008A1AC3">
      <w:pPr>
        <w:pStyle w:val="Bullet2"/>
        <w:numPr>
          <w:ilvl w:val="1"/>
          <w:numId w:val="44"/>
        </w:numPr>
      </w:pPr>
      <w:r>
        <w:t>f</w:t>
      </w:r>
      <w:r w:rsidRPr="00DC7C51">
        <w:t xml:space="preserve">ormal resolution such as mediation or </w:t>
      </w:r>
      <w:r>
        <w:t>VCAT</w:t>
      </w:r>
      <w:r w:rsidRPr="00DC7C51">
        <w:t xml:space="preserve"> hearings, otherwise inaccessible.</w:t>
      </w:r>
    </w:p>
    <w:p w14:paraId="4C00F856" w14:textId="77777777" w:rsidR="008A1AC3" w:rsidRPr="00DC7C51" w:rsidRDefault="008A1AC3" w:rsidP="008A1AC3">
      <w:pPr>
        <w:pStyle w:val="Bullet2"/>
        <w:numPr>
          <w:ilvl w:val="1"/>
          <w:numId w:val="44"/>
        </w:numPr>
      </w:pPr>
      <w:r>
        <w:t>t</w:t>
      </w:r>
      <w:r w:rsidRPr="00DC7C51">
        <w:t>horough, focused investigation, resulting in a deeper understanding and informed response.</w:t>
      </w:r>
    </w:p>
    <w:p w14:paraId="5C43E989" w14:textId="77777777" w:rsidR="008A1AC3" w:rsidRPr="00DC7C51" w:rsidRDefault="008A1AC3" w:rsidP="008A1AC3">
      <w:pPr>
        <w:pStyle w:val="Heading3"/>
        <w:rPr>
          <w:bCs w:val="0"/>
        </w:rPr>
      </w:pPr>
      <w:r w:rsidRPr="00DC7C51">
        <w:lastRenderedPageBreak/>
        <w:t>Documenting consent</w:t>
      </w:r>
    </w:p>
    <w:p w14:paraId="346314FF" w14:textId="77777777" w:rsidR="008A1AC3" w:rsidRPr="00DC7C51" w:rsidRDefault="008A1AC3" w:rsidP="008A1AC3">
      <w:pPr>
        <w:pStyle w:val="Body"/>
      </w:pPr>
      <w:r w:rsidRPr="00DC7C51">
        <w:t>It is preferred that the reporting party signs the Collection Notice provided in the Incident Log Sheet to formally record their consent. If this is not feasible, the reporting party may provide consent:</w:t>
      </w:r>
    </w:p>
    <w:p w14:paraId="58294783" w14:textId="77777777" w:rsidR="008A1AC3" w:rsidRPr="00DC7C51" w:rsidRDefault="008A1AC3" w:rsidP="008A1AC3">
      <w:pPr>
        <w:pStyle w:val="Bullet1"/>
        <w:numPr>
          <w:ilvl w:val="0"/>
          <w:numId w:val="44"/>
        </w:numPr>
      </w:pPr>
      <w:r>
        <w:t>V</w:t>
      </w:r>
      <w:r w:rsidRPr="00DC7C51">
        <w:t xml:space="preserve">erbally, after </w:t>
      </w:r>
      <w:r>
        <w:t xml:space="preserve">reading </w:t>
      </w:r>
      <w:r w:rsidRPr="00DC7C51">
        <w:t>the Collection Statement to them.</w:t>
      </w:r>
    </w:p>
    <w:p w14:paraId="42A9545E" w14:textId="77777777" w:rsidR="008A1AC3" w:rsidRPr="00DC7C51" w:rsidRDefault="008A1AC3" w:rsidP="008A1AC3">
      <w:pPr>
        <w:pStyle w:val="Bullet1"/>
        <w:numPr>
          <w:ilvl w:val="0"/>
          <w:numId w:val="44"/>
        </w:numPr>
      </w:pPr>
      <w:r>
        <w:t>B</w:t>
      </w:r>
      <w:r w:rsidRPr="00DC7C51">
        <w:t>y responding to the Collection Notice via email.</w:t>
      </w:r>
    </w:p>
    <w:p w14:paraId="75166393" w14:textId="77777777" w:rsidR="008A1AC3" w:rsidRPr="00F86261" w:rsidRDefault="008A1AC3" w:rsidP="008A1AC3">
      <w:pPr>
        <w:pStyle w:val="Heading2"/>
      </w:pPr>
      <w:bookmarkStart w:id="52" w:name="_Toc190427424"/>
      <w:bookmarkStart w:id="53" w:name="_Toc224745512"/>
      <w:r w:rsidRPr="00F86261">
        <w:t>Post interview actions</w:t>
      </w:r>
      <w:bookmarkEnd w:id="52"/>
      <w:bookmarkEnd w:id="53"/>
    </w:p>
    <w:p w14:paraId="76F6FEE7" w14:textId="77777777" w:rsidR="008A1AC3" w:rsidRPr="00DC7C51" w:rsidRDefault="008A1AC3" w:rsidP="008A1AC3">
      <w:pPr>
        <w:rPr>
          <w:rFonts w:eastAsia="Times"/>
        </w:rPr>
      </w:pPr>
      <w:r w:rsidRPr="00DC7C51">
        <w:rPr>
          <w:rFonts w:eastAsia="Times"/>
        </w:rPr>
        <w:t>Following the interview, staff must:</w:t>
      </w:r>
    </w:p>
    <w:p w14:paraId="7C9DD189" w14:textId="77777777" w:rsidR="008A1AC3" w:rsidRPr="00DC7C51" w:rsidRDefault="008A1AC3" w:rsidP="008A1AC3">
      <w:pPr>
        <w:pStyle w:val="Bullet1"/>
        <w:numPr>
          <w:ilvl w:val="0"/>
          <w:numId w:val="44"/>
        </w:numPr>
      </w:pPr>
      <w:r w:rsidRPr="00DC7C51">
        <w:rPr>
          <w:b/>
        </w:rPr>
        <w:t>Create</w:t>
      </w:r>
      <w:r>
        <w:rPr>
          <w:b/>
        </w:rPr>
        <w:t xml:space="preserve"> a</w:t>
      </w:r>
      <w:r w:rsidRPr="00DC7C51">
        <w:rPr>
          <w:b/>
        </w:rPr>
        <w:t xml:space="preserve"> </w:t>
      </w:r>
      <w:r>
        <w:rPr>
          <w:b/>
          <w:bCs/>
        </w:rPr>
        <w:t>d</w:t>
      </w:r>
      <w:r w:rsidRPr="00DC7C51">
        <w:rPr>
          <w:b/>
          <w:bCs/>
        </w:rPr>
        <w:t xml:space="preserve">etailed </w:t>
      </w:r>
      <w:r>
        <w:rPr>
          <w:b/>
          <w:bCs/>
        </w:rPr>
        <w:t>f</w:t>
      </w:r>
      <w:r w:rsidRPr="00DC7C51">
        <w:rPr>
          <w:b/>
          <w:bCs/>
        </w:rPr>
        <w:t xml:space="preserve">ile </w:t>
      </w:r>
      <w:r>
        <w:rPr>
          <w:b/>
          <w:bCs/>
        </w:rPr>
        <w:t>n</w:t>
      </w:r>
      <w:r w:rsidRPr="00DC7C51">
        <w:rPr>
          <w:b/>
          <w:bCs/>
        </w:rPr>
        <w:t>ote</w:t>
      </w:r>
      <w:r w:rsidRPr="00DC7C51">
        <w:t>: Attach a comprehensive file note to the open HiiP Dispute record. This note must clearly document whether the reporting party provided consent</w:t>
      </w:r>
      <w:r>
        <w:t>s</w:t>
      </w:r>
      <w:r w:rsidRPr="00DC7C51">
        <w:t xml:space="preserve"> to disclose their identity and report.</w:t>
      </w:r>
    </w:p>
    <w:p w14:paraId="4D7C6B15" w14:textId="3CD0500E" w:rsidR="008A1AC3" w:rsidRPr="00DC7C51" w:rsidRDefault="008A1AC3" w:rsidP="008A1AC3">
      <w:pPr>
        <w:pStyle w:val="Bullet2"/>
        <w:numPr>
          <w:ilvl w:val="1"/>
          <w:numId w:val="44"/>
        </w:numPr>
      </w:pPr>
      <w:r>
        <w:t xml:space="preserve">Additional guidance on writing an effective file note is accessible on the Public Housing Resources SharePoint on </w:t>
      </w:r>
      <w:hyperlink r:id="rId26" w:history="1">
        <w:r w:rsidRPr="003B6DAF">
          <w:rPr>
            <w:rStyle w:val="Hyperlink"/>
          </w:rPr>
          <w:t>Housing Practice Advice and Supports</w:t>
        </w:r>
      </w:hyperlink>
      <w:r>
        <w:t xml:space="preserve"> page h</w:t>
      </w:r>
      <w:r w:rsidRPr="005C4BBB">
        <w:t>ttps://dhhsvicgovau.sharepoint.com/sites/Publichousingresources/SitePages/Housing-Practice-Advice-and-Support.aspx</w:t>
      </w:r>
      <w:r w:rsidR="0000225B">
        <w:t xml:space="preserve"> (internal link)</w:t>
      </w:r>
    </w:p>
    <w:p w14:paraId="3924D747" w14:textId="77777777" w:rsidR="008A1AC3" w:rsidRPr="00DC7C51" w:rsidRDefault="008A1AC3" w:rsidP="008A1AC3">
      <w:pPr>
        <w:pStyle w:val="Bullet1"/>
        <w:numPr>
          <w:ilvl w:val="0"/>
          <w:numId w:val="44"/>
        </w:numPr>
      </w:pPr>
      <w:r w:rsidRPr="00DC7C51">
        <w:rPr>
          <w:b/>
        </w:rPr>
        <w:t xml:space="preserve">Send </w:t>
      </w:r>
      <w:r>
        <w:rPr>
          <w:b/>
          <w:bCs/>
        </w:rPr>
        <w:t>l</w:t>
      </w:r>
      <w:r w:rsidRPr="00DC7C51">
        <w:rPr>
          <w:b/>
          <w:bCs/>
        </w:rPr>
        <w:t>etter</w:t>
      </w:r>
      <w:r w:rsidRPr="00DC7C51">
        <w:rPr>
          <w:b/>
        </w:rPr>
        <w:t>:</w:t>
      </w:r>
      <w:r w:rsidRPr="00DC7C51">
        <w:t xml:space="preserve"> Send a HiiP-generated letter to the reporting party acknowledging the outcome of the interview</w:t>
      </w:r>
      <w:r>
        <w:t xml:space="preserve">, </w:t>
      </w:r>
      <w:r w:rsidRPr="00507063">
        <w:t xml:space="preserve">within </w:t>
      </w:r>
      <w:r w:rsidRPr="00507063">
        <w:rPr>
          <w:b/>
          <w:bCs/>
        </w:rPr>
        <w:t>three</w:t>
      </w:r>
      <w:r w:rsidRPr="00507063">
        <w:t xml:space="preserve"> </w:t>
      </w:r>
      <w:r w:rsidRPr="00507063">
        <w:rPr>
          <w:b/>
          <w:bCs/>
        </w:rPr>
        <w:t>days</w:t>
      </w:r>
      <w:r w:rsidRPr="00507063">
        <w:t xml:space="preserve"> of the interview.</w:t>
      </w:r>
      <w:r>
        <w:t xml:space="preserve"> </w:t>
      </w:r>
      <w:r w:rsidRPr="00DC7C51">
        <w:t>The letter should advise the reporting party of one of the following:</w:t>
      </w:r>
    </w:p>
    <w:p w14:paraId="55637FAE" w14:textId="77777777" w:rsidR="008A1AC3" w:rsidRPr="00CC54F8" w:rsidRDefault="008A1AC3" w:rsidP="008A1AC3">
      <w:pPr>
        <w:pStyle w:val="Bullet2"/>
        <w:numPr>
          <w:ilvl w:val="1"/>
          <w:numId w:val="44"/>
        </w:numPr>
      </w:pPr>
      <w:r w:rsidRPr="00CC54F8">
        <w:t>The report is ready for investigation.</w:t>
      </w:r>
    </w:p>
    <w:p w14:paraId="65261B96" w14:textId="77777777" w:rsidR="008A1AC3" w:rsidRPr="00CC54F8" w:rsidRDefault="008A1AC3" w:rsidP="008A1AC3">
      <w:pPr>
        <w:pStyle w:val="Bullet2"/>
        <w:numPr>
          <w:ilvl w:val="1"/>
          <w:numId w:val="44"/>
        </w:numPr>
      </w:pPr>
      <w:r w:rsidRPr="00CC54F8">
        <w:t>Further information is required before the report can be investigated.</w:t>
      </w:r>
    </w:p>
    <w:p w14:paraId="01FD407C" w14:textId="77777777" w:rsidR="008A1AC3" w:rsidRPr="00CC54F8" w:rsidRDefault="008A1AC3" w:rsidP="008A1AC3">
      <w:pPr>
        <w:pStyle w:val="Bullet2"/>
        <w:numPr>
          <w:ilvl w:val="1"/>
          <w:numId w:val="44"/>
        </w:numPr>
      </w:pPr>
      <w:r w:rsidRPr="00CC54F8">
        <w:t>The report cannot be investigated due to the reporting party's request for anonymity.</w:t>
      </w:r>
    </w:p>
    <w:p w14:paraId="6B9F733E" w14:textId="77777777" w:rsidR="008A1AC3" w:rsidRPr="00DC7C51" w:rsidRDefault="008A1AC3" w:rsidP="008A1AC3">
      <w:pPr>
        <w:pStyle w:val="Bullet1"/>
        <w:numPr>
          <w:ilvl w:val="0"/>
          <w:numId w:val="44"/>
        </w:numPr>
      </w:pPr>
      <w:r w:rsidRPr="00CC54F8">
        <w:rPr>
          <w:b/>
        </w:rPr>
        <w:t>Include</w:t>
      </w:r>
      <w:r>
        <w:rPr>
          <w:b/>
        </w:rPr>
        <w:t xml:space="preserve"> an</w:t>
      </w:r>
      <w:r w:rsidRPr="00CC54F8">
        <w:rPr>
          <w:b/>
        </w:rPr>
        <w:t xml:space="preserve"> Incident</w:t>
      </w:r>
      <w:r w:rsidRPr="00DC7C51">
        <w:rPr>
          <w:b/>
        </w:rPr>
        <w:t xml:space="preserve"> Log Sheet</w:t>
      </w:r>
      <w:r w:rsidRPr="00DC7C51">
        <w:rPr>
          <w:b/>
          <w:bCs/>
        </w:rPr>
        <w:t>:</w:t>
      </w:r>
      <w:r w:rsidRPr="00DC7C51">
        <w:t xml:space="preserve"> Consider including an incident log sheet in the letter to enable the reporting party to record any future incidents.</w:t>
      </w:r>
    </w:p>
    <w:p w14:paraId="5F14F315" w14:textId="77777777" w:rsidR="008A1AC3" w:rsidRPr="00345433" w:rsidRDefault="008A1AC3" w:rsidP="008A1AC3">
      <w:pPr>
        <w:pStyle w:val="Heading2"/>
      </w:pPr>
      <w:bookmarkStart w:id="54" w:name="_Toc224745513"/>
      <w:r w:rsidRPr="00345433">
        <w:t>Contacting the renter (respondent)</w:t>
      </w:r>
      <w:bookmarkEnd w:id="54"/>
    </w:p>
    <w:p w14:paraId="41BE4A37" w14:textId="77777777" w:rsidR="008A1AC3" w:rsidRPr="00DC7C51" w:rsidRDefault="008A1AC3" w:rsidP="00D00B16">
      <w:pPr>
        <w:pStyle w:val="Body"/>
      </w:pPr>
      <w:r w:rsidRPr="00DC7C51">
        <w:t xml:space="preserve">Following the receipt of information regarding a potential </w:t>
      </w:r>
      <w:r>
        <w:t>rental agreement breach</w:t>
      </w:r>
      <w:r w:rsidRPr="00DC7C51">
        <w:t xml:space="preserve">, staff must schedule an interview with the </w:t>
      </w:r>
      <w:r>
        <w:t>renter</w:t>
      </w:r>
      <w:r w:rsidRPr="00DC7C51">
        <w:t xml:space="preserve"> as soon as reasonably practicable. To facilitate this, staff may:</w:t>
      </w:r>
    </w:p>
    <w:p w14:paraId="3C31F4CD" w14:textId="77777777" w:rsidR="008A1AC3" w:rsidRPr="00DC7C51" w:rsidRDefault="008A1AC3" w:rsidP="008A1AC3">
      <w:pPr>
        <w:pStyle w:val="Bullet1"/>
        <w:numPr>
          <w:ilvl w:val="0"/>
          <w:numId w:val="44"/>
        </w:numPr>
      </w:pPr>
      <w:r>
        <w:t>s</w:t>
      </w:r>
      <w:r w:rsidRPr="00DC7C51">
        <w:t>end a HiiP-generated appointment letter.</w:t>
      </w:r>
    </w:p>
    <w:p w14:paraId="638927A0" w14:textId="77777777" w:rsidR="008A1AC3" w:rsidRPr="00DC7C51" w:rsidRDefault="008A1AC3" w:rsidP="008A1AC3">
      <w:pPr>
        <w:pStyle w:val="Bullet1"/>
        <w:numPr>
          <w:ilvl w:val="0"/>
          <w:numId w:val="44"/>
        </w:numPr>
      </w:pPr>
      <w:r>
        <w:t>c</w:t>
      </w:r>
      <w:r w:rsidRPr="00DC7C51">
        <w:t xml:space="preserve">ontact the </w:t>
      </w:r>
      <w:r>
        <w:t>renter</w:t>
      </w:r>
      <w:r w:rsidRPr="00DC7C51">
        <w:t xml:space="preserve"> </w:t>
      </w:r>
      <w:r>
        <w:t>and</w:t>
      </w:r>
      <w:r w:rsidRPr="00DC7C51">
        <w:t xml:space="preserve"> their support worker (with prior consent) via phone.</w:t>
      </w:r>
    </w:p>
    <w:p w14:paraId="1FC20616" w14:textId="77777777" w:rsidR="008A1AC3" w:rsidRPr="00DC7C51" w:rsidRDefault="008A1AC3" w:rsidP="008A1AC3">
      <w:pPr>
        <w:pStyle w:val="Bullet1"/>
        <w:numPr>
          <w:ilvl w:val="0"/>
          <w:numId w:val="44"/>
        </w:numPr>
      </w:pPr>
      <w:r>
        <w:t>c</w:t>
      </w:r>
      <w:r w:rsidRPr="00DC7C51">
        <w:t>onduct a home visit.</w:t>
      </w:r>
    </w:p>
    <w:p w14:paraId="71702F1D" w14:textId="77777777" w:rsidR="008A1AC3" w:rsidRPr="00DC7C51" w:rsidRDefault="008A1AC3" w:rsidP="008A1AC3">
      <w:pPr>
        <w:pStyle w:val="Bodyafterbullets"/>
      </w:pPr>
      <w:r w:rsidRPr="00DC7C51">
        <w:t>Five working days' notice should be provided for the interview, excluding postal delivery times.</w:t>
      </w:r>
    </w:p>
    <w:p w14:paraId="77CC636B" w14:textId="77777777" w:rsidR="008A1AC3" w:rsidRDefault="008A1AC3" w:rsidP="008A1AC3">
      <w:pPr>
        <w:pStyle w:val="Heading2"/>
        <w:rPr>
          <w:rFonts w:eastAsia="Times"/>
        </w:rPr>
      </w:pPr>
      <w:bookmarkStart w:id="55" w:name="_Toc224745514"/>
      <w:r>
        <w:rPr>
          <w:rFonts w:eastAsia="Times"/>
        </w:rPr>
        <w:t>No contact</w:t>
      </w:r>
      <w:bookmarkEnd w:id="55"/>
    </w:p>
    <w:p w14:paraId="770EF1AF" w14:textId="77777777" w:rsidR="008A1AC3" w:rsidRDefault="008A1AC3" w:rsidP="008A1AC3">
      <w:pPr>
        <w:pStyle w:val="Body"/>
      </w:pPr>
      <w:r>
        <w:t>If renters fail to attend the interview or do not make contact, staff must take proactive steps to investigate the situation and make every effort to re-establish contact. This may involve:</w:t>
      </w:r>
    </w:p>
    <w:p w14:paraId="135AC37C" w14:textId="77777777" w:rsidR="008A1AC3" w:rsidRDefault="008A1AC3" w:rsidP="00D00B16">
      <w:pPr>
        <w:pStyle w:val="Bullet1"/>
        <w:rPr>
          <w:lang w:eastAsia="en-GB"/>
        </w:rPr>
      </w:pPr>
      <w:r w:rsidRPr="005D6F8A">
        <w:rPr>
          <w:lang w:eastAsia="en-GB"/>
        </w:rPr>
        <w:t>Reaching out through multiple communication methods, including</w:t>
      </w:r>
      <w:r>
        <w:rPr>
          <w:lang w:eastAsia="en-GB"/>
        </w:rPr>
        <w:t>:</w:t>
      </w:r>
    </w:p>
    <w:p w14:paraId="1C0A17BC" w14:textId="77777777" w:rsidR="008A1AC3" w:rsidRDefault="008A1AC3" w:rsidP="008A1AC3">
      <w:pPr>
        <w:pStyle w:val="Bullet2"/>
        <w:numPr>
          <w:ilvl w:val="1"/>
          <w:numId w:val="44"/>
        </w:numPr>
        <w:rPr>
          <w:lang w:eastAsia="en-GB"/>
        </w:rPr>
      </w:pPr>
      <w:r>
        <w:rPr>
          <w:lang w:eastAsia="en-GB"/>
        </w:rPr>
        <w:t>P</w:t>
      </w:r>
      <w:r w:rsidRPr="005D6F8A">
        <w:rPr>
          <w:lang w:eastAsia="en-GB"/>
        </w:rPr>
        <w:t>hone calls</w:t>
      </w:r>
    </w:p>
    <w:p w14:paraId="4A3D36CD" w14:textId="77777777" w:rsidR="008A1AC3" w:rsidRDefault="008A1AC3" w:rsidP="008A1AC3">
      <w:pPr>
        <w:pStyle w:val="Bullet2"/>
        <w:numPr>
          <w:ilvl w:val="1"/>
          <w:numId w:val="44"/>
        </w:numPr>
        <w:rPr>
          <w:lang w:eastAsia="en-GB"/>
        </w:rPr>
      </w:pPr>
      <w:r>
        <w:rPr>
          <w:lang w:eastAsia="en-GB"/>
        </w:rPr>
        <w:t>E</w:t>
      </w:r>
      <w:r w:rsidRPr="005D6F8A">
        <w:rPr>
          <w:lang w:eastAsia="en-GB"/>
        </w:rPr>
        <w:t>mails</w:t>
      </w:r>
    </w:p>
    <w:p w14:paraId="296C3675" w14:textId="77777777" w:rsidR="008A1AC3" w:rsidRDefault="008A1AC3" w:rsidP="008A1AC3">
      <w:pPr>
        <w:pStyle w:val="Bullet2"/>
        <w:numPr>
          <w:ilvl w:val="1"/>
          <w:numId w:val="44"/>
        </w:numPr>
        <w:rPr>
          <w:lang w:eastAsia="en-GB"/>
        </w:rPr>
      </w:pPr>
      <w:r>
        <w:rPr>
          <w:lang w:eastAsia="en-GB"/>
        </w:rPr>
        <w:t>L</w:t>
      </w:r>
      <w:r w:rsidRPr="005D6F8A">
        <w:rPr>
          <w:lang w:eastAsia="en-GB"/>
        </w:rPr>
        <w:t>etters</w:t>
      </w:r>
    </w:p>
    <w:p w14:paraId="3771F421" w14:textId="77777777" w:rsidR="008A1AC3" w:rsidRPr="005D6F8A" w:rsidRDefault="008A1AC3" w:rsidP="008A1AC3">
      <w:pPr>
        <w:pStyle w:val="Bullet2"/>
        <w:numPr>
          <w:ilvl w:val="1"/>
          <w:numId w:val="44"/>
        </w:numPr>
        <w:rPr>
          <w:lang w:eastAsia="en-GB"/>
        </w:rPr>
      </w:pPr>
      <w:r>
        <w:rPr>
          <w:lang w:eastAsia="en-GB"/>
        </w:rPr>
        <w:t>H</w:t>
      </w:r>
      <w:r w:rsidRPr="005D6F8A">
        <w:rPr>
          <w:lang w:eastAsia="en-GB"/>
        </w:rPr>
        <w:t xml:space="preserve">ome visits, to ensure all attempts </w:t>
      </w:r>
      <w:r>
        <w:rPr>
          <w:lang w:eastAsia="en-GB"/>
        </w:rPr>
        <w:t>to</w:t>
      </w:r>
      <w:r w:rsidRPr="005D6F8A">
        <w:rPr>
          <w:lang w:eastAsia="en-GB"/>
        </w:rPr>
        <w:t xml:space="preserve"> contact </w:t>
      </w:r>
      <w:r>
        <w:rPr>
          <w:lang w:eastAsia="en-GB"/>
        </w:rPr>
        <w:t xml:space="preserve">the renter </w:t>
      </w:r>
      <w:r w:rsidRPr="005D6F8A">
        <w:rPr>
          <w:lang w:eastAsia="en-GB"/>
        </w:rPr>
        <w:t>are made.</w:t>
      </w:r>
    </w:p>
    <w:p w14:paraId="29AF76B9" w14:textId="77777777" w:rsidR="008A1AC3" w:rsidRDefault="008A1AC3" w:rsidP="008A1AC3">
      <w:pPr>
        <w:pStyle w:val="Bullet1"/>
        <w:numPr>
          <w:ilvl w:val="0"/>
          <w:numId w:val="44"/>
        </w:numPr>
      </w:pPr>
      <w:r>
        <w:t>Reviewing all available information to understand the reason behind the lack of contact. Staff should consider checking for indicators such as:</w:t>
      </w:r>
    </w:p>
    <w:p w14:paraId="4B6A5DCA" w14:textId="77777777" w:rsidR="008A1AC3" w:rsidRDefault="008A1AC3" w:rsidP="008A1AC3">
      <w:pPr>
        <w:pStyle w:val="Bullet2"/>
      </w:pPr>
      <w:r>
        <w:t xml:space="preserve">Access records (e.g., building access or CCTV footage) to see if the renter has been on the premises, which may suggest they are still occupying the property. </w:t>
      </w:r>
    </w:p>
    <w:p w14:paraId="4A9CEC45" w14:textId="77777777" w:rsidR="008A1AC3" w:rsidRPr="009F6998" w:rsidRDefault="008A1AC3" w:rsidP="008A1AC3">
      <w:pPr>
        <w:pStyle w:val="Bullet2"/>
        <w:rPr>
          <w:lang w:eastAsia="en-GB"/>
        </w:rPr>
      </w:pPr>
      <w:r w:rsidRPr="009F6998">
        <w:rPr>
          <w:lang w:eastAsia="en-GB"/>
        </w:rPr>
        <w:lastRenderedPageBreak/>
        <w:t xml:space="preserve">Verifying if rent payments have been made, identifying any disruptions in payment (such as a cancelled Direct Debit), or noticing other signs of changes in the </w:t>
      </w:r>
      <w:r>
        <w:rPr>
          <w:lang w:eastAsia="en-GB"/>
        </w:rPr>
        <w:t>renter</w:t>
      </w:r>
      <w:r w:rsidRPr="009F6998">
        <w:rPr>
          <w:lang w:eastAsia="en-GB"/>
        </w:rPr>
        <w:t>'s circumstances.</w:t>
      </w:r>
    </w:p>
    <w:p w14:paraId="0120DD66" w14:textId="77777777" w:rsidR="008A1AC3" w:rsidRDefault="008A1AC3" w:rsidP="008A1AC3">
      <w:pPr>
        <w:pStyle w:val="Bodyafterbullets"/>
      </w:pPr>
      <w:r>
        <w:t xml:space="preserve">If these efforts remain unsuccessful, staff should attempt to contact the renter’s next of kin, as this may help clarify the situation or provide additional information. </w:t>
      </w:r>
    </w:p>
    <w:p w14:paraId="64DA4CB9" w14:textId="77777777" w:rsidR="008A1AC3" w:rsidRDefault="008A1AC3" w:rsidP="008A1AC3">
      <w:pPr>
        <w:pStyle w:val="Body"/>
        <w:rPr>
          <w:lang w:eastAsia="en-GB"/>
        </w:rPr>
      </w:pPr>
      <w:r>
        <w:t>A thorough investigation into all potential factors aids in gathering the necessary information to determine the appropriate next steps. This process also ensures that every effort has been made to contact the renter and understand the cause of their absence or non-compliance, in alignment with the department's commitment to fairness, transparency, and responsible practice.</w:t>
      </w:r>
    </w:p>
    <w:p w14:paraId="25BE37AA" w14:textId="77777777" w:rsidR="008A1AC3" w:rsidRPr="00F86261" w:rsidRDefault="008A1AC3" w:rsidP="008A1AC3">
      <w:pPr>
        <w:pStyle w:val="Heading2"/>
        <w:rPr>
          <w:rFonts w:eastAsia="Times"/>
        </w:rPr>
      </w:pPr>
      <w:bookmarkStart w:id="56" w:name="_Toc190427426"/>
      <w:bookmarkStart w:id="57" w:name="_Toc224745515"/>
      <w:r w:rsidRPr="00F86261">
        <w:rPr>
          <w:rFonts w:eastAsia="Times"/>
        </w:rPr>
        <w:t xml:space="preserve">Interviewing the </w:t>
      </w:r>
      <w:r>
        <w:rPr>
          <w:rFonts w:eastAsia="Times"/>
        </w:rPr>
        <w:t>renter</w:t>
      </w:r>
      <w:r w:rsidRPr="00F86261">
        <w:rPr>
          <w:rFonts w:eastAsia="Times"/>
        </w:rPr>
        <w:t xml:space="preserve"> (respondent)</w:t>
      </w:r>
      <w:bookmarkEnd w:id="56"/>
      <w:bookmarkEnd w:id="57"/>
    </w:p>
    <w:p w14:paraId="0D6A4DA0" w14:textId="77777777" w:rsidR="008A1AC3" w:rsidRPr="00DC7C51" w:rsidRDefault="008A1AC3" w:rsidP="008A1AC3">
      <w:pPr>
        <w:pStyle w:val="Body"/>
      </w:pPr>
      <w:r>
        <w:t>When conducting an interview with the renter (respondent), two staff members must be present to:</w:t>
      </w:r>
    </w:p>
    <w:p w14:paraId="4230B6EF" w14:textId="77777777" w:rsidR="008A1AC3" w:rsidRPr="00DC7C51" w:rsidRDefault="008A1AC3" w:rsidP="008A1AC3">
      <w:pPr>
        <w:pStyle w:val="Bullet1"/>
        <w:numPr>
          <w:ilvl w:val="0"/>
          <w:numId w:val="44"/>
        </w:numPr>
      </w:pPr>
      <w:r w:rsidRPr="00DC7C51">
        <w:rPr>
          <w:b/>
        </w:rPr>
        <w:t xml:space="preserve">Minimise </w:t>
      </w:r>
      <w:r>
        <w:rPr>
          <w:b/>
          <w:bCs/>
        </w:rPr>
        <w:t>m</w:t>
      </w:r>
      <w:r w:rsidRPr="00DC7C51">
        <w:rPr>
          <w:b/>
          <w:bCs/>
        </w:rPr>
        <w:t>isinterpretation</w:t>
      </w:r>
      <w:r>
        <w:rPr>
          <w:b/>
          <w:bCs/>
        </w:rPr>
        <w:t xml:space="preserve">: </w:t>
      </w:r>
      <w:r w:rsidRPr="00DC7C51">
        <w:t>Ensure accurate understanding of the conversation.</w:t>
      </w:r>
    </w:p>
    <w:p w14:paraId="61E6D76C" w14:textId="77777777" w:rsidR="008A1AC3" w:rsidRPr="00DC7C51" w:rsidRDefault="008A1AC3" w:rsidP="008A1AC3">
      <w:pPr>
        <w:pStyle w:val="Bullet1"/>
        <w:numPr>
          <w:ilvl w:val="0"/>
          <w:numId w:val="44"/>
        </w:numPr>
      </w:pPr>
      <w:r w:rsidRPr="00DC7C51">
        <w:rPr>
          <w:b/>
        </w:rPr>
        <w:t xml:space="preserve">Promote </w:t>
      </w:r>
      <w:r>
        <w:rPr>
          <w:b/>
        </w:rPr>
        <w:t>o</w:t>
      </w:r>
      <w:r w:rsidRPr="00DC7C51">
        <w:rPr>
          <w:b/>
        </w:rPr>
        <w:t xml:space="preserve">bjectivity and </w:t>
      </w:r>
      <w:r>
        <w:rPr>
          <w:b/>
        </w:rPr>
        <w:t>f</w:t>
      </w:r>
      <w:r w:rsidRPr="00DC7C51">
        <w:rPr>
          <w:b/>
        </w:rPr>
        <w:t>airness:</w:t>
      </w:r>
      <w:r w:rsidRPr="00DC7C51">
        <w:t xml:space="preserve"> Ensure an unbiased interview process.</w:t>
      </w:r>
    </w:p>
    <w:p w14:paraId="6FE339F3" w14:textId="77777777" w:rsidR="008A1AC3" w:rsidRPr="00DC7C51" w:rsidRDefault="008A1AC3" w:rsidP="008A1AC3">
      <w:pPr>
        <w:pStyle w:val="Bullet1"/>
        <w:numPr>
          <w:ilvl w:val="0"/>
          <w:numId w:val="44"/>
        </w:numPr>
      </w:pPr>
      <w:r w:rsidRPr="00DC7C51">
        <w:rPr>
          <w:b/>
        </w:rPr>
        <w:t xml:space="preserve">Enhance </w:t>
      </w:r>
      <w:r>
        <w:rPr>
          <w:b/>
        </w:rPr>
        <w:t>s</w:t>
      </w:r>
      <w:r w:rsidRPr="00DC7C51">
        <w:rPr>
          <w:b/>
        </w:rPr>
        <w:t xml:space="preserve">upport and </w:t>
      </w:r>
      <w:r>
        <w:rPr>
          <w:b/>
        </w:rPr>
        <w:t>s</w:t>
      </w:r>
      <w:r w:rsidRPr="00DC7C51">
        <w:rPr>
          <w:b/>
        </w:rPr>
        <w:t>afety:</w:t>
      </w:r>
      <w:r w:rsidRPr="00DC7C51">
        <w:t xml:space="preserve"> Create a safer environment for all parties involved.</w:t>
      </w:r>
    </w:p>
    <w:p w14:paraId="7B3318CF" w14:textId="77777777" w:rsidR="008A1AC3" w:rsidRDefault="008A1AC3" w:rsidP="008A1AC3">
      <w:pPr>
        <w:pStyle w:val="Bullet1"/>
        <w:numPr>
          <w:ilvl w:val="0"/>
          <w:numId w:val="44"/>
        </w:numPr>
      </w:pPr>
      <w:r w:rsidRPr="00DC7C51">
        <w:rPr>
          <w:b/>
        </w:rPr>
        <w:t xml:space="preserve">Provide </w:t>
      </w:r>
      <w:r>
        <w:rPr>
          <w:b/>
        </w:rPr>
        <w:t>w</w:t>
      </w:r>
      <w:r w:rsidRPr="00DC7C51">
        <w:rPr>
          <w:b/>
        </w:rPr>
        <w:t xml:space="preserve">itnessing and </w:t>
      </w:r>
      <w:r>
        <w:rPr>
          <w:b/>
        </w:rPr>
        <w:t>d</w:t>
      </w:r>
      <w:r w:rsidRPr="00DC7C51">
        <w:rPr>
          <w:b/>
        </w:rPr>
        <w:t>ocumentation:</w:t>
      </w:r>
      <w:r w:rsidRPr="00DC7C51">
        <w:t xml:space="preserve"> Offer independent witnesses for accurate record-keeping.</w:t>
      </w:r>
    </w:p>
    <w:p w14:paraId="724BAF03" w14:textId="77777777" w:rsidR="008A1AC3" w:rsidRPr="00DC7C51" w:rsidRDefault="008A1AC3" w:rsidP="008A1AC3">
      <w:pPr>
        <w:pStyle w:val="Bodyafterbullets"/>
      </w:pPr>
      <w:r w:rsidRPr="00452D2D">
        <w:t xml:space="preserve">The </w:t>
      </w:r>
      <w:r>
        <w:t>renter</w:t>
      </w:r>
      <w:r w:rsidRPr="00452D2D">
        <w:t xml:space="preserve"> must be advised that a support person can attend the interview with them if </w:t>
      </w:r>
      <w:r>
        <w:rPr>
          <w:bCs/>
        </w:rPr>
        <w:t xml:space="preserve">required. </w:t>
      </w:r>
      <w:r w:rsidRPr="00DC7C51">
        <w:t>During the interview, staff should:</w:t>
      </w:r>
    </w:p>
    <w:p w14:paraId="5C8602FE" w14:textId="77777777" w:rsidR="008A1AC3" w:rsidRPr="00DC7C51" w:rsidRDefault="008A1AC3" w:rsidP="008A1AC3">
      <w:pPr>
        <w:pStyle w:val="Bullet1"/>
        <w:numPr>
          <w:ilvl w:val="0"/>
          <w:numId w:val="44"/>
        </w:numPr>
      </w:pPr>
      <w:r w:rsidRPr="00DC7C51">
        <w:t xml:space="preserve">Explain the reported incident and provide an opportunity for the </w:t>
      </w:r>
      <w:r>
        <w:t>renter</w:t>
      </w:r>
      <w:r w:rsidRPr="00DC7C51">
        <w:t xml:space="preserve"> to respond.</w:t>
      </w:r>
    </w:p>
    <w:p w14:paraId="1C2DC2B0" w14:textId="77777777" w:rsidR="008A1AC3" w:rsidRPr="00DC7C51" w:rsidRDefault="008A1AC3" w:rsidP="008A1AC3">
      <w:pPr>
        <w:pStyle w:val="Bullet2"/>
        <w:numPr>
          <w:ilvl w:val="1"/>
          <w:numId w:val="44"/>
        </w:numPr>
      </w:pPr>
      <w:r w:rsidRPr="00DC7C51">
        <w:t>Inquire about the details of the incident, including what happened, who was involved, and the circumstances leading to it.</w:t>
      </w:r>
    </w:p>
    <w:p w14:paraId="22928972" w14:textId="77777777" w:rsidR="008A1AC3" w:rsidRPr="00DC7C51" w:rsidRDefault="008A1AC3" w:rsidP="008A1AC3">
      <w:pPr>
        <w:pStyle w:val="Bullet1"/>
        <w:numPr>
          <w:ilvl w:val="0"/>
          <w:numId w:val="44"/>
        </w:numPr>
      </w:pPr>
      <w:r w:rsidRPr="00DC7C51">
        <w:t xml:space="preserve">Explain the potential course of action being considered (e.g., issuing a </w:t>
      </w:r>
      <w:r>
        <w:t>Breach of Duty</w:t>
      </w:r>
      <w:r w:rsidRPr="00DC7C51">
        <w:t xml:space="preserve"> Notice, making an application to VCAT for a compliance order, or issuing an </w:t>
      </w:r>
      <w:r>
        <w:t>NTV</w:t>
      </w:r>
      <w:r w:rsidRPr="00DC7C51">
        <w:t>).</w:t>
      </w:r>
    </w:p>
    <w:p w14:paraId="6AAF9408" w14:textId="77777777" w:rsidR="008A1AC3" w:rsidRPr="00DC7C51" w:rsidRDefault="008A1AC3" w:rsidP="008A1AC3">
      <w:pPr>
        <w:pStyle w:val="Bullet1"/>
        <w:numPr>
          <w:ilvl w:val="0"/>
          <w:numId w:val="44"/>
        </w:numPr>
      </w:pPr>
      <w:r w:rsidRPr="00DC7C51">
        <w:t xml:space="preserve">Gather information about the </w:t>
      </w:r>
      <w:r>
        <w:t>renter</w:t>
      </w:r>
      <w:r w:rsidRPr="00DC7C51">
        <w:t>’s and household circumstances (e.g., children, medical conditions, local support, cultural connections).</w:t>
      </w:r>
    </w:p>
    <w:p w14:paraId="6CCEEAE5" w14:textId="77777777" w:rsidR="008A1AC3" w:rsidRPr="00DC7C51" w:rsidRDefault="008A1AC3" w:rsidP="008A1AC3">
      <w:pPr>
        <w:pStyle w:val="Bullet2"/>
        <w:numPr>
          <w:ilvl w:val="1"/>
          <w:numId w:val="44"/>
        </w:numPr>
      </w:pPr>
      <w:r w:rsidRPr="00DC7C51">
        <w:t xml:space="preserve">Understanding these circumstances helps </w:t>
      </w:r>
      <w:r>
        <w:t>make sure</w:t>
      </w:r>
      <w:r w:rsidRPr="00DC7C51">
        <w:t xml:space="preserve"> that any actions taken are lawful, necessary, logical, reasonable, and proportionate, in line with the Charter.</w:t>
      </w:r>
    </w:p>
    <w:p w14:paraId="591633EC" w14:textId="77777777" w:rsidR="008A1AC3" w:rsidRPr="00DC7C51" w:rsidRDefault="008A1AC3" w:rsidP="008A1AC3">
      <w:pPr>
        <w:pStyle w:val="Bullet1"/>
        <w:numPr>
          <w:ilvl w:val="0"/>
          <w:numId w:val="44"/>
        </w:numPr>
      </w:pPr>
      <w:r w:rsidRPr="00DC7C51">
        <w:t xml:space="preserve">A copy of the evidence can be provided to </w:t>
      </w:r>
      <w:r>
        <w:t>renter</w:t>
      </w:r>
      <w:r w:rsidRPr="00DC7C51">
        <w:t>s when it does not breach privacy requirements, meaning the following conditions must be met for the report to be released:</w:t>
      </w:r>
    </w:p>
    <w:p w14:paraId="43D2D1C1" w14:textId="77777777" w:rsidR="008A1AC3" w:rsidRPr="00DC7C51" w:rsidRDefault="008A1AC3" w:rsidP="008A1AC3">
      <w:pPr>
        <w:pStyle w:val="Bullet2"/>
        <w:numPr>
          <w:ilvl w:val="1"/>
          <w:numId w:val="44"/>
        </w:numPr>
      </w:pPr>
      <w:r w:rsidRPr="00DC7C51">
        <w:t>The information shared is limited to what is relevant to the issue.</w:t>
      </w:r>
    </w:p>
    <w:p w14:paraId="09C5BDF8" w14:textId="77777777" w:rsidR="008A1AC3" w:rsidRPr="00DC7C51" w:rsidRDefault="008A1AC3" w:rsidP="008A1AC3">
      <w:pPr>
        <w:pStyle w:val="Bullet2"/>
        <w:numPr>
          <w:ilvl w:val="1"/>
          <w:numId w:val="44"/>
        </w:numPr>
      </w:pPr>
      <w:r w:rsidRPr="00DC7C51">
        <w:t>Sensitive personal details (if any) are redacted.</w:t>
      </w:r>
    </w:p>
    <w:p w14:paraId="0215994E" w14:textId="77777777" w:rsidR="008A1AC3" w:rsidRPr="00DC7C51" w:rsidRDefault="008A1AC3" w:rsidP="008A1AC3">
      <w:pPr>
        <w:pStyle w:val="Bullet2"/>
        <w:numPr>
          <w:ilvl w:val="1"/>
          <w:numId w:val="44"/>
        </w:numPr>
      </w:pPr>
      <w:r w:rsidRPr="00DC7C51">
        <w:t>The reporting party has provided explicit consent for their information to be released.</w:t>
      </w:r>
    </w:p>
    <w:p w14:paraId="11A70062" w14:textId="77777777" w:rsidR="008A1AC3" w:rsidRPr="00DC7C51" w:rsidRDefault="008A1AC3" w:rsidP="008A1AC3">
      <w:pPr>
        <w:pStyle w:val="Bodyafterbullets"/>
      </w:pPr>
      <w:r w:rsidRPr="00DC7C51">
        <w:t xml:space="preserve">For example, if a neighbour provides a written </w:t>
      </w:r>
      <w:r>
        <w:t>report</w:t>
      </w:r>
      <w:r w:rsidRPr="00DC7C51">
        <w:t xml:space="preserve"> about a noise </w:t>
      </w:r>
      <w:r>
        <w:t xml:space="preserve">incident. </w:t>
      </w:r>
      <w:r w:rsidRPr="00DC7C51">
        <w:t xml:space="preserve">That statement can be shared with the </w:t>
      </w:r>
      <w:r>
        <w:t>renter</w:t>
      </w:r>
      <w:r w:rsidRPr="00DC7C51">
        <w:t xml:space="preserve"> only if:</w:t>
      </w:r>
    </w:p>
    <w:p w14:paraId="4EC6682D" w14:textId="77777777" w:rsidR="008A1AC3" w:rsidRPr="00DC7C51" w:rsidRDefault="008A1AC3" w:rsidP="008A1AC3">
      <w:pPr>
        <w:pStyle w:val="Bullet1"/>
        <w:numPr>
          <w:ilvl w:val="0"/>
          <w:numId w:val="44"/>
        </w:numPr>
      </w:pPr>
      <w:r>
        <w:t>t</w:t>
      </w:r>
      <w:r w:rsidRPr="00DC7C51">
        <w:t>he neighbour has agreed to have their statement shared.</w:t>
      </w:r>
    </w:p>
    <w:p w14:paraId="2C975626" w14:textId="77777777" w:rsidR="008A1AC3" w:rsidRDefault="008A1AC3" w:rsidP="008A1AC3">
      <w:pPr>
        <w:pStyle w:val="Bullet1"/>
        <w:numPr>
          <w:ilvl w:val="0"/>
          <w:numId w:val="44"/>
        </w:numPr>
      </w:pPr>
      <w:r>
        <w:t>s</w:t>
      </w:r>
      <w:r w:rsidRPr="00DC7C51">
        <w:t>haring it doesn't reveal any other private information about the neighbour.</w:t>
      </w:r>
    </w:p>
    <w:p w14:paraId="44D0B470" w14:textId="77777777" w:rsidR="008A1AC3" w:rsidRPr="00F86261" w:rsidRDefault="008A1AC3" w:rsidP="008A1AC3">
      <w:pPr>
        <w:pStyle w:val="Heading2"/>
      </w:pPr>
      <w:bookmarkStart w:id="58" w:name="_Toc190427427"/>
      <w:bookmarkStart w:id="59" w:name="_Toc224745516"/>
      <w:r w:rsidRPr="00F86261">
        <w:t>Determining what action to take</w:t>
      </w:r>
      <w:bookmarkEnd w:id="58"/>
      <w:bookmarkEnd w:id="59"/>
    </w:p>
    <w:p w14:paraId="15A71537" w14:textId="77777777" w:rsidR="008A1AC3" w:rsidRDefault="008A1AC3" w:rsidP="006F3721">
      <w:pPr>
        <w:pStyle w:val="Body"/>
        <w:rPr>
          <w:rStyle w:val="BodyChar"/>
        </w:rPr>
      </w:pPr>
      <w:r w:rsidRPr="00DC7C51">
        <w:t xml:space="preserve">After reviewing the gathered information, it is </w:t>
      </w:r>
      <w:r>
        <w:t>important</w:t>
      </w:r>
      <w:r w:rsidRPr="00DC7C51">
        <w:t xml:space="preserve"> to assess the situation and determine the most </w:t>
      </w:r>
      <w:r w:rsidRPr="009C2E24">
        <w:rPr>
          <w:rStyle w:val="BodyChar"/>
        </w:rPr>
        <w:t>appropriate response. The action taken should be</w:t>
      </w:r>
      <w:r>
        <w:rPr>
          <w:rStyle w:val="BodyChar"/>
        </w:rPr>
        <w:t>:</w:t>
      </w:r>
    </w:p>
    <w:p w14:paraId="45E5A15E" w14:textId="77777777" w:rsidR="008A1AC3" w:rsidRPr="006F3721" w:rsidRDefault="008A1AC3" w:rsidP="006F3721">
      <w:pPr>
        <w:pStyle w:val="Bullet1"/>
        <w:rPr>
          <w:rStyle w:val="BodyChar"/>
        </w:rPr>
      </w:pPr>
      <w:r w:rsidRPr="006F3721">
        <w:rPr>
          <w:rStyle w:val="BodyChar"/>
        </w:rPr>
        <w:t>reasonable and proportionate to the severity of the breach.</w:t>
      </w:r>
    </w:p>
    <w:p w14:paraId="156C6A71" w14:textId="77777777" w:rsidR="008A1AC3" w:rsidRPr="006F3721" w:rsidRDefault="008A1AC3" w:rsidP="006F3721">
      <w:pPr>
        <w:pStyle w:val="Bullet1"/>
        <w:rPr>
          <w:rStyle w:val="BodyChar"/>
        </w:rPr>
      </w:pPr>
      <w:r w:rsidRPr="006F3721">
        <w:rPr>
          <w:rStyle w:val="BodyChar"/>
        </w:rPr>
        <w:t>supported by the available evidence.</w:t>
      </w:r>
    </w:p>
    <w:p w14:paraId="7B3C3BFA" w14:textId="77777777" w:rsidR="008A1AC3" w:rsidRPr="006F3721" w:rsidRDefault="008A1AC3" w:rsidP="006F3721">
      <w:pPr>
        <w:pStyle w:val="Bullet1"/>
        <w:rPr>
          <w:rStyle w:val="BodyChar"/>
        </w:rPr>
      </w:pPr>
      <w:r w:rsidRPr="006F3721">
        <w:rPr>
          <w:rStyle w:val="BodyChar"/>
        </w:rPr>
        <w:t>mindful of the renter’s specific circumstances.</w:t>
      </w:r>
    </w:p>
    <w:p w14:paraId="50D5D83C" w14:textId="77777777" w:rsidR="008A1AC3" w:rsidRDefault="008A1AC3" w:rsidP="008A1AC3">
      <w:pPr>
        <w:pStyle w:val="Bodyafterbullets"/>
        <w:rPr>
          <w:rStyle w:val="BodyChar"/>
        </w:rPr>
      </w:pPr>
      <w:r w:rsidRPr="009C2E24">
        <w:rPr>
          <w:rStyle w:val="BodyChar"/>
        </w:rPr>
        <w:t>Below are potential actions to consider:</w:t>
      </w:r>
    </w:p>
    <w:p w14:paraId="36D55DB9" w14:textId="77777777" w:rsidR="008A1AC3" w:rsidRDefault="008A1AC3" w:rsidP="008A1AC3">
      <w:pPr>
        <w:pStyle w:val="Tablecaption"/>
        <w:rPr>
          <w:rStyle w:val="BodyChar"/>
        </w:rPr>
      </w:pPr>
      <w:r w:rsidRPr="00CC54F8">
        <w:rPr>
          <w:rStyle w:val="BodyChar"/>
        </w:rPr>
        <w:lastRenderedPageBreak/>
        <w:t xml:space="preserve">Table </w:t>
      </w:r>
      <w:r>
        <w:rPr>
          <w:rStyle w:val="BodyChar"/>
        </w:rPr>
        <w:t>10</w:t>
      </w:r>
      <w:r w:rsidRPr="00CC54F8">
        <w:rPr>
          <w:rStyle w:val="BodyChar"/>
        </w:rPr>
        <w:t>: Determining</w:t>
      </w:r>
      <w:r w:rsidRPr="007611BF">
        <w:rPr>
          <w:rStyle w:val="BodyChar"/>
        </w:rPr>
        <w:t xml:space="preserve"> what action to take.</w:t>
      </w:r>
    </w:p>
    <w:tbl>
      <w:tblPr>
        <w:tblStyle w:val="TableGrid1"/>
        <w:tblW w:w="5000" w:type="pct"/>
        <w:tblLook w:val="04A0" w:firstRow="1" w:lastRow="0" w:firstColumn="1" w:lastColumn="0" w:noHBand="0" w:noVBand="1"/>
      </w:tblPr>
      <w:tblGrid>
        <w:gridCol w:w="2263"/>
        <w:gridCol w:w="7025"/>
      </w:tblGrid>
      <w:tr w:rsidR="008A1AC3" w14:paraId="41F307E7" w14:textId="77777777" w:rsidTr="009118B7">
        <w:trPr>
          <w:tblHeader/>
        </w:trPr>
        <w:tc>
          <w:tcPr>
            <w:tcW w:w="1218" w:type="pct"/>
          </w:tcPr>
          <w:p w14:paraId="32795993" w14:textId="77777777" w:rsidR="008A1AC3" w:rsidRPr="00686EBE" w:rsidRDefault="008A1AC3" w:rsidP="009118B7">
            <w:pPr>
              <w:pStyle w:val="Tablecolhead"/>
              <w:rPr>
                <w:rStyle w:val="BodyChar"/>
              </w:rPr>
            </w:pPr>
            <w:r>
              <w:rPr>
                <w:rStyle w:val="BodyChar"/>
              </w:rPr>
              <w:t>Action</w:t>
            </w:r>
          </w:p>
        </w:tc>
        <w:tc>
          <w:tcPr>
            <w:tcW w:w="3782" w:type="pct"/>
          </w:tcPr>
          <w:p w14:paraId="746E2E4C" w14:textId="77777777" w:rsidR="008A1AC3" w:rsidRPr="00686EBE" w:rsidRDefault="008A1AC3" w:rsidP="009118B7">
            <w:pPr>
              <w:pStyle w:val="Tablecolhead"/>
              <w:rPr>
                <w:rStyle w:val="BodyChar"/>
              </w:rPr>
            </w:pPr>
            <w:r>
              <w:rPr>
                <w:rStyle w:val="BodyChar"/>
              </w:rPr>
              <w:t xml:space="preserve">Description </w:t>
            </w:r>
          </w:p>
        </w:tc>
      </w:tr>
      <w:tr w:rsidR="008A1AC3" w14:paraId="7E485C33" w14:textId="77777777" w:rsidTr="009118B7">
        <w:tc>
          <w:tcPr>
            <w:tcW w:w="1218" w:type="pct"/>
          </w:tcPr>
          <w:p w14:paraId="23831125" w14:textId="77777777" w:rsidR="008A1AC3" w:rsidRPr="00B61E21" w:rsidRDefault="008A1AC3" w:rsidP="009118B7">
            <w:pPr>
              <w:pStyle w:val="Tabletext"/>
              <w:rPr>
                <w:rStyle w:val="BodyChar"/>
              </w:rPr>
            </w:pPr>
            <w:r w:rsidRPr="00B61E21">
              <w:rPr>
                <w:rStyle w:val="BodyChar"/>
              </w:rPr>
              <w:t xml:space="preserve">No action </w:t>
            </w:r>
          </w:p>
        </w:tc>
        <w:tc>
          <w:tcPr>
            <w:tcW w:w="3782" w:type="pct"/>
          </w:tcPr>
          <w:p w14:paraId="76358551" w14:textId="77777777" w:rsidR="008A1AC3" w:rsidRPr="0062167F" w:rsidRDefault="008A1AC3" w:rsidP="008A1AC3">
            <w:pPr>
              <w:pStyle w:val="Tablebullet1"/>
              <w:rPr>
                <w:rStyle w:val="BodyChar"/>
              </w:rPr>
            </w:pPr>
            <w:r w:rsidRPr="0062167F">
              <w:rPr>
                <w:rStyle w:val="BodyChar"/>
              </w:rPr>
              <w:t xml:space="preserve">If the evidence is insufficient or the </w:t>
            </w:r>
            <w:r>
              <w:rPr>
                <w:rStyle w:val="BodyChar"/>
              </w:rPr>
              <w:t xml:space="preserve">Breach of Duty </w:t>
            </w:r>
            <w:r w:rsidRPr="0062167F">
              <w:rPr>
                <w:rStyle w:val="BodyChar"/>
              </w:rPr>
              <w:t>is minor, no action may be necessary.</w:t>
            </w:r>
          </w:p>
        </w:tc>
      </w:tr>
      <w:tr w:rsidR="008A1AC3" w14:paraId="50837267" w14:textId="77777777" w:rsidTr="009118B7">
        <w:tc>
          <w:tcPr>
            <w:tcW w:w="1218" w:type="pct"/>
          </w:tcPr>
          <w:p w14:paraId="39060065" w14:textId="77777777" w:rsidR="008A1AC3" w:rsidRPr="00B61E21" w:rsidRDefault="008A1AC3" w:rsidP="009118B7">
            <w:pPr>
              <w:pStyle w:val="Tabletext"/>
              <w:rPr>
                <w:rStyle w:val="BodyChar"/>
              </w:rPr>
            </w:pPr>
            <w:r w:rsidRPr="00B61E21">
              <w:rPr>
                <w:rStyle w:val="BodyChar"/>
              </w:rPr>
              <w:t xml:space="preserve">Issuing a </w:t>
            </w:r>
            <w:r>
              <w:rPr>
                <w:rStyle w:val="BodyChar"/>
              </w:rPr>
              <w:t>Caution</w:t>
            </w:r>
          </w:p>
        </w:tc>
        <w:tc>
          <w:tcPr>
            <w:tcW w:w="3782" w:type="pct"/>
          </w:tcPr>
          <w:p w14:paraId="364A03E0" w14:textId="77777777" w:rsidR="008A1AC3" w:rsidRPr="0062167F" w:rsidRDefault="008A1AC3" w:rsidP="008A1AC3">
            <w:pPr>
              <w:pStyle w:val="Tablebullet1"/>
              <w:rPr>
                <w:rStyle w:val="BodyChar"/>
              </w:rPr>
            </w:pPr>
            <w:r>
              <w:rPr>
                <w:rStyle w:val="BodyChar"/>
              </w:rPr>
              <w:t>C</w:t>
            </w:r>
            <w:r w:rsidRPr="0062167F">
              <w:rPr>
                <w:rStyle w:val="BodyChar"/>
              </w:rPr>
              <w:t>ommunication, either verbal or written, inform</w:t>
            </w:r>
            <w:r>
              <w:rPr>
                <w:rStyle w:val="BodyChar"/>
              </w:rPr>
              <w:t>ing</w:t>
            </w:r>
            <w:r w:rsidRPr="0062167F">
              <w:rPr>
                <w:rStyle w:val="BodyChar"/>
              </w:rPr>
              <w:t xml:space="preserve"> the </w:t>
            </w:r>
            <w:r>
              <w:rPr>
                <w:rStyle w:val="BodyChar"/>
              </w:rPr>
              <w:t>renter</w:t>
            </w:r>
            <w:r w:rsidRPr="0062167F">
              <w:rPr>
                <w:rStyle w:val="BodyChar"/>
              </w:rPr>
              <w:t xml:space="preserve"> of a concern</w:t>
            </w:r>
            <w:r>
              <w:rPr>
                <w:rStyle w:val="BodyChar"/>
              </w:rPr>
              <w:t xml:space="preserve"> and</w:t>
            </w:r>
            <w:r w:rsidRPr="0062167F">
              <w:rPr>
                <w:rStyle w:val="BodyChar"/>
              </w:rPr>
              <w:t xml:space="preserve"> </w:t>
            </w:r>
            <w:r>
              <w:rPr>
                <w:rStyle w:val="BodyChar"/>
              </w:rPr>
              <w:t xml:space="preserve">making </w:t>
            </w:r>
            <w:r w:rsidRPr="0062167F">
              <w:rPr>
                <w:rStyle w:val="BodyChar"/>
              </w:rPr>
              <w:t>requests</w:t>
            </w:r>
            <w:r>
              <w:rPr>
                <w:rStyle w:val="BodyChar"/>
              </w:rPr>
              <w:t xml:space="preserve"> for</w:t>
            </w:r>
            <w:r w:rsidRPr="0062167F">
              <w:rPr>
                <w:rStyle w:val="BodyChar"/>
              </w:rPr>
              <w:t xml:space="preserve"> corrective action.</w:t>
            </w:r>
          </w:p>
        </w:tc>
      </w:tr>
      <w:tr w:rsidR="008A1AC3" w14:paraId="58E43BD1" w14:textId="77777777" w:rsidTr="009118B7">
        <w:tc>
          <w:tcPr>
            <w:tcW w:w="1218" w:type="pct"/>
          </w:tcPr>
          <w:p w14:paraId="5DC8C4F0" w14:textId="77777777" w:rsidR="008A1AC3" w:rsidRPr="00B61E21" w:rsidRDefault="008A1AC3" w:rsidP="009118B7">
            <w:pPr>
              <w:pStyle w:val="Tabletext"/>
              <w:rPr>
                <w:rStyle w:val="BodyChar"/>
              </w:rPr>
            </w:pPr>
            <w:r w:rsidRPr="00B61E21">
              <w:rPr>
                <w:rStyle w:val="BodyChar"/>
              </w:rPr>
              <w:t>Issuing a Breach of Duty Notice</w:t>
            </w:r>
          </w:p>
        </w:tc>
        <w:tc>
          <w:tcPr>
            <w:tcW w:w="3782" w:type="pct"/>
          </w:tcPr>
          <w:p w14:paraId="7A381E20" w14:textId="77777777" w:rsidR="008A1AC3" w:rsidRDefault="008A1AC3" w:rsidP="008A1AC3">
            <w:pPr>
              <w:pStyle w:val="Tablebullet1"/>
              <w:rPr>
                <w:rStyle w:val="BodyChar"/>
              </w:rPr>
            </w:pPr>
            <w:r w:rsidRPr="0062167F">
              <w:rPr>
                <w:rStyle w:val="BodyChar"/>
              </w:rPr>
              <w:t xml:space="preserve">A formal written notice stating the </w:t>
            </w:r>
            <w:r>
              <w:rPr>
                <w:rStyle w:val="BodyChar"/>
              </w:rPr>
              <w:t xml:space="preserve">renters Breach of Duty </w:t>
            </w:r>
            <w:r w:rsidRPr="0062167F">
              <w:rPr>
                <w:rStyle w:val="BodyChar"/>
              </w:rPr>
              <w:t>under the RTA</w:t>
            </w:r>
            <w:r>
              <w:rPr>
                <w:rStyle w:val="BodyChar"/>
              </w:rPr>
              <w:t xml:space="preserve">, </w:t>
            </w:r>
            <w:r w:rsidRPr="0062167F">
              <w:rPr>
                <w:rStyle w:val="BodyChar"/>
              </w:rPr>
              <w:t>specify</w:t>
            </w:r>
            <w:r>
              <w:rPr>
                <w:rStyle w:val="BodyChar"/>
              </w:rPr>
              <w:t>ing</w:t>
            </w:r>
            <w:r w:rsidRPr="0062167F">
              <w:rPr>
                <w:rStyle w:val="BodyChar"/>
              </w:rPr>
              <w:t xml:space="preserve"> the</w:t>
            </w:r>
            <w:r>
              <w:rPr>
                <w:rStyle w:val="BodyChar"/>
              </w:rPr>
              <w:t xml:space="preserve"> breach</w:t>
            </w:r>
            <w:r w:rsidRPr="0062167F">
              <w:rPr>
                <w:rStyle w:val="BodyChar"/>
              </w:rPr>
              <w:t xml:space="preserve">, </w:t>
            </w:r>
            <w:r>
              <w:rPr>
                <w:rStyle w:val="BodyChar"/>
              </w:rPr>
              <w:t>required remedy,</w:t>
            </w:r>
            <w:r w:rsidRPr="0062167F">
              <w:rPr>
                <w:rStyle w:val="BodyChar"/>
              </w:rPr>
              <w:t xml:space="preserve"> and the</w:t>
            </w:r>
            <w:r>
              <w:rPr>
                <w:rStyle w:val="BodyChar"/>
              </w:rPr>
              <w:t xml:space="preserve"> prescribed</w:t>
            </w:r>
            <w:r w:rsidRPr="0062167F">
              <w:rPr>
                <w:rStyle w:val="BodyChar"/>
              </w:rPr>
              <w:t xml:space="preserve"> timeframe</w:t>
            </w:r>
            <w:r>
              <w:rPr>
                <w:rStyle w:val="BodyChar"/>
              </w:rPr>
              <w:t>s for compliance</w:t>
            </w:r>
            <w:r w:rsidRPr="0062167F">
              <w:rPr>
                <w:rStyle w:val="BodyChar"/>
              </w:rPr>
              <w:t>.</w:t>
            </w:r>
            <w:r>
              <w:rPr>
                <w:rStyle w:val="BodyChar"/>
              </w:rPr>
              <w:t xml:space="preserve"> </w:t>
            </w:r>
          </w:p>
          <w:p w14:paraId="55E8A3E4" w14:textId="77777777" w:rsidR="008A1AC3" w:rsidRPr="0062167F" w:rsidRDefault="008A1AC3" w:rsidP="008A1AC3">
            <w:pPr>
              <w:pStyle w:val="Tablebullet1"/>
              <w:rPr>
                <w:rStyle w:val="BodyChar"/>
              </w:rPr>
            </w:pPr>
            <w:r>
              <w:rPr>
                <w:rStyle w:val="BodyChar"/>
              </w:rPr>
              <w:t xml:space="preserve">Refer to </w:t>
            </w:r>
            <w:hyperlink w:anchor="_General_duties_of" w:history="1">
              <w:r w:rsidRPr="00292483">
                <w:rPr>
                  <w:rStyle w:val="Hyperlink"/>
                  <w:rFonts w:eastAsia="Times"/>
                </w:rPr>
                <w:t>Section 4.1 General duties of renters</w:t>
              </w:r>
            </w:hyperlink>
            <w:r>
              <w:rPr>
                <w:rStyle w:val="BodyChar"/>
              </w:rPr>
              <w:t xml:space="preserve"> for more information.</w:t>
            </w:r>
          </w:p>
        </w:tc>
      </w:tr>
      <w:tr w:rsidR="008A1AC3" w14:paraId="19C99E59" w14:textId="77777777" w:rsidTr="009118B7">
        <w:tc>
          <w:tcPr>
            <w:tcW w:w="1218" w:type="pct"/>
          </w:tcPr>
          <w:p w14:paraId="46D7A089" w14:textId="77777777" w:rsidR="008A1AC3" w:rsidRPr="00B61E21" w:rsidRDefault="008A1AC3" w:rsidP="009118B7">
            <w:pPr>
              <w:pStyle w:val="Tabletext"/>
              <w:rPr>
                <w:rStyle w:val="BodyChar"/>
              </w:rPr>
            </w:pPr>
            <w:r w:rsidRPr="00B61E21">
              <w:rPr>
                <w:rStyle w:val="BodyChar"/>
              </w:rPr>
              <w:t>Referral to support services</w:t>
            </w:r>
          </w:p>
        </w:tc>
        <w:tc>
          <w:tcPr>
            <w:tcW w:w="3782" w:type="pct"/>
          </w:tcPr>
          <w:p w14:paraId="593678EA" w14:textId="77777777" w:rsidR="008A1AC3" w:rsidRPr="0062167F" w:rsidRDefault="008A1AC3" w:rsidP="008A1AC3">
            <w:pPr>
              <w:pStyle w:val="Tablebullet1"/>
              <w:rPr>
                <w:rStyle w:val="BodyChar"/>
              </w:rPr>
            </w:pPr>
            <w:r w:rsidRPr="0062167F">
              <w:rPr>
                <w:rStyle w:val="BodyChar"/>
              </w:rPr>
              <w:t xml:space="preserve">Refer the </w:t>
            </w:r>
            <w:r>
              <w:rPr>
                <w:rStyle w:val="BodyChar"/>
              </w:rPr>
              <w:t>renter</w:t>
            </w:r>
            <w:r w:rsidRPr="0062167F">
              <w:rPr>
                <w:rStyle w:val="BodyChar"/>
              </w:rPr>
              <w:t xml:space="preserve"> to relevant </w:t>
            </w:r>
            <w:r>
              <w:rPr>
                <w:rStyle w:val="BodyChar"/>
              </w:rPr>
              <w:t xml:space="preserve">external </w:t>
            </w:r>
            <w:r w:rsidRPr="0062167F">
              <w:rPr>
                <w:rStyle w:val="BodyChar"/>
              </w:rPr>
              <w:t>support services</w:t>
            </w:r>
            <w:r>
              <w:rPr>
                <w:rStyle w:val="BodyChar"/>
              </w:rPr>
              <w:t xml:space="preserve"> (as the case may be) </w:t>
            </w:r>
            <w:r w:rsidRPr="0062167F">
              <w:rPr>
                <w:rStyle w:val="BodyChar"/>
              </w:rPr>
              <w:t>(e.g., mental health services, drug and alcohol counselling)</w:t>
            </w:r>
            <w:r>
              <w:rPr>
                <w:rStyle w:val="BodyChar"/>
              </w:rPr>
              <w:t>.</w:t>
            </w:r>
          </w:p>
        </w:tc>
      </w:tr>
      <w:tr w:rsidR="008A1AC3" w14:paraId="6FD1C6FC" w14:textId="77777777" w:rsidTr="009118B7">
        <w:tc>
          <w:tcPr>
            <w:tcW w:w="1218" w:type="pct"/>
          </w:tcPr>
          <w:p w14:paraId="66CC810A" w14:textId="77777777" w:rsidR="008A1AC3" w:rsidRPr="00B61E21" w:rsidRDefault="008A1AC3" w:rsidP="009118B7">
            <w:pPr>
              <w:pStyle w:val="Tabletext"/>
              <w:rPr>
                <w:rStyle w:val="BodyChar"/>
              </w:rPr>
            </w:pPr>
            <w:r w:rsidRPr="00B61E21">
              <w:rPr>
                <w:rStyle w:val="BodyChar"/>
              </w:rPr>
              <w:t>Application for compliance</w:t>
            </w:r>
          </w:p>
        </w:tc>
        <w:tc>
          <w:tcPr>
            <w:tcW w:w="3782" w:type="pct"/>
          </w:tcPr>
          <w:p w14:paraId="4E7F4C20" w14:textId="77777777" w:rsidR="008A1AC3" w:rsidRDefault="008A1AC3" w:rsidP="008A1AC3">
            <w:pPr>
              <w:pStyle w:val="Tablebullet1"/>
              <w:rPr>
                <w:rStyle w:val="BodyChar"/>
              </w:rPr>
            </w:pPr>
            <w:r w:rsidRPr="000A132F">
              <w:rPr>
                <w:rStyle w:val="BodyChar"/>
              </w:rPr>
              <w:t xml:space="preserve">A formal </w:t>
            </w:r>
            <w:r>
              <w:rPr>
                <w:rStyle w:val="BodyChar"/>
              </w:rPr>
              <w:t xml:space="preserve">VCAT </w:t>
            </w:r>
            <w:r w:rsidRPr="000A132F">
              <w:rPr>
                <w:rStyle w:val="BodyChar"/>
              </w:rPr>
              <w:t xml:space="preserve">application requesting </w:t>
            </w:r>
            <w:r>
              <w:rPr>
                <w:rStyle w:val="BodyChar"/>
              </w:rPr>
              <w:t>for</w:t>
            </w:r>
            <w:r w:rsidRPr="000A132F">
              <w:rPr>
                <w:rStyle w:val="BodyChar"/>
              </w:rPr>
              <w:t xml:space="preserve"> the </w:t>
            </w:r>
            <w:r>
              <w:rPr>
                <w:rStyle w:val="BodyChar"/>
              </w:rPr>
              <w:t>renter</w:t>
            </w:r>
            <w:r w:rsidRPr="000A132F">
              <w:rPr>
                <w:rStyle w:val="BodyChar"/>
              </w:rPr>
              <w:t xml:space="preserve"> </w:t>
            </w:r>
            <w:r>
              <w:rPr>
                <w:rStyle w:val="BodyChar"/>
              </w:rPr>
              <w:t xml:space="preserve">to </w:t>
            </w:r>
            <w:r w:rsidRPr="000A132F">
              <w:rPr>
                <w:rStyle w:val="BodyChar"/>
              </w:rPr>
              <w:t xml:space="preserve">comply with their obligations under the RTA. </w:t>
            </w:r>
          </w:p>
          <w:p w14:paraId="04984C42" w14:textId="77777777" w:rsidR="008A1AC3" w:rsidRDefault="008A1AC3" w:rsidP="008A1AC3">
            <w:pPr>
              <w:pStyle w:val="Tablebullet1"/>
              <w:rPr>
                <w:rStyle w:val="BodyChar"/>
              </w:rPr>
            </w:pPr>
            <w:r w:rsidRPr="000A132F">
              <w:rPr>
                <w:rStyle w:val="BodyChar"/>
              </w:rPr>
              <w:t xml:space="preserve">This is typically used when a </w:t>
            </w:r>
            <w:r>
              <w:rPr>
                <w:rStyle w:val="BodyChar"/>
              </w:rPr>
              <w:t>Breach of Duty</w:t>
            </w:r>
            <w:r w:rsidRPr="000A132F">
              <w:rPr>
                <w:rStyle w:val="BodyChar"/>
              </w:rPr>
              <w:t xml:space="preserve"> Notice has</w:t>
            </w:r>
            <w:r>
              <w:rPr>
                <w:rStyle w:val="BodyChar"/>
              </w:rPr>
              <w:t>:</w:t>
            </w:r>
          </w:p>
          <w:p w14:paraId="61B23147" w14:textId="77777777" w:rsidR="008A1AC3" w:rsidRDefault="008A1AC3" w:rsidP="008A1AC3">
            <w:pPr>
              <w:pStyle w:val="Tablebullet2"/>
              <w:rPr>
                <w:rStyle w:val="BodyChar"/>
              </w:rPr>
            </w:pPr>
            <w:r>
              <w:rPr>
                <w:rStyle w:val="BodyChar"/>
              </w:rPr>
              <w:t>Failed to be complied with by a renter</w:t>
            </w:r>
          </w:p>
          <w:p w14:paraId="0C195E91" w14:textId="77777777" w:rsidR="008A1AC3" w:rsidRDefault="008A1AC3" w:rsidP="008A1AC3">
            <w:pPr>
              <w:pStyle w:val="Tablebullet2"/>
              <w:rPr>
                <w:rStyle w:val="BodyChar"/>
              </w:rPr>
            </w:pPr>
            <w:r>
              <w:rPr>
                <w:rStyle w:val="BodyChar"/>
              </w:rPr>
              <w:t>B</w:t>
            </w:r>
            <w:r w:rsidRPr="000A132F">
              <w:rPr>
                <w:rStyle w:val="BodyChar"/>
              </w:rPr>
              <w:t>een ignored</w:t>
            </w:r>
          </w:p>
          <w:p w14:paraId="444D981F" w14:textId="77777777" w:rsidR="008A1AC3" w:rsidRPr="0062167F" w:rsidRDefault="008A1AC3" w:rsidP="008A1AC3">
            <w:pPr>
              <w:pStyle w:val="Tablebullet2"/>
              <w:rPr>
                <w:rStyle w:val="BodyChar"/>
              </w:rPr>
            </w:pPr>
            <w:r>
              <w:rPr>
                <w:rStyle w:val="BodyChar"/>
              </w:rPr>
              <w:t xml:space="preserve">Their actions to remedy the breach </w:t>
            </w:r>
            <w:r w:rsidRPr="000A132F">
              <w:rPr>
                <w:rStyle w:val="BodyChar"/>
              </w:rPr>
              <w:t xml:space="preserve">is </w:t>
            </w:r>
            <w:r>
              <w:rPr>
                <w:rStyle w:val="BodyChar"/>
              </w:rPr>
              <w:t xml:space="preserve">determined as </w:t>
            </w:r>
            <w:r w:rsidRPr="000A132F">
              <w:rPr>
                <w:rStyle w:val="BodyChar"/>
              </w:rPr>
              <w:t>insufficient.</w:t>
            </w:r>
          </w:p>
        </w:tc>
      </w:tr>
      <w:tr w:rsidR="008A1AC3" w14:paraId="05356EF0" w14:textId="77777777" w:rsidTr="009118B7">
        <w:tc>
          <w:tcPr>
            <w:tcW w:w="1218" w:type="pct"/>
          </w:tcPr>
          <w:p w14:paraId="5DCB96B3" w14:textId="77777777" w:rsidR="008A1AC3" w:rsidRPr="00B61E21" w:rsidRDefault="008A1AC3" w:rsidP="009118B7">
            <w:pPr>
              <w:pStyle w:val="Tabletext"/>
              <w:rPr>
                <w:rStyle w:val="BodyChar"/>
              </w:rPr>
            </w:pPr>
            <w:r w:rsidRPr="00B61E21">
              <w:rPr>
                <w:rStyle w:val="BodyChar"/>
              </w:rPr>
              <w:t>Issuing an NTV</w:t>
            </w:r>
          </w:p>
        </w:tc>
        <w:tc>
          <w:tcPr>
            <w:tcW w:w="3782" w:type="pct"/>
          </w:tcPr>
          <w:p w14:paraId="66613342" w14:textId="77777777" w:rsidR="008A1AC3" w:rsidRDefault="008A1AC3" w:rsidP="008A1AC3">
            <w:pPr>
              <w:pStyle w:val="Tablebullet1"/>
              <w:rPr>
                <w:rStyle w:val="BodyChar"/>
              </w:rPr>
            </w:pPr>
            <w:r w:rsidRPr="000A132F">
              <w:rPr>
                <w:rStyle w:val="BodyChar"/>
              </w:rPr>
              <w:t xml:space="preserve">A formal, written notice requiring the </w:t>
            </w:r>
            <w:r>
              <w:rPr>
                <w:rStyle w:val="BodyChar"/>
              </w:rPr>
              <w:t>renter</w:t>
            </w:r>
            <w:r w:rsidRPr="000A132F">
              <w:rPr>
                <w:rStyle w:val="BodyChar"/>
              </w:rPr>
              <w:t xml:space="preserve"> to leave the </w:t>
            </w:r>
            <w:r>
              <w:rPr>
                <w:rStyle w:val="BodyChar"/>
              </w:rPr>
              <w:t>rented premises</w:t>
            </w:r>
            <w:r w:rsidRPr="000A132F">
              <w:rPr>
                <w:rStyle w:val="BodyChar"/>
              </w:rPr>
              <w:t xml:space="preserve"> by </w:t>
            </w:r>
            <w:r>
              <w:rPr>
                <w:rStyle w:val="BodyChar"/>
              </w:rPr>
              <w:t>the termination date set out in the notice.</w:t>
            </w:r>
          </w:p>
          <w:p w14:paraId="39F849D6" w14:textId="77777777" w:rsidR="008A1AC3" w:rsidRPr="000A132F" w:rsidRDefault="008A1AC3" w:rsidP="008A1AC3">
            <w:pPr>
              <w:pStyle w:val="Tablebullet1"/>
              <w:rPr>
                <w:rStyle w:val="BodyChar"/>
              </w:rPr>
            </w:pPr>
            <w:r>
              <w:rPr>
                <w:rStyle w:val="BodyChar"/>
              </w:rPr>
              <w:t xml:space="preserve">Refer to </w:t>
            </w:r>
            <w:hyperlink w:anchor="_Grounds_for_terminating" w:history="1">
              <w:r w:rsidRPr="00292483">
                <w:rPr>
                  <w:rStyle w:val="Hyperlink"/>
                  <w:rFonts w:eastAsia="Times"/>
                </w:rPr>
                <w:t>Section 4.3 Grounds for terminating rental agreements due to serious breaches</w:t>
              </w:r>
            </w:hyperlink>
            <w:r>
              <w:rPr>
                <w:rStyle w:val="BodyChar"/>
              </w:rPr>
              <w:t xml:space="preserve"> for more information.</w:t>
            </w:r>
          </w:p>
        </w:tc>
      </w:tr>
      <w:tr w:rsidR="008A1AC3" w14:paraId="24918919" w14:textId="77777777" w:rsidTr="009118B7">
        <w:tc>
          <w:tcPr>
            <w:tcW w:w="1218" w:type="pct"/>
          </w:tcPr>
          <w:p w14:paraId="6DED98A5" w14:textId="77777777" w:rsidR="008A1AC3" w:rsidRPr="00B61E21" w:rsidRDefault="008A1AC3" w:rsidP="009118B7">
            <w:pPr>
              <w:pStyle w:val="Tabletext"/>
              <w:rPr>
                <w:rStyle w:val="BodyChar"/>
              </w:rPr>
            </w:pPr>
            <w:r w:rsidRPr="00B61E21">
              <w:rPr>
                <w:rStyle w:val="BodyChar"/>
              </w:rPr>
              <w:t>Application for a Possession Order</w:t>
            </w:r>
          </w:p>
        </w:tc>
        <w:tc>
          <w:tcPr>
            <w:tcW w:w="3782" w:type="pct"/>
          </w:tcPr>
          <w:p w14:paraId="4F05D944" w14:textId="77777777" w:rsidR="008A1AC3" w:rsidRDefault="008A1AC3" w:rsidP="008A1AC3">
            <w:pPr>
              <w:pStyle w:val="Tablebullet1"/>
              <w:rPr>
                <w:rStyle w:val="BodyChar"/>
              </w:rPr>
            </w:pPr>
            <w:r w:rsidRPr="000A132F">
              <w:rPr>
                <w:rStyle w:val="BodyChar"/>
              </w:rPr>
              <w:t xml:space="preserve">A formal application to VCAT requesting the termination of the </w:t>
            </w:r>
            <w:r>
              <w:rPr>
                <w:rStyle w:val="BodyChar"/>
              </w:rPr>
              <w:t xml:space="preserve">rental agreement </w:t>
            </w:r>
            <w:r w:rsidRPr="000A132F">
              <w:rPr>
                <w:rStyle w:val="BodyChar"/>
              </w:rPr>
              <w:t xml:space="preserve">and an order for the </w:t>
            </w:r>
            <w:r>
              <w:rPr>
                <w:rStyle w:val="BodyChar"/>
              </w:rPr>
              <w:t>renter</w:t>
            </w:r>
            <w:r w:rsidRPr="000A132F">
              <w:rPr>
                <w:rStyle w:val="BodyChar"/>
              </w:rPr>
              <w:t xml:space="preserve"> to vacate the </w:t>
            </w:r>
            <w:r>
              <w:rPr>
                <w:rStyle w:val="BodyChar"/>
              </w:rPr>
              <w:t>rented premises</w:t>
            </w:r>
            <w:r w:rsidRPr="000A132F">
              <w:rPr>
                <w:rStyle w:val="BodyChar"/>
              </w:rPr>
              <w:t>. This is typically used in cases of serious breaches</w:t>
            </w:r>
            <w:r>
              <w:rPr>
                <w:rStyle w:val="BodyChar"/>
              </w:rPr>
              <w:t xml:space="preserve"> </w:t>
            </w:r>
            <w:r w:rsidRPr="000A132F">
              <w:rPr>
                <w:rStyle w:val="BodyChar"/>
              </w:rPr>
              <w:t>or when other remedies have failed</w:t>
            </w:r>
            <w:r>
              <w:rPr>
                <w:rStyle w:val="BodyChar"/>
              </w:rPr>
              <w:t xml:space="preserve"> to bring the dispute to an end</w:t>
            </w:r>
            <w:r w:rsidRPr="000A132F">
              <w:rPr>
                <w:rStyle w:val="BodyChar"/>
              </w:rPr>
              <w:t>.</w:t>
            </w:r>
            <w:r>
              <w:rPr>
                <w:rStyle w:val="BodyChar"/>
              </w:rPr>
              <w:t xml:space="preserve"> </w:t>
            </w:r>
          </w:p>
          <w:p w14:paraId="2E6CF220" w14:textId="77777777" w:rsidR="008A1AC3" w:rsidRPr="000A132F" w:rsidRDefault="008A1AC3" w:rsidP="008A1AC3">
            <w:pPr>
              <w:pStyle w:val="Tablebullet1"/>
              <w:rPr>
                <w:rStyle w:val="BodyChar"/>
              </w:rPr>
            </w:pPr>
            <w:r>
              <w:rPr>
                <w:rStyle w:val="BodyChar"/>
              </w:rPr>
              <w:t xml:space="preserve">Refer to </w:t>
            </w:r>
            <w:hyperlink w:anchor="_Grounds_for_terminating" w:history="1">
              <w:r w:rsidRPr="00292483">
                <w:rPr>
                  <w:rStyle w:val="Hyperlink"/>
                  <w:rFonts w:eastAsia="Times"/>
                </w:rPr>
                <w:t>Section 4.3 Grounds for terminating rental agreements due to serious breaches</w:t>
              </w:r>
            </w:hyperlink>
            <w:r>
              <w:rPr>
                <w:rStyle w:val="BodyChar"/>
              </w:rPr>
              <w:t xml:space="preserve"> for more information.</w:t>
            </w:r>
          </w:p>
        </w:tc>
      </w:tr>
    </w:tbl>
    <w:p w14:paraId="7E4544E4" w14:textId="77777777" w:rsidR="008A1AC3" w:rsidRPr="00DC7C51" w:rsidRDefault="008A1AC3" w:rsidP="008A1AC3">
      <w:pPr>
        <w:pStyle w:val="Bodyaftertablefigure"/>
      </w:pPr>
      <w:r w:rsidRPr="00DC7C51">
        <w:t>Factors to consider before issuing any notice include:</w:t>
      </w:r>
    </w:p>
    <w:p w14:paraId="4270E39A" w14:textId="7DE38698" w:rsidR="008A1AC3" w:rsidRPr="00DC7C51" w:rsidRDefault="008A1AC3" w:rsidP="008A1AC3">
      <w:pPr>
        <w:pStyle w:val="Bullet1"/>
        <w:numPr>
          <w:ilvl w:val="0"/>
          <w:numId w:val="44"/>
        </w:numPr>
      </w:pPr>
      <w:r w:rsidRPr="00DC7C51">
        <w:rPr>
          <w:b/>
        </w:rPr>
        <w:t>Evidence:</w:t>
      </w:r>
      <w:r w:rsidRPr="00DC7C51">
        <w:t xml:space="preserve"> </w:t>
      </w:r>
      <w:r w:rsidR="007B36A2" w:rsidRPr="00DC7C51">
        <w:t>Are</w:t>
      </w:r>
      <w:r w:rsidRPr="00DC7C51">
        <w:t xml:space="preserve"> there sufficient </w:t>
      </w:r>
      <w:r>
        <w:t xml:space="preserve">grounds and </w:t>
      </w:r>
      <w:r w:rsidRPr="00DC7C51">
        <w:t>evidence to substantiate the alleged breach?</w:t>
      </w:r>
    </w:p>
    <w:p w14:paraId="7FD85FB0" w14:textId="77777777" w:rsidR="008A1AC3" w:rsidRPr="00DC7C51" w:rsidRDefault="008A1AC3" w:rsidP="008A1AC3">
      <w:pPr>
        <w:pStyle w:val="Bullet1"/>
        <w:numPr>
          <w:ilvl w:val="0"/>
          <w:numId w:val="44"/>
        </w:numPr>
      </w:pPr>
      <w:r>
        <w:rPr>
          <w:b/>
        </w:rPr>
        <w:t>Renter</w:t>
      </w:r>
      <w:r w:rsidRPr="00DC7C51">
        <w:rPr>
          <w:b/>
        </w:rPr>
        <w:t xml:space="preserve">'s </w:t>
      </w:r>
      <w:r>
        <w:rPr>
          <w:b/>
        </w:rPr>
        <w:t>c</w:t>
      </w:r>
      <w:r w:rsidRPr="00DC7C51">
        <w:rPr>
          <w:b/>
        </w:rPr>
        <w:t>ircumstances:</w:t>
      </w:r>
      <w:r w:rsidRPr="00DC7C51">
        <w:t xml:space="preserve"> What are the </w:t>
      </w:r>
      <w:r>
        <w:t>renter</w:t>
      </w:r>
      <w:r w:rsidRPr="00DC7C51">
        <w:t>'s circumstances? Are there mitigating factors</w:t>
      </w:r>
      <w:r>
        <w:t xml:space="preserve"> surrounding the rented premises and what is the household’s composition</w:t>
      </w:r>
      <w:r w:rsidRPr="00DC7C51">
        <w:t xml:space="preserve"> (e.g., mental health issues,</w:t>
      </w:r>
      <w:r>
        <w:t xml:space="preserve"> drug and alcohol intervention,</w:t>
      </w:r>
      <w:r w:rsidRPr="00DC7C51">
        <w:t xml:space="preserve"> disability,</w:t>
      </w:r>
      <w:r>
        <w:t xml:space="preserve"> caring arrangements, children in care,</w:t>
      </w:r>
      <w:r w:rsidRPr="00DC7C51">
        <w:t xml:space="preserve"> family violence)</w:t>
      </w:r>
      <w:r>
        <w:t>.</w:t>
      </w:r>
    </w:p>
    <w:p w14:paraId="2ADBCD7D" w14:textId="77777777" w:rsidR="008A1AC3" w:rsidRPr="00CC54F8" w:rsidRDefault="008A1AC3" w:rsidP="008A1AC3">
      <w:pPr>
        <w:pStyle w:val="Bullet1"/>
        <w:numPr>
          <w:ilvl w:val="0"/>
          <w:numId w:val="44"/>
        </w:numPr>
      </w:pPr>
      <w:r w:rsidRPr="0012401B">
        <w:rPr>
          <w:b/>
        </w:rPr>
        <w:t>Human rights:</w:t>
      </w:r>
      <w:r w:rsidRPr="007D4613">
        <w:t xml:space="preserve"> </w:t>
      </w:r>
      <w:r w:rsidRPr="006E1AAB">
        <w:t>Proper consideration must be given to the renters’ human rights when making decisions. Steps should be taken to identify and assess potential impacts or interferences that may limit these rights. Additionally, any balanced and competing interests or obligations must be justified in accordance with the Charter principles.</w:t>
      </w:r>
      <w:r>
        <w:t xml:space="preserve"> Refer to </w:t>
      </w:r>
      <w:hyperlink w:anchor="_Potential_impacts_of" w:history="1">
        <w:r w:rsidRPr="006E1AAB">
          <w:rPr>
            <w:rStyle w:val="Hyperlink"/>
          </w:rPr>
          <w:t>Section 9 Potential impacts of rental breach management on human rights</w:t>
        </w:r>
      </w:hyperlink>
      <w:r>
        <w:t xml:space="preserve"> and </w:t>
      </w:r>
      <w:hyperlink w:anchor="_Assessing_renter_circumstances" w:history="1">
        <w:r w:rsidRPr="0012401B">
          <w:rPr>
            <w:rStyle w:val="Hyperlink"/>
          </w:rPr>
          <w:t>Section 17.7 Renter circumstances and informed decision-making</w:t>
        </w:r>
      </w:hyperlink>
      <w:r>
        <w:t xml:space="preserve"> for more information.</w:t>
      </w:r>
    </w:p>
    <w:p w14:paraId="4D66F346" w14:textId="77777777" w:rsidR="008A1AC3" w:rsidRPr="00DC7C51" w:rsidRDefault="008A1AC3" w:rsidP="008A1AC3">
      <w:pPr>
        <w:pStyle w:val="Bullet1"/>
        <w:numPr>
          <w:ilvl w:val="0"/>
          <w:numId w:val="44"/>
        </w:numPr>
      </w:pPr>
      <w:r w:rsidRPr="00DC7C51">
        <w:rPr>
          <w:b/>
        </w:rPr>
        <w:t>Proportionality:</w:t>
      </w:r>
      <w:r w:rsidRPr="00DC7C51">
        <w:t xml:space="preserve"> Is the proposed action </w:t>
      </w:r>
      <w:r>
        <w:t xml:space="preserve">reasonable and </w:t>
      </w:r>
      <w:r w:rsidRPr="00DC7C51">
        <w:t xml:space="preserve">proportionate to the severity of the </w:t>
      </w:r>
      <w:r>
        <w:t>Breach of Duty</w:t>
      </w:r>
      <w:r w:rsidRPr="00DC7C51">
        <w:t>?</w:t>
      </w:r>
    </w:p>
    <w:p w14:paraId="018FAD7C" w14:textId="77777777" w:rsidR="008A1AC3" w:rsidRPr="005E7A03" w:rsidRDefault="008A1AC3" w:rsidP="008A1AC3">
      <w:pPr>
        <w:pStyle w:val="Bodyafterbullets"/>
      </w:pPr>
      <w:r w:rsidRPr="005E7A03">
        <w:t>To assist staff in making informed decisions, th</w:t>
      </w:r>
      <w:r>
        <w:t>e</w:t>
      </w:r>
      <w:r w:rsidRPr="005E7A03">
        <w:t xml:space="preserve"> decision-making tool below has been designed to help determine the most appropriate response to potential rental agreement breaches. It also supports consideration of each renter’s and household’s individual circumstances, including any potential need for additional support</w:t>
      </w:r>
      <w:r>
        <w:t>.</w:t>
      </w:r>
    </w:p>
    <w:p w14:paraId="7FFF147B" w14:textId="77777777" w:rsidR="008A1AC3" w:rsidRPr="007124E7" w:rsidRDefault="008A1AC3" w:rsidP="008A1AC3">
      <w:pPr>
        <w:pStyle w:val="Bodyafterbullets"/>
      </w:pPr>
      <w:r w:rsidRPr="007124E7">
        <w:rPr>
          <w:b/>
          <w:bCs/>
        </w:rPr>
        <w:lastRenderedPageBreak/>
        <w:t>Note:</w:t>
      </w:r>
      <w:r>
        <w:t xml:space="preserve"> T</w:t>
      </w:r>
      <w:r w:rsidRPr="007124E7">
        <w:t>he department is committed to supporting renters and adopting an early intervention approach at all stages of rental management. Therefore, referral to support services is an overarching consideration that should be explored whenever a renter has exhibited behaviours that may be addressed with the assistance of support service providers.</w:t>
      </w:r>
    </w:p>
    <w:p w14:paraId="77C1B9DA" w14:textId="77777777" w:rsidR="008A1AC3" w:rsidRDefault="008A1AC3" w:rsidP="008A1AC3">
      <w:pPr>
        <w:keepNext/>
        <w:keepLines/>
        <w:spacing w:before="240" w:line="250" w:lineRule="atLeast"/>
        <w:rPr>
          <w:rFonts w:eastAsia="Times"/>
          <w:b/>
        </w:rPr>
      </w:pPr>
      <w:r>
        <w:rPr>
          <w:rFonts w:eastAsia="Times"/>
          <w:b/>
        </w:rPr>
        <w:t>T</w:t>
      </w:r>
      <w:r w:rsidRPr="00DC7C51">
        <w:rPr>
          <w:rFonts w:eastAsia="Times"/>
          <w:b/>
        </w:rPr>
        <w:t xml:space="preserve">able </w:t>
      </w:r>
      <w:r>
        <w:rPr>
          <w:rFonts w:eastAsia="Times"/>
          <w:b/>
        </w:rPr>
        <w:t>11</w:t>
      </w:r>
      <w:r w:rsidRPr="00DC7C51">
        <w:rPr>
          <w:rFonts w:eastAsia="Times"/>
          <w:b/>
        </w:rPr>
        <w:t xml:space="preserve">: </w:t>
      </w:r>
      <w:r>
        <w:rPr>
          <w:rFonts w:eastAsia="Times"/>
          <w:b/>
        </w:rPr>
        <w:t>Rental agreement breach</w:t>
      </w:r>
      <w:r w:rsidRPr="00DC7C51">
        <w:rPr>
          <w:rFonts w:eastAsia="Times"/>
          <w:b/>
        </w:rPr>
        <w:t xml:space="preserve"> response: Action assessment</w:t>
      </w:r>
    </w:p>
    <w:tbl>
      <w:tblPr>
        <w:tblStyle w:val="TableGrid1"/>
        <w:tblW w:w="9288" w:type="dxa"/>
        <w:tblLook w:val="04A0" w:firstRow="1" w:lastRow="0" w:firstColumn="1" w:lastColumn="0" w:noHBand="0" w:noVBand="1"/>
      </w:tblPr>
      <w:tblGrid>
        <w:gridCol w:w="1395"/>
        <w:gridCol w:w="1941"/>
        <w:gridCol w:w="2976"/>
        <w:gridCol w:w="2976"/>
      </w:tblGrid>
      <w:tr w:rsidR="008A1AC3" w:rsidRPr="00DC7C51" w14:paraId="018B727D" w14:textId="77777777" w:rsidTr="009118B7">
        <w:trPr>
          <w:trHeight w:val="300"/>
          <w:tblHeader/>
        </w:trPr>
        <w:tc>
          <w:tcPr>
            <w:tcW w:w="1395" w:type="dxa"/>
          </w:tcPr>
          <w:p w14:paraId="5E03DFA6" w14:textId="77777777" w:rsidR="008A1AC3" w:rsidRPr="00DC7C51" w:rsidRDefault="008A1AC3" w:rsidP="009118B7">
            <w:pPr>
              <w:pStyle w:val="Tablecolhead"/>
              <w:rPr>
                <w:rFonts w:eastAsia="Times"/>
              </w:rPr>
            </w:pPr>
            <w:r w:rsidRPr="00DC7C51">
              <w:rPr>
                <w:rFonts w:eastAsia="Times"/>
              </w:rPr>
              <w:t>Action</w:t>
            </w:r>
          </w:p>
        </w:tc>
        <w:tc>
          <w:tcPr>
            <w:tcW w:w="1941" w:type="dxa"/>
          </w:tcPr>
          <w:p w14:paraId="55A7BC18" w14:textId="77777777" w:rsidR="008A1AC3" w:rsidRPr="00DC7C51" w:rsidRDefault="008A1AC3" w:rsidP="009118B7">
            <w:pPr>
              <w:pStyle w:val="Tablecolhead"/>
              <w:rPr>
                <w:rFonts w:eastAsia="Times"/>
              </w:rPr>
            </w:pPr>
            <w:r w:rsidRPr="00DC7C51">
              <w:rPr>
                <w:rFonts w:eastAsia="Times"/>
              </w:rPr>
              <w:t>Purpose</w:t>
            </w:r>
          </w:p>
        </w:tc>
        <w:tc>
          <w:tcPr>
            <w:tcW w:w="2976" w:type="dxa"/>
          </w:tcPr>
          <w:p w14:paraId="1EE7C7ED" w14:textId="77777777" w:rsidR="008A1AC3" w:rsidRPr="00DC7C51" w:rsidRDefault="008A1AC3" w:rsidP="009118B7">
            <w:pPr>
              <w:pStyle w:val="Tablecolhead"/>
              <w:rPr>
                <w:rFonts w:eastAsia="Times"/>
              </w:rPr>
            </w:pPr>
            <w:r w:rsidRPr="00DC7C51">
              <w:rPr>
                <w:rFonts w:eastAsia="Times"/>
              </w:rPr>
              <w:t>Examples</w:t>
            </w:r>
          </w:p>
        </w:tc>
        <w:tc>
          <w:tcPr>
            <w:tcW w:w="2976" w:type="dxa"/>
          </w:tcPr>
          <w:p w14:paraId="3CED9575" w14:textId="77777777" w:rsidR="008A1AC3" w:rsidRPr="00DC7C51" w:rsidRDefault="008A1AC3" w:rsidP="009118B7">
            <w:pPr>
              <w:pStyle w:val="Tablecolhead"/>
              <w:rPr>
                <w:rFonts w:eastAsia="Times"/>
              </w:rPr>
            </w:pPr>
            <w:r w:rsidRPr="00DC7C51">
              <w:rPr>
                <w:rFonts w:eastAsia="Times"/>
              </w:rPr>
              <w:t>Considerations/Actions</w:t>
            </w:r>
          </w:p>
        </w:tc>
      </w:tr>
      <w:tr w:rsidR="008A1AC3" w:rsidRPr="00DC7C51" w14:paraId="5541681C" w14:textId="77777777" w:rsidTr="009118B7">
        <w:trPr>
          <w:trHeight w:val="300"/>
        </w:trPr>
        <w:tc>
          <w:tcPr>
            <w:tcW w:w="1395" w:type="dxa"/>
          </w:tcPr>
          <w:p w14:paraId="5DB3D5BD" w14:textId="77777777" w:rsidR="008A1AC3" w:rsidRPr="00DC7C51" w:rsidRDefault="008A1AC3" w:rsidP="009118B7">
            <w:pPr>
              <w:pStyle w:val="Tabletext"/>
              <w:rPr>
                <w:rFonts w:eastAsia="Times"/>
              </w:rPr>
            </w:pPr>
            <w:r w:rsidRPr="00DC7C51">
              <w:rPr>
                <w:rFonts w:eastAsia="Times"/>
              </w:rPr>
              <w:t>No action</w:t>
            </w:r>
          </w:p>
        </w:tc>
        <w:tc>
          <w:tcPr>
            <w:tcW w:w="1941" w:type="dxa"/>
          </w:tcPr>
          <w:p w14:paraId="571B9392" w14:textId="77777777" w:rsidR="008A1AC3" w:rsidRPr="00DC7C51" w:rsidRDefault="008A1AC3" w:rsidP="009118B7">
            <w:pPr>
              <w:pStyle w:val="Tabletext"/>
              <w:rPr>
                <w:rFonts w:eastAsia="Times"/>
              </w:rPr>
            </w:pPr>
          </w:p>
        </w:tc>
        <w:tc>
          <w:tcPr>
            <w:tcW w:w="2976" w:type="dxa"/>
          </w:tcPr>
          <w:p w14:paraId="57F91A29" w14:textId="77777777" w:rsidR="008A1AC3" w:rsidRPr="00DC7C51" w:rsidRDefault="008A1AC3" w:rsidP="008A1AC3">
            <w:pPr>
              <w:pStyle w:val="Tablebullet1"/>
              <w:rPr>
                <w:rFonts w:eastAsia="Times"/>
              </w:rPr>
            </w:pPr>
            <w:r w:rsidRPr="00DC7C51">
              <w:rPr>
                <w:rFonts w:eastAsia="Times"/>
              </w:rPr>
              <w:t>Insufficient evidence, or a minor breach that poses no ongoing risk</w:t>
            </w:r>
            <w:r>
              <w:rPr>
                <w:rFonts w:eastAsia="Times"/>
              </w:rPr>
              <w:t xml:space="preserve"> to Homes Victorias interests</w:t>
            </w:r>
            <w:r w:rsidRPr="00DC7C51">
              <w:rPr>
                <w:rFonts w:eastAsia="Times"/>
              </w:rPr>
              <w:t>.</w:t>
            </w:r>
          </w:p>
        </w:tc>
        <w:tc>
          <w:tcPr>
            <w:tcW w:w="2976" w:type="dxa"/>
          </w:tcPr>
          <w:p w14:paraId="0A6D73BC" w14:textId="77777777" w:rsidR="008A1AC3" w:rsidRDefault="008A1AC3" w:rsidP="008A1AC3">
            <w:pPr>
              <w:pStyle w:val="Tablebullet1"/>
              <w:rPr>
                <w:rFonts w:eastAsia="Times"/>
              </w:rPr>
            </w:pPr>
            <w:r w:rsidRPr="00DC7C51">
              <w:rPr>
                <w:rFonts w:eastAsia="Times"/>
              </w:rPr>
              <w:t xml:space="preserve">Confirm evidence is insufficient and </w:t>
            </w:r>
            <w:r>
              <w:rPr>
                <w:rFonts w:eastAsia="Times"/>
              </w:rPr>
              <w:t xml:space="preserve">clearly </w:t>
            </w:r>
            <w:r w:rsidRPr="00DC7C51">
              <w:rPr>
                <w:rFonts w:eastAsia="Times"/>
              </w:rPr>
              <w:t>document why.</w:t>
            </w:r>
          </w:p>
          <w:p w14:paraId="23FDA8CC" w14:textId="77777777" w:rsidR="008A1AC3" w:rsidRPr="00DC7C51" w:rsidRDefault="008A1AC3" w:rsidP="008A1AC3">
            <w:pPr>
              <w:pStyle w:val="Tablebullet1"/>
              <w:rPr>
                <w:rFonts w:eastAsia="Times"/>
              </w:rPr>
            </w:pPr>
            <w:r w:rsidRPr="00DC7C51">
              <w:rPr>
                <w:rFonts w:eastAsia="Times"/>
              </w:rPr>
              <w:t>Ensure "no action" doesn't create a future risk.</w:t>
            </w:r>
          </w:p>
        </w:tc>
      </w:tr>
      <w:tr w:rsidR="008A1AC3" w:rsidRPr="00DC7C51" w14:paraId="51229389" w14:textId="77777777" w:rsidTr="009118B7">
        <w:trPr>
          <w:trHeight w:val="300"/>
        </w:trPr>
        <w:tc>
          <w:tcPr>
            <w:tcW w:w="1395" w:type="dxa"/>
            <w:hideMark/>
          </w:tcPr>
          <w:p w14:paraId="4943D762" w14:textId="77777777" w:rsidR="008A1AC3" w:rsidRPr="00DC7C51" w:rsidRDefault="008A1AC3" w:rsidP="009118B7">
            <w:pPr>
              <w:pStyle w:val="Tabletext"/>
              <w:rPr>
                <w:rFonts w:eastAsia="Times"/>
              </w:rPr>
            </w:pPr>
            <w:r>
              <w:rPr>
                <w:rFonts w:eastAsia="Times"/>
              </w:rPr>
              <w:t>Caution</w:t>
            </w:r>
          </w:p>
        </w:tc>
        <w:tc>
          <w:tcPr>
            <w:tcW w:w="1941" w:type="dxa"/>
            <w:hideMark/>
          </w:tcPr>
          <w:p w14:paraId="4AAAA2F1" w14:textId="77777777" w:rsidR="008A1AC3" w:rsidRPr="00DC7C51" w:rsidRDefault="008A1AC3" w:rsidP="009118B7">
            <w:pPr>
              <w:pStyle w:val="Tabletext"/>
              <w:rPr>
                <w:rFonts w:eastAsia="Times"/>
              </w:rPr>
            </w:pPr>
            <w:r w:rsidRPr="00DC7C51">
              <w:rPr>
                <w:rFonts w:eastAsia="Times"/>
              </w:rPr>
              <w:t xml:space="preserve">Address minor issues early and </w:t>
            </w:r>
            <w:r>
              <w:rPr>
                <w:rFonts w:eastAsia="Times"/>
              </w:rPr>
              <w:t>mitigate</w:t>
            </w:r>
            <w:r w:rsidRPr="00DC7C51">
              <w:rPr>
                <w:rFonts w:eastAsia="Times"/>
              </w:rPr>
              <w:t xml:space="preserve"> escalation.</w:t>
            </w:r>
          </w:p>
        </w:tc>
        <w:tc>
          <w:tcPr>
            <w:tcW w:w="2976" w:type="dxa"/>
            <w:hideMark/>
          </w:tcPr>
          <w:p w14:paraId="0F39D750" w14:textId="77777777" w:rsidR="008A1AC3" w:rsidRPr="00DC7C51" w:rsidRDefault="008A1AC3" w:rsidP="008A1AC3">
            <w:pPr>
              <w:pStyle w:val="Tablebullet1"/>
              <w:rPr>
                <w:rFonts w:eastAsia="Times"/>
              </w:rPr>
            </w:pPr>
            <w:r w:rsidRPr="00DC7C51">
              <w:rPr>
                <w:rFonts w:eastAsia="Times"/>
              </w:rPr>
              <w:t xml:space="preserve">A first-time noise </w:t>
            </w:r>
            <w:r>
              <w:rPr>
                <w:rFonts w:eastAsia="Times"/>
              </w:rPr>
              <w:t>report</w:t>
            </w:r>
            <w:r w:rsidRPr="00DC7C51">
              <w:rPr>
                <w:rFonts w:eastAsia="Times"/>
              </w:rPr>
              <w:t xml:space="preserve"> where the </w:t>
            </w:r>
            <w:r>
              <w:rPr>
                <w:rFonts w:eastAsia="Times"/>
              </w:rPr>
              <w:t>renter</w:t>
            </w:r>
            <w:r w:rsidRPr="00DC7C51">
              <w:rPr>
                <w:rFonts w:eastAsia="Times"/>
              </w:rPr>
              <w:t xml:space="preserve"> is apologetic and agrees to comply with noise restrictions.</w:t>
            </w:r>
          </w:p>
          <w:p w14:paraId="3905D0C9" w14:textId="77777777" w:rsidR="008A1AC3" w:rsidRPr="00DC7C51" w:rsidRDefault="008A1AC3" w:rsidP="008A1AC3">
            <w:pPr>
              <w:pStyle w:val="Tablebullet1"/>
              <w:rPr>
                <w:rFonts w:eastAsia="Times"/>
              </w:rPr>
            </w:pPr>
            <w:r w:rsidRPr="00DC7C51">
              <w:rPr>
                <w:rFonts w:eastAsia="Times"/>
              </w:rPr>
              <w:t>Minor cleanliness issues that can be easily rectified</w:t>
            </w:r>
            <w:r>
              <w:rPr>
                <w:rFonts w:eastAsia="Times"/>
              </w:rPr>
              <w:t>/remediated</w:t>
            </w:r>
            <w:r w:rsidRPr="00DC7C51">
              <w:rPr>
                <w:rFonts w:eastAsia="Times"/>
              </w:rPr>
              <w:t>.</w:t>
            </w:r>
          </w:p>
          <w:p w14:paraId="2F2775C1" w14:textId="77777777" w:rsidR="008A1AC3" w:rsidRPr="00DC7C51" w:rsidRDefault="008A1AC3" w:rsidP="008A1AC3">
            <w:pPr>
              <w:pStyle w:val="Tablebullet1"/>
              <w:rPr>
                <w:rFonts w:eastAsia="Times"/>
              </w:rPr>
            </w:pPr>
            <w:r w:rsidRPr="00DC7C51">
              <w:rPr>
                <w:rFonts w:eastAsia="Times"/>
              </w:rPr>
              <w:t>Unauthorised minor alterations to the property that can be easily reversed.</w:t>
            </w:r>
          </w:p>
        </w:tc>
        <w:tc>
          <w:tcPr>
            <w:tcW w:w="2976" w:type="dxa"/>
          </w:tcPr>
          <w:p w14:paraId="17DD3293" w14:textId="77777777" w:rsidR="008A1AC3" w:rsidRPr="00DC7C51" w:rsidRDefault="008A1AC3" w:rsidP="008A1AC3">
            <w:pPr>
              <w:pStyle w:val="Tablebullet1"/>
              <w:rPr>
                <w:rFonts w:eastAsia="Times"/>
              </w:rPr>
            </w:pPr>
            <w:r>
              <w:rPr>
                <w:rFonts w:eastAsia="Times"/>
              </w:rPr>
              <w:t>Renter</w:t>
            </w:r>
            <w:r w:rsidRPr="00DC7C51">
              <w:rPr>
                <w:rFonts w:eastAsia="Times"/>
              </w:rPr>
              <w:t xml:space="preserve"> </w:t>
            </w:r>
            <w:r>
              <w:rPr>
                <w:rFonts w:eastAsia="Times"/>
              </w:rPr>
              <w:t xml:space="preserve">actively participates in the compliance process by </w:t>
            </w:r>
            <w:r w:rsidRPr="00DC7C51">
              <w:rPr>
                <w:rFonts w:eastAsia="Times"/>
              </w:rPr>
              <w:t>demonstrat</w:t>
            </w:r>
            <w:r>
              <w:rPr>
                <w:rFonts w:eastAsia="Times"/>
              </w:rPr>
              <w:t>ing an</w:t>
            </w:r>
            <w:r w:rsidRPr="00DC7C51">
              <w:rPr>
                <w:rFonts w:eastAsia="Times"/>
              </w:rPr>
              <w:t xml:space="preserve"> understanding and willingness to</w:t>
            </w:r>
            <w:r>
              <w:rPr>
                <w:rFonts w:eastAsia="Times"/>
              </w:rPr>
              <w:t xml:space="preserve"> resolve the issue</w:t>
            </w:r>
            <w:r w:rsidRPr="00DC7C51">
              <w:rPr>
                <w:rFonts w:eastAsia="Times"/>
              </w:rPr>
              <w:t xml:space="preserve">. </w:t>
            </w:r>
          </w:p>
          <w:p w14:paraId="1BE9F37E" w14:textId="77777777" w:rsidR="008A1AC3" w:rsidRDefault="008A1AC3" w:rsidP="008A1AC3">
            <w:pPr>
              <w:pStyle w:val="Tablebullet1"/>
              <w:rPr>
                <w:rFonts w:eastAsia="Times"/>
              </w:rPr>
            </w:pPr>
            <w:r w:rsidRPr="00DC7C51">
              <w:rPr>
                <w:rFonts w:eastAsia="Times"/>
              </w:rPr>
              <w:t>Issue a written</w:t>
            </w:r>
            <w:r>
              <w:rPr>
                <w:rFonts w:eastAsia="Times"/>
              </w:rPr>
              <w:t xml:space="preserve"> caution</w:t>
            </w:r>
            <w:r w:rsidRPr="00DC7C51">
              <w:rPr>
                <w:rFonts w:eastAsia="Times"/>
              </w:rPr>
              <w:t>, documenting the incident and agreed-upon resolution.</w:t>
            </w:r>
          </w:p>
          <w:p w14:paraId="792EE430" w14:textId="77777777" w:rsidR="008A1AC3" w:rsidRPr="00DC7C51" w:rsidRDefault="008A1AC3" w:rsidP="008A1AC3">
            <w:pPr>
              <w:pStyle w:val="Tablebullet1"/>
              <w:rPr>
                <w:rFonts w:eastAsia="Times"/>
              </w:rPr>
            </w:pPr>
            <w:r>
              <w:rPr>
                <w:rFonts w:eastAsia="Times"/>
              </w:rPr>
              <w:t>Caution letter is drafted in HiiP dispute record and escalated to the team leader for approval</w:t>
            </w:r>
          </w:p>
          <w:p w14:paraId="16F50737" w14:textId="77777777" w:rsidR="008A1AC3" w:rsidRPr="00DC7C51" w:rsidRDefault="008A1AC3" w:rsidP="008A1AC3">
            <w:pPr>
              <w:pStyle w:val="Tablebullet1"/>
              <w:rPr>
                <w:rFonts w:eastAsia="Times"/>
              </w:rPr>
            </w:pPr>
            <w:r w:rsidRPr="00DC7C51">
              <w:rPr>
                <w:rFonts w:eastAsia="Times"/>
              </w:rPr>
              <w:t>Ensure "no action" doesn't create a future risk.</w:t>
            </w:r>
          </w:p>
        </w:tc>
      </w:tr>
      <w:tr w:rsidR="008A1AC3" w:rsidRPr="00DC7C51" w14:paraId="01EBF4B0" w14:textId="77777777" w:rsidTr="009118B7">
        <w:trPr>
          <w:trHeight w:val="300"/>
        </w:trPr>
        <w:tc>
          <w:tcPr>
            <w:tcW w:w="1395" w:type="dxa"/>
            <w:hideMark/>
          </w:tcPr>
          <w:p w14:paraId="3682BE58" w14:textId="77777777" w:rsidR="008A1AC3" w:rsidRPr="00DC7C51" w:rsidRDefault="008A1AC3" w:rsidP="009118B7">
            <w:pPr>
              <w:pStyle w:val="Tabletext"/>
              <w:rPr>
                <w:rFonts w:eastAsia="Times"/>
              </w:rPr>
            </w:pPr>
            <w:r w:rsidRPr="00DC7C51">
              <w:rPr>
                <w:rFonts w:eastAsia="Times"/>
              </w:rPr>
              <w:t xml:space="preserve">Breach </w:t>
            </w:r>
            <w:r>
              <w:rPr>
                <w:rFonts w:eastAsia="Times"/>
              </w:rPr>
              <w:t>of Duty N</w:t>
            </w:r>
            <w:r w:rsidRPr="00DC7C51">
              <w:rPr>
                <w:rFonts w:eastAsia="Times"/>
              </w:rPr>
              <w:t>otice</w:t>
            </w:r>
          </w:p>
        </w:tc>
        <w:tc>
          <w:tcPr>
            <w:tcW w:w="1941" w:type="dxa"/>
            <w:hideMark/>
          </w:tcPr>
          <w:p w14:paraId="50CD0C10" w14:textId="77777777" w:rsidR="008A1AC3" w:rsidRPr="00DC7C51" w:rsidRDefault="008A1AC3" w:rsidP="009118B7">
            <w:pPr>
              <w:pStyle w:val="Tabletext"/>
              <w:rPr>
                <w:rFonts w:eastAsia="Times"/>
              </w:rPr>
            </w:pPr>
            <w:r w:rsidRPr="00DC7C51">
              <w:rPr>
                <w:rFonts w:eastAsia="Times"/>
              </w:rPr>
              <w:t xml:space="preserve">Formally notify the </w:t>
            </w:r>
            <w:r>
              <w:rPr>
                <w:rFonts w:eastAsia="Times"/>
              </w:rPr>
              <w:t>renter</w:t>
            </w:r>
            <w:r w:rsidRPr="00DC7C51">
              <w:rPr>
                <w:rFonts w:eastAsia="Times"/>
              </w:rPr>
              <w:t xml:space="preserve"> of a breach of the RTA </w:t>
            </w:r>
            <w:r>
              <w:rPr>
                <w:rFonts w:eastAsia="Times"/>
              </w:rPr>
              <w:t xml:space="preserve">by issuance of a Breach of Duty Notice and providing the renter with </w:t>
            </w:r>
            <w:r w:rsidRPr="00DC7C51">
              <w:rPr>
                <w:rFonts w:eastAsia="Times"/>
              </w:rPr>
              <w:t>an opportunity to remedy it.</w:t>
            </w:r>
          </w:p>
        </w:tc>
        <w:tc>
          <w:tcPr>
            <w:tcW w:w="2976" w:type="dxa"/>
            <w:hideMark/>
          </w:tcPr>
          <w:p w14:paraId="65549056" w14:textId="77777777" w:rsidR="008A1AC3" w:rsidRPr="00DC7C51" w:rsidRDefault="008A1AC3" w:rsidP="008A1AC3">
            <w:pPr>
              <w:pStyle w:val="Tablebullet1"/>
              <w:rPr>
                <w:rFonts w:eastAsia="Times"/>
              </w:rPr>
            </w:pPr>
            <w:r w:rsidRPr="00DC7C51">
              <w:rPr>
                <w:rFonts w:eastAsia="Times"/>
                <w:b/>
                <w:bCs/>
              </w:rPr>
              <w:t>Nuisance:</w:t>
            </w:r>
            <w:r w:rsidRPr="00DC7C51">
              <w:rPr>
                <w:rFonts w:eastAsia="Times"/>
              </w:rPr>
              <w:t xml:space="preserve"> The </w:t>
            </w:r>
            <w:r>
              <w:rPr>
                <w:rFonts w:eastAsia="Times"/>
              </w:rPr>
              <w:t>renter</w:t>
            </w:r>
            <w:r w:rsidRPr="00DC7C51">
              <w:rPr>
                <w:rFonts w:eastAsia="Times"/>
              </w:rPr>
              <w:t xml:space="preserve"> is repeatedly causing noise disturbances, despite previous warnings</w:t>
            </w:r>
            <w:r>
              <w:rPr>
                <w:rFonts w:eastAsia="Times"/>
              </w:rPr>
              <w:t xml:space="preserve"> (written and/or verbal).</w:t>
            </w:r>
          </w:p>
          <w:p w14:paraId="78321ADD" w14:textId="77777777" w:rsidR="008A1AC3" w:rsidRPr="00DC7C51" w:rsidRDefault="008A1AC3" w:rsidP="008A1AC3">
            <w:pPr>
              <w:pStyle w:val="Tablebullet1"/>
              <w:rPr>
                <w:rFonts w:eastAsia="Times"/>
              </w:rPr>
            </w:pPr>
            <w:r w:rsidRPr="00DC7C51">
              <w:rPr>
                <w:rFonts w:eastAsia="Times"/>
                <w:b/>
                <w:bCs/>
              </w:rPr>
              <w:t>Damage to</w:t>
            </w:r>
            <w:r w:rsidRPr="00DC7C51">
              <w:rPr>
                <w:rFonts w:eastAsia="Times"/>
              </w:rPr>
              <w:t xml:space="preserve"> </w:t>
            </w:r>
            <w:r>
              <w:rPr>
                <w:rFonts w:eastAsia="Times"/>
                <w:b/>
              </w:rPr>
              <w:t>p</w:t>
            </w:r>
            <w:r w:rsidRPr="00DC7C51">
              <w:rPr>
                <w:rFonts w:eastAsia="Times"/>
                <w:b/>
                <w:bCs/>
              </w:rPr>
              <w:t>roperty:</w:t>
            </w:r>
            <w:r w:rsidRPr="00DC7C51">
              <w:rPr>
                <w:rFonts w:eastAsia="Times"/>
              </w:rPr>
              <w:t xml:space="preserve"> The </w:t>
            </w:r>
            <w:r>
              <w:rPr>
                <w:rFonts w:eastAsia="Times"/>
              </w:rPr>
              <w:t>renter</w:t>
            </w:r>
            <w:r w:rsidRPr="00DC7C51">
              <w:rPr>
                <w:rFonts w:eastAsia="Times"/>
              </w:rPr>
              <w:t xml:space="preserve"> has damaged the property (e.g., broken windows, damaged walls).</w:t>
            </w:r>
          </w:p>
          <w:p w14:paraId="353D9881" w14:textId="77777777" w:rsidR="008A1AC3" w:rsidRPr="00DC7C51" w:rsidRDefault="008A1AC3" w:rsidP="008A1AC3">
            <w:pPr>
              <w:pStyle w:val="Tablebullet1"/>
              <w:rPr>
                <w:rFonts w:eastAsia="Times"/>
              </w:rPr>
            </w:pPr>
            <w:r w:rsidRPr="00DC7C51">
              <w:rPr>
                <w:rFonts w:eastAsia="Times"/>
                <w:b/>
                <w:bCs/>
              </w:rPr>
              <w:t>Cleanliness:</w:t>
            </w:r>
            <w:r w:rsidRPr="00DC7C51">
              <w:rPr>
                <w:rFonts w:eastAsia="Times"/>
              </w:rPr>
              <w:t xml:space="preserve"> The </w:t>
            </w:r>
            <w:r>
              <w:rPr>
                <w:rFonts w:eastAsia="Times"/>
              </w:rPr>
              <w:t>renter</w:t>
            </w:r>
            <w:r w:rsidRPr="00DC7C51">
              <w:rPr>
                <w:rFonts w:eastAsia="Times"/>
              </w:rPr>
              <w:t xml:space="preserve"> is failing to keep the </w:t>
            </w:r>
            <w:r>
              <w:rPr>
                <w:rFonts w:eastAsia="Times"/>
              </w:rPr>
              <w:t>rented premises</w:t>
            </w:r>
            <w:r w:rsidRPr="00DC7C51">
              <w:rPr>
                <w:rFonts w:eastAsia="Times"/>
              </w:rPr>
              <w:t xml:space="preserve"> in a reasonably clean condition.</w:t>
            </w:r>
          </w:p>
          <w:p w14:paraId="17106F66" w14:textId="77777777" w:rsidR="008A1AC3" w:rsidRPr="00DC7C51" w:rsidRDefault="008A1AC3" w:rsidP="008A1AC3">
            <w:pPr>
              <w:pStyle w:val="Tablebullet1"/>
              <w:rPr>
                <w:rFonts w:eastAsia="Times"/>
              </w:rPr>
            </w:pPr>
            <w:r w:rsidRPr="00DC7C51">
              <w:rPr>
                <w:rFonts w:eastAsia="Times"/>
                <w:b/>
                <w:bCs/>
              </w:rPr>
              <w:t xml:space="preserve">Unapproved </w:t>
            </w:r>
            <w:r>
              <w:rPr>
                <w:rFonts w:eastAsia="Times"/>
                <w:b/>
                <w:bCs/>
              </w:rPr>
              <w:t>a</w:t>
            </w:r>
            <w:r w:rsidRPr="00DC7C51">
              <w:rPr>
                <w:rFonts w:eastAsia="Times"/>
                <w:b/>
                <w:bCs/>
              </w:rPr>
              <w:t>lterations:</w:t>
            </w:r>
            <w:r w:rsidRPr="00DC7C51">
              <w:rPr>
                <w:rFonts w:eastAsia="Times"/>
              </w:rPr>
              <w:t xml:space="preserve"> The </w:t>
            </w:r>
            <w:r>
              <w:rPr>
                <w:rFonts w:eastAsia="Times"/>
              </w:rPr>
              <w:t>renter</w:t>
            </w:r>
            <w:r w:rsidRPr="00DC7C51">
              <w:rPr>
                <w:rFonts w:eastAsia="Times"/>
              </w:rPr>
              <w:t xml:space="preserve"> has made unapproved alterations to the </w:t>
            </w:r>
            <w:r>
              <w:rPr>
                <w:rFonts w:eastAsia="Times"/>
              </w:rPr>
              <w:t>rented premises</w:t>
            </w:r>
            <w:r w:rsidRPr="00DC7C51">
              <w:rPr>
                <w:rFonts w:eastAsia="Times"/>
              </w:rPr>
              <w:t>.</w:t>
            </w:r>
          </w:p>
          <w:p w14:paraId="6C8E4A0F" w14:textId="77777777" w:rsidR="008A1AC3" w:rsidRPr="00DC7C51" w:rsidRDefault="008A1AC3" w:rsidP="008A1AC3">
            <w:pPr>
              <w:pStyle w:val="Tablebullet1"/>
              <w:rPr>
                <w:rFonts w:eastAsia="Times"/>
              </w:rPr>
            </w:pPr>
            <w:r w:rsidRPr="00DC7C51">
              <w:rPr>
                <w:rFonts w:eastAsia="Times"/>
                <w:b/>
                <w:bCs/>
              </w:rPr>
              <w:t xml:space="preserve">Denying </w:t>
            </w:r>
            <w:r>
              <w:rPr>
                <w:rFonts w:eastAsia="Times"/>
                <w:b/>
                <w:bCs/>
              </w:rPr>
              <w:t>e</w:t>
            </w:r>
            <w:r w:rsidRPr="00DC7C51">
              <w:rPr>
                <w:rFonts w:eastAsia="Times"/>
                <w:b/>
                <w:bCs/>
              </w:rPr>
              <w:t>ntry:</w:t>
            </w:r>
            <w:r w:rsidRPr="00DC7C51">
              <w:rPr>
                <w:rFonts w:eastAsia="Times"/>
              </w:rPr>
              <w:t xml:space="preserve"> The </w:t>
            </w:r>
            <w:r>
              <w:rPr>
                <w:rFonts w:eastAsia="Times"/>
              </w:rPr>
              <w:t>renter</w:t>
            </w:r>
            <w:r w:rsidRPr="00DC7C51">
              <w:rPr>
                <w:rFonts w:eastAsia="Times"/>
              </w:rPr>
              <w:t xml:space="preserve"> has denied </w:t>
            </w:r>
            <w:r>
              <w:rPr>
                <w:rFonts w:eastAsia="Times"/>
              </w:rPr>
              <w:t xml:space="preserve">Homes Victoria </w:t>
            </w:r>
            <w:r w:rsidRPr="00DC7C51">
              <w:rPr>
                <w:rFonts w:eastAsia="Times"/>
              </w:rPr>
              <w:t xml:space="preserve">lawful entry to the </w:t>
            </w:r>
            <w:r>
              <w:rPr>
                <w:rFonts w:eastAsia="Times"/>
              </w:rPr>
              <w:t>rented premises</w:t>
            </w:r>
            <w:r w:rsidRPr="00DC7C51">
              <w:rPr>
                <w:rFonts w:eastAsia="Times"/>
              </w:rPr>
              <w:t>.</w:t>
            </w:r>
          </w:p>
        </w:tc>
        <w:tc>
          <w:tcPr>
            <w:tcW w:w="2976" w:type="dxa"/>
          </w:tcPr>
          <w:p w14:paraId="29BC0F85" w14:textId="77777777" w:rsidR="008A1AC3" w:rsidRPr="00DC7C51" w:rsidRDefault="008A1AC3" w:rsidP="008A1AC3">
            <w:pPr>
              <w:pStyle w:val="Tablebullet1"/>
              <w:rPr>
                <w:rFonts w:eastAsia="Times"/>
              </w:rPr>
            </w:pPr>
            <w:r w:rsidRPr="00DC7C51">
              <w:rPr>
                <w:rFonts w:eastAsia="Times"/>
              </w:rPr>
              <w:t>Clear evidence has been obtained.</w:t>
            </w:r>
          </w:p>
          <w:p w14:paraId="2EAC34B7" w14:textId="77777777" w:rsidR="008A1AC3" w:rsidRPr="00DC7C51" w:rsidRDefault="008A1AC3" w:rsidP="008A1AC3">
            <w:pPr>
              <w:pStyle w:val="Tablebullet1"/>
              <w:rPr>
                <w:rFonts w:eastAsia="Times"/>
              </w:rPr>
            </w:pPr>
            <w:r w:rsidRPr="00DC7C51">
              <w:t>The breach is ongoing, of a serious nature, and requires immediate attention, such as safety or compliance works that cannot be postponed.</w:t>
            </w:r>
          </w:p>
          <w:p w14:paraId="1F6F0A54" w14:textId="77777777" w:rsidR="008A1AC3" w:rsidRPr="00DC7C51" w:rsidRDefault="008A1AC3" w:rsidP="009118B7">
            <w:pPr>
              <w:pStyle w:val="Tablebullet1"/>
              <w:numPr>
                <w:ilvl w:val="0"/>
                <w:numId w:val="0"/>
              </w:numPr>
              <w:rPr>
                <w:rFonts w:eastAsia="Times"/>
              </w:rPr>
            </w:pPr>
          </w:p>
        </w:tc>
      </w:tr>
      <w:tr w:rsidR="008A1AC3" w:rsidRPr="00DC7C51" w14:paraId="731D6C79" w14:textId="77777777" w:rsidTr="009118B7">
        <w:trPr>
          <w:trHeight w:val="300"/>
        </w:trPr>
        <w:tc>
          <w:tcPr>
            <w:tcW w:w="1395" w:type="dxa"/>
          </w:tcPr>
          <w:p w14:paraId="5416B1F1" w14:textId="77777777" w:rsidR="008A1AC3" w:rsidRPr="00DC7C51" w:rsidRDefault="008A1AC3" w:rsidP="009118B7">
            <w:pPr>
              <w:pStyle w:val="Tabletext"/>
              <w:rPr>
                <w:rFonts w:eastAsia="Times"/>
              </w:rPr>
            </w:pPr>
            <w:r w:rsidRPr="00DC7C51">
              <w:rPr>
                <w:rFonts w:eastAsia="Times"/>
              </w:rPr>
              <w:t xml:space="preserve">Seeking compliance </w:t>
            </w:r>
            <w:r w:rsidRPr="00DC7C51">
              <w:rPr>
                <w:rFonts w:eastAsia="Times"/>
              </w:rPr>
              <w:lastRenderedPageBreak/>
              <w:t>order</w:t>
            </w:r>
            <w:r>
              <w:rPr>
                <w:rFonts w:eastAsia="Times"/>
              </w:rPr>
              <w:t>s</w:t>
            </w:r>
            <w:r w:rsidRPr="00DC7C51">
              <w:rPr>
                <w:rFonts w:eastAsia="Times"/>
              </w:rPr>
              <w:t xml:space="preserve"> at VCAT</w:t>
            </w:r>
          </w:p>
        </w:tc>
        <w:tc>
          <w:tcPr>
            <w:tcW w:w="1941" w:type="dxa"/>
          </w:tcPr>
          <w:p w14:paraId="05B558A0" w14:textId="77777777" w:rsidR="008A1AC3" w:rsidRPr="00DC7C51" w:rsidRDefault="008A1AC3" w:rsidP="009118B7">
            <w:pPr>
              <w:pStyle w:val="Tabletext"/>
              <w:rPr>
                <w:rFonts w:eastAsia="Times"/>
              </w:rPr>
            </w:pPr>
            <w:r w:rsidRPr="00DC7C51">
              <w:rPr>
                <w:rFonts w:eastAsia="Times"/>
              </w:rPr>
              <w:lastRenderedPageBreak/>
              <w:t xml:space="preserve">To compel the </w:t>
            </w:r>
            <w:r>
              <w:rPr>
                <w:rFonts w:eastAsia="Times"/>
              </w:rPr>
              <w:t>renter</w:t>
            </w:r>
            <w:r w:rsidRPr="00DC7C51">
              <w:rPr>
                <w:rFonts w:eastAsia="Times"/>
              </w:rPr>
              <w:t xml:space="preserve"> to comply with a specific </w:t>
            </w:r>
            <w:r w:rsidRPr="00DC7C51">
              <w:rPr>
                <w:rFonts w:eastAsia="Times"/>
              </w:rPr>
              <w:lastRenderedPageBreak/>
              <w:t>duty</w:t>
            </w:r>
            <w:r>
              <w:rPr>
                <w:rFonts w:eastAsia="Times"/>
              </w:rPr>
              <w:t xml:space="preserve"> provision</w:t>
            </w:r>
            <w:r w:rsidRPr="00DC7C51">
              <w:rPr>
                <w:rFonts w:eastAsia="Times"/>
              </w:rPr>
              <w:t xml:space="preserve"> under the RTA or refrain from committing a similar breach.</w:t>
            </w:r>
          </w:p>
        </w:tc>
        <w:tc>
          <w:tcPr>
            <w:tcW w:w="2976" w:type="dxa"/>
          </w:tcPr>
          <w:p w14:paraId="1915B616" w14:textId="77777777" w:rsidR="008A1AC3" w:rsidRPr="00DC7C51" w:rsidRDefault="008A1AC3" w:rsidP="008A1AC3">
            <w:pPr>
              <w:pStyle w:val="Tablebullet1"/>
              <w:rPr>
                <w:rFonts w:eastAsia="Times"/>
                <w:b/>
                <w:bCs/>
              </w:rPr>
            </w:pPr>
            <w:r w:rsidRPr="00DC7C51">
              <w:rPr>
                <w:rFonts w:eastAsia="Times"/>
              </w:rPr>
              <w:lastRenderedPageBreak/>
              <w:t xml:space="preserve">A </w:t>
            </w:r>
            <w:r>
              <w:rPr>
                <w:rFonts w:eastAsia="Times"/>
              </w:rPr>
              <w:t>renter</w:t>
            </w:r>
            <w:r w:rsidRPr="00DC7C51">
              <w:rPr>
                <w:rFonts w:eastAsia="Times"/>
              </w:rPr>
              <w:t xml:space="preserve"> has failed to maintain the </w:t>
            </w:r>
            <w:r>
              <w:rPr>
                <w:rFonts w:eastAsia="Times"/>
              </w:rPr>
              <w:t>rented premises</w:t>
            </w:r>
            <w:r w:rsidRPr="00DC7C51">
              <w:rPr>
                <w:rFonts w:eastAsia="Times"/>
              </w:rPr>
              <w:t xml:space="preserve">, and a </w:t>
            </w:r>
            <w:r>
              <w:rPr>
                <w:rFonts w:eastAsia="Times"/>
              </w:rPr>
              <w:t>B</w:t>
            </w:r>
            <w:r w:rsidRPr="00DC7C51">
              <w:rPr>
                <w:rFonts w:eastAsia="Times"/>
              </w:rPr>
              <w:t xml:space="preserve">reach </w:t>
            </w:r>
            <w:r>
              <w:rPr>
                <w:rFonts w:eastAsia="Times"/>
              </w:rPr>
              <w:t xml:space="preserve">of </w:t>
            </w:r>
            <w:r>
              <w:rPr>
                <w:rFonts w:eastAsia="Times"/>
              </w:rPr>
              <w:lastRenderedPageBreak/>
              <w:t xml:space="preserve">Duty Notice </w:t>
            </w:r>
            <w:r w:rsidRPr="00DC7C51">
              <w:rPr>
                <w:rFonts w:eastAsia="Times"/>
              </w:rPr>
              <w:t xml:space="preserve">has not been effective. </w:t>
            </w:r>
          </w:p>
          <w:p w14:paraId="70F73A2A" w14:textId="77777777" w:rsidR="008A1AC3" w:rsidRPr="00DC7C51" w:rsidRDefault="008A1AC3" w:rsidP="008A1AC3">
            <w:pPr>
              <w:pStyle w:val="Tablebullet1"/>
              <w:rPr>
                <w:rFonts w:eastAsia="Times"/>
                <w:b/>
                <w:bCs/>
              </w:rPr>
            </w:pPr>
            <w:r w:rsidRPr="00DC7C51">
              <w:rPr>
                <w:rFonts w:eastAsia="Times"/>
              </w:rPr>
              <w:t xml:space="preserve">A </w:t>
            </w:r>
            <w:r>
              <w:rPr>
                <w:rFonts w:eastAsia="Times"/>
              </w:rPr>
              <w:t>renter</w:t>
            </w:r>
            <w:r w:rsidRPr="00DC7C51">
              <w:rPr>
                <w:rFonts w:eastAsia="Times"/>
              </w:rPr>
              <w:t xml:space="preserve"> is continually causing a nuisance to neighbours. </w:t>
            </w:r>
          </w:p>
          <w:p w14:paraId="577F44BC" w14:textId="77777777" w:rsidR="008A1AC3" w:rsidRPr="00DC7C51" w:rsidRDefault="008A1AC3" w:rsidP="008A1AC3">
            <w:pPr>
              <w:pStyle w:val="Tablebullet1"/>
              <w:rPr>
                <w:rFonts w:eastAsia="Times"/>
                <w:b/>
                <w:bCs/>
              </w:rPr>
            </w:pPr>
            <w:r w:rsidRPr="00DC7C51">
              <w:rPr>
                <w:rFonts w:eastAsia="Times"/>
              </w:rPr>
              <w:t xml:space="preserve">A </w:t>
            </w:r>
            <w:r>
              <w:rPr>
                <w:rFonts w:eastAsia="Times"/>
              </w:rPr>
              <w:t>renter</w:t>
            </w:r>
            <w:r w:rsidRPr="00DC7C51">
              <w:rPr>
                <w:rFonts w:eastAsia="Times"/>
              </w:rPr>
              <w:t xml:space="preserve"> is intimidating other </w:t>
            </w:r>
            <w:r>
              <w:rPr>
                <w:rFonts w:eastAsia="Times"/>
              </w:rPr>
              <w:t>renter</w:t>
            </w:r>
            <w:r w:rsidRPr="00DC7C51">
              <w:rPr>
                <w:rFonts w:eastAsia="Times"/>
              </w:rPr>
              <w:t>s.</w:t>
            </w:r>
          </w:p>
        </w:tc>
        <w:tc>
          <w:tcPr>
            <w:tcW w:w="2976" w:type="dxa"/>
          </w:tcPr>
          <w:p w14:paraId="487CB44B" w14:textId="77777777" w:rsidR="008A1AC3" w:rsidRPr="00DC7C51" w:rsidRDefault="008A1AC3" w:rsidP="008A1AC3">
            <w:pPr>
              <w:pStyle w:val="Tablebullet1"/>
              <w:rPr>
                <w:rFonts w:eastAsia="Times"/>
              </w:rPr>
            </w:pPr>
            <w:r w:rsidRPr="00DC7C51">
              <w:rPr>
                <w:rFonts w:eastAsia="Times"/>
              </w:rPr>
              <w:lastRenderedPageBreak/>
              <w:t xml:space="preserve">A compliance order is more appropriate when the </w:t>
            </w:r>
            <w:r w:rsidRPr="00DC7C51">
              <w:rPr>
                <w:rFonts w:eastAsia="Times"/>
              </w:rPr>
              <w:lastRenderedPageBreak/>
              <w:t xml:space="preserve">goal is to remedy a </w:t>
            </w:r>
            <w:r>
              <w:rPr>
                <w:rFonts w:eastAsia="Times"/>
              </w:rPr>
              <w:t>Breach of Duty.</w:t>
            </w:r>
          </w:p>
        </w:tc>
      </w:tr>
      <w:tr w:rsidR="008A1AC3" w:rsidRPr="00DC7C51" w14:paraId="146772D7" w14:textId="77777777" w:rsidTr="009118B7">
        <w:trPr>
          <w:trHeight w:val="300"/>
        </w:trPr>
        <w:tc>
          <w:tcPr>
            <w:tcW w:w="1395" w:type="dxa"/>
            <w:hideMark/>
          </w:tcPr>
          <w:p w14:paraId="4AD745E2" w14:textId="77777777" w:rsidR="008A1AC3" w:rsidRPr="00DC7C51" w:rsidRDefault="008A1AC3" w:rsidP="009118B7">
            <w:pPr>
              <w:pStyle w:val="Tabletext"/>
              <w:rPr>
                <w:rFonts w:eastAsia="Times"/>
              </w:rPr>
            </w:pPr>
            <w:r>
              <w:rPr>
                <w:rFonts w:eastAsia="Times"/>
              </w:rPr>
              <w:lastRenderedPageBreak/>
              <w:t>NTV</w:t>
            </w:r>
          </w:p>
        </w:tc>
        <w:tc>
          <w:tcPr>
            <w:tcW w:w="1941" w:type="dxa"/>
            <w:hideMark/>
          </w:tcPr>
          <w:p w14:paraId="3FA0C68B" w14:textId="77777777" w:rsidR="008A1AC3" w:rsidRPr="00DC7C51" w:rsidRDefault="008A1AC3" w:rsidP="009118B7">
            <w:pPr>
              <w:pStyle w:val="Tabletext"/>
              <w:rPr>
                <w:rFonts w:eastAsia="Times"/>
              </w:rPr>
            </w:pPr>
            <w:r w:rsidRPr="00DC7C51">
              <w:rPr>
                <w:rFonts w:eastAsia="Times"/>
              </w:rPr>
              <w:t xml:space="preserve">Terminate the rental agreement and require the </w:t>
            </w:r>
            <w:r>
              <w:rPr>
                <w:rFonts w:eastAsia="Times"/>
              </w:rPr>
              <w:t>renter</w:t>
            </w:r>
            <w:r w:rsidRPr="00DC7C51">
              <w:rPr>
                <w:rFonts w:eastAsia="Times"/>
              </w:rPr>
              <w:t xml:space="preserve"> to leave the </w:t>
            </w:r>
            <w:r>
              <w:rPr>
                <w:rFonts w:eastAsia="Times"/>
              </w:rPr>
              <w:t>rented premises</w:t>
            </w:r>
            <w:r w:rsidRPr="00DC7C51">
              <w:rPr>
                <w:rFonts w:eastAsia="Times"/>
              </w:rPr>
              <w:t>.</w:t>
            </w:r>
          </w:p>
        </w:tc>
        <w:tc>
          <w:tcPr>
            <w:tcW w:w="2976" w:type="dxa"/>
            <w:hideMark/>
          </w:tcPr>
          <w:p w14:paraId="15ED9B5D" w14:textId="77777777" w:rsidR="008A1AC3" w:rsidRPr="00DC7C51" w:rsidRDefault="008A1AC3" w:rsidP="008A1AC3">
            <w:pPr>
              <w:pStyle w:val="Tablebullet1"/>
              <w:rPr>
                <w:rFonts w:eastAsia="Times"/>
              </w:rPr>
            </w:pPr>
            <w:r w:rsidRPr="00DC7C51">
              <w:rPr>
                <w:rFonts w:eastAsia="Times"/>
                <w:b/>
                <w:bCs/>
              </w:rPr>
              <w:t xml:space="preserve">Failure to </w:t>
            </w:r>
            <w:r>
              <w:rPr>
                <w:rFonts w:eastAsia="Times"/>
                <w:b/>
                <w:bCs/>
              </w:rPr>
              <w:t>c</w:t>
            </w:r>
            <w:r w:rsidRPr="00DC7C51">
              <w:rPr>
                <w:rFonts w:eastAsia="Times"/>
                <w:b/>
                <w:bCs/>
              </w:rPr>
              <w:t xml:space="preserve">omply with VCAT </w:t>
            </w:r>
            <w:r>
              <w:rPr>
                <w:rFonts w:eastAsia="Times"/>
                <w:b/>
                <w:bCs/>
              </w:rPr>
              <w:t>o</w:t>
            </w:r>
            <w:r w:rsidRPr="00DC7C51">
              <w:rPr>
                <w:rFonts w:eastAsia="Times"/>
                <w:b/>
                <w:bCs/>
              </w:rPr>
              <w:t>rder:</w:t>
            </w:r>
            <w:r w:rsidRPr="00DC7C51">
              <w:rPr>
                <w:rFonts w:eastAsia="Times"/>
              </w:rPr>
              <w:t xml:space="preserve"> The </w:t>
            </w:r>
            <w:r>
              <w:rPr>
                <w:rFonts w:eastAsia="Times"/>
              </w:rPr>
              <w:t>renter</w:t>
            </w:r>
            <w:r w:rsidRPr="00DC7C51">
              <w:rPr>
                <w:rFonts w:eastAsia="Times"/>
              </w:rPr>
              <w:t xml:space="preserve"> has failed to comply with </w:t>
            </w:r>
            <w:r>
              <w:rPr>
                <w:rFonts w:eastAsia="Times"/>
              </w:rPr>
              <w:t xml:space="preserve">the direction of a </w:t>
            </w:r>
            <w:r w:rsidRPr="00DC7C51">
              <w:rPr>
                <w:rFonts w:eastAsia="Times"/>
              </w:rPr>
              <w:t>VCAT order.</w:t>
            </w:r>
          </w:p>
          <w:p w14:paraId="576E0298" w14:textId="77777777" w:rsidR="008A1AC3" w:rsidRPr="00DC7C51" w:rsidRDefault="008A1AC3" w:rsidP="008A1AC3">
            <w:pPr>
              <w:pStyle w:val="Tablebullet1"/>
              <w:rPr>
                <w:rFonts w:eastAsia="Times"/>
              </w:rPr>
            </w:pPr>
            <w:r w:rsidRPr="00DC7C51">
              <w:rPr>
                <w:rFonts w:eastAsia="Times"/>
                <w:b/>
                <w:bCs/>
              </w:rPr>
              <w:t xml:space="preserve">Serious </w:t>
            </w:r>
            <w:r>
              <w:rPr>
                <w:rFonts w:eastAsia="Times"/>
                <w:b/>
                <w:bCs/>
              </w:rPr>
              <w:t>b</w:t>
            </w:r>
            <w:r w:rsidRPr="00DC7C51">
              <w:rPr>
                <w:rFonts w:eastAsia="Times"/>
                <w:b/>
                <w:bCs/>
              </w:rPr>
              <w:t>reaches:</w:t>
            </w:r>
            <w:r w:rsidRPr="00DC7C51">
              <w:rPr>
                <w:rFonts w:eastAsia="Times"/>
              </w:rPr>
              <w:t xml:space="preserve"> The </w:t>
            </w:r>
            <w:r>
              <w:rPr>
                <w:rFonts w:eastAsia="Times"/>
              </w:rPr>
              <w:t>renter</w:t>
            </w:r>
            <w:r w:rsidRPr="00DC7C51">
              <w:rPr>
                <w:rFonts w:eastAsia="Times"/>
              </w:rPr>
              <w:t xml:space="preserve"> has been using the property to manufacture</w:t>
            </w:r>
            <w:r>
              <w:rPr>
                <w:rFonts w:eastAsia="Times"/>
              </w:rPr>
              <w:t xml:space="preserve"> or sell</w:t>
            </w:r>
            <w:r w:rsidRPr="00DC7C51">
              <w:rPr>
                <w:rFonts w:eastAsia="Times"/>
              </w:rPr>
              <w:t xml:space="preserve"> illegal drugs</w:t>
            </w:r>
            <w:r>
              <w:rPr>
                <w:rFonts w:eastAsia="Times"/>
              </w:rPr>
              <w:t>.</w:t>
            </w:r>
          </w:p>
        </w:tc>
        <w:tc>
          <w:tcPr>
            <w:tcW w:w="2976" w:type="dxa"/>
          </w:tcPr>
          <w:p w14:paraId="326669D2" w14:textId="77777777" w:rsidR="008A1AC3" w:rsidRPr="00DC7C51" w:rsidRDefault="008A1AC3" w:rsidP="008A1AC3">
            <w:pPr>
              <w:pStyle w:val="Tablebullet1"/>
              <w:rPr>
                <w:rFonts w:eastAsia="Times"/>
              </w:rPr>
            </w:pPr>
            <w:r w:rsidRPr="00DC7C51">
              <w:rPr>
                <w:rFonts w:eastAsia="Times"/>
              </w:rPr>
              <w:t>All prior attempts to resolve the issue have been unsuccessful</w:t>
            </w:r>
          </w:p>
          <w:p w14:paraId="1DF666A5" w14:textId="77777777" w:rsidR="008A1AC3" w:rsidRPr="00DC7C51" w:rsidRDefault="008A1AC3" w:rsidP="008A1AC3">
            <w:pPr>
              <w:pStyle w:val="Tablebullet1"/>
              <w:rPr>
                <w:rFonts w:eastAsia="Times"/>
              </w:rPr>
            </w:pPr>
            <w:r w:rsidRPr="00DC7C51">
              <w:rPr>
                <w:rFonts w:eastAsia="Times"/>
              </w:rPr>
              <w:t>All less restrictive options have been explored</w:t>
            </w:r>
          </w:p>
          <w:p w14:paraId="10CC9B1D" w14:textId="77777777" w:rsidR="008A1AC3" w:rsidRPr="00DC7C51" w:rsidRDefault="008A1AC3" w:rsidP="008A1AC3">
            <w:pPr>
              <w:pStyle w:val="Tablebullet1"/>
              <w:rPr>
                <w:rFonts w:eastAsia="Times"/>
              </w:rPr>
            </w:pPr>
            <w:r w:rsidRPr="00DC7C51">
              <w:rPr>
                <w:rFonts w:eastAsia="Times"/>
              </w:rPr>
              <w:t>The breach poses an immediate and unacceptable risk to safety, property, or community.</w:t>
            </w:r>
          </w:p>
        </w:tc>
      </w:tr>
      <w:tr w:rsidR="008A1AC3" w:rsidRPr="00DC7C51" w14:paraId="36FC0805" w14:textId="77777777" w:rsidTr="009118B7">
        <w:trPr>
          <w:trHeight w:val="300"/>
        </w:trPr>
        <w:tc>
          <w:tcPr>
            <w:tcW w:w="1395" w:type="dxa"/>
          </w:tcPr>
          <w:p w14:paraId="5FAD6AA2" w14:textId="77777777" w:rsidR="008A1AC3" w:rsidRPr="00DC7C51" w:rsidRDefault="008A1AC3" w:rsidP="009118B7">
            <w:pPr>
              <w:pStyle w:val="Tabletext"/>
              <w:rPr>
                <w:rFonts w:eastAsia="Times"/>
              </w:rPr>
            </w:pPr>
            <w:r w:rsidRPr="00DC7C51">
              <w:rPr>
                <w:rFonts w:eastAsia="Times"/>
              </w:rPr>
              <w:t xml:space="preserve">Applying to VCAT for </w:t>
            </w:r>
            <w:r w:rsidRPr="000A132F">
              <w:rPr>
                <w:rFonts w:eastAsia="Times"/>
              </w:rPr>
              <w:t>a</w:t>
            </w:r>
            <w:r w:rsidRPr="00DC7C51">
              <w:rPr>
                <w:rFonts w:eastAsia="Times"/>
              </w:rPr>
              <w:t xml:space="preserve"> Possession</w:t>
            </w:r>
            <w:r>
              <w:rPr>
                <w:rFonts w:eastAsia="Times"/>
              </w:rPr>
              <w:t xml:space="preserve"> Order</w:t>
            </w:r>
          </w:p>
        </w:tc>
        <w:tc>
          <w:tcPr>
            <w:tcW w:w="1941" w:type="dxa"/>
          </w:tcPr>
          <w:p w14:paraId="1AE0C276" w14:textId="77777777" w:rsidR="008A1AC3" w:rsidRPr="00DC7C51" w:rsidRDefault="008A1AC3" w:rsidP="009118B7">
            <w:pPr>
              <w:pStyle w:val="Tabletext"/>
              <w:rPr>
                <w:rFonts w:eastAsia="Times"/>
              </w:rPr>
            </w:pPr>
            <w:r w:rsidRPr="00DC7C51">
              <w:rPr>
                <w:rFonts w:eastAsia="Times"/>
              </w:rPr>
              <w:t xml:space="preserve">Terminate the </w:t>
            </w:r>
            <w:r>
              <w:rPr>
                <w:rFonts w:eastAsia="Times"/>
              </w:rPr>
              <w:t>r</w:t>
            </w:r>
            <w:r w:rsidRPr="00DC7C51">
              <w:rPr>
                <w:rFonts w:eastAsia="Times"/>
              </w:rPr>
              <w:t xml:space="preserve">ental </w:t>
            </w:r>
            <w:r>
              <w:rPr>
                <w:rFonts w:eastAsia="Times"/>
              </w:rPr>
              <w:t>a</w:t>
            </w:r>
            <w:r w:rsidRPr="00DC7C51">
              <w:rPr>
                <w:rFonts w:eastAsia="Times"/>
              </w:rPr>
              <w:t xml:space="preserve">greement and require the </w:t>
            </w:r>
            <w:r>
              <w:rPr>
                <w:rFonts w:eastAsia="Times"/>
              </w:rPr>
              <w:t>renter</w:t>
            </w:r>
            <w:r w:rsidRPr="00DC7C51">
              <w:rPr>
                <w:rFonts w:eastAsia="Times"/>
              </w:rPr>
              <w:t xml:space="preserve"> to leave the </w:t>
            </w:r>
            <w:r>
              <w:rPr>
                <w:rFonts w:eastAsia="Times"/>
              </w:rPr>
              <w:t>rented premises.</w:t>
            </w:r>
          </w:p>
        </w:tc>
        <w:tc>
          <w:tcPr>
            <w:tcW w:w="2976" w:type="dxa"/>
          </w:tcPr>
          <w:p w14:paraId="3B90FB24" w14:textId="77777777" w:rsidR="008A1AC3" w:rsidRPr="00DC7C51" w:rsidRDefault="008A1AC3" w:rsidP="008A1AC3">
            <w:pPr>
              <w:pStyle w:val="Tablebullet1"/>
              <w:rPr>
                <w:rFonts w:eastAsia="Times"/>
              </w:rPr>
            </w:pPr>
            <w:r w:rsidRPr="00DC7C51">
              <w:rPr>
                <w:rFonts w:eastAsia="Times"/>
              </w:rPr>
              <w:t xml:space="preserve">The </w:t>
            </w:r>
            <w:r>
              <w:rPr>
                <w:rFonts w:eastAsia="Times"/>
              </w:rPr>
              <w:t>renter</w:t>
            </w:r>
            <w:r w:rsidRPr="00DC7C51">
              <w:rPr>
                <w:rFonts w:eastAsia="Times"/>
              </w:rPr>
              <w:t xml:space="preserve"> has failed to comply with a VCAT order.</w:t>
            </w:r>
          </w:p>
          <w:p w14:paraId="43FF587D" w14:textId="77777777" w:rsidR="008A1AC3" w:rsidRPr="00DC7C51" w:rsidRDefault="008A1AC3" w:rsidP="008A1AC3">
            <w:pPr>
              <w:pStyle w:val="Tablebullet1"/>
              <w:rPr>
                <w:rFonts w:eastAsia="Times"/>
              </w:rPr>
            </w:pPr>
            <w:r w:rsidRPr="00DC7C51">
              <w:rPr>
                <w:rFonts w:eastAsia="Times"/>
              </w:rPr>
              <w:t xml:space="preserve">The </w:t>
            </w:r>
            <w:r>
              <w:rPr>
                <w:rFonts w:eastAsia="Times"/>
              </w:rPr>
              <w:t>renter</w:t>
            </w:r>
            <w:r w:rsidRPr="00DC7C51">
              <w:rPr>
                <w:rFonts w:eastAsia="Times"/>
              </w:rPr>
              <w:t xml:space="preserve"> has been using the </w:t>
            </w:r>
            <w:r>
              <w:rPr>
                <w:rFonts w:eastAsia="Times"/>
              </w:rPr>
              <w:t>rented premises</w:t>
            </w:r>
            <w:r w:rsidRPr="00DC7C51">
              <w:rPr>
                <w:rFonts w:eastAsia="Times"/>
              </w:rPr>
              <w:t xml:space="preserve"> to manufacture</w:t>
            </w:r>
            <w:r>
              <w:rPr>
                <w:rFonts w:eastAsia="Times"/>
              </w:rPr>
              <w:t xml:space="preserve"> or sell</w:t>
            </w:r>
            <w:r w:rsidRPr="00DC7C51">
              <w:rPr>
                <w:rFonts w:eastAsia="Times"/>
              </w:rPr>
              <w:t xml:space="preserve"> illegal drugs.</w:t>
            </w:r>
          </w:p>
          <w:p w14:paraId="35F28708" w14:textId="77777777" w:rsidR="008A1AC3" w:rsidRPr="00DC7C51" w:rsidRDefault="008A1AC3" w:rsidP="008A1AC3">
            <w:pPr>
              <w:pStyle w:val="Tablebullet1"/>
              <w:rPr>
                <w:rFonts w:eastAsia="Times"/>
              </w:rPr>
            </w:pPr>
            <w:r w:rsidRPr="00DC7C51">
              <w:rPr>
                <w:rFonts w:eastAsia="Times"/>
              </w:rPr>
              <w:t xml:space="preserve">Serious damage was sustained during a party. </w:t>
            </w:r>
          </w:p>
          <w:p w14:paraId="34330CA8" w14:textId="77777777" w:rsidR="008A1AC3" w:rsidRPr="00DC7C51" w:rsidRDefault="008A1AC3" w:rsidP="008A1AC3">
            <w:pPr>
              <w:pStyle w:val="Tablebullet1"/>
              <w:rPr>
                <w:rFonts w:eastAsia="Times"/>
              </w:rPr>
            </w:pPr>
            <w:r w:rsidRPr="00DC7C51">
              <w:rPr>
                <w:rFonts w:eastAsia="Times"/>
              </w:rPr>
              <w:t>Violence against another occupant</w:t>
            </w:r>
            <w:r>
              <w:rPr>
                <w:rFonts w:eastAsia="Times"/>
              </w:rPr>
              <w:t>.</w:t>
            </w:r>
          </w:p>
        </w:tc>
        <w:tc>
          <w:tcPr>
            <w:tcW w:w="2976" w:type="dxa"/>
          </w:tcPr>
          <w:p w14:paraId="25795F33" w14:textId="77777777" w:rsidR="008A1AC3" w:rsidRPr="00DC7C51" w:rsidRDefault="008A1AC3" w:rsidP="008A1AC3">
            <w:pPr>
              <w:pStyle w:val="Tablebullet1"/>
              <w:rPr>
                <w:rFonts w:eastAsia="Times"/>
              </w:rPr>
            </w:pPr>
            <w:r w:rsidRPr="00DC7C51">
              <w:rPr>
                <w:rFonts w:eastAsia="Times"/>
              </w:rPr>
              <w:t>All prior attempts to resolve the issue have been unsuccessful</w:t>
            </w:r>
          </w:p>
          <w:p w14:paraId="3C45FD05" w14:textId="77777777" w:rsidR="008A1AC3" w:rsidRPr="00DC7C51" w:rsidRDefault="008A1AC3" w:rsidP="008A1AC3">
            <w:pPr>
              <w:pStyle w:val="Tablebullet1"/>
              <w:rPr>
                <w:rFonts w:eastAsia="Times"/>
              </w:rPr>
            </w:pPr>
            <w:r w:rsidRPr="00DC7C51">
              <w:rPr>
                <w:rFonts w:eastAsia="Times"/>
              </w:rPr>
              <w:t>All less restrictive options have been explored</w:t>
            </w:r>
          </w:p>
          <w:p w14:paraId="64088C52" w14:textId="77777777" w:rsidR="008A1AC3" w:rsidRPr="00DC7C51" w:rsidRDefault="008A1AC3" w:rsidP="008A1AC3">
            <w:pPr>
              <w:pStyle w:val="Tablebullet1"/>
              <w:rPr>
                <w:rFonts w:eastAsia="Times"/>
              </w:rPr>
            </w:pPr>
            <w:r w:rsidRPr="00DC7C51">
              <w:rPr>
                <w:rFonts w:eastAsia="Times"/>
              </w:rPr>
              <w:t>The breach poses an immediate and unacceptable risk to safety, property, or community.</w:t>
            </w:r>
          </w:p>
        </w:tc>
      </w:tr>
    </w:tbl>
    <w:p w14:paraId="7DCC86AC" w14:textId="77777777" w:rsidR="008A1AC3" w:rsidRPr="00F86261" w:rsidRDefault="008A1AC3" w:rsidP="008A1AC3">
      <w:pPr>
        <w:pStyle w:val="Heading2"/>
      </w:pPr>
      <w:bookmarkStart w:id="60" w:name="_Toc190427428"/>
      <w:bookmarkStart w:id="61" w:name="_Toc224745517"/>
      <w:r w:rsidRPr="00F86261">
        <w:t>Documenting decisions</w:t>
      </w:r>
      <w:bookmarkEnd w:id="60"/>
      <w:bookmarkEnd w:id="61"/>
    </w:p>
    <w:p w14:paraId="2A57730A" w14:textId="77777777" w:rsidR="008A1AC3" w:rsidRPr="00DC7C51" w:rsidRDefault="008A1AC3" w:rsidP="008A1AC3">
      <w:pPr>
        <w:pStyle w:val="Body"/>
      </w:pPr>
      <w:r w:rsidRPr="00DC7C51">
        <w:t xml:space="preserve">Detailed and accurate documentation is mandatory for transparency, accountability, and demonstrating that decisions are made fairly and in accordance with policy and legal requirements. All staff involved in the decision-making process are responsible for ensuring that documentation is comprehensive and readily accessible. </w:t>
      </w:r>
    </w:p>
    <w:p w14:paraId="77E51887" w14:textId="77777777" w:rsidR="008A1AC3" w:rsidRPr="00D75489" w:rsidRDefault="008A1AC3" w:rsidP="008A1AC3">
      <w:pPr>
        <w:pStyle w:val="Heading1"/>
      </w:pPr>
      <w:bookmarkStart w:id="62" w:name="_Potential_impacts_of"/>
      <w:bookmarkStart w:id="63" w:name="_Toc190427429"/>
      <w:bookmarkStart w:id="64" w:name="_Toc224745518"/>
      <w:bookmarkEnd w:id="62"/>
      <w:r w:rsidRPr="00D75489">
        <w:t xml:space="preserve">Potential impacts of </w:t>
      </w:r>
      <w:r>
        <w:t>rental breach</w:t>
      </w:r>
      <w:r w:rsidRPr="00D75489">
        <w:t xml:space="preserve"> management on human rights</w:t>
      </w:r>
      <w:bookmarkEnd w:id="63"/>
      <w:bookmarkEnd w:id="64"/>
    </w:p>
    <w:p w14:paraId="2AEAE157" w14:textId="77777777" w:rsidR="008A1AC3" w:rsidRPr="00D75489" w:rsidRDefault="008A1AC3" w:rsidP="008A1AC3">
      <w:pPr>
        <w:pStyle w:val="Body"/>
      </w:pPr>
      <w:r w:rsidRPr="00D75489">
        <w:t xml:space="preserve">When responding to </w:t>
      </w:r>
      <w:r>
        <w:t>rental agreement breach</w:t>
      </w:r>
      <w:r w:rsidRPr="00D75489">
        <w:t>es, whether in the investigation phase, determining what action to take, or acting, certain human rights are engaged. These include the rights of:</w:t>
      </w:r>
    </w:p>
    <w:p w14:paraId="0FD38879" w14:textId="77777777" w:rsidR="008A1AC3" w:rsidRPr="00DC7C51" w:rsidRDefault="008A1AC3" w:rsidP="008A1AC3">
      <w:pPr>
        <w:pStyle w:val="Bullet1"/>
        <w:numPr>
          <w:ilvl w:val="0"/>
          <w:numId w:val="44"/>
        </w:numPr>
      </w:pPr>
      <w:r w:rsidRPr="00D75489">
        <w:rPr>
          <w:b/>
        </w:rPr>
        <w:t>Fair hearing:</w:t>
      </w:r>
      <w:r w:rsidRPr="00D75489">
        <w:t xml:space="preserve"> </w:t>
      </w:r>
      <w:r>
        <w:t>Renter</w:t>
      </w:r>
      <w:r w:rsidRPr="00D75489">
        <w:t xml:space="preserve">s have the right to a fair and impartial hearing if facing eviction or other serious consequences due to a </w:t>
      </w:r>
      <w:r>
        <w:t>rental agreement breach</w:t>
      </w:r>
      <w:r w:rsidRPr="00D75489">
        <w:t>.</w:t>
      </w:r>
    </w:p>
    <w:p w14:paraId="41273078" w14:textId="77777777" w:rsidR="008A1AC3" w:rsidRPr="00DC7C51" w:rsidRDefault="008A1AC3" w:rsidP="008A1AC3">
      <w:pPr>
        <w:pStyle w:val="Bullet1"/>
        <w:numPr>
          <w:ilvl w:val="0"/>
          <w:numId w:val="44"/>
        </w:numPr>
      </w:pPr>
      <w:r w:rsidRPr="00D75489">
        <w:rPr>
          <w:b/>
        </w:rPr>
        <w:t>Privacy:</w:t>
      </w:r>
      <w:r w:rsidRPr="00D75489">
        <w:t xml:space="preserve"> </w:t>
      </w:r>
      <w:r>
        <w:t>Renter</w:t>
      </w:r>
      <w:r w:rsidRPr="00D75489">
        <w:t>s have the right to privacy in their homes, and rental providers must respect this right when investigating or addressing alleged breaches.</w:t>
      </w:r>
    </w:p>
    <w:p w14:paraId="177B535F" w14:textId="77777777" w:rsidR="008A1AC3" w:rsidRPr="00DC7C51" w:rsidRDefault="008A1AC3" w:rsidP="008A1AC3">
      <w:pPr>
        <w:pStyle w:val="Bullet1"/>
        <w:numPr>
          <w:ilvl w:val="0"/>
          <w:numId w:val="44"/>
        </w:numPr>
      </w:pPr>
      <w:r w:rsidRPr="00D75489">
        <w:rPr>
          <w:b/>
        </w:rPr>
        <w:t>Dignity and respect:</w:t>
      </w:r>
      <w:r w:rsidRPr="00DC7C51">
        <w:t xml:space="preserve"> All individuals have the right to be treated with dignity and respect, even when they </w:t>
      </w:r>
      <w:r>
        <w:t xml:space="preserve">are alleged to have breached </w:t>
      </w:r>
      <w:r w:rsidRPr="00DC7C51">
        <w:t>their rental agreement.</w:t>
      </w:r>
    </w:p>
    <w:p w14:paraId="713A2CF0" w14:textId="77777777" w:rsidR="008A1AC3" w:rsidRDefault="008A1AC3" w:rsidP="008A1AC3">
      <w:pPr>
        <w:pStyle w:val="Bodyafterbullets"/>
      </w:pPr>
      <w:r w:rsidRPr="008046F1">
        <w:t>These rights are fundamental, ensuring</w:t>
      </w:r>
      <w:r>
        <w:t xml:space="preserve"> renters and their household members:</w:t>
      </w:r>
    </w:p>
    <w:p w14:paraId="5FDAF3B0" w14:textId="77777777" w:rsidR="008A1AC3" w:rsidRDefault="008A1AC3" w:rsidP="008A1AC3">
      <w:pPr>
        <w:pStyle w:val="Bullet1"/>
        <w:numPr>
          <w:ilvl w:val="0"/>
          <w:numId w:val="44"/>
        </w:numPr>
      </w:pPr>
      <w:r>
        <w:lastRenderedPageBreak/>
        <w:t>c</w:t>
      </w:r>
      <w:r w:rsidRPr="008046F1">
        <w:t xml:space="preserve">ircumstances are </w:t>
      </w:r>
      <w:r>
        <w:t xml:space="preserve">given proper </w:t>
      </w:r>
      <w:r w:rsidRPr="008046F1">
        <w:t>consideration</w:t>
      </w:r>
    </w:p>
    <w:p w14:paraId="6DC3948E" w14:textId="77777777" w:rsidR="008A1AC3" w:rsidRPr="00DC7C51" w:rsidRDefault="008A1AC3" w:rsidP="008A1AC3">
      <w:pPr>
        <w:pStyle w:val="Bullet1"/>
        <w:numPr>
          <w:ilvl w:val="0"/>
          <w:numId w:val="44"/>
        </w:numPr>
      </w:pPr>
      <w:r>
        <w:t xml:space="preserve">are </w:t>
      </w:r>
      <w:r w:rsidRPr="008046F1">
        <w:t>informed about any action being taken.</w:t>
      </w:r>
    </w:p>
    <w:p w14:paraId="032701D4" w14:textId="77777777" w:rsidR="008A1AC3" w:rsidRPr="00DC7C51" w:rsidRDefault="008A1AC3" w:rsidP="008A1AC3">
      <w:pPr>
        <w:pStyle w:val="Bodyafterbullets"/>
      </w:pPr>
      <w:r w:rsidRPr="00DC7C51">
        <w:t xml:space="preserve">It is essential to consider the human rights of </w:t>
      </w:r>
      <w:r>
        <w:t>renter</w:t>
      </w:r>
      <w:r w:rsidRPr="00DC7C51">
        <w:t>s, as outlined in the Charter. The following table outlines the human rights that are engaged throughout the process and the principles that must be upheld to ensure fairness and respect for those rights:</w:t>
      </w:r>
    </w:p>
    <w:p w14:paraId="0A7DC769" w14:textId="77777777" w:rsidR="008A1AC3" w:rsidRPr="008046F1" w:rsidRDefault="008A1AC3" w:rsidP="008A1AC3">
      <w:pPr>
        <w:pStyle w:val="Tablecaption"/>
        <w:rPr>
          <w:rFonts w:eastAsia="Times"/>
        </w:rPr>
      </w:pPr>
      <w:r w:rsidRPr="008046F1">
        <w:rPr>
          <w:rFonts w:eastAsia="Times"/>
        </w:rPr>
        <w:t xml:space="preserve">Table </w:t>
      </w:r>
      <w:r>
        <w:rPr>
          <w:rFonts w:eastAsia="Times"/>
        </w:rPr>
        <w:t>12</w:t>
      </w:r>
      <w:r w:rsidRPr="008046F1">
        <w:rPr>
          <w:rFonts w:eastAsia="Times"/>
        </w:rPr>
        <w:t xml:space="preserve">: Potential rights engaged and considerations to uphold </w:t>
      </w:r>
      <w:r>
        <w:rPr>
          <w:rFonts w:eastAsia="Times"/>
        </w:rPr>
        <w:t>renter</w:t>
      </w:r>
      <w:r w:rsidRPr="008046F1">
        <w:rPr>
          <w:rFonts w:eastAsia="Times"/>
        </w:rPr>
        <w:t xml:space="preserve">s’ rights </w:t>
      </w:r>
    </w:p>
    <w:tbl>
      <w:tblPr>
        <w:tblStyle w:val="TableGrid1"/>
        <w:tblW w:w="5000" w:type="pct"/>
        <w:tblLook w:val="04A0" w:firstRow="1" w:lastRow="0" w:firstColumn="1" w:lastColumn="0" w:noHBand="0" w:noVBand="1"/>
      </w:tblPr>
      <w:tblGrid>
        <w:gridCol w:w="2018"/>
        <w:gridCol w:w="2372"/>
        <w:gridCol w:w="4898"/>
      </w:tblGrid>
      <w:tr w:rsidR="008A1AC3" w:rsidRPr="00DC7C51" w14:paraId="633FAE56" w14:textId="77777777" w:rsidTr="009118B7">
        <w:trPr>
          <w:tblHeader/>
        </w:trPr>
        <w:tc>
          <w:tcPr>
            <w:tcW w:w="1086" w:type="pct"/>
          </w:tcPr>
          <w:p w14:paraId="1657ACC4" w14:textId="77777777" w:rsidR="008A1AC3" w:rsidRPr="008046F1" w:rsidRDefault="008A1AC3" w:rsidP="009118B7">
            <w:pPr>
              <w:pStyle w:val="Tablecolhead"/>
              <w:rPr>
                <w:rFonts w:eastAsia="Times"/>
              </w:rPr>
            </w:pPr>
            <w:r w:rsidRPr="008046F1">
              <w:t xml:space="preserve">Stage of </w:t>
            </w:r>
            <w:r>
              <w:t>rental agreement breach</w:t>
            </w:r>
          </w:p>
        </w:tc>
        <w:tc>
          <w:tcPr>
            <w:tcW w:w="1277" w:type="pct"/>
          </w:tcPr>
          <w:p w14:paraId="3C8B865A" w14:textId="77777777" w:rsidR="008A1AC3" w:rsidRPr="008046F1" w:rsidRDefault="008A1AC3" w:rsidP="009118B7">
            <w:pPr>
              <w:pStyle w:val="Tablecolhead"/>
              <w:rPr>
                <w:rFonts w:eastAsia="Times"/>
              </w:rPr>
            </w:pPr>
            <w:r w:rsidRPr="008046F1">
              <w:t xml:space="preserve">Human </w:t>
            </w:r>
            <w:r>
              <w:t>r</w:t>
            </w:r>
            <w:r w:rsidRPr="008046F1">
              <w:t xml:space="preserve">ights </w:t>
            </w:r>
            <w:r>
              <w:t>p</w:t>
            </w:r>
            <w:r w:rsidRPr="008046F1">
              <w:t>rinciple</w:t>
            </w:r>
          </w:p>
        </w:tc>
        <w:tc>
          <w:tcPr>
            <w:tcW w:w="2637" w:type="pct"/>
          </w:tcPr>
          <w:p w14:paraId="4FAE0D43" w14:textId="77777777" w:rsidR="008A1AC3" w:rsidRPr="008046F1" w:rsidRDefault="008A1AC3" w:rsidP="009118B7">
            <w:pPr>
              <w:pStyle w:val="Tablecolhead"/>
              <w:rPr>
                <w:rFonts w:eastAsia="Times"/>
              </w:rPr>
            </w:pPr>
            <w:r w:rsidRPr="008046F1">
              <w:t>Action/</w:t>
            </w:r>
            <w:r>
              <w:t>c</w:t>
            </w:r>
            <w:r w:rsidRPr="008046F1">
              <w:t xml:space="preserve">onsideration to </w:t>
            </w:r>
            <w:r>
              <w:t>u</w:t>
            </w:r>
            <w:r w:rsidRPr="008046F1">
              <w:t xml:space="preserve">phold </w:t>
            </w:r>
            <w:r>
              <w:t>renter</w:t>
            </w:r>
            <w:r w:rsidRPr="008046F1">
              <w:t xml:space="preserve">s' </w:t>
            </w:r>
            <w:r>
              <w:t>r</w:t>
            </w:r>
            <w:r w:rsidRPr="008046F1">
              <w:t>ights</w:t>
            </w:r>
          </w:p>
        </w:tc>
      </w:tr>
      <w:tr w:rsidR="008A1AC3" w:rsidRPr="00DC7C51" w14:paraId="3A21CAC1" w14:textId="77777777" w:rsidTr="009118B7">
        <w:tc>
          <w:tcPr>
            <w:tcW w:w="1086" w:type="pct"/>
          </w:tcPr>
          <w:p w14:paraId="1D1001C5" w14:textId="77777777" w:rsidR="008A1AC3" w:rsidRPr="00DC7C51" w:rsidRDefault="008A1AC3" w:rsidP="009118B7">
            <w:pPr>
              <w:pStyle w:val="Tabletext"/>
              <w:rPr>
                <w:rFonts w:eastAsia="Times"/>
              </w:rPr>
            </w:pPr>
            <w:r w:rsidRPr="00DC7C51">
              <w:t xml:space="preserve">Discovery of </w:t>
            </w:r>
            <w:r>
              <w:t>Breach of Duty</w:t>
            </w:r>
          </w:p>
        </w:tc>
        <w:tc>
          <w:tcPr>
            <w:tcW w:w="1277" w:type="pct"/>
          </w:tcPr>
          <w:p w14:paraId="0A20A4F5" w14:textId="77777777" w:rsidR="008A1AC3" w:rsidRPr="00DC7C51" w:rsidRDefault="008A1AC3" w:rsidP="009118B7">
            <w:pPr>
              <w:pStyle w:val="Tabletext"/>
              <w:rPr>
                <w:rFonts w:eastAsia="Times"/>
              </w:rPr>
            </w:pPr>
            <w:r w:rsidRPr="00DC7C51">
              <w:t>Non-discrimination</w:t>
            </w:r>
            <w:r>
              <w:t xml:space="preserve"> (Section 8)</w:t>
            </w:r>
          </w:p>
        </w:tc>
        <w:tc>
          <w:tcPr>
            <w:tcW w:w="2637" w:type="pct"/>
          </w:tcPr>
          <w:p w14:paraId="2164FBEF" w14:textId="77777777" w:rsidR="008A1AC3" w:rsidRPr="00DC7C51" w:rsidRDefault="008A1AC3" w:rsidP="008A1AC3">
            <w:pPr>
              <w:pStyle w:val="Tablebullet1"/>
              <w:rPr>
                <w:rFonts w:eastAsia="Times"/>
              </w:rPr>
            </w:pPr>
            <w:r>
              <w:t>Assess</w:t>
            </w:r>
            <w:r w:rsidRPr="00DC7C51">
              <w:t xml:space="preserve"> the </w:t>
            </w:r>
            <w:r>
              <w:t>Breach of Duty</w:t>
            </w:r>
            <w:r w:rsidRPr="00DC7C51">
              <w:t xml:space="preserve"> without bias or discrimination (e.g., based on race, gender, disability, etc.).</w:t>
            </w:r>
          </w:p>
        </w:tc>
      </w:tr>
      <w:tr w:rsidR="008A1AC3" w:rsidRPr="00DC7C51" w14:paraId="28727501" w14:textId="77777777" w:rsidTr="009118B7">
        <w:tc>
          <w:tcPr>
            <w:tcW w:w="1086" w:type="pct"/>
          </w:tcPr>
          <w:p w14:paraId="3D6C1A2A" w14:textId="77777777" w:rsidR="008A1AC3" w:rsidRPr="00DC7C51" w:rsidRDefault="008A1AC3" w:rsidP="009118B7">
            <w:pPr>
              <w:pStyle w:val="Tabletext"/>
              <w:rPr>
                <w:rFonts w:eastAsia="Times"/>
              </w:rPr>
            </w:pPr>
            <w:r w:rsidRPr="00DC7C51">
              <w:t xml:space="preserve">Investigation of </w:t>
            </w:r>
            <w:r>
              <w:t>Breach of Duty</w:t>
            </w:r>
          </w:p>
        </w:tc>
        <w:tc>
          <w:tcPr>
            <w:tcW w:w="1277" w:type="pct"/>
          </w:tcPr>
          <w:p w14:paraId="7734A51B" w14:textId="77777777" w:rsidR="008A1AC3" w:rsidRPr="00DC7C51" w:rsidRDefault="008A1AC3" w:rsidP="009118B7">
            <w:pPr>
              <w:pStyle w:val="Tabletext"/>
              <w:rPr>
                <w:rFonts w:eastAsia="Times"/>
              </w:rPr>
            </w:pPr>
            <w:r w:rsidRPr="00DC7C51">
              <w:t>Right to privacy</w:t>
            </w:r>
            <w:r>
              <w:t xml:space="preserve"> (Section 13)</w:t>
            </w:r>
          </w:p>
        </w:tc>
        <w:tc>
          <w:tcPr>
            <w:tcW w:w="2637" w:type="pct"/>
          </w:tcPr>
          <w:p w14:paraId="39AEF392" w14:textId="77777777" w:rsidR="008A1AC3" w:rsidRPr="00DC7C51" w:rsidRDefault="008A1AC3" w:rsidP="008A1AC3">
            <w:pPr>
              <w:pStyle w:val="Tablebullet1"/>
            </w:pPr>
            <w:r w:rsidRPr="00DC7C51">
              <w:t xml:space="preserve">Conduct investigations with respect to the </w:t>
            </w:r>
            <w:r>
              <w:t>renter</w:t>
            </w:r>
            <w:r w:rsidRPr="00DC7C51">
              <w:t>'s privacy.</w:t>
            </w:r>
          </w:p>
          <w:p w14:paraId="07C2FE23" w14:textId="77777777" w:rsidR="008A1AC3" w:rsidRPr="007F55DD" w:rsidRDefault="008A1AC3" w:rsidP="008A1AC3">
            <w:pPr>
              <w:pStyle w:val="Tablebullet1"/>
              <w:rPr>
                <w:rFonts w:eastAsia="Times"/>
              </w:rPr>
            </w:pPr>
            <w:r>
              <w:t>Renter</w:t>
            </w:r>
            <w:r w:rsidRPr="00DC7C51">
              <w:t>'s homes should not be unnecessarily intruded upon</w:t>
            </w:r>
            <w:r>
              <w:t xml:space="preserve"> without a lawful basis</w:t>
            </w:r>
            <w:r w:rsidRPr="00DC7C51">
              <w:t xml:space="preserve">. </w:t>
            </w:r>
          </w:p>
          <w:p w14:paraId="5E9C2CE0" w14:textId="77777777" w:rsidR="008A1AC3" w:rsidRPr="00DC7C51" w:rsidRDefault="008A1AC3" w:rsidP="008A1AC3">
            <w:pPr>
              <w:pStyle w:val="Tablebullet1"/>
              <w:rPr>
                <w:rFonts w:eastAsia="Times"/>
              </w:rPr>
            </w:pPr>
            <w:r w:rsidRPr="00DC7C51">
              <w:t>Inspections should follow proper notice and consent, respecting their privacy.</w:t>
            </w:r>
          </w:p>
        </w:tc>
      </w:tr>
      <w:tr w:rsidR="008A1AC3" w:rsidRPr="00DC7C51" w14:paraId="1B3C7F7F" w14:textId="77777777" w:rsidTr="009118B7">
        <w:tc>
          <w:tcPr>
            <w:tcW w:w="1086" w:type="pct"/>
          </w:tcPr>
          <w:p w14:paraId="49FF62DB" w14:textId="77777777" w:rsidR="008A1AC3" w:rsidRPr="00DC7C51" w:rsidRDefault="008A1AC3" w:rsidP="009118B7">
            <w:pPr>
              <w:pStyle w:val="Tabletext"/>
              <w:rPr>
                <w:rFonts w:eastAsia="Times"/>
              </w:rPr>
            </w:pPr>
            <w:r w:rsidRPr="00DC7C51">
              <w:t xml:space="preserve">Notice of </w:t>
            </w:r>
            <w:r>
              <w:t>Breach of Duty</w:t>
            </w:r>
          </w:p>
        </w:tc>
        <w:tc>
          <w:tcPr>
            <w:tcW w:w="1277" w:type="pct"/>
          </w:tcPr>
          <w:p w14:paraId="65804DF0" w14:textId="77777777" w:rsidR="008A1AC3" w:rsidRPr="00DC7C51" w:rsidRDefault="008A1AC3" w:rsidP="009118B7">
            <w:pPr>
              <w:pStyle w:val="Tabletext"/>
              <w:rPr>
                <w:rFonts w:eastAsia="Times"/>
              </w:rPr>
            </w:pPr>
            <w:r w:rsidRPr="00DC7C51">
              <w:t>Right to fair trial/due process</w:t>
            </w:r>
            <w:r>
              <w:t xml:space="preserve"> (Section 24)</w:t>
            </w:r>
          </w:p>
        </w:tc>
        <w:tc>
          <w:tcPr>
            <w:tcW w:w="2637" w:type="pct"/>
          </w:tcPr>
          <w:p w14:paraId="063ADCFD" w14:textId="77777777" w:rsidR="008A1AC3" w:rsidRPr="00DC7C51" w:rsidRDefault="008A1AC3" w:rsidP="008A1AC3">
            <w:pPr>
              <w:pStyle w:val="Tablebullet1"/>
              <w:rPr>
                <w:rFonts w:eastAsia="Times"/>
              </w:rPr>
            </w:pPr>
            <w:r w:rsidRPr="00DC7C51">
              <w:t xml:space="preserve">Ensure </w:t>
            </w:r>
            <w:r>
              <w:t>renter</w:t>
            </w:r>
            <w:r w:rsidRPr="00DC7C51">
              <w:t>s understand the</w:t>
            </w:r>
            <w:r>
              <w:t xml:space="preserve"> alleged</w:t>
            </w:r>
            <w:r w:rsidRPr="00DC7C51">
              <w:t xml:space="preserve"> </w:t>
            </w:r>
            <w:r>
              <w:t>Breach of Duty</w:t>
            </w:r>
            <w:r w:rsidRPr="00DC7C51">
              <w:t>, their right</w:t>
            </w:r>
            <w:r>
              <w:t>s</w:t>
            </w:r>
            <w:r w:rsidRPr="00DC7C51">
              <w:t xml:space="preserve"> to dispute, and are provided with adequate time and information to respond</w:t>
            </w:r>
            <w:r>
              <w:t xml:space="preserve"> to the alleged breach</w:t>
            </w:r>
            <w:r w:rsidRPr="00DC7C51">
              <w:t>.</w:t>
            </w:r>
          </w:p>
        </w:tc>
      </w:tr>
      <w:tr w:rsidR="008A1AC3" w:rsidRPr="00DC7C51" w14:paraId="72FB20C2" w14:textId="77777777" w:rsidTr="009118B7">
        <w:tc>
          <w:tcPr>
            <w:tcW w:w="1086" w:type="pct"/>
          </w:tcPr>
          <w:p w14:paraId="7AF3FDB4" w14:textId="77777777" w:rsidR="008A1AC3" w:rsidRPr="007611BF" w:rsidRDefault="008A1AC3" w:rsidP="009118B7">
            <w:pPr>
              <w:pStyle w:val="Tabletext"/>
              <w:rPr>
                <w:rFonts w:eastAsia="Times"/>
              </w:rPr>
            </w:pPr>
            <w:r w:rsidRPr="007611BF">
              <w:t>Mitigation and response options</w:t>
            </w:r>
          </w:p>
        </w:tc>
        <w:tc>
          <w:tcPr>
            <w:tcW w:w="1277" w:type="pct"/>
          </w:tcPr>
          <w:p w14:paraId="7D58E909" w14:textId="77777777" w:rsidR="008A1AC3" w:rsidRPr="007611BF" w:rsidRDefault="008A1AC3" w:rsidP="009118B7">
            <w:pPr>
              <w:pStyle w:val="Tabletext"/>
              <w:rPr>
                <w:rFonts w:eastAsia="Times"/>
              </w:rPr>
            </w:pPr>
            <w:r w:rsidRPr="007611BF">
              <w:t>Right to access to legal remedy</w:t>
            </w:r>
          </w:p>
        </w:tc>
        <w:tc>
          <w:tcPr>
            <w:tcW w:w="2637" w:type="pct"/>
          </w:tcPr>
          <w:p w14:paraId="56F0E7D8" w14:textId="77777777" w:rsidR="008A1AC3" w:rsidRPr="007611BF" w:rsidRDefault="008A1AC3" w:rsidP="008A1AC3">
            <w:pPr>
              <w:pStyle w:val="Tablebullet1"/>
              <w:rPr>
                <w:rFonts w:eastAsia="Times"/>
              </w:rPr>
            </w:pPr>
            <w:r>
              <w:t>Renter</w:t>
            </w:r>
            <w:r w:rsidRPr="007611BF">
              <w:t xml:space="preserve">s should be informed of all available options, including </w:t>
            </w:r>
            <w:r>
              <w:t>obtaining independent advice from for example L</w:t>
            </w:r>
            <w:r w:rsidRPr="007611BF">
              <w:t xml:space="preserve">egal </w:t>
            </w:r>
            <w:r>
              <w:t>A</w:t>
            </w:r>
            <w:r w:rsidRPr="007611BF">
              <w:t>id</w:t>
            </w:r>
            <w:r>
              <w:t xml:space="preserve"> and external support stakeholders</w:t>
            </w:r>
            <w:r w:rsidRPr="007611BF">
              <w:t>.</w:t>
            </w:r>
          </w:p>
        </w:tc>
      </w:tr>
      <w:tr w:rsidR="008A1AC3" w:rsidRPr="00DC7C51" w14:paraId="2EE6C653" w14:textId="77777777" w:rsidTr="009118B7">
        <w:tc>
          <w:tcPr>
            <w:tcW w:w="1086" w:type="pct"/>
          </w:tcPr>
          <w:p w14:paraId="2724A3C5" w14:textId="77777777" w:rsidR="008A1AC3" w:rsidRPr="00DC7C51" w:rsidRDefault="008A1AC3" w:rsidP="009118B7">
            <w:pPr>
              <w:pStyle w:val="Tabletext"/>
              <w:rPr>
                <w:rFonts w:eastAsia="Times"/>
              </w:rPr>
            </w:pPr>
            <w:r w:rsidRPr="00DC7C51">
              <w:t>Communication of potential consequences</w:t>
            </w:r>
          </w:p>
        </w:tc>
        <w:tc>
          <w:tcPr>
            <w:tcW w:w="1277" w:type="pct"/>
          </w:tcPr>
          <w:p w14:paraId="43AB889E" w14:textId="77777777" w:rsidR="008A1AC3" w:rsidRPr="00DC7C51" w:rsidRDefault="008A1AC3" w:rsidP="009118B7">
            <w:pPr>
              <w:pStyle w:val="Tabletext"/>
              <w:rPr>
                <w:rFonts w:eastAsia="Times"/>
              </w:rPr>
            </w:pPr>
            <w:r w:rsidRPr="00DC7C51">
              <w:t>Right to property/</w:t>
            </w:r>
            <w:r>
              <w:t>protection of families and children (Section 20 and 17)</w:t>
            </w:r>
          </w:p>
        </w:tc>
        <w:tc>
          <w:tcPr>
            <w:tcW w:w="2637" w:type="pct"/>
          </w:tcPr>
          <w:p w14:paraId="26A4FD40" w14:textId="77777777" w:rsidR="008A1AC3" w:rsidRPr="00DC7C51" w:rsidRDefault="008A1AC3" w:rsidP="008A1AC3">
            <w:pPr>
              <w:pStyle w:val="Tablebullet1"/>
              <w:rPr>
                <w:rFonts w:eastAsia="Times"/>
              </w:rPr>
            </w:pPr>
            <w:r w:rsidRPr="00DC7C51">
              <w:t xml:space="preserve">Any proposed consequences (e.g. eviction) must consider the </w:t>
            </w:r>
            <w:r>
              <w:t>renter</w:t>
            </w:r>
            <w:r w:rsidRPr="00DC7C51">
              <w:t>’s right to remain in the home and the impact on their family life.</w:t>
            </w:r>
          </w:p>
          <w:p w14:paraId="229450A6" w14:textId="77777777" w:rsidR="008A1AC3" w:rsidRPr="00DC7C51" w:rsidRDefault="008A1AC3" w:rsidP="008A1AC3">
            <w:pPr>
              <w:pStyle w:val="Tablebullet1"/>
              <w:rPr>
                <w:rFonts w:eastAsia="Times"/>
              </w:rPr>
            </w:pPr>
            <w:r w:rsidRPr="00DC7C51">
              <w:t xml:space="preserve">Ensure </w:t>
            </w:r>
            <w:r>
              <w:t>renter</w:t>
            </w:r>
            <w:r w:rsidRPr="00DC7C51">
              <w:t xml:space="preserve">s are informed about the potential impact of eviction or impacts on their family and housing situation, </w:t>
            </w:r>
            <w:r>
              <w:t xml:space="preserve">whilst </w:t>
            </w:r>
            <w:r w:rsidRPr="00DC7C51">
              <w:t xml:space="preserve">considering </w:t>
            </w:r>
            <w:r>
              <w:t xml:space="preserve">all </w:t>
            </w:r>
            <w:r w:rsidRPr="00DC7C51">
              <w:t>alternative</w:t>
            </w:r>
            <w:r>
              <w:t xml:space="preserve"> avenues</w:t>
            </w:r>
            <w:r w:rsidRPr="00DC7C51">
              <w:t xml:space="preserve"> where possible.</w:t>
            </w:r>
          </w:p>
        </w:tc>
      </w:tr>
      <w:tr w:rsidR="008A1AC3" w:rsidRPr="00DC7C51" w14:paraId="43295216" w14:textId="77777777" w:rsidTr="009118B7">
        <w:tc>
          <w:tcPr>
            <w:tcW w:w="1086" w:type="pct"/>
          </w:tcPr>
          <w:p w14:paraId="665325B5" w14:textId="77777777" w:rsidR="008A1AC3" w:rsidRPr="00DC7C51" w:rsidRDefault="008A1AC3" w:rsidP="009118B7">
            <w:pPr>
              <w:pStyle w:val="Tabletext"/>
              <w:rPr>
                <w:rFonts w:eastAsia="Times"/>
              </w:rPr>
            </w:pPr>
            <w:r w:rsidRPr="00DC7C51">
              <w:t xml:space="preserve">Decision to evict </w:t>
            </w:r>
          </w:p>
        </w:tc>
        <w:tc>
          <w:tcPr>
            <w:tcW w:w="1277" w:type="pct"/>
          </w:tcPr>
          <w:p w14:paraId="1EDA7C81" w14:textId="77777777" w:rsidR="008A1AC3" w:rsidRPr="00DC7C51" w:rsidRDefault="008A1AC3" w:rsidP="009118B7">
            <w:pPr>
              <w:pStyle w:val="Tabletext"/>
              <w:rPr>
                <w:rFonts w:eastAsia="Times"/>
              </w:rPr>
            </w:pPr>
            <w:r w:rsidRPr="00DC7C51">
              <w:t>Right to fair trial/due process</w:t>
            </w:r>
            <w:r>
              <w:t xml:space="preserve"> (Section 24)</w:t>
            </w:r>
          </w:p>
        </w:tc>
        <w:tc>
          <w:tcPr>
            <w:tcW w:w="2637" w:type="pct"/>
          </w:tcPr>
          <w:p w14:paraId="3EE71BFB" w14:textId="77777777" w:rsidR="008A1AC3" w:rsidRPr="00DC7C51" w:rsidRDefault="008A1AC3" w:rsidP="008A1AC3">
            <w:pPr>
              <w:pStyle w:val="Tablebullet1"/>
              <w:rPr>
                <w:rFonts w:eastAsia="Times"/>
              </w:rPr>
            </w:pPr>
            <w:r>
              <w:t>Renter</w:t>
            </w:r>
            <w:r w:rsidRPr="00DC7C51">
              <w:t xml:space="preserve">s </w:t>
            </w:r>
            <w:r>
              <w:t xml:space="preserve">must be </w:t>
            </w:r>
            <w:r w:rsidRPr="00DC7C51">
              <w:t xml:space="preserve">given a fair opportunity to present </w:t>
            </w:r>
            <w:r>
              <w:t xml:space="preserve">a right to respond to the alleged breach and proper consideration is given to </w:t>
            </w:r>
            <w:r w:rsidRPr="00DC7C51">
              <w:t>and any mitigating factors before any severe action is taken.</w:t>
            </w:r>
          </w:p>
        </w:tc>
      </w:tr>
      <w:tr w:rsidR="008A1AC3" w:rsidRPr="00DC7C51" w14:paraId="0F1A5602" w14:textId="77777777" w:rsidTr="009118B7">
        <w:tc>
          <w:tcPr>
            <w:tcW w:w="1086" w:type="pct"/>
          </w:tcPr>
          <w:p w14:paraId="233EF108" w14:textId="77777777" w:rsidR="008A1AC3" w:rsidRPr="00DC7C51" w:rsidRDefault="008A1AC3" w:rsidP="009118B7">
            <w:pPr>
              <w:pStyle w:val="Tabletext"/>
              <w:rPr>
                <w:rFonts w:eastAsia="Times"/>
              </w:rPr>
            </w:pPr>
            <w:r w:rsidRPr="00DC7C51">
              <w:t>Enforcement of eviction</w:t>
            </w:r>
          </w:p>
        </w:tc>
        <w:tc>
          <w:tcPr>
            <w:tcW w:w="1277" w:type="pct"/>
          </w:tcPr>
          <w:p w14:paraId="40B18DFB" w14:textId="77777777" w:rsidR="008A1AC3" w:rsidRPr="00DC7C51" w:rsidRDefault="008A1AC3" w:rsidP="009118B7">
            <w:pPr>
              <w:pStyle w:val="Tabletext"/>
              <w:rPr>
                <w:rFonts w:eastAsia="Times"/>
              </w:rPr>
            </w:pPr>
            <w:r w:rsidRPr="00DC7C51">
              <w:t>Freedom of movement</w:t>
            </w:r>
            <w:r>
              <w:t xml:space="preserve"> (Section 12)</w:t>
            </w:r>
          </w:p>
        </w:tc>
        <w:tc>
          <w:tcPr>
            <w:tcW w:w="2637" w:type="pct"/>
          </w:tcPr>
          <w:p w14:paraId="76A0BA5C" w14:textId="77777777" w:rsidR="008A1AC3" w:rsidRPr="00DC7C51" w:rsidRDefault="008A1AC3" w:rsidP="008A1AC3">
            <w:pPr>
              <w:pStyle w:val="Tablebullet1"/>
              <w:rPr>
                <w:rFonts w:eastAsia="Times"/>
              </w:rPr>
            </w:pPr>
            <w:r w:rsidRPr="00DC7C51">
              <w:t xml:space="preserve">Eviction must be executed with care, ensuring that the </w:t>
            </w:r>
            <w:r>
              <w:t>renter</w:t>
            </w:r>
            <w:r w:rsidRPr="00DC7C51">
              <w:t xml:space="preserve"> is not unlawfully displaced or treated unfairly in the process.</w:t>
            </w:r>
          </w:p>
        </w:tc>
      </w:tr>
    </w:tbl>
    <w:p w14:paraId="00624480" w14:textId="77777777" w:rsidR="008A1AC3" w:rsidRPr="00DC7C51" w:rsidRDefault="008A1AC3" w:rsidP="008A1AC3">
      <w:pPr>
        <w:pStyle w:val="Heading1"/>
        <w:rPr>
          <w:bCs w:val="0"/>
        </w:rPr>
      </w:pPr>
      <w:bookmarkStart w:id="65" w:name="_Toc190427430"/>
      <w:bookmarkStart w:id="66" w:name="_Toc224745519"/>
      <w:r w:rsidRPr="00DC7C51">
        <w:t>Communicating the outcome and next steps</w:t>
      </w:r>
      <w:bookmarkEnd w:id="65"/>
      <w:bookmarkEnd w:id="66"/>
      <w:r w:rsidRPr="00DC7C51">
        <w:t xml:space="preserve"> </w:t>
      </w:r>
    </w:p>
    <w:p w14:paraId="54EA97B3" w14:textId="77777777" w:rsidR="008A1AC3" w:rsidRPr="00DC7C51" w:rsidRDefault="008A1AC3" w:rsidP="008A1AC3">
      <w:pPr>
        <w:pStyle w:val="Body"/>
      </w:pPr>
      <w:r w:rsidRPr="00DC7C51">
        <w:t>Following the completion of the investigation, the next steps will depend on the findings and the evidence available. In all cases, the reporting party must be informed of the:</w:t>
      </w:r>
    </w:p>
    <w:p w14:paraId="46CA8685" w14:textId="77777777" w:rsidR="008A1AC3" w:rsidRPr="00DC7C51" w:rsidRDefault="008A1AC3" w:rsidP="008A1AC3">
      <w:pPr>
        <w:pStyle w:val="Bullet1"/>
        <w:numPr>
          <w:ilvl w:val="0"/>
          <w:numId w:val="44"/>
        </w:numPr>
      </w:pPr>
      <w:r>
        <w:lastRenderedPageBreak/>
        <w:t>o</w:t>
      </w:r>
      <w:r w:rsidRPr="00DC7C51">
        <w:t>utcome</w:t>
      </w:r>
      <w:r>
        <w:t xml:space="preserve"> decision</w:t>
      </w:r>
    </w:p>
    <w:p w14:paraId="62977208" w14:textId="77777777" w:rsidR="008A1AC3" w:rsidRPr="00DC7C51" w:rsidRDefault="008A1AC3" w:rsidP="008A1AC3">
      <w:pPr>
        <w:pStyle w:val="Bullet1"/>
        <w:numPr>
          <w:ilvl w:val="0"/>
          <w:numId w:val="44"/>
        </w:numPr>
      </w:pPr>
      <w:r>
        <w:t>any</w:t>
      </w:r>
      <w:r w:rsidRPr="00DC7C51">
        <w:t xml:space="preserve"> actions to be taken in accordance with the RTA</w:t>
      </w:r>
      <w:r>
        <w:t xml:space="preserve"> (if applicable)</w:t>
      </w:r>
      <w:r w:rsidRPr="00DC7C51">
        <w:t xml:space="preserve">. </w:t>
      </w:r>
    </w:p>
    <w:p w14:paraId="66FE9550" w14:textId="77777777" w:rsidR="008A1AC3" w:rsidRPr="00DC7C51" w:rsidRDefault="008A1AC3" w:rsidP="008A1AC3">
      <w:pPr>
        <w:pStyle w:val="Bodyafterbullets"/>
      </w:pPr>
      <w:r w:rsidRPr="003A053B">
        <w:t>The</w:t>
      </w:r>
      <w:r w:rsidRPr="00877863">
        <w:t xml:space="preserve"> following table outlines the potential outcomes and corresponding next steps based on the findings of the investigation:</w:t>
      </w:r>
    </w:p>
    <w:p w14:paraId="4FB31A4B" w14:textId="77777777" w:rsidR="008A1AC3" w:rsidRPr="00DC7C51" w:rsidRDefault="008A1AC3" w:rsidP="008A1AC3">
      <w:pPr>
        <w:pStyle w:val="Tablecaption"/>
        <w:rPr>
          <w:b w:val="0"/>
        </w:rPr>
      </w:pPr>
      <w:r w:rsidRPr="00DC7C51">
        <w:t xml:space="preserve">Table </w:t>
      </w:r>
      <w:r>
        <w:t>13</w:t>
      </w:r>
      <w:r w:rsidRPr="00DC7C51">
        <w:t>: Investigation outcomes and next steps</w:t>
      </w:r>
    </w:p>
    <w:tbl>
      <w:tblPr>
        <w:tblStyle w:val="TableGrid1"/>
        <w:tblW w:w="0" w:type="auto"/>
        <w:tblLook w:val="04A0" w:firstRow="1" w:lastRow="0" w:firstColumn="1" w:lastColumn="0" w:noHBand="0" w:noVBand="1"/>
      </w:tblPr>
      <w:tblGrid>
        <w:gridCol w:w="2388"/>
        <w:gridCol w:w="6792"/>
      </w:tblGrid>
      <w:tr w:rsidR="008A1AC3" w:rsidRPr="00DC7C51" w14:paraId="4791582E" w14:textId="77777777" w:rsidTr="009118B7">
        <w:tc>
          <w:tcPr>
            <w:tcW w:w="2405" w:type="dxa"/>
          </w:tcPr>
          <w:p w14:paraId="25048F3B" w14:textId="77777777" w:rsidR="008A1AC3" w:rsidRPr="00DC7C51" w:rsidRDefault="008A1AC3" w:rsidP="009118B7">
            <w:pPr>
              <w:spacing w:before="80" w:after="60" w:line="240" w:lineRule="auto"/>
              <w:rPr>
                <w:b/>
                <w:color w:val="201547"/>
              </w:rPr>
            </w:pPr>
            <w:r w:rsidRPr="00DC7C51">
              <w:rPr>
                <w:b/>
                <w:color w:val="201547"/>
              </w:rPr>
              <w:t>Outcome</w:t>
            </w:r>
          </w:p>
        </w:tc>
        <w:tc>
          <w:tcPr>
            <w:tcW w:w="6883" w:type="dxa"/>
          </w:tcPr>
          <w:p w14:paraId="3AF7980F" w14:textId="77777777" w:rsidR="008A1AC3" w:rsidRPr="00DC7C51" w:rsidRDefault="008A1AC3" w:rsidP="009118B7">
            <w:pPr>
              <w:spacing w:before="80" w:after="60" w:line="240" w:lineRule="auto"/>
              <w:rPr>
                <w:b/>
                <w:color w:val="201547"/>
              </w:rPr>
            </w:pPr>
            <w:r w:rsidRPr="00DC7C51">
              <w:rPr>
                <w:b/>
                <w:color w:val="201547"/>
              </w:rPr>
              <w:t xml:space="preserve">Next </w:t>
            </w:r>
            <w:r>
              <w:rPr>
                <w:b/>
                <w:color w:val="201547"/>
              </w:rPr>
              <w:t>s</w:t>
            </w:r>
            <w:r w:rsidRPr="00DC7C51">
              <w:rPr>
                <w:b/>
                <w:color w:val="201547"/>
              </w:rPr>
              <w:t>teps</w:t>
            </w:r>
          </w:p>
        </w:tc>
      </w:tr>
      <w:tr w:rsidR="008A1AC3" w:rsidRPr="00DC7C51" w14:paraId="65A299FA" w14:textId="77777777" w:rsidTr="009118B7">
        <w:tc>
          <w:tcPr>
            <w:tcW w:w="2405" w:type="dxa"/>
          </w:tcPr>
          <w:p w14:paraId="2DF0C9A8" w14:textId="77777777" w:rsidR="008A1AC3" w:rsidRPr="00DC7C51" w:rsidRDefault="008A1AC3" w:rsidP="009118B7">
            <w:pPr>
              <w:pStyle w:val="Tabletext"/>
            </w:pPr>
            <w:r w:rsidRPr="00DC7C51">
              <w:t>Insufficient evidence to support action</w:t>
            </w:r>
          </w:p>
        </w:tc>
        <w:tc>
          <w:tcPr>
            <w:tcW w:w="6883" w:type="dxa"/>
          </w:tcPr>
          <w:p w14:paraId="09750FEC" w14:textId="77777777" w:rsidR="008A1AC3" w:rsidRPr="00DC7C51" w:rsidRDefault="008A1AC3" w:rsidP="008A1AC3">
            <w:pPr>
              <w:pStyle w:val="Tablebullet1"/>
            </w:pPr>
            <w:r w:rsidRPr="00DC7C51">
              <w:t xml:space="preserve">If the evidence </w:t>
            </w:r>
            <w:r>
              <w:t>lacks merit</w:t>
            </w:r>
            <w:r w:rsidRPr="00DC7C51">
              <w:t xml:space="preserve"> to support action under the RTA, the report </w:t>
            </w:r>
            <w:r>
              <w:t>i</w:t>
            </w:r>
            <w:r w:rsidRPr="00DC7C51">
              <w:t xml:space="preserve">s considered unsubstantiated. </w:t>
            </w:r>
          </w:p>
          <w:p w14:paraId="6AF074B3" w14:textId="77777777" w:rsidR="008A1AC3" w:rsidRDefault="008A1AC3" w:rsidP="008A1AC3">
            <w:pPr>
              <w:pStyle w:val="Tablebullet1"/>
            </w:pPr>
            <w:r w:rsidRPr="00DC7C51">
              <w:t>In these cases, staff should offer a referral to mediation services (if applicable), such as the Dispute Settlement Centre of Victoria</w:t>
            </w:r>
            <w:r>
              <w:t xml:space="preserve"> (DSCV)</w:t>
            </w:r>
            <w:r w:rsidRPr="00DC7C51">
              <w:t xml:space="preserve">, to help resolve the matter. </w:t>
            </w:r>
          </w:p>
          <w:p w14:paraId="25B9D810" w14:textId="77777777" w:rsidR="008A1AC3" w:rsidRPr="00DC7C51" w:rsidRDefault="008A1AC3" w:rsidP="008A1AC3">
            <w:pPr>
              <w:pStyle w:val="Tablebullet1"/>
            </w:pPr>
            <w:r w:rsidRPr="00DC7C51">
              <w:t>A HiiP generated letter should be sent to inform the reporting party of this outcome.</w:t>
            </w:r>
          </w:p>
        </w:tc>
      </w:tr>
      <w:tr w:rsidR="008A1AC3" w:rsidRPr="00DC7C51" w14:paraId="41A348EA" w14:textId="77777777" w:rsidTr="009118B7">
        <w:tc>
          <w:tcPr>
            <w:tcW w:w="2405" w:type="dxa"/>
          </w:tcPr>
          <w:p w14:paraId="29FA068E" w14:textId="77777777" w:rsidR="008A1AC3" w:rsidRPr="00DC7C51" w:rsidRDefault="008A1AC3" w:rsidP="009118B7">
            <w:pPr>
              <w:pStyle w:val="Tabletext"/>
            </w:pPr>
            <w:r w:rsidRPr="00DC7C51">
              <w:t xml:space="preserve">Breach substantiated </w:t>
            </w:r>
          </w:p>
        </w:tc>
        <w:tc>
          <w:tcPr>
            <w:tcW w:w="6883" w:type="dxa"/>
          </w:tcPr>
          <w:p w14:paraId="77DA3D4A" w14:textId="77777777" w:rsidR="008A1AC3" w:rsidRDefault="008A1AC3" w:rsidP="008A1AC3">
            <w:pPr>
              <w:pStyle w:val="Tablebullet1"/>
            </w:pPr>
            <w:r w:rsidRPr="00DC7C51">
              <w:t>If the breach is substantiated, the reporting party will be notified that action will be taken in accordance with the RTA.</w:t>
            </w:r>
          </w:p>
          <w:p w14:paraId="0A6E3992" w14:textId="77777777" w:rsidR="008A1AC3" w:rsidRPr="00DC7C51" w:rsidRDefault="008A1AC3" w:rsidP="008A1AC3">
            <w:pPr>
              <w:pStyle w:val="Tablebullet1"/>
            </w:pPr>
            <w:r w:rsidRPr="00DC7C51">
              <w:t>A follow-up letter, also generated through HiiP, should be sent outlining the next steps.</w:t>
            </w:r>
          </w:p>
        </w:tc>
      </w:tr>
      <w:tr w:rsidR="008A1AC3" w:rsidRPr="00DC7C51" w14:paraId="06B0B484" w14:textId="77777777" w:rsidTr="009118B7">
        <w:tc>
          <w:tcPr>
            <w:tcW w:w="2405" w:type="dxa"/>
          </w:tcPr>
          <w:p w14:paraId="30311FA9" w14:textId="77777777" w:rsidR="008A1AC3" w:rsidRPr="00DC7C51" w:rsidRDefault="008A1AC3" w:rsidP="009118B7">
            <w:pPr>
              <w:pStyle w:val="Tabletext"/>
            </w:pPr>
            <w:r w:rsidRPr="00DC7C51">
              <w:t xml:space="preserve">Compliance </w:t>
            </w:r>
            <w:r>
              <w:t>a</w:t>
            </w:r>
            <w:r w:rsidRPr="00DC7C51">
              <w:t xml:space="preserve">pplication or </w:t>
            </w:r>
            <w:r>
              <w:t>NTV</w:t>
            </w:r>
          </w:p>
        </w:tc>
        <w:tc>
          <w:tcPr>
            <w:tcW w:w="6883" w:type="dxa"/>
          </w:tcPr>
          <w:p w14:paraId="67986A63" w14:textId="77777777" w:rsidR="008A1AC3" w:rsidRPr="00DC7C51" w:rsidRDefault="008A1AC3" w:rsidP="008A1AC3">
            <w:pPr>
              <w:pStyle w:val="Tablebullet1"/>
            </w:pPr>
            <w:r w:rsidRPr="00DC7C51">
              <w:t xml:space="preserve">If a compliance </w:t>
            </w:r>
            <w:r>
              <w:t>a</w:t>
            </w:r>
            <w:r w:rsidRPr="00DC7C51">
              <w:t xml:space="preserve">pplication or </w:t>
            </w:r>
            <w:r>
              <w:t>NTV</w:t>
            </w:r>
            <w:r w:rsidRPr="00DC7C51">
              <w:t xml:space="preserve"> is being considered, staff must confirm whether the reporting party is willing to provide evidence at VCAT. </w:t>
            </w:r>
          </w:p>
          <w:p w14:paraId="5D36498E" w14:textId="77777777" w:rsidR="008A1AC3" w:rsidRPr="00DC7C51" w:rsidRDefault="008A1AC3" w:rsidP="008A1AC3">
            <w:pPr>
              <w:pStyle w:val="Tablebullet1"/>
            </w:pPr>
            <w:r w:rsidRPr="00DC7C51">
              <w:t>The option of submitting a Community Impact Statement for possession hearings should also be discussed.</w:t>
            </w:r>
          </w:p>
        </w:tc>
      </w:tr>
    </w:tbl>
    <w:p w14:paraId="4409DCF5" w14:textId="77777777" w:rsidR="008A1AC3" w:rsidRPr="008E0EDB" w:rsidRDefault="008A1AC3" w:rsidP="008A1AC3">
      <w:pPr>
        <w:pStyle w:val="Heading1"/>
        <w:rPr>
          <w:bCs w:val="0"/>
        </w:rPr>
      </w:pPr>
      <w:bookmarkStart w:id="67" w:name="_Toc224745520"/>
      <w:r>
        <w:rPr>
          <w:bCs w:val="0"/>
        </w:rPr>
        <w:t>Assessing smoking related nuisance behaviour</w:t>
      </w:r>
      <w:bookmarkEnd w:id="67"/>
      <w:r>
        <w:rPr>
          <w:bCs w:val="0"/>
        </w:rPr>
        <w:t xml:space="preserve"> </w:t>
      </w:r>
    </w:p>
    <w:p w14:paraId="496E74E6" w14:textId="77777777" w:rsidR="008A1AC3" w:rsidRPr="005A03CE" w:rsidRDefault="008A1AC3" w:rsidP="008A1AC3">
      <w:pPr>
        <w:pStyle w:val="Body"/>
        <w:rPr>
          <w:lang w:eastAsia="en-GB"/>
        </w:rPr>
      </w:pPr>
      <w:r w:rsidRPr="008E0EDB">
        <w:rPr>
          <w:lang w:eastAsia="en-GB"/>
        </w:rPr>
        <w:t xml:space="preserve">Despite the absence of a specific no-smoking clause in the </w:t>
      </w:r>
      <w:r>
        <w:rPr>
          <w:lang w:eastAsia="en-GB"/>
        </w:rPr>
        <w:t>r</w:t>
      </w:r>
      <w:r w:rsidRPr="008E0EDB">
        <w:rPr>
          <w:lang w:eastAsia="en-GB"/>
        </w:rPr>
        <w:t xml:space="preserve">ental </w:t>
      </w:r>
      <w:r>
        <w:rPr>
          <w:lang w:eastAsia="en-GB"/>
        </w:rPr>
        <w:t>a</w:t>
      </w:r>
      <w:r w:rsidRPr="008E0EDB">
        <w:rPr>
          <w:lang w:eastAsia="en-GB"/>
        </w:rPr>
        <w:t>greement, smoking-related concerns</w:t>
      </w:r>
      <w:r>
        <w:rPr>
          <w:lang w:eastAsia="en-GB"/>
        </w:rPr>
        <w:t xml:space="preserve">, </w:t>
      </w:r>
      <w:r w:rsidRPr="008E0EDB">
        <w:rPr>
          <w:lang w:eastAsia="en-GB"/>
        </w:rPr>
        <w:t>such as</w:t>
      </w:r>
      <w:r>
        <w:rPr>
          <w:lang w:eastAsia="en-GB"/>
        </w:rPr>
        <w:t xml:space="preserve"> second-hand </w:t>
      </w:r>
      <w:r w:rsidRPr="008E0EDB">
        <w:rPr>
          <w:lang w:eastAsia="en-GB"/>
        </w:rPr>
        <w:t>smoke infiltrating neighbouring units or common areas</w:t>
      </w:r>
      <w:r>
        <w:rPr>
          <w:lang w:eastAsia="en-GB"/>
        </w:rPr>
        <w:t xml:space="preserve">, </w:t>
      </w:r>
      <w:r w:rsidRPr="008E0EDB">
        <w:rPr>
          <w:lang w:eastAsia="en-GB"/>
        </w:rPr>
        <w:t>can still constitute </w:t>
      </w:r>
      <w:r w:rsidRPr="005A03CE">
        <w:rPr>
          <w:lang w:eastAsia="en-GB"/>
        </w:rPr>
        <w:t>nuisance behaviour.</w:t>
      </w:r>
    </w:p>
    <w:p w14:paraId="2D8789DA" w14:textId="77777777" w:rsidR="008A1AC3" w:rsidRPr="008E0EDB" w:rsidRDefault="008A1AC3" w:rsidP="008A1AC3">
      <w:pPr>
        <w:pStyle w:val="Body"/>
        <w:rPr>
          <w:lang w:eastAsia="en-GB"/>
        </w:rPr>
      </w:pPr>
      <w:r w:rsidRPr="008E0EDB">
        <w:rPr>
          <w:lang w:eastAsia="en-GB"/>
        </w:rPr>
        <w:t xml:space="preserve">A nuisance arises when a </w:t>
      </w:r>
      <w:r>
        <w:rPr>
          <w:lang w:eastAsia="en-GB"/>
        </w:rPr>
        <w:t>renter</w:t>
      </w:r>
      <w:r w:rsidRPr="008E0EDB">
        <w:rPr>
          <w:lang w:eastAsia="en-GB"/>
        </w:rPr>
        <w:t>’s actions </w:t>
      </w:r>
      <w:r w:rsidRPr="005A03CE">
        <w:rPr>
          <w:lang w:eastAsia="en-GB"/>
        </w:rPr>
        <w:t>unreasonably interfere with ot</w:t>
      </w:r>
      <w:r w:rsidRPr="008E0EDB">
        <w:rPr>
          <w:lang w:eastAsia="en-GB"/>
        </w:rPr>
        <w:t xml:space="preserve">hers' peaceful enjoyment of their homes or pose health risks. Staff should assess whether the impact of smoking has escalated to a level that justifies issuing a </w:t>
      </w:r>
      <w:r>
        <w:rPr>
          <w:lang w:eastAsia="en-GB"/>
        </w:rPr>
        <w:t>Breach of Duty Notice</w:t>
      </w:r>
      <w:r w:rsidRPr="008E0EDB">
        <w:rPr>
          <w:lang w:eastAsia="en-GB"/>
        </w:rPr>
        <w:t>.</w:t>
      </w:r>
    </w:p>
    <w:p w14:paraId="43C0320F" w14:textId="77777777" w:rsidR="008A1AC3" w:rsidRPr="008E0EDB" w:rsidRDefault="008A1AC3" w:rsidP="008A1AC3">
      <w:pPr>
        <w:pStyle w:val="Tablecaption"/>
        <w:rPr>
          <w:lang w:eastAsia="en-GB"/>
        </w:rPr>
      </w:pPr>
      <w:r>
        <w:rPr>
          <w:lang w:eastAsia="en-GB"/>
        </w:rPr>
        <w:t xml:space="preserve">Table 14: </w:t>
      </w:r>
      <w:r w:rsidRPr="008E0EDB">
        <w:rPr>
          <w:lang w:eastAsia="en-GB"/>
        </w:rPr>
        <w:t xml:space="preserve">Key </w:t>
      </w:r>
      <w:r>
        <w:rPr>
          <w:lang w:eastAsia="en-GB"/>
        </w:rPr>
        <w:t xml:space="preserve">considerations for issuing a Breach of Duty Notice </w:t>
      </w:r>
      <w:r w:rsidRPr="008E0EDB">
        <w:rPr>
          <w:lang w:eastAsia="en-GB"/>
        </w:rPr>
        <w:t xml:space="preserve">for </w:t>
      </w:r>
      <w:r>
        <w:rPr>
          <w:lang w:eastAsia="en-GB"/>
        </w:rPr>
        <w:t xml:space="preserve">nuisance behaviour </w:t>
      </w:r>
    </w:p>
    <w:tbl>
      <w:tblPr>
        <w:tblStyle w:val="TableGrid1"/>
        <w:tblW w:w="0" w:type="auto"/>
        <w:tblLook w:val="04A0" w:firstRow="1" w:lastRow="0" w:firstColumn="1" w:lastColumn="0" w:noHBand="0" w:noVBand="1"/>
      </w:tblPr>
      <w:tblGrid>
        <w:gridCol w:w="1628"/>
        <w:gridCol w:w="4158"/>
        <w:gridCol w:w="3394"/>
      </w:tblGrid>
      <w:tr w:rsidR="008A1AC3" w:rsidRPr="008E0EDB" w14:paraId="22AD28F8" w14:textId="77777777" w:rsidTr="009118B7">
        <w:trPr>
          <w:tblHeader/>
        </w:trPr>
        <w:tc>
          <w:tcPr>
            <w:tcW w:w="1628" w:type="dxa"/>
            <w:hideMark/>
          </w:tcPr>
          <w:p w14:paraId="3F4D3653" w14:textId="77777777" w:rsidR="008A1AC3" w:rsidRPr="00170FC1" w:rsidRDefault="008A1AC3" w:rsidP="009118B7">
            <w:pPr>
              <w:pStyle w:val="Tablecolhead"/>
            </w:pPr>
            <w:r w:rsidRPr="00170FC1">
              <w:t>Factor</w:t>
            </w:r>
          </w:p>
        </w:tc>
        <w:tc>
          <w:tcPr>
            <w:tcW w:w="4158" w:type="dxa"/>
            <w:hideMark/>
          </w:tcPr>
          <w:p w14:paraId="1029F5EE" w14:textId="77777777" w:rsidR="008A1AC3" w:rsidRPr="00170FC1" w:rsidRDefault="008A1AC3" w:rsidP="009118B7">
            <w:pPr>
              <w:pStyle w:val="Tablecolhead"/>
            </w:pPr>
            <w:r w:rsidRPr="00170FC1">
              <w:t>Consideration</w:t>
            </w:r>
          </w:p>
        </w:tc>
        <w:tc>
          <w:tcPr>
            <w:tcW w:w="3394" w:type="dxa"/>
          </w:tcPr>
          <w:p w14:paraId="34CC74E4" w14:textId="77777777" w:rsidR="008A1AC3" w:rsidRDefault="008A1AC3" w:rsidP="009118B7">
            <w:pPr>
              <w:pStyle w:val="Tablecolhead"/>
            </w:pPr>
            <w:r>
              <w:t>Example</w:t>
            </w:r>
          </w:p>
        </w:tc>
      </w:tr>
      <w:tr w:rsidR="008A1AC3" w:rsidRPr="008E0EDB" w14:paraId="2872ACC8" w14:textId="77777777" w:rsidTr="009118B7">
        <w:tc>
          <w:tcPr>
            <w:tcW w:w="1628" w:type="dxa"/>
            <w:hideMark/>
          </w:tcPr>
          <w:p w14:paraId="68097946" w14:textId="77777777" w:rsidR="008A1AC3" w:rsidRPr="00556BE4" w:rsidRDefault="008A1AC3" w:rsidP="009118B7">
            <w:pPr>
              <w:pStyle w:val="Tabletext"/>
            </w:pPr>
            <w:r w:rsidRPr="00556BE4">
              <w:t>Repeated smoking reports</w:t>
            </w:r>
          </w:p>
        </w:tc>
        <w:tc>
          <w:tcPr>
            <w:tcW w:w="4158" w:type="dxa"/>
            <w:hideMark/>
          </w:tcPr>
          <w:p w14:paraId="4E7E61B3" w14:textId="77777777" w:rsidR="008A1AC3" w:rsidRPr="00556BE4" w:rsidRDefault="008A1AC3" w:rsidP="009118B7">
            <w:pPr>
              <w:pStyle w:val="Tabletext"/>
            </w:pPr>
            <w:r w:rsidRPr="00556BE4">
              <w:t>If th</w:t>
            </w:r>
            <w:r>
              <w:t>e renter</w:t>
            </w:r>
            <w:r w:rsidRPr="00556BE4">
              <w:t xml:space="preserve"> is repeatedly report</w:t>
            </w:r>
            <w:r>
              <w:t>ed for</w:t>
            </w:r>
            <w:r w:rsidRPr="00556BE4">
              <w:t xml:space="preserve"> smoking that causes smoke infiltration into neighbouring units, common areas, or significantly </w:t>
            </w:r>
            <w:r>
              <w:t>impacts</w:t>
            </w:r>
            <w:r w:rsidRPr="00556BE4">
              <w:t xml:space="preserve"> the health of others, this may be grounds for a </w:t>
            </w:r>
            <w:r>
              <w:t>Breach of Duty Notice</w:t>
            </w:r>
            <w:r w:rsidRPr="00556BE4">
              <w:t>.</w:t>
            </w:r>
          </w:p>
        </w:tc>
        <w:tc>
          <w:tcPr>
            <w:tcW w:w="3394" w:type="dxa"/>
          </w:tcPr>
          <w:p w14:paraId="6176DFC0" w14:textId="77777777" w:rsidR="008A1AC3" w:rsidRDefault="008A1AC3" w:rsidP="009118B7">
            <w:pPr>
              <w:pStyle w:val="Tabletext"/>
            </w:pPr>
            <w:r>
              <w:t>Neighbours submit multiple reports over several weeks about smoke entering their properties, despite prior communication informing renters of the impact of their smoking on surrounding properties.</w:t>
            </w:r>
          </w:p>
        </w:tc>
      </w:tr>
      <w:tr w:rsidR="008A1AC3" w:rsidRPr="008E0EDB" w14:paraId="11283729" w14:textId="77777777" w:rsidTr="009118B7">
        <w:tc>
          <w:tcPr>
            <w:tcW w:w="1628" w:type="dxa"/>
            <w:hideMark/>
          </w:tcPr>
          <w:p w14:paraId="525B3AF0" w14:textId="77777777" w:rsidR="008A1AC3" w:rsidRPr="00556BE4" w:rsidRDefault="008A1AC3" w:rsidP="009118B7">
            <w:pPr>
              <w:pStyle w:val="Tabletext"/>
            </w:pPr>
            <w:r w:rsidRPr="00556BE4">
              <w:t>Health and safety impact</w:t>
            </w:r>
          </w:p>
        </w:tc>
        <w:tc>
          <w:tcPr>
            <w:tcW w:w="4158" w:type="dxa"/>
            <w:hideMark/>
          </w:tcPr>
          <w:p w14:paraId="10F0F191" w14:textId="77777777" w:rsidR="008A1AC3" w:rsidRPr="00556BE4" w:rsidRDefault="008A1AC3" w:rsidP="009118B7">
            <w:pPr>
              <w:pStyle w:val="Tabletext"/>
            </w:pPr>
            <w:r w:rsidRPr="00556BE4">
              <w:t>If the smoking adversely affects vulnerable residents (e.g</w:t>
            </w:r>
            <w:r>
              <w:t xml:space="preserve">. </w:t>
            </w:r>
            <w:r w:rsidRPr="00556BE4">
              <w:t>children, elderly</w:t>
            </w:r>
            <w:r>
              <w:t xml:space="preserve"> persons</w:t>
            </w:r>
            <w:r w:rsidRPr="00556BE4">
              <w:t xml:space="preserve">, or those with pre-existing health </w:t>
            </w:r>
            <w:r>
              <w:lastRenderedPageBreak/>
              <w:t xml:space="preserve">related </w:t>
            </w:r>
            <w:r w:rsidRPr="00556BE4">
              <w:t xml:space="preserve">conditions), </w:t>
            </w:r>
            <w:r>
              <w:t>this may be grounds for a Breach of Duty Notice.</w:t>
            </w:r>
          </w:p>
        </w:tc>
        <w:tc>
          <w:tcPr>
            <w:tcW w:w="3394" w:type="dxa"/>
          </w:tcPr>
          <w:p w14:paraId="066FFC21" w14:textId="77777777" w:rsidR="008A1AC3" w:rsidRDefault="008A1AC3" w:rsidP="009118B7">
            <w:pPr>
              <w:pStyle w:val="Tabletext"/>
            </w:pPr>
            <w:r>
              <w:lastRenderedPageBreak/>
              <w:t xml:space="preserve">A child with asthma has worsening symptoms, as confirmed by a doctor’s report, due to second-hand smoke from </w:t>
            </w:r>
            <w:r>
              <w:lastRenderedPageBreak/>
              <w:t>a neighbouring property or common area.</w:t>
            </w:r>
          </w:p>
        </w:tc>
      </w:tr>
      <w:tr w:rsidR="008A1AC3" w:rsidRPr="008E0EDB" w14:paraId="582B81E5" w14:textId="77777777" w:rsidTr="009118B7">
        <w:tc>
          <w:tcPr>
            <w:tcW w:w="1628" w:type="dxa"/>
            <w:hideMark/>
          </w:tcPr>
          <w:p w14:paraId="4ED8EA13" w14:textId="77777777" w:rsidR="008A1AC3" w:rsidRPr="00556BE4" w:rsidRDefault="008A1AC3" w:rsidP="009118B7">
            <w:pPr>
              <w:pStyle w:val="Tabletext"/>
            </w:pPr>
            <w:r w:rsidRPr="00556BE4">
              <w:lastRenderedPageBreak/>
              <w:t>Ongoing disturbance</w:t>
            </w:r>
          </w:p>
        </w:tc>
        <w:tc>
          <w:tcPr>
            <w:tcW w:w="4158" w:type="dxa"/>
            <w:hideMark/>
          </w:tcPr>
          <w:p w14:paraId="7298ADFF" w14:textId="77777777" w:rsidR="008A1AC3" w:rsidRPr="00556BE4" w:rsidRDefault="008A1AC3" w:rsidP="009118B7">
            <w:pPr>
              <w:pStyle w:val="Tabletext"/>
            </w:pPr>
            <w:r w:rsidRPr="00556BE4">
              <w:t>If smoking persists despite attempts to resolve the issue through communication and cooperation</w:t>
            </w:r>
            <w:r>
              <w:t xml:space="preserve"> with a renter</w:t>
            </w:r>
            <w:r w:rsidRPr="00556BE4">
              <w:t xml:space="preserve">, and it continues to disrupt the living environment of others, it may warrant </w:t>
            </w:r>
            <w:r>
              <w:t xml:space="preserve">further </w:t>
            </w:r>
            <w:r w:rsidRPr="00556BE4">
              <w:t>action under nuisance behaviour provisions.</w:t>
            </w:r>
          </w:p>
        </w:tc>
        <w:tc>
          <w:tcPr>
            <w:tcW w:w="3394" w:type="dxa"/>
          </w:tcPr>
          <w:p w14:paraId="6657FA55" w14:textId="77777777" w:rsidR="008A1AC3" w:rsidRDefault="008A1AC3" w:rsidP="009118B7">
            <w:pPr>
              <w:pStyle w:val="Tabletext"/>
            </w:pPr>
            <w:r>
              <w:t>A renter continues smoking in shared spaces despite multiple warnings, creating discomfort and health risks for other renters and or residents.</w:t>
            </w:r>
          </w:p>
        </w:tc>
      </w:tr>
    </w:tbl>
    <w:p w14:paraId="18230111" w14:textId="77777777" w:rsidR="008A1AC3" w:rsidRPr="00B561CB" w:rsidRDefault="008A1AC3" w:rsidP="008A1AC3">
      <w:pPr>
        <w:pStyle w:val="Heading2"/>
        <w:rPr>
          <w:lang w:eastAsia="en-GB"/>
        </w:rPr>
      </w:pPr>
      <w:bookmarkStart w:id="68" w:name="_Toc224745521"/>
      <w:r w:rsidRPr="00B561CB">
        <w:rPr>
          <w:lang w:eastAsia="en-GB"/>
        </w:rPr>
        <w:t>Owners’ corporation smoking restrictions</w:t>
      </w:r>
      <w:bookmarkEnd w:id="68"/>
      <w:r w:rsidRPr="00B561CB">
        <w:rPr>
          <w:lang w:eastAsia="en-GB"/>
        </w:rPr>
        <w:t xml:space="preserve"> </w:t>
      </w:r>
    </w:p>
    <w:p w14:paraId="11EC989C" w14:textId="77777777" w:rsidR="008A1AC3" w:rsidRDefault="008A1AC3" w:rsidP="008A1AC3">
      <w:pPr>
        <w:pStyle w:val="Body"/>
        <w:rPr>
          <w:lang w:eastAsia="en-GB"/>
        </w:rPr>
      </w:pPr>
      <w:r>
        <w:rPr>
          <w:lang w:eastAsia="en-GB"/>
        </w:rPr>
        <w:t xml:space="preserve">For properties managed by owners’ corporations, such as apartment complexes or mixed-use developments, the </w:t>
      </w:r>
      <w:r w:rsidRPr="00AB3B66">
        <w:rPr>
          <w:i/>
          <w:iCs/>
          <w:lang w:eastAsia="en-GB"/>
        </w:rPr>
        <w:t>Owners Corporations Act 2006</w:t>
      </w:r>
      <w:r>
        <w:rPr>
          <w:i/>
          <w:iCs/>
          <w:lang w:eastAsia="en-GB"/>
        </w:rPr>
        <w:t xml:space="preserve"> </w:t>
      </w:r>
      <w:r w:rsidRPr="00655CAA">
        <w:rPr>
          <w:lang w:eastAsia="en-GB"/>
        </w:rPr>
        <w:t>(OC Act)</w:t>
      </w:r>
      <w:r>
        <w:rPr>
          <w:lang w:eastAsia="en-GB"/>
        </w:rPr>
        <w:t xml:space="preserve"> allows owners corporations to establish rules regulating smoking in common areas. These rules can prohibit smoking in shared spaces like hallways, stairwells, balconies, and outdoor communal areas.</w:t>
      </w:r>
    </w:p>
    <w:p w14:paraId="3CA74B53" w14:textId="77777777" w:rsidR="008A1AC3" w:rsidRDefault="008A1AC3" w:rsidP="008A1AC3">
      <w:pPr>
        <w:pStyle w:val="Body"/>
        <w:rPr>
          <w:lang w:eastAsia="en-GB"/>
        </w:rPr>
      </w:pPr>
      <w:r>
        <w:rPr>
          <w:lang w:eastAsia="en-GB"/>
        </w:rPr>
        <w:t>The 2021 amendments to the OC Act further enhance these powers by enabling owners’ corporations to ban smoking if it poses a hazard or unreasonably interferes with other residents’ enjoyment of their property. This includes situations where second-hand smoke drifts from one property to another, which may be considered a breach of the owners’ corporation rules.</w:t>
      </w:r>
    </w:p>
    <w:p w14:paraId="790180E5" w14:textId="77777777" w:rsidR="008A1AC3" w:rsidRDefault="008A1AC3" w:rsidP="008A1AC3">
      <w:pPr>
        <w:pStyle w:val="Body"/>
        <w:rPr>
          <w:lang w:eastAsia="en-GB"/>
        </w:rPr>
      </w:pPr>
      <w:r>
        <w:rPr>
          <w:lang w:eastAsia="en-GB"/>
        </w:rPr>
        <w:t>Residents affected by second-hand smoke can report their concerns to the owner’s corporation, which has the authority to take enforcement action. If a renter’s smoking behaviour violates owner’s corporation rules or causes a disturbance, staff should consider:</w:t>
      </w:r>
    </w:p>
    <w:p w14:paraId="49BAD7EA" w14:textId="77777777" w:rsidR="008A1AC3" w:rsidRPr="008E0EDB" w:rsidRDefault="008A1AC3" w:rsidP="008A1AC3">
      <w:pPr>
        <w:pStyle w:val="Bullet1"/>
        <w:numPr>
          <w:ilvl w:val="0"/>
          <w:numId w:val="44"/>
        </w:numPr>
        <w:rPr>
          <w:lang w:eastAsia="en-GB"/>
        </w:rPr>
      </w:pPr>
      <w:r>
        <w:rPr>
          <w:lang w:eastAsia="en-GB"/>
        </w:rPr>
        <w:t>a</w:t>
      </w:r>
      <w:r w:rsidRPr="008E0EDB">
        <w:rPr>
          <w:lang w:eastAsia="en-GB"/>
        </w:rPr>
        <w:t xml:space="preserve">dvising the </w:t>
      </w:r>
      <w:r>
        <w:rPr>
          <w:lang w:eastAsia="en-GB"/>
        </w:rPr>
        <w:t>renter</w:t>
      </w:r>
      <w:r w:rsidRPr="008E0EDB">
        <w:rPr>
          <w:lang w:eastAsia="en-GB"/>
        </w:rPr>
        <w:t xml:space="preserve"> of their obligations under the owner’s corporation rules and encouraging compliance.</w:t>
      </w:r>
    </w:p>
    <w:p w14:paraId="1FF9F644" w14:textId="77777777" w:rsidR="008A1AC3" w:rsidRPr="008E0EDB" w:rsidRDefault="008A1AC3" w:rsidP="008A1AC3">
      <w:pPr>
        <w:pStyle w:val="Bullet1"/>
        <w:numPr>
          <w:ilvl w:val="0"/>
          <w:numId w:val="44"/>
        </w:numPr>
        <w:rPr>
          <w:lang w:eastAsia="en-GB"/>
        </w:rPr>
      </w:pPr>
      <w:r>
        <w:rPr>
          <w:lang w:eastAsia="en-GB"/>
        </w:rPr>
        <w:t>r</w:t>
      </w:r>
      <w:r w:rsidRPr="008E0EDB">
        <w:rPr>
          <w:lang w:eastAsia="en-GB"/>
        </w:rPr>
        <w:t>eferring the matter to the owner’s corporation for enforcement, particularly if the smoking occurs in common areas.</w:t>
      </w:r>
    </w:p>
    <w:p w14:paraId="53694267" w14:textId="77777777" w:rsidR="008A1AC3" w:rsidRDefault="008A1AC3" w:rsidP="008A1AC3">
      <w:pPr>
        <w:pStyle w:val="Bullet1"/>
        <w:numPr>
          <w:ilvl w:val="0"/>
          <w:numId w:val="44"/>
        </w:numPr>
        <w:rPr>
          <w:lang w:eastAsia="en-GB"/>
        </w:rPr>
      </w:pPr>
      <w:r>
        <w:rPr>
          <w:lang w:eastAsia="en-GB"/>
        </w:rPr>
        <w:t>i</w:t>
      </w:r>
      <w:r w:rsidRPr="008E0EDB">
        <w:rPr>
          <w:lang w:eastAsia="en-GB"/>
        </w:rPr>
        <w:t xml:space="preserve">ssuing a </w:t>
      </w:r>
      <w:r>
        <w:rPr>
          <w:lang w:eastAsia="en-GB"/>
        </w:rPr>
        <w:t>Breach of Duty Notice</w:t>
      </w:r>
      <w:r w:rsidRPr="008E0EDB">
        <w:rPr>
          <w:lang w:eastAsia="en-GB"/>
        </w:rPr>
        <w:t>, especially where it significantly impacts other residents’ health or enjoyment of their home.</w:t>
      </w:r>
    </w:p>
    <w:p w14:paraId="08255000" w14:textId="77777777" w:rsidR="008A1AC3" w:rsidRPr="00DC7C51" w:rsidRDefault="008A1AC3" w:rsidP="008A1AC3">
      <w:pPr>
        <w:pStyle w:val="Heading1"/>
        <w:rPr>
          <w:bCs w:val="0"/>
        </w:rPr>
      </w:pPr>
      <w:bookmarkStart w:id="69" w:name="_Toc224745522"/>
      <w:r>
        <w:t>Progressive breach action</w:t>
      </w:r>
      <w:bookmarkEnd w:id="69"/>
      <w:r>
        <w:t xml:space="preserve"> </w:t>
      </w:r>
    </w:p>
    <w:p w14:paraId="1A7AB6AA" w14:textId="77777777" w:rsidR="008A1AC3" w:rsidRDefault="008A1AC3" w:rsidP="008A1AC3">
      <w:pPr>
        <w:pStyle w:val="Body"/>
      </w:pPr>
      <w:r w:rsidRPr="002D1EC6">
        <w:t>The RTA mandates that renters be given a reasonable timeframe to remedy their behaviour. This ensures renters have a fair opportunity to address any breaches or issues they may have caused before more serious consequences, such as eviction, are pursued.</w:t>
      </w:r>
    </w:p>
    <w:p w14:paraId="70BE671B" w14:textId="77777777" w:rsidR="008A1AC3" w:rsidRPr="0076672B" w:rsidRDefault="008A1AC3" w:rsidP="008A1AC3">
      <w:pPr>
        <w:pStyle w:val="Body"/>
      </w:pPr>
      <w:r w:rsidRPr="0076672B">
        <w:t>In line with Home Victoria’s policy objective, the general approach to progressive action is to address breaches in a fair and structured manner. Initially, less serious breaches may result in warnings or corrective measures. As breaches become more severe or are repeated, the response escalates, potentially leading to more serious actions.</w:t>
      </w:r>
    </w:p>
    <w:p w14:paraId="53865E5C" w14:textId="77777777" w:rsidR="008A1AC3" w:rsidRDefault="008A1AC3" w:rsidP="008A1AC3">
      <w:pPr>
        <w:pStyle w:val="Body"/>
      </w:pPr>
      <w:r w:rsidRPr="0024679A">
        <w:t xml:space="preserve">To better understand this process, breaches </w:t>
      </w:r>
      <w:r>
        <w:t xml:space="preserve">have been </w:t>
      </w:r>
      <w:r w:rsidRPr="0024679A">
        <w:t>categorised into three distinct levels</w:t>
      </w:r>
      <w:r>
        <w:t xml:space="preserve">, </w:t>
      </w:r>
      <w:r w:rsidRPr="0024679A">
        <w:t>according to their impact and severity</w:t>
      </w:r>
      <w:r>
        <w:t>:</w:t>
      </w:r>
    </w:p>
    <w:p w14:paraId="64DECA75" w14:textId="77777777" w:rsidR="008A1AC3" w:rsidRPr="0076672B" w:rsidRDefault="008A1AC3" w:rsidP="008A1AC3">
      <w:pPr>
        <w:pStyle w:val="Bullet1"/>
        <w:numPr>
          <w:ilvl w:val="0"/>
          <w:numId w:val="44"/>
        </w:numPr>
      </w:pPr>
      <w:r w:rsidRPr="0076672B">
        <w:rPr>
          <w:b/>
          <w:bCs/>
        </w:rPr>
        <w:t>Minor</w:t>
      </w:r>
      <w:r>
        <w:rPr>
          <w:b/>
          <w:bCs/>
        </w:rPr>
        <w:t xml:space="preserve"> breaches</w:t>
      </w:r>
      <w:r w:rsidRPr="0076672B">
        <w:rPr>
          <w:b/>
          <w:bCs/>
        </w:rPr>
        <w:t>:</w:t>
      </w:r>
      <w:r w:rsidRPr="0076672B">
        <w:t xml:space="preserve"> Less serious infractions that do not significantly impact the </w:t>
      </w:r>
      <w:r>
        <w:t>rental providers</w:t>
      </w:r>
      <w:r w:rsidRPr="0076672B">
        <w:t xml:space="preserve"> rights or the </w:t>
      </w:r>
      <w:r>
        <w:t>renter’s</w:t>
      </w:r>
      <w:r w:rsidRPr="0076672B">
        <w:t xml:space="preserve"> enjoyment of the property. Examples include minor property damage or slight disturbances.</w:t>
      </w:r>
    </w:p>
    <w:p w14:paraId="5209DEF1" w14:textId="77777777" w:rsidR="008A1AC3" w:rsidRPr="0076672B" w:rsidRDefault="008A1AC3" w:rsidP="008A1AC3">
      <w:pPr>
        <w:pStyle w:val="Bullet1"/>
        <w:numPr>
          <w:ilvl w:val="0"/>
          <w:numId w:val="44"/>
        </w:numPr>
      </w:pPr>
      <w:r w:rsidRPr="0076672B">
        <w:rPr>
          <w:b/>
          <w:bCs/>
        </w:rPr>
        <w:t>Moderate</w:t>
      </w:r>
      <w:r>
        <w:rPr>
          <w:b/>
          <w:bCs/>
        </w:rPr>
        <w:t xml:space="preserve"> breaches</w:t>
      </w:r>
      <w:r w:rsidRPr="0076672B">
        <w:rPr>
          <w:b/>
          <w:bCs/>
        </w:rPr>
        <w:t>:</w:t>
      </w:r>
      <w:r w:rsidRPr="0076672B">
        <w:t xml:space="preserve"> Significant issues affecting </w:t>
      </w:r>
      <w:r>
        <w:t xml:space="preserve">rental providers </w:t>
      </w:r>
      <w:r w:rsidRPr="0076672B">
        <w:t xml:space="preserve">rights or </w:t>
      </w:r>
      <w:r>
        <w:t>renters’</w:t>
      </w:r>
      <w:r w:rsidRPr="0076672B">
        <w:t xml:space="preserve"> responsibilities but not posing an immediate threat. Examples include persistent noise disturbances or failure to maintain property cleanliness.</w:t>
      </w:r>
    </w:p>
    <w:p w14:paraId="5FBAA7BA" w14:textId="77777777" w:rsidR="008A1AC3" w:rsidRPr="0076672B" w:rsidRDefault="008A1AC3" w:rsidP="008A1AC3">
      <w:pPr>
        <w:pStyle w:val="Bullet1"/>
        <w:numPr>
          <w:ilvl w:val="0"/>
          <w:numId w:val="44"/>
        </w:numPr>
      </w:pPr>
      <w:r w:rsidRPr="0076672B">
        <w:rPr>
          <w:b/>
          <w:bCs/>
        </w:rPr>
        <w:lastRenderedPageBreak/>
        <w:t>Severe</w:t>
      </w:r>
      <w:r>
        <w:rPr>
          <w:b/>
          <w:bCs/>
        </w:rPr>
        <w:t xml:space="preserve"> breaches</w:t>
      </w:r>
      <w:r w:rsidRPr="0076672B">
        <w:rPr>
          <w:b/>
          <w:bCs/>
        </w:rPr>
        <w:t>:</w:t>
      </w:r>
      <w:r w:rsidRPr="0076672B">
        <w:t xml:space="preserve"> Serious violations significantly impacting </w:t>
      </w:r>
      <w:r>
        <w:t xml:space="preserve">rental providers </w:t>
      </w:r>
      <w:r w:rsidRPr="0076672B">
        <w:t>rights or posing a risk to safety and well-being. Examples include significant property damage, illegal activities, or serious threats.</w:t>
      </w:r>
    </w:p>
    <w:p w14:paraId="16C18528" w14:textId="77777777" w:rsidR="008A1AC3" w:rsidRPr="00EA7FD6" w:rsidRDefault="008A1AC3" w:rsidP="008A1AC3">
      <w:pPr>
        <w:pStyle w:val="Bodyafterbullets"/>
      </w:pPr>
      <w:r w:rsidRPr="00EA7FD6">
        <w:t xml:space="preserve">The following table outlines the typical </w:t>
      </w:r>
      <w:r>
        <w:t>action</w:t>
      </w:r>
      <w:r w:rsidRPr="00EA7FD6">
        <w:t xml:space="preserve"> taken in response to breaches, showing how actions progress based on the severity of the breach and whether the issue remains unresolved or worsens.</w:t>
      </w:r>
    </w:p>
    <w:p w14:paraId="191E094E" w14:textId="77777777" w:rsidR="008A1AC3" w:rsidRPr="00243AD5" w:rsidRDefault="008A1AC3" w:rsidP="008A1AC3">
      <w:pPr>
        <w:pStyle w:val="Tablecaption"/>
      </w:pPr>
      <w:r w:rsidRPr="00DC7C51">
        <w:t xml:space="preserve">Table </w:t>
      </w:r>
      <w:r>
        <w:t>15a</w:t>
      </w:r>
      <w:r w:rsidRPr="00DC7C51">
        <w:t>: Progressive breach action</w:t>
      </w:r>
      <w:r>
        <w:t xml:space="preserve"> - Initial Breach</w:t>
      </w:r>
    </w:p>
    <w:tbl>
      <w:tblPr>
        <w:tblStyle w:val="TableGrid1"/>
        <w:tblW w:w="0" w:type="auto"/>
        <w:tblLook w:val="04A0" w:firstRow="1" w:lastRow="0" w:firstColumn="1" w:lastColumn="0" w:noHBand="0" w:noVBand="1"/>
      </w:tblPr>
      <w:tblGrid>
        <w:gridCol w:w="1331"/>
        <w:gridCol w:w="3184"/>
        <w:gridCol w:w="4411"/>
      </w:tblGrid>
      <w:tr w:rsidR="008A1AC3" w:rsidRPr="00DC7C51" w14:paraId="73113C53" w14:textId="77777777" w:rsidTr="009118B7">
        <w:tc>
          <w:tcPr>
            <w:tcW w:w="1331" w:type="dxa"/>
          </w:tcPr>
          <w:p w14:paraId="3057AA89" w14:textId="77777777" w:rsidR="008A1AC3" w:rsidRPr="00DC7C51" w:rsidRDefault="008A1AC3" w:rsidP="009118B7">
            <w:pPr>
              <w:pStyle w:val="Tablecolhead"/>
            </w:pPr>
            <w:r>
              <w:t>Severity</w:t>
            </w:r>
          </w:p>
        </w:tc>
        <w:tc>
          <w:tcPr>
            <w:tcW w:w="3184" w:type="dxa"/>
          </w:tcPr>
          <w:p w14:paraId="2E362243" w14:textId="77777777" w:rsidR="008A1AC3" w:rsidRPr="00DC7C51" w:rsidRDefault="008A1AC3" w:rsidP="009118B7">
            <w:pPr>
              <w:pStyle w:val="Tablecolhead"/>
            </w:pPr>
            <w:r>
              <w:t>Potential reasonable a</w:t>
            </w:r>
            <w:r w:rsidRPr="00DC7C51">
              <w:t>ction</w:t>
            </w:r>
            <w:r>
              <w:t xml:space="preserve"> </w:t>
            </w:r>
          </w:p>
        </w:tc>
        <w:tc>
          <w:tcPr>
            <w:tcW w:w="4411" w:type="dxa"/>
          </w:tcPr>
          <w:p w14:paraId="6DCD2BAB" w14:textId="77777777" w:rsidR="008A1AC3" w:rsidRPr="00DC7C51" w:rsidRDefault="008A1AC3" w:rsidP="009118B7">
            <w:pPr>
              <w:pStyle w:val="Tablecolhead"/>
            </w:pPr>
            <w:r w:rsidRPr="00DC7C51">
              <w:t>Objective</w:t>
            </w:r>
          </w:p>
        </w:tc>
      </w:tr>
      <w:tr w:rsidR="008A1AC3" w:rsidRPr="00993433" w14:paraId="210DD1B9" w14:textId="77777777" w:rsidTr="009118B7">
        <w:tc>
          <w:tcPr>
            <w:tcW w:w="1331" w:type="dxa"/>
          </w:tcPr>
          <w:p w14:paraId="77442A12" w14:textId="77777777" w:rsidR="008A1AC3" w:rsidRPr="00DC7C51" w:rsidRDefault="008A1AC3" w:rsidP="009118B7">
            <w:pPr>
              <w:pStyle w:val="Tabletext"/>
            </w:pPr>
            <w:r>
              <w:t>Minor</w:t>
            </w:r>
          </w:p>
        </w:tc>
        <w:tc>
          <w:tcPr>
            <w:tcW w:w="3184" w:type="dxa"/>
          </w:tcPr>
          <w:p w14:paraId="0D0EE05D" w14:textId="77777777" w:rsidR="008A1AC3" w:rsidRPr="0031549A" w:rsidRDefault="008A1AC3" w:rsidP="008A1AC3">
            <w:pPr>
              <w:pStyle w:val="Tablebullet1"/>
            </w:pPr>
            <w:r>
              <w:rPr>
                <w:rFonts w:eastAsia="Times"/>
              </w:rPr>
              <w:t>W</w:t>
            </w:r>
            <w:r w:rsidRPr="00993433">
              <w:rPr>
                <w:rFonts w:eastAsia="Times"/>
              </w:rPr>
              <w:t>arning</w:t>
            </w:r>
          </w:p>
          <w:p w14:paraId="0EC211F3" w14:textId="77777777" w:rsidR="008A1AC3" w:rsidRPr="00993433" w:rsidRDefault="008A1AC3" w:rsidP="008A1AC3">
            <w:pPr>
              <w:pStyle w:val="Tablebullet1"/>
            </w:pPr>
            <w:r>
              <w:rPr>
                <w:rFonts w:eastAsia="Times"/>
              </w:rPr>
              <w:t>Caution Letter</w:t>
            </w:r>
          </w:p>
          <w:p w14:paraId="463759AA" w14:textId="77777777" w:rsidR="008A1AC3" w:rsidRPr="00993433" w:rsidRDefault="008A1AC3" w:rsidP="008A1AC3">
            <w:pPr>
              <w:pStyle w:val="Tablebullet1"/>
            </w:pPr>
            <w:r>
              <w:t>Breach of Duty</w:t>
            </w:r>
            <w:r w:rsidRPr="00993433">
              <w:t xml:space="preserve"> Notice </w:t>
            </w:r>
          </w:p>
        </w:tc>
        <w:tc>
          <w:tcPr>
            <w:tcW w:w="4411" w:type="dxa"/>
          </w:tcPr>
          <w:p w14:paraId="5477A60C" w14:textId="77777777" w:rsidR="008A1AC3" w:rsidRPr="00993433" w:rsidRDefault="008A1AC3" w:rsidP="008A1AC3">
            <w:pPr>
              <w:pStyle w:val="Tablebullet1"/>
            </w:pPr>
            <w:r w:rsidRPr="00993433">
              <w:t xml:space="preserve">Notifies the </w:t>
            </w:r>
            <w:r>
              <w:t>renter</w:t>
            </w:r>
            <w:r w:rsidRPr="00993433">
              <w:t xml:space="preserve"> of the breach and provides an opportunity to remedy the breach before taking further action.</w:t>
            </w:r>
          </w:p>
          <w:p w14:paraId="0D2A0BA8" w14:textId="77777777" w:rsidR="008A1AC3" w:rsidRPr="00993433" w:rsidRDefault="008A1AC3" w:rsidP="008A1AC3">
            <w:pPr>
              <w:pStyle w:val="Tablebullet1"/>
            </w:pPr>
            <w:r w:rsidRPr="00993433">
              <w:t xml:space="preserve">Provides a clear directive for the </w:t>
            </w:r>
            <w:r>
              <w:t>renter</w:t>
            </w:r>
            <w:r w:rsidRPr="00993433">
              <w:t xml:space="preserve"> to address the breach within a specified timeframe, emphasising the need for compliance to avoid escalation.</w:t>
            </w:r>
          </w:p>
        </w:tc>
      </w:tr>
      <w:tr w:rsidR="008A1AC3" w:rsidRPr="00993433" w14:paraId="0A334193" w14:textId="77777777" w:rsidTr="009118B7">
        <w:tc>
          <w:tcPr>
            <w:tcW w:w="1331" w:type="dxa"/>
          </w:tcPr>
          <w:p w14:paraId="2A3367B2" w14:textId="77777777" w:rsidR="008A1AC3" w:rsidRPr="00505EE0" w:rsidRDefault="008A1AC3" w:rsidP="009118B7">
            <w:pPr>
              <w:pStyle w:val="Tablebullet1"/>
              <w:numPr>
                <w:ilvl w:val="0"/>
                <w:numId w:val="0"/>
              </w:numPr>
              <w:ind w:left="227" w:hanging="227"/>
            </w:pPr>
            <w:r>
              <w:t>Moderate</w:t>
            </w:r>
          </w:p>
        </w:tc>
        <w:tc>
          <w:tcPr>
            <w:tcW w:w="3184" w:type="dxa"/>
          </w:tcPr>
          <w:p w14:paraId="111DE811" w14:textId="77777777" w:rsidR="008A1AC3" w:rsidRPr="00993433" w:rsidRDefault="008A1AC3" w:rsidP="008A1AC3">
            <w:pPr>
              <w:pStyle w:val="Tablebullet1"/>
            </w:pPr>
            <w:r>
              <w:t>Breach of Duty</w:t>
            </w:r>
            <w:r w:rsidRPr="00993433">
              <w:t xml:space="preserve"> Notice</w:t>
            </w:r>
          </w:p>
        </w:tc>
        <w:tc>
          <w:tcPr>
            <w:tcW w:w="4411" w:type="dxa"/>
          </w:tcPr>
          <w:p w14:paraId="435C83D5" w14:textId="77777777" w:rsidR="008A1AC3" w:rsidRPr="00993433" w:rsidRDefault="008A1AC3" w:rsidP="008A1AC3">
            <w:pPr>
              <w:pStyle w:val="Tablebullet1"/>
            </w:pPr>
            <w:r w:rsidRPr="00993433">
              <w:t xml:space="preserve">Notifies the </w:t>
            </w:r>
            <w:r>
              <w:t>renter</w:t>
            </w:r>
            <w:r w:rsidRPr="00993433">
              <w:t xml:space="preserve"> of the breach and provides an opportunity to remedy the breach before taking further action.</w:t>
            </w:r>
          </w:p>
          <w:p w14:paraId="4F3A49EF" w14:textId="77777777" w:rsidR="008A1AC3" w:rsidRPr="00993433" w:rsidRDefault="008A1AC3" w:rsidP="008A1AC3">
            <w:pPr>
              <w:pStyle w:val="Tablebullet1"/>
            </w:pPr>
            <w:r w:rsidRPr="00993433">
              <w:t xml:space="preserve">Provides a clear directive for the </w:t>
            </w:r>
            <w:r>
              <w:t>renter</w:t>
            </w:r>
            <w:r w:rsidRPr="00993433">
              <w:t xml:space="preserve"> to address the breach within a specified timeframe, emphasising the need for compliance to avoid escalation.</w:t>
            </w:r>
          </w:p>
        </w:tc>
      </w:tr>
      <w:tr w:rsidR="008A1AC3" w:rsidRPr="00E7099A" w14:paraId="76B4AFC0" w14:textId="77777777" w:rsidTr="009118B7">
        <w:trPr>
          <w:trHeight w:val="351"/>
        </w:trPr>
        <w:tc>
          <w:tcPr>
            <w:tcW w:w="1331" w:type="dxa"/>
          </w:tcPr>
          <w:p w14:paraId="6B675F85" w14:textId="77777777" w:rsidR="008A1AC3" w:rsidRPr="00505EE0" w:rsidRDefault="008A1AC3" w:rsidP="009118B7">
            <w:pPr>
              <w:pStyle w:val="Tablebullet1"/>
              <w:numPr>
                <w:ilvl w:val="0"/>
                <w:numId w:val="0"/>
              </w:numPr>
            </w:pPr>
            <w:r>
              <w:t>Severe</w:t>
            </w:r>
          </w:p>
        </w:tc>
        <w:tc>
          <w:tcPr>
            <w:tcW w:w="3184" w:type="dxa"/>
          </w:tcPr>
          <w:p w14:paraId="77C85737" w14:textId="77777777" w:rsidR="008A1AC3" w:rsidRPr="00E7099A" w:rsidRDefault="008A1AC3" w:rsidP="008A1AC3">
            <w:pPr>
              <w:pStyle w:val="Tablebullet1"/>
            </w:pPr>
            <w:r>
              <w:t>NTV</w:t>
            </w:r>
            <w:r w:rsidRPr="00E7099A">
              <w:t xml:space="preserve"> </w:t>
            </w:r>
          </w:p>
        </w:tc>
        <w:tc>
          <w:tcPr>
            <w:tcW w:w="4411" w:type="dxa"/>
          </w:tcPr>
          <w:p w14:paraId="5BC6DA61" w14:textId="77777777" w:rsidR="008A1AC3" w:rsidRPr="00E7099A" w:rsidRDefault="008A1AC3" w:rsidP="008A1AC3">
            <w:pPr>
              <w:pStyle w:val="Tablebullet1"/>
            </w:pPr>
            <w:r w:rsidRPr="00E7099A">
              <w:t>Emphasises the need for immediate action to protect the property and its occupants.</w:t>
            </w:r>
          </w:p>
        </w:tc>
      </w:tr>
    </w:tbl>
    <w:p w14:paraId="0CC743E7" w14:textId="77777777" w:rsidR="008A1AC3" w:rsidRDefault="008A1AC3" w:rsidP="008A1AC3">
      <w:pPr>
        <w:pStyle w:val="Tablecaption"/>
      </w:pPr>
      <w:r w:rsidRPr="00DC7C51">
        <w:t xml:space="preserve">Table </w:t>
      </w:r>
      <w:r>
        <w:t>15b</w:t>
      </w:r>
      <w:r w:rsidRPr="00DC7C51">
        <w:t>: Progressive breach action</w:t>
      </w:r>
      <w:r>
        <w:t xml:space="preserve"> - Second breach </w:t>
      </w:r>
    </w:p>
    <w:tbl>
      <w:tblPr>
        <w:tblStyle w:val="TableGrid1"/>
        <w:tblW w:w="0" w:type="auto"/>
        <w:tblLook w:val="04A0" w:firstRow="1" w:lastRow="0" w:firstColumn="1" w:lastColumn="0" w:noHBand="0" w:noVBand="1"/>
      </w:tblPr>
      <w:tblGrid>
        <w:gridCol w:w="1312"/>
        <w:gridCol w:w="3219"/>
        <w:gridCol w:w="4395"/>
      </w:tblGrid>
      <w:tr w:rsidR="008A1AC3" w:rsidRPr="00E7099A" w14:paraId="7C6A539E" w14:textId="77777777" w:rsidTr="009118B7">
        <w:trPr>
          <w:trHeight w:val="501"/>
        </w:trPr>
        <w:tc>
          <w:tcPr>
            <w:tcW w:w="1312" w:type="dxa"/>
          </w:tcPr>
          <w:p w14:paraId="53849ECD" w14:textId="77777777" w:rsidR="008A1AC3" w:rsidRDefault="008A1AC3" w:rsidP="009118B7">
            <w:pPr>
              <w:pStyle w:val="Tablecolhead"/>
            </w:pPr>
            <w:r>
              <w:t>Severity</w:t>
            </w:r>
          </w:p>
        </w:tc>
        <w:tc>
          <w:tcPr>
            <w:tcW w:w="3219" w:type="dxa"/>
          </w:tcPr>
          <w:p w14:paraId="21CD0CEB" w14:textId="77777777" w:rsidR="008A1AC3" w:rsidRDefault="008A1AC3" w:rsidP="009118B7">
            <w:pPr>
              <w:pStyle w:val="Tablecolhead"/>
            </w:pPr>
            <w:r>
              <w:t>Potential reasonable a</w:t>
            </w:r>
            <w:r w:rsidRPr="00DC7C51">
              <w:t>ction</w:t>
            </w:r>
            <w:r>
              <w:t xml:space="preserve"> </w:t>
            </w:r>
          </w:p>
        </w:tc>
        <w:tc>
          <w:tcPr>
            <w:tcW w:w="4395" w:type="dxa"/>
          </w:tcPr>
          <w:p w14:paraId="5275632B" w14:textId="77777777" w:rsidR="008A1AC3" w:rsidRPr="00E7099A" w:rsidRDefault="008A1AC3" w:rsidP="009118B7">
            <w:pPr>
              <w:pStyle w:val="Tablecolhead"/>
            </w:pPr>
            <w:r w:rsidRPr="00DC7C51">
              <w:t>Objective</w:t>
            </w:r>
          </w:p>
        </w:tc>
      </w:tr>
      <w:tr w:rsidR="008A1AC3" w:rsidRPr="00E7099A" w14:paraId="06CD0BD1" w14:textId="77777777" w:rsidTr="009118B7">
        <w:trPr>
          <w:trHeight w:val="3365"/>
        </w:trPr>
        <w:tc>
          <w:tcPr>
            <w:tcW w:w="1312" w:type="dxa"/>
          </w:tcPr>
          <w:p w14:paraId="1616BCED" w14:textId="77777777" w:rsidR="008A1AC3" w:rsidRPr="00BB56F0" w:rsidRDefault="008A1AC3" w:rsidP="009118B7">
            <w:pPr>
              <w:pStyle w:val="Tabletext"/>
            </w:pPr>
            <w:r w:rsidRPr="00BB56F0">
              <w:t>Minor</w:t>
            </w:r>
          </w:p>
          <w:p w14:paraId="015A9290" w14:textId="77777777" w:rsidR="008A1AC3" w:rsidRPr="00EA6BBF" w:rsidRDefault="008A1AC3" w:rsidP="009118B7">
            <w:pPr>
              <w:pStyle w:val="Tablebullet1"/>
              <w:numPr>
                <w:ilvl w:val="0"/>
                <w:numId w:val="0"/>
              </w:numPr>
              <w:ind w:left="227" w:hanging="227"/>
              <w:rPr>
                <w:highlight w:val="yellow"/>
              </w:rPr>
            </w:pPr>
            <w:r w:rsidRPr="00BB56F0">
              <w:t>M</w:t>
            </w:r>
            <w:r>
              <w:t>oderate</w:t>
            </w:r>
          </w:p>
        </w:tc>
        <w:tc>
          <w:tcPr>
            <w:tcW w:w="3219" w:type="dxa"/>
          </w:tcPr>
          <w:p w14:paraId="0AB55636" w14:textId="77777777" w:rsidR="008A1AC3" w:rsidRDefault="008A1AC3" w:rsidP="008A1AC3">
            <w:pPr>
              <w:pStyle w:val="Tablebullet1"/>
            </w:pPr>
            <w:r>
              <w:t>S</w:t>
            </w:r>
            <w:r w:rsidRPr="00385C18">
              <w:t xml:space="preserve">econd </w:t>
            </w:r>
            <w:r>
              <w:t>Breach of Duty</w:t>
            </w:r>
            <w:r w:rsidRPr="00385C18">
              <w:t xml:space="preserve"> Notice if the initial breach is not adequately remedied or if a similar minor or moderate </w:t>
            </w:r>
            <w:r>
              <w:t xml:space="preserve">Breach of Duty </w:t>
            </w:r>
            <w:r w:rsidRPr="00385C18">
              <w:t>occurs again.</w:t>
            </w:r>
            <w:r>
              <w:t xml:space="preserve"> </w:t>
            </w:r>
          </w:p>
          <w:p w14:paraId="69B91C6C" w14:textId="77777777" w:rsidR="008A1AC3" w:rsidRPr="00E7099A" w:rsidRDefault="008A1AC3" w:rsidP="008A1AC3">
            <w:pPr>
              <w:pStyle w:val="Tablebullet1"/>
            </w:pPr>
            <w:r w:rsidRPr="00465B1F">
              <w:t xml:space="preserve">Alternatively, if there is no compliance with the first Breach of Duty Notice, </w:t>
            </w:r>
            <w:r>
              <w:t>staff</w:t>
            </w:r>
            <w:r w:rsidRPr="00465B1F">
              <w:t xml:space="preserve"> may proceed with lodging an application to VCAT to seek resolution through formal legal channels.</w:t>
            </w:r>
          </w:p>
        </w:tc>
        <w:tc>
          <w:tcPr>
            <w:tcW w:w="4395" w:type="dxa"/>
          </w:tcPr>
          <w:p w14:paraId="7D845986" w14:textId="77777777" w:rsidR="008A1AC3" w:rsidRPr="00E7099A" w:rsidRDefault="008A1AC3" w:rsidP="008A1AC3">
            <w:pPr>
              <w:pStyle w:val="Tablebullet1"/>
            </w:pPr>
            <w:r w:rsidRPr="00E7099A">
              <w:t>Emphasi</w:t>
            </w:r>
            <w:r>
              <w:t>se</w:t>
            </w:r>
            <w:r w:rsidRPr="00E7099A">
              <w:t xml:space="preserve"> the need for compliance and provide another opportunity for the </w:t>
            </w:r>
            <w:r>
              <w:t>renter</w:t>
            </w:r>
            <w:r w:rsidRPr="00E7099A">
              <w:t xml:space="preserve"> to correct their behaviour before further action is taken.</w:t>
            </w:r>
          </w:p>
          <w:p w14:paraId="596B5C9E" w14:textId="77777777" w:rsidR="008A1AC3" w:rsidRPr="00E7099A" w:rsidRDefault="008A1AC3" w:rsidP="008A1AC3">
            <w:pPr>
              <w:pStyle w:val="Tablebullet1"/>
            </w:pPr>
            <w:r w:rsidRPr="00E7099A">
              <w:t>Highlights the seriousness of repeated breaches and prepares for potential escalation, such as seeking a Compliance Order to ensure compliance.</w:t>
            </w:r>
          </w:p>
        </w:tc>
      </w:tr>
    </w:tbl>
    <w:p w14:paraId="034B126B" w14:textId="77777777" w:rsidR="008A1AC3" w:rsidRDefault="008A1AC3" w:rsidP="008A1AC3">
      <w:pPr>
        <w:pStyle w:val="Tablecaption"/>
      </w:pPr>
      <w:r w:rsidRPr="00DC7C51">
        <w:lastRenderedPageBreak/>
        <w:t xml:space="preserve">Table </w:t>
      </w:r>
      <w:r>
        <w:t>15c</w:t>
      </w:r>
      <w:r w:rsidRPr="00DC7C51">
        <w:t>: Progressive breach action</w:t>
      </w:r>
      <w:r>
        <w:t xml:space="preserve"> - </w:t>
      </w:r>
      <w:r w:rsidRPr="00DC7C51">
        <w:t>Pursuit of Compliance Order</w:t>
      </w:r>
      <w:r>
        <w:t xml:space="preserve"> before VCAT</w:t>
      </w:r>
    </w:p>
    <w:tbl>
      <w:tblPr>
        <w:tblStyle w:val="TableGrid1"/>
        <w:tblW w:w="0" w:type="auto"/>
        <w:tblLook w:val="04A0" w:firstRow="1" w:lastRow="0" w:firstColumn="1" w:lastColumn="0" w:noHBand="0" w:noVBand="1"/>
      </w:tblPr>
      <w:tblGrid>
        <w:gridCol w:w="1312"/>
        <w:gridCol w:w="3219"/>
        <w:gridCol w:w="4395"/>
      </w:tblGrid>
      <w:tr w:rsidR="008A1AC3" w:rsidRPr="00E7099A" w14:paraId="42AB01F5" w14:textId="77777777" w:rsidTr="00153C83">
        <w:trPr>
          <w:trHeight w:val="480"/>
          <w:tblHeader/>
        </w:trPr>
        <w:tc>
          <w:tcPr>
            <w:tcW w:w="1312" w:type="dxa"/>
          </w:tcPr>
          <w:p w14:paraId="720E3CE7" w14:textId="77777777" w:rsidR="008A1AC3" w:rsidRDefault="008A1AC3" w:rsidP="009118B7">
            <w:pPr>
              <w:pStyle w:val="Tablecolhead"/>
            </w:pPr>
            <w:r>
              <w:t>Severity</w:t>
            </w:r>
          </w:p>
        </w:tc>
        <w:tc>
          <w:tcPr>
            <w:tcW w:w="3219" w:type="dxa"/>
          </w:tcPr>
          <w:p w14:paraId="2743664E" w14:textId="77777777" w:rsidR="008A1AC3" w:rsidRPr="00E7099A" w:rsidRDefault="008A1AC3" w:rsidP="009118B7">
            <w:pPr>
              <w:pStyle w:val="Tablecolhead"/>
            </w:pPr>
            <w:r>
              <w:t>Potential reasonable a</w:t>
            </w:r>
            <w:r w:rsidRPr="00DC7C51">
              <w:t>ction</w:t>
            </w:r>
            <w:r>
              <w:t xml:space="preserve"> </w:t>
            </w:r>
          </w:p>
        </w:tc>
        <w:tc>
          <w:tcPr>
            <w:tcW w:w="4395" w:type="dxa"/>
          </w:tcPr>
          <w:p w14:paraId="5FB8769B" w14:textId="77777777" w:rsidR="008A1AC3" w:rsidRDefault="008A1AC3" w:rsidP="009118B7">
            <w:pPr>
              <w:pStyle w:val="Tablecolhead"/>
            </w:pPr>
            <w:r w:rsidRPr="00DC7C51">
              <w:t>Objective</w:t>
            </w:r>
          </w:p>
        </w:tc>
      </w:tr>
      <w:tr w:rsidR="008A1AC3" w:rsidRPr="00E7099A" w14:paraId="078F2F72" w14:textId="77777777" w:rsidTr="009118B7">
        <w:trPr>
          <w:trHeight w:val="3282"/>
        </w:trPr>
        <w:tc>
          <w:tcPr>
            <w:tcW w:w="1312" w:type="dxa"/>
          </w:tcPr>
          <w:p w14:paraId="3576F231" w14:textId="77777777" w:rsidR="008A1AC3" w:rsidRDefault="008A1AC3" w:rsidP="009118B7">
            <w:pPr>
              <w:pStyle w:val="Tabletext"/>
            </w:pPr>
            <w:r>
              <w:t>Minor</w:t>
            </w:r>
          </w:p>
          <w:p w14:paraId="2F3601A4" w14:textId="77777777" w:rsidR="008A1AC3" w:rsidRDefault="008A1AC3" w:rsidP="009118B7">
            <w:pPr>
              <w:pStyle w:val="Tabletext"/>
            </w:pPr>
            <w:r>
              <w:t>Moderate</w:t>
            </w:r>
          </w:p>
        </w:tc>
        <w:tc>
          <w:tcPr>
            <w:tcW w:w="3219" w:type="dxa"/>
          </w:tcPr>
          <w:p w14:paraId="45E9C120" w14:textId="77777777" w:rsidR="008A1AC3" w:rsidRPr="00E7099A" w:rsidRDefault="008A1AC3" w:rsidP="008A1AC3">
            <w:pPr>
              <w:pStyle w:val="Tablebullet1"/>
            </w:pPr>
            <w:r w:rsidRPr="00E7099A">
              <w:t>Apply to VCAT for a Compliance Order</w:t>
            </w:r>
          </w:p>
        </w:tc>
        <w:tc>
          <w:tcPr>
            <w:tcW w:w="4395" w:type="dxa"/>
          </w:tcPr>
          <w:p w14:paraId="33A2CC95" w14:textId="77777777" w:rsidR="008A1AC3" w:rsidRPr="00E7099A" w:rsidRDefault="008A1AC3" w:rsidP="008A1AC3">
            <w:pPr>
              <w:pStyle w:val="Tablebullet1"/>
            </w:pPr>
            <w:r>
              <w:t xml:space="preserve">Provides a further opportunity for </w:t>
            </w:r>
            <w:r w:rsidRPr="008F7F60">
              <w:t xml:space="preserve">the </w:t>
            </w:r>
            <w:r>
              <w:t>renter</w:t>
            </w:r>
            <w:r w:rsidRPr="008F7F60">
              <w:t xml:space="preserve"> to correct the breach within a specified timeframe</w:t>
            </w:r>
            <w:r>
              <w:t>.</w:t>
            </w:r>
            <w:r w:rsidRPr="008F7F60">
              <w:t xml:space="preserve"> </w:t>
            </w:r>
            <w:r>
              <w:t xml:space="preserve">A VCAT order </w:t>
            </w:r>
            <w:r w:rsidRPr="008F7F60">
              <w:t>provides a structured framework for compliance while preventing further escalation, which could lead to more severe consequences like a</w:t>
            </w:r>
            <w:r>
              <w:t>n</w:t>
            </w:r>
            <w:r w:rsidRPr="008F7F60">
              <w:t xml:space="preserve"> </w:t>
            </w:r>
            <w:r>
              <w:t>NTV</w:t>
            </w:r>
            <w:r w:rsidRPr="008F7F60">
              <w:t>.</w:t>
            </w:r>
          </w:p>
        </w:tc>
      </w:tr>
    </w:tbl>
    <w:p w14:paraId="1B1BEE8D" w14:textId="77777777" w:rsidR="008A1AC3" w:rsidRDefault="008A1AC3" w:rsidP="008A1AC3">
      <w:pPr>
        <w:pStyle w:val="Tablecaption"/>
      </w:pPr>
      <w:r w:rsidRPr="00DC7C51">
        <w:t xml:space="preserve">Table </w:t>
      </w:r>
      <w:r>
        <w:t>15d</w:t>
      </w:r>
      <w:r w:rsidRPr="00DC7C51">
        <w:t>: Progressive breach action</w:t>
      </w:r>
      <w:r>
        <w:t xml:space="preserve"> - Second breach Failure</w:t>
      </w:r>
      <w:r w:rsidRPr="00DC7C51">
        <w:t xml:space="preserve"> to remedy after</w:t>
      </w:r>
      <w:r>
        <w:t xml:space="preserve"> VCAT </w:t>
      </w:r>
      <w:r w:rsidRPr="00DC7C51">
        <w:t>Compliance Order</w:t>
      </w:r>
    </w:p>
    <w:tbl>
      <w:tblPr>
        <w:tblStyle w:val="TableGrid1"/>
        <w:tblW w:w="0" w:type="auto"/>
        <w:tblLook w:val="04A0" w:firstRow="1" w:lastRow="0" w:firstColumn="1" w:lastColumn="0" w:noHBand="0" w:noVBand="1"/>
      </w:tblPr>
      <w:tblGrid>
        <w:gridCol w:w="1312"/>
        <w:gridCol w:w="3219"/>
        <w:gridCol w:w="4395"/>
      </w:tblGrid>
      <w:tr w:rsidR="008A1AC3" w:rsidRPr="00DC7C51" w14:paraId="387D0ACB" w14:textId="77777777" w:rsidTr="009118B7">
        <w:tc>
          <w:tcPr>
            <w:tcW w:w="1312" w:type="dxa"/>
          </w:tcPr>
          <w:p w14:paraId="199B4B4D" w14:textId="77777777" w:rsidR="008A1AC3" w:rsidRDefault="008A1AC3" w:rsidP="009118B7">
            <w:pPr>
              <w:pStyle w:val="Tablecolhead"/>
            </w:pPr>
            <w:r>
              <w:t>Severity</w:t>
            </w:r>
          </w:p>
        </w:tc>
        <w:tc>
          <w:tcPr>
            <w:tcW w:w="3219" w:type="dxa"/>
          </w:tcPr>
          <w:p w14:paraId="75A485A9" w14:textId="77777777" w:rsidR="008A1AC3" w:rsidRPr="004B5ABD" w:rsidRDefault="008A1AC3" w:rsidP="009118B7">
            <w:pPr>
              <w:pStyle w:val="Tablecolhead"/>
            </w:pPr>
            <w:r>
              <w:t>Potential reasonable a</w:t>
            </w:r>
            <w:r w:rsidRPr="00DC7C51">
              <w:t>ction</w:t>
            </w:r>
            <w:r>
              <w:t xml:space="preserve"> </w:t>
            </w:r>
          </w:p>
        </w:tc>
        <w:tc>
          <w:tcPr>
            <w:tcW w:w="4395" w:type="dxa"/>
          </w:tcPr>
          <w:p w14:paraId="43A8A98B" w14:textId="77777777" w:rsidR="008A1AC3" w:rsidRPr="00412AAD" w:rsidRDefault="008A1AC3" w:rsidP="009118B7">
            <w:pPr>
              <w:pStyle w:val="Tablecolhead"/>
            </w:pPr>
            <w:r w:rsidRPr="00DC7C51">
              <w:t>Objective</w:t>
            </w:r>
          </w:p>
        </w:tc>
      </w:tr>
      <w:tr w:rsidR="008A1AC3" w:rsidRPr="00DC7C51" w14:paraId="4358C9D8" w14:textId="77777777" w:rsidTr="009118B7">
        <w:tc>
          <w:tcPr>
            <w:tcW w:w="1312" w:type="dxa"/>
          </w:tcPr>
          <w:p w14:paraId="3013EAA9" w14:textId="77777777" w:rsidR="008A1AC3" w:rsidRDefault="008A1AC3" w:rsidP="009118B7">
            <w:pPr>
              <w:pStyle w:val="Tabletext"/>
            </w:pPr>
            <w:r>
              <w:t>Minor</w:t>
            </w:r>
          </w:p>
        </w:tc>
        <w:tc>
          <w:tcPr>
            <w:tcW w:w="3219" w:type="dxa"/>
          </w:tcPr>
          <w:p w14:paraId="071E11DE" w14:textId="77777777" w:rsidR="008A1AC3" w:rsidRPr="00DC7C51" w:rsidRDefault="008A1AC3" w:rsidP="008A1AC3">
            <w:pPr>
              <w:pStyle w:val="Tablebullet1"/>
            </w:pPr>
            <w:r w:rsidRPr="004B5ABD">
              <w:t xml:space="preserve">Warn the </w:t>
            </w:r>
            <w:r>
              <w:t>renter</w:t>
            </w:r>
            <w:r w:rsidRPr="004B5ABD">
              <w:t xml:space="preserve"> about the obligations under the Compliance Order and </w:t>
            </w:r>
            <w:r>
              <w:t xml:space="preserve">reiterate </w:t>
            </w:r>
            <w:r w:rsidRPr="004B5ABD">
              <w:t>that further non-compliance may result in a</w:t>
            </w:r>
            <w:r>
              <w:t>n</w:t>
            </w:r>
            <w:r w:rsidRPr="004B5ABD">
              <w:t xml:space="preserve"> </w:t>
            </w:r>
            <w:r>
              <w:t>NTV</w:t>
            </w:r>
            <w:r w:rsidRPr="004B5ABD">
              <w:t>.</w:t>
            </w:r>
          </w:p>
        </w:tc>
        <w:tc>
          <w:tcPr>
            <w:tcW w:w="4395" w:type="dxa"/>
          </w:tcPr>
          <w:p w14:paraId="27A0152B" w14:textId="77777777" w:rsidR="008A1AC3" w:rsidRPr="00DC7C51" w:rsidRDefault="008A1AC3" w:rsidP="008A1AC3">
            <w:pPr>
              <w:pStyle w:val="Tablebullet1"/>
            </w:pPr>
            <w:r w:rsidRPr="00412AAD">
              <w:t>Emphasi</w:t>
            </w:r>
            <w:r>
              <w:t>s</w:t>
            </w:r>
            <w:r w:rsidRPr="00412AAD">
              <w:t>es the importance of adhering to the Compliance Order and provides a clear warning about potential future actions if</w:t>
            </w:r>
            <w:r>
              <w:t xml:space="preserve"> </w:t>
            </w:r>
            <w:r w:rsidRPr="00412AAD">
              <w:t>breaches continue.</w:t>
            </w:r>
          </w:p>
        </w:tc>
      </w:tr>
      <w:tr w:rsidR="008A1AC3" w:rsidRPr="00DC7C51" w14:paraId="468C288F" w14:textId="77777777" w:rsidTr="009118B7">
        <w:tc>
          <w:tcPr>
            <w:tcW w:w="1312" w:type="dxa"/>
          </w:tcPr>
          <w:p w14:paraId="4044384A" w14:textId="77777777" w:rsidR="008A1AC3" w:rsidRDefault="008A1AC3" w:rsidP="009118B7">
            <w:pPr>
              <w:pStyle w:val="Tabletext"/>
            </w:pPr>
            <w:r>
              <w:t>Moderate Severe</w:t>
            </w:r>
          </w:p>
        </w:tc>
        <w:tc>
          <w:tcPr>
            <w:tcW w:w="3219" w:type="dxa"/>
          </w:tcPr>
          <w:p w14:paraId="14303A0A" w14:textId="77777777" w:rsidR="008A1AC3" w:rsidRPr="00DC7C51" w:rsidRDefault="008A1AC3" w:rsidP="008A1AC3">
            <w:pPr>
              <w:pStyle w:val="Tablebullet1"/>
            </w:pPr>
            <w:r w:rsidRPr="00412AAD">
              <w:t>Issue a</w:t>
            </w:r>
            <w:r>
              <w:t>n</w:t>
            </w:r>
            <w:r w:rsidRPr="00412AAD">
              <w:t xml:space="preserve"> </w:t>
            </w:r>
            <w:r>
              <w:t xml:space="preserve">NTV </w:t>
            </w:r>
            <w:r w:rsidRPr="00924C96">
              <w:t xml:space="preserve">due to the serious nature of the breach or the persistence of moderate breaches, which pose significant risks to safety, property, or the </w:t>
            </w:r>
            <w:r>
              <w:t>rental providers</w:t>
            </w:r>
            <w:r w:rsidRPr="00924C96">
              <w:t xml:space="preserve"> interests</w:t>
            </w:r>
            <w:r>
              <w:t>.</w:t>
            </w:r>
          </w:p>
        </w:tc>
        <w:tc>
          <w:tcPr>
            <w:tcW w:w="4395" w:type="dxa"/>
          </w:tcPr>
          <w:p w14:paraId="192F4C3B" w14:textId="77777777" w:rsidR="008A1AC3" w:rsidRPr="00DC7C51" w:rsidRDefault="008A1AC3" w:rsidP="008A1AC3">
            <w:pPr>
              <w:pStyle w:val="Tablebullet1"/>
            </w:pPr>
            <w:r w:rsidRPr="005C4253">
              <w:t>Ensures accountability for repeated non-compliance or the severity of breach, leading to potential eviction to protect the rental providers interests and maintain property standards.</w:t>
            </w:r>
          </w:p>
        </w:tc>
      </w:tr>
    </w:tbl>
    <w:p w14:paraId="09FCC77A" w14:textId="77777777" w:rsidR="008A1AC3" w:rsidRPr="00385F8D" w:rsidRDefault="008A1AC3" w:rsidP="008A1AC3">
      <w:pPr>
        <w:pStyle w:val="Heading1"/>
      </w:pPr>
      <w:bookmarkStart w:id="70" w:name="_Toc224745523"/>
      <w:r w:rsidRPr="00385F8D">
        <w:t>Issuing a Breach of Duty Notice</w:t>
      </w:r>
      <w:bookmarkStart w:id="71" w:name="_1.11_Non-duty_provision"/>
      <w:bookmarkStart w:id="72" w:name="_1.12_Issuing_a"/>
      <w:bookmarkStart w:id="73" w:name="_1.7_Issuing_a"/>
      <w:bookmarkEnd w:id="70"/>
      <w:bookmarkEnd w:id="71"/>
      <w:bookmarkEnd w:id="72"/>
      <w:bookmarkEnd w:id="73"/>
    </w:p>
    <w:p w14:paraId="417D3869" w14:textId="77777777" w:rsidR="008A1AC3" w:rsidRPr="00DC7C51" w:rsidRDefault="008A1AC3" w:rsidP="006F3721">
      <w:pPr>
        <w:pStyle w:val="Body"/>
        <w:rPr>
          <w:lang w:eastAsia="en-GB"/>
        </w:rPr>
      </w:pPr>
      <w:r>
        <w:rPr>
          <w:lang w:eastAsia="en-GB"/>
        </w:rPr>
        <w:t>I</w:t>
      </w:r>
      <w:r w:rsidRPr="00516A24">
        <w:rPr>
          <w:lang w:eastAsia="en-GB"/>
        </w:rPr>
        <w:t>f a breach is substantiated and confirmed to have occurred on the balance of probabilities, and relevant circumstances have been considered,</w:t>
      </w:r>
      <w:r>
        <w:rPr>
          <w:lang w:eastAsia="en-GB"/>
        </w:rPr>
        <w:t xml:space="preserve"> staff </w:t>
      </w:r>
      <w:r w:rsidRPr="00DC7C51">
        <w:rPr>
          <w:lang w:eastAsia="en-GB"/>
        </w:rPr>
        <w:t xml:space="preserve">may issue a </w:t>
      </w:r>
      <w:r>
        <w:rPr>
          <w:lang w:eastAsia="en-GB"/>
        </w:rPr>
        <w:t>Breach of Duty</w:t>
      </w:r>
      <w:r w:rsidRPr="00DC7C51">
        <w:rPr>
          <w:lang w:eastAsia="en-GB"/>
        </w:rPr>
        <w:t xml:space="preserve"> Notice under section 208 of the RTA</w:t>
      </w:r>
      <w:r>
        <w:rPr>
          <w:lang w:eastAsia="en-GB"/>
        </w:rPr>
        <w:t xml:space="preserve">. </w:t>
      </w:r>
      <w:r w:rsidRPr="00DC7C51">
        <w:rPr>
          <w:lang w:eastAsia="en-GB"/>
        </w:rPr>
        <w:t>The</w:t>
      </w:r>
      <w:r>
        <w:rPr>
          <w:lang w:eastAsia="en-GB"/>
        </w:rPr>
        <w:t xml:space="preserve"> Breach of Duty</w:t>
      </w:r>
      <w:r w:rsidRPr="00DC7C51">
        <w:rPr>
          <w:lang w:eastAsia="en-GB"/>
        </w:rPr>
        <w:t xml:space="preserve"> </w:t>
      </w:r>
      <w:r>
        <w:rPr>
          <w:lang w:eastAsia="en-GB"/>
        </w:rPr>
        <w:t>N</w:t>
      </w:r>
      <w:r w:rsidRPr="00DC7C51">
        <w:rPr>
          <w:lang w:eastAsia="en-GB"/>
        </w:rPr>
        <w:t>otice must include:</w:t>
      </w:r>
    </w:p>
    <w:p w14:paraId="7BE9EA9C" w14:textId="77777777" w:rsidR="008A1AC3" w:rsidRPr="00DC7C51" w:rsidRDefault="008A1AC3" w:rsidP="006F3721">
      <w:pPr>
        <w:pStyle w:val="Bullet1"/>
        <w:rPr>
          <w:lang w:eastAsia="en-GB"/>
        </w:rPr>
      </w:pPr>
      <w:r>
        <w:rPr>
          <w:lang w:eastAsia="en-GB"/>
        </w:rPr>
        <w:t>a</w:t>
      </w:r>
      <w:r w:rsidRPr="00DC7C51">
        <w:rPr>
          <w:lang w:eastAsia="en-GB"/>
        </w:rPr>
        <w:t xml:space="preserve"> full description of the breach, detailing the behaviour, dates, times, locations, witnesses, any damage or loss, and other relevant facts.</w:t>
      </w:r>
    </w:p>
    <w:p w14:paraId="57DA540A" w14:textId="77777777" w:rsidR="008A1AC3" w:rsidRPr="00DC7C51" w:rsidRDefault="008A1AC3" w:rsidP="006F3721">
      <w:pPr>
        <w:pStyle w:val="Bullet1"/>
        <w:rPr>
          <w:lang w:eastAsia="en-GB"/>
        </w:rPr>
      </w:pPr>
      <w:r>
        <w:rPr>
          <w:lang w:eastAsia="en-GB"/>
        </w:rPr>
        <w:t>a</w:t>
      </w:r>
      <w:r w:rsidRPr="00DC7C51">
        <w:rPr>
          <w:lang w:eastAsia="en-GB"/>
        </w:rPr>
        <w:t xml:space="preserve"> requirement for the </w:t>
      </w:r>
      <w:r>
        <w:rPr>
          <w:lang w:eastAsia="en-GB"/>
        </w:rPr>
        <w:t>renter</w:t>
      </w:r>
      <w:r w:rsidRPr="00DC7C51">
        <w:rPr>
          <w:lang w:eastAsia="en-GB"/>
        </w:rPr>
        <w:t xml:space="preserve"> to cease the identified </w:t>
      </w:r>
      <w:r>
        <w:rPr>
          <w:lang w:eastAsia="en-GB"/>
        </w:rPr>
        <w:t>behaviours</w:t>
      </w:r>
      <w:r w:rsidRPr="00DC7C51">
        <w:rPr>
          <w:lang w:eastAsia="en-GB"/>
        </w:rPr>
        <w:t xml:space="preserve"> within the specified timeline and avoid similar breaches in the future.</w:t>
      </w:r>
    </w:p>
    <w:p w14:paraId="6DD6D6BA" w14:textId="77777777" w:rsidR="008A1AC3" w:rsidRPr="00DC7C51" w:rsidRDefault="008A1AC3" w:rsidP="008A1AC3">
      <w:pPr>
        <w:spacing w:before="120"/>
        <w:rPr>
          <w:rFonts w:eastAsia="Times"/>
          <w:lang w:eastAsia="en-GB"/>
        </w:rPr>
      </w:pPr>
      <w:r w:rsidRPr="00DC7C51">
        <w:rPr>
          <w:rFonts w:eastAsia="Times"/>
          <w:lang w:eastAsia="en-GB"/>
        </w:rPr>
        <w:t xml:space="preserve">The notice must be sent to the </w:t>
      </w:r>
      <w:r>
        <w:rPr>
          <w:rFonts w:eastAsia="Times"/>
          <w:lang w:eastAsia="en-GB"/>
        </w:rPr>
        <w:t>renter</w:t>
      </w:r>
      <w:r w:rsidRPr="00DC7C51">
        <w:rPr>
          <w:rFonts w:eastAsia="Times"/>
          <w:lang w:eastAsia="en-GB"/>
        </w:rPr>
        <w:t xml:space="preserve"> via:</w:t>
      </w:r>
    </w:p>
    <w:p w14:paraId="65F88844" w14:textId="77777777" w:rsidR="008A1AC3" w:rsidRPr="00DC7C51" w:rsidRDefault="008A1AC3" w:rsidP="006F3721">
      <w:pPr>
        <w:pStyle w:val="Bullet1"/>
        <w:rPr>
          <w:lang w:eastAsia="en-GB"/>
        </w:rPr>
      </w:pPr>
      <w:r w:rsidRPr="00DC7C51">
        <w:rPr>
          <w:lang w:eastAsia="en-GB"/>
        </w:rPr>
        <w:t xml:space="preserve">Registered </w:t>
      </w:r>
      <w:r>
        <w:rPr>
          <w:lang w:eastAsia="en-GB"/>
        </w:rPr>
        <w:t>post</w:t>
      </w:r>
    </w:p>
    <w:p w14:paraId="0A908BB9" w14:textId="77777777" w:rsidR="008A1AC3" w:rsidRPr="00DC7C51" w:rsidRDefault="008A1AC3" w:rsidP="006F3721">
      <w:pPr>
        <w:pStyle w:val="Bullet1"/>
        <w:rPr>
          <w:lang w:eastAsia="en-GB"/>
        </w:rPr>
      </w:pPr>
      <w:r w:rsidRPr="00DC7C51">
        <w:rPr>
          <w:lang w:eastAsia="en-GB"/>
        </w:rPr>
        <w:t>Standard post</w:t>
      </w:r>
      <w:r>
        <w:rPr>
          <w:lang w:eastAsia="en-GB"/>
        </w:rPr>
        <w:t xml:space="preserve"> </w:t>
      </w:r>
    </w:p>
    <w:p w14:paraId="664CE4B6" w14:textId="77777777" w:rsidR="008A1AC3" w:rsidRPr="00DC7C51" w:rsidRDefault="008A1AC3" w:rsidP="006F3721">
      <w:pPr>
        <w:pStyle w:val="Bullet1"/>
        <w:rPr>
          <w:lang w:eastAsia="en-GB"/>
        </w:rPr>
      </w:pPr>
      <w:r w:rsidRPr="00DC7C51">
        <w:rPr>
          <w:lang w:eastAsia="en-GB"/>
        </w:rPr>
        <w:t>Email</w:t>
      </w:r>
      <w:r>
        <w:rPr>
          <w:lang w:eastAsia="en-GB"/>
        </w:rPr>
        <w:t xml:space="preserve"> (if electronic service has been nominated)</w:t>
      </w:r>
    </w:p>
    <w:p w14:paraId="2EEF1646" w14:textId="77777777" w:rsidR="008A1AC3" w:rsidRPr="00DC7C51" w:rsidRDefault="008A1AC3" w:rsidP="006F3721">
      <w:pPr>
        <w:pStyle w:val="Body"/>
        <w:rPr>
          <w:lang w:eastAsia="en-GB"/>
        </w:rPr>
      </w:pPr>
      <w:bookmarkStart w:id="74" w:name="_Hlk190437522"/>
      <w:r w:rsidRPr="00DC7C51">
        <w:rPr>
          <w:lang w:eastAsia="en-GB"/>
        </w:rPr>
        <w:lastRenderedPageBreak/>
        <w:t>If an attachment is required to provide a comprehensive account of all particulars, include the following note within the notice: "Refer to the attached document for further details regarding this notice."</w:t>
      </w:r>
    </w:p>
    <w:bookmarkEnd w:id="74"/>
    <w:p w14:paraId="25365472" w14:textId="77777777" w:rsidR="008A1AC3" w:rsidRPr="00DC7C51" w:rsidRDefault="008A1AC3" w:rsidP="006F3721">
      <w:pPr>
        <w:pStyle w:val="Body"/>
        <w:rPr>
          <w:lang w:eastAsia="en-GB"/>
        </w:rPr>
      </w:pPr>
      <w:r w:rsidRPr="00DC7C51">
        <w:rPr>
          <w:lang w:eastAsia="en-GB"/>
        </w:rPr>
        <w:t xml:space="preserve">The notice must also be generated by launching VCAT’s hub from HiiP. This </w:t>
      </w:r>
      <w:r>
        <w:rPr>
          <w:lang w:eastAsia="en-GB"/>
        </w:rPr>
        <w:t>guarantees</w:t>
      </w:r>
      <w:r w:rsidRPr="00DC7C51">
        <w:rPr>
          <w:lang w:eastAsia="en-GB"/>
        </w:rPr>
        <w:t xml:space="preserve"> successful integration between HiiP and VCAT, with records syncing for accurate tracking and management of legal notices within HiiP. </w:t>
      </w:r>
    </w:p>
    <w:p w14:paraId="30526B2A" w14:textId="77777777" w:rsidR="008A1AC3" w:rsidRPr="00DC7C51" w:rsidRDefault="008A1AC3" w:rsidP="006F3721">
      <w:pPr>
        <w:pStyle w:val="Body"/>
        <w:rPr>
          <w:lang w:eastAsia="en-GB"/>
        </w:rPr>
      </w:pPr>
      <w:r w:rsidRPr="00DC7C51">
        <w:rPr>
          <w:lang w:eastAsia="en-GB"/>
        </w:rPr>
        <w:t xml:space="preserve">Once the notice is generated, staff should create the breach covering letter, which will notify the </w:t>
      </w:r>
      <w:r>
        <w:rPr>
          <w:lang w:eastAsia="en-GB"/>
        </w:rPr>
        <w:t>renter</w:t>
      </w:r>
      <w:r w:rsidRPr="00DC7C51">
        <w:rPr>
          <w:lang w:eastAsia="en-GB"/>
        </w:rPr>
        <w:t xml:space="preserve"> in writing of the following:</w:t>
      </w:r>
    </w:p>
    <w:p w14:paraId="64E5E440" w14:textId="77777777" w:rsidR="008A1AC3" w:rsidRPr="00DC7C51" w:rsidRDefault="008A1AC3" w:rsidP="006F3721">
      <w:pPr>
        <w:pStyle w:val="Bullet1"/>
        <w:rPr>
          <w:lang w:eastAsia="en-GB"/>
        </w:rPr>
      </w:pPr>
      <w:r w:rsidRPr="00DC7C51">
        <w:rPr>
          <w:lang w:eastAsia="en-GB"/>
        </w:rPr>
        <w:t>Whether this is their first or second notice.</w:t>
      </w:r>
    </w:p>
    <w:p w14:paraId="62725BB7" w14:textId="77777777" w:rsidR="008A1AC3" w:rsidRPr="00DC7C51" w:rsidRDefault="008A1AC3" w:rsidP="006F3721">
      <w:pPr>
        <w:pStyle w:val="Bullet1"/>
        <w:rPr>
          <w:lang w:eastAsia="en-GB"/>
        </w:rPr>
      </w:pPr>
      <w:r w:rsidRPr="00DC7C51">
        <w:rPr>
          <w:lang w:eastAsia="en-GB"/>
        </w:rPr>
        <w:t>The reason for issuing the notice.</w:t>
      </w:r>
    </w:p>
    <w:p w14:paraId="58356DF8" w14:textId="77777777" w:rsidR="008A1AC3" w:rsidRPr="00DC7C51" w:rsidRDefault="008A1AC3" w:rsidP="006F3721">
      <w:pPr>
        <w:pStyle w:val="Bullet1"/>
        <w:rPr>
          <w:lang w:eastAsia="en-GB"/>
        </w:rPr>
      </w:pPr>
      <w:r w:rsidRPr="00DC7C51">
        <w:rPr>
          <w:lang w:eastAsia="en-GB"/>
        </w:rPr>
        <w:t>The potential consequences, including possible termination</w:t>
      </w:r>
      <w:r>
        <w:rPr>
          <w:lang w:eastAsia="en-GB"/>
        </w:rPr>
        <w:t xml:space="preserve"> of the rental agreement</w:t>
      </w:r>
      <w:r w:rsidRPr="00DC7C51">
        <w:rPr>
          <w:lang w:eastAsia="en-GB"/>
        </w:rPr>
        <w:t xml:space="preserve"> if the </w:t>
      </w:r>
      <w:r>
        <w:rPr>
          <w:lang w:eastAsia="en-GB"/>
        </w:rPr>
        <w:t>breach</w:t>
      </w:r>
      <w:r w:rsidRPr="00DC7C51">
        <w:rPr>
          <w:lang w:eastAsia="en-GB"/>
        </w:rPr>
        <w:t xml:space="preserve"> continues.</w:t>
      </w:r>
    </w:p>
    <w:p w14:paraId="14C8B1EA" w14:textId="77777777" w:rsidR="008A1AC3" w:rsidRPr="00DC7C51" w:rsidRDefault="008A1AC3" w:rsidP="008A1AC3">
      <w:pPr>
        <w:pStyle w:val="Heading2"/>
      </w:pPr>
      <w:bookmarkStart w:id="75" w:name="_Toc190427438"/>
      <w:bookmarkStart w:id="76" w:name="_Toc224745524"/>
      <w:r w:rsidRPr="00DC7C51">
        <w:t>Notice requirements</w:t>
      </w:r>
      <w:bookmarkEnd w:id="75"/>
      <w:bookmarkEnd w:id="76"/>
    </w:p>
    <w:p w14:paraId="725E2A48" w14:textId="77777777" w:rsidR="008A1AC3" w:rsidRPr="00DC7C51" w:rsidRDefault="008A1AC3" w:rsidP="008A1AC3">
      <w:pPr>
        <w:pStyle w:val="Body"/>
      </w:pPr>
      <w:r w:rsidRPr="00DC7C51">
        <w:t xml:space="preserve">When issuing a </w:t>
      </w:r>
      <w:r>
        <w:t>Breach of Duty</w:t>
      </w:r>
      <w:r w:rsidRPr="00DC7C51">
        <w:t xml:space="preserve"> Notice, the following notice requirements must be met:</w:t>
      </w:r>
    </w:p>
    <w:p w14:paraId="218908EA" w14:textId="77777777" w:rsidR="008A1AC3" w:rsidRPr="00DC7C51" w:rsidRDefault="008A1AC3" w:rsidP="008A1AC3">
      <w:pPr>
        <w:pStyle w:val="Bullet1"/>
        <w:numPr>
          <w:ilvl w:val="0"/>
          <w:numId w:val="44"/>
        </w:numPr>
      </w:pPr>
      <w:r w:rsidRPr="00DC7C51">
        <w:t>The notice must be in writing.</w:t>
      </w:r>
    </w:p>
    <w:p w14:paraId="2127BD1F" w14:textId="77777777" w:rsidR="008A1AC3" w:rsidRPr="00DC7C51" w:rsidRDefault="008A1AC3" w:rsidP="008A1AC3">
      <w:pPr>
        <w:pStyle w:val="Bullet1"/>
        <w:numPr>
          <w:ilvl w:val="0"/>
          <w:numId w:val="44"/>
        </w:numPr>
      </w:pPr>
      <w:r w:rsidRPr="00DC7C51">
        <w:t xml:space="preserve">The notice must clearly state how the </w:t>
      </w:r>
      <w:r>
        <w:t>renter</w:t>
      </w:r>
      <w:r w:rsidRPr="00DC7C51">
        <w:t xml:space="preserve"> has breached their rental agreement and/or the RTA.</w:t>
      </w:r>
    </w:p>
    <w:p w14:paraId="0C8F0603" w14:textId="77777777" w:rsidR="008A1AC3" w:rsidRPr="00F33F2A" w:rsidRDefault="008A1AC3" w:rsidP="008A1AC3">
      <w:pPr>
        <w:pStyle w:val="Bullet1"/>
        <w:numPr>
          <w:ilvl w:val="0"/>
          <w:numId w:val="44"/>
        </w:numPr>
      </w:pPr>
      <w:r w:rsidRPr="00F33F2A">
        <w:t>The notice should include information about any loss or damage caused by the breach.</w:t>
      </w:r>
    </w:p>
    <w:p w14:paraId="65E659F5" w14:textId="77777777" w:rsidR="008A1AC3" w:rsidRPr="00F33F2A" w:rsidRDefault="008A1AC3" w:rsidP="008A1AC3">
      <w:pPr>
        <w:pStyle w:val="Bullet1"/>
        <w:numPr>
          <w:ilvl w:val="0"/>
          <w:numId w:val="44"/>
        </w:numPr>
      </w:pPr>
      <w:r w:rsidRPr="00F33F2A">
        <w:t xml:space="preserve">The notice must detail what is required to </w:t>
      </w:r>
      <w:r>
        <w:t>remedy</w:t>
      </w:r>
      <w:r w:rsidRPr="00F33F2A">
        <w:t xml:space="preserve"> the breach or what compensation needs to be paid. </w:t>
      </w:r>
    </w:p>
    <w:p w14:paraId="51160709" w14:textId="77777777" w:rsidR="008A1AC3" w:rsidRPr="00F33F2A" w:rsidRDefault="008A1AC3" w:rsidP="008A1AC3">
      <w:pPr>
        <w:pStyle w:val="Bullet1"/>
        <w:numPr>
          <w:ilvl w:val="0"/>
          <w:numId w:val="44"/>
        </w:numPr>
      </w:pPr>
      <w:r w:rsidRPr="00F33F2A">
        <w:t xml:space="preserve">The notice must state the consequences if the </w:t>
      </w:r>
      <w:r>
        <w:t>renter</w:t>
      </w:r>
      <w:r w:rsidRPr="00F33F2A">
        <w:t xml:space="preserve"> does not respond accordingly. It must also inform the </w:t>
      </w:r>
      <w:r>
        <w:t>renter</w:t>
      </w:r>
      <w:r w:rsidRPr="00F33F2A">
        <w:t xml:space="preserve"> that if they do not comply with the notice, the rental provider may apply to VCAT for a compliance order and/or a compensation order.</w:t>
      </w:r>
    </w:p>
    <w:p w14:paraId="5518C7D9" w14:textId="77777777" w:rsidR="008A1AC3" w:rsidRPr="00F33F2A" w:rsidRDefault="008A1AC3" w:rsidP="008A1AC3">
      <w:pPr>
        <w:pStyle w:val="Bullet1"/>
        <w:numPr>
          <w:ilvl w:val="0"/>
          <w:numId w:val="44"/>
        </w:numPr>
      </w:pPr>
      <w:r w:rsidRPr="00F33F2A">
        <w:t>The notice should include the date it was issued and a signature.</w:t>
      </w:r>
    </w:p>
    <w:p w14:paraId="32B7B908" w14:textId="77777777" w:rsidR="008A1AC3" w:rsidRPr="00F33F2A" w:rsidRDefault="008A1AC3" w:rsidP="008A1AC3">
      <w:pPr>
        <w:pStyle w:val="Bullet1"/>
        <w:numPr>
          <w:ilvl w:val="0"/>
          <w:numId w:val="44"/>
        </w:numPr>
      </w:pPr>
      <w:r w:rsidRPr="00F33F2A">
        <w:t>The remedy period as specified in the section of the RTA pertaining to the breach.</w:t>
      </w:r>
    </w:p>
    <w:p w14:paraId="4D4242A5" w14:textId="77777777" w:rsidR="008A1AC3" w:rsidRPr="00F33F2A" w:rsidRDefault="008A1AC3" w:rsidP="008A1AC3">
      <w:pPr>
        <w:pStyle w:val="Heading2"/>
      </w:pPr>
      <w:bookmarkStart w:id="77" w:name="_Toc188539654"/>
      <w:bookmarkStart w:id="78" w:name="_Toc190427439"/>
      <w:bookmarkStart w:id="79" w:name="_Toc224745525"/>
      <w:r>
        <w:rPr>
          <w:rFonts w:eastAsia="MS Gothic"/>
        </w:rPr>
        <w:t>Breach of Duty</w:t>
      </w:r>
      <w:r w:rsidRPr="00F33F2A">
        <w:rPr>
          <w:rFonts w:eastAsia="MS Gothic"/>
        </w:rPr>
        <w:t xml:space="preserve"> provisions and remedy periods</w:t>
      </w:r>
      <w:bookmarkEnd w:id="77"/>
      <w:bookmarkEnd w:id="78"/>
      <w:bookmarkEnd w:id="79"/>
      <w:r w:rsidRPr="00F33F2A">
        <w:rPr>
          <w:rFonts w:eastAsia="MS Gothic"/>
        </w:rPr>
        <w:t xml:space="preserve"> </w:t>
      </w:r>
    </w:p>
    <w:p w14:paraId="02038C83" w14:textId="77777777" w:rsidR="008A1AC3" w:rsidRDefault="008A1AC3" w:rsidP="008A1AC3">
      <w:pPr>
        <w:pStyle w:val="Body"/>
      </w:pPr>
      <w:r w:rsidRPr="00DC7C51">
        <w:t xml:space="preserve">Remedy periods for </w:t>
      </w:r>
      <w:r>
        <w:t>Breach of Duty</w:t>
      </w:r>
      <w:r w:rsidRPr="00DC7C51">
        <w:t xml:space="preserve"> provisions commence after accounting for estimated postage time. To ensure sufficient time for delivery, staff should allow at least </w:t>
      </w:r>
      <w:r w:rsidRPr="00DC7C51">
        <w:rPr>
          <w:b/>
          <w:bCs/>
        </w:rPr>
        <w:t>5-7 business</w:t>
      </w:r>
      <w:r w:rsidRPr="00DC7C51">
        <w:t xml:space="preserve"> days for standard postage. The specific remedy periods are outlined below:</w:t>
      </w:r>
    </w:p>
    <w:p w14:paraId="5D322586" w14:textId="77777777" w:rsidR="008A1AC3" w:rsidRPr="000F3FF5" w:rsidRDefault="008A1AC3" w:rsidP="008A1AC3">
      <w:pPr>
        <w:rPr>
          <w:rFonts w:eastAsia="Times"/>
        </w:rPr>
      </w:pPr>
      <w:r w:rsidRPr="00DC7C51">
        <w:rPr>
          <w:rFonts w:eastAsia="Times"/>
          <w:b/>
        </w:rPr>
        <w:t xml:space="preserve">Table </w:t>
      </w:r>
      <w:r>
        <w:rPr>
          <w:rFonts w:eastAsia="Times"/>
          <w:b/>
        </w:rPr>
        <w:t>16</w:t>
      </w:r>
      <w:r w:rsidRPr="00DC7C51">
        <w:rPr>
          <w:rFonts w:eastAsia="Times"/>
          <w:b/>
        </w:rPr>
        <w:t xml:space="preserve">: </w:t>
      </w:r>
      <w:r>
        <w:rPr>
          <w:rFonts w:eastAsia="Times"/>
          <w:b/>
        </w:rPr>
        <w:t>Breach of Duty</w:t>
      </w:r>
      <w:r w:rsidRPr="00DC7C51">
        <w:rPr>
          <w:rFonts w:eastAsia="Times"/>
          <w:b/>
        </w:rPr>
        <w:t xml:space="preserve"> </w:t>
      </w:r>
      <w:r>
        <w:rPr>
          <w:rFonts w:eastAsia="Times"/>
          <w:b/>
        </w:rPr>
        <w:t xml:space="preserve">provisions and </w:t>
      </w:r>
      <w:r w:rsidRPr="00DC7C51">
        <w:rPr>
          <w:rFonts w:eastAsia="Times"/>
          <w:b/>
        </w:rPr>
        <w:t>remedy periods</w:t>
      </w:r>
    </w:p>
    <w:tbl>
      <w:tblPr>
        <w:tblStyle w:val="TableGrid1"/>
        <w:tblW w:w="0" w:type="auto"/>
        <w:tblLayout w:type="fixed"/>
        <w:tblLook w:val="04A0" w:firstRow="1" w:lastRow="0" w:firstColumn="1" w:lastColumn="0" w:noHBand="0" w:noVBand="1"/>
      </w:tblPr>
      <w:tblGrid>
        <w:gridCol w:w="1271"/>
        <w:gridCol w:w="6237"/>
        <w:gridCol w:w="1780"/>
      </w:tblGrid>
      <w:tr w:rsidR="008A1AC3" w:rsidRPr="00DC7C51" w14:paraId="6C5BA22F" w14:textId="77777777" w:rsidTr="009118B7">
        <w:trPr>
          <w:tblHeader/>
        </w:trPr>
        <w:tc>
          <w:tcPr>
            <w:tcW w:w="1271" w:type="dxa"/>
            <w:hideMark/>
          </w:tcPr>
          <w:p w14:paraId="67D67EC4" w14:textId="77777777" w:rsidR="008A1AC3" w:rsidRPr="00DC7C51" w:rsidRDefault="008A1AC3" w:rsidP="009118B7">
            <w:pPr>
              <w:spacing w:before="80" w:after="60" w:line="240" w:lineRule="auto"/>
              <w:rPr>
                <w:b/>
                <w:color w:val="201547"/>
                <w:lang w:eastAsia="en-AU"/>
              </w:rPr>
            </w:pPr>
            <w:r w:rsidRPr="00DC7C51">
              <w:rPr>
                <w:b/>
                <w:color w:val="201547"/>
                <w:lang w:eastAsia="en-AU"/>
              </w:rPr>
              <w:t>RTA</w:t>
            </w:r>
            <w:r>
              <w:rPr>
                <w:b/>
                <w:color w:val="201547"/>
                <w:lang w:eastAsia="en-AU"/>
              </w:rPr>
              <w:t xml:space="preserve"> s</w:t>
            </w:r>
            <w:r w:rsidRPr="00DC7C51">
              <w:rPr>
                <w:b/>
                <w:color w:val="201547"/>
                <w:lang w:eastAsia="en-AU"/>
              </w:rPr>
              <w:t>ection</w:t>
            </w:r>
          </w:p>
        </w:tc>
        <w:tc>
          <w:tcPr>
            <w:tcW w:w="6237" w:type="dxa"/>
            <w:hideMark/>
          </w:tcPr>
          <w:p w14:paraId="2ACA0410" w14:textId="77777777" w:rsidR="008A1AC3" w:rsidRPr="00DC7C51" w:rsidRDefault="008A1AC3" w:rsidP="009118B7">
            <w:pPr>
              <w:spacing w:before="80" w:after="60" w:line="240" w:lineRule="auto"/>
              <w:rPr>
                <w:b/>
                <w:color w:val="201547"/>
                <w:lang w:eastAsia="en-AU"/>
              </w:rPr>
            </w:pPr>
            <w:r>
              <w:rPr>
                <w:b/>
                <w:color w:val="201547"/>
                <w:lang w:eastAsia="en-AU"/>
              </w:rPr>
              <w:t>Breach</w:t>
            </w:r>
          </w:p>
        </w:tc>
        <w:tc>
          <w:tcPr>
            <w:tcW w:w="1780" w:type="dxa"/>
            <w:hideMark/>
          </w:tcPr>
          <w:p w14:paraId="230AB201" w14:textId="77777777" w:rsidR="008A1AC3" w:rsidRPr="00DC7C51" w:rsidRDefault="008A1AC3" w:rsidP="009118B7">
            <w:pPr>
              <w:spacing w:before="80" w:after="60" w:line="240" w:lineRule="auto"/>
              <w:rPr>
                <w:b/>
                <w:color w:val="201547"/>
                <w:lang w:eastAsia="en-AU"/>
              </w:rPr>
            </w:pPr>
            <w:r w:rsidRPr="00DC7C51">
              <w:rPr>
                <w:b/>
                <w:color w:val="201547"/>
                <w:lang w:eastAsia="en-AU"/>
              </w:rPr>
              <w:t xml:space="preserve">Remedy </w:t>
            </w:r>
            <w:r>
              <w:rPr>
                <w:b/>
                <w:color w:val="201547"/>
                <w:lang w:eastAsia="en-AU"/>
              </w:rPr>
              <w:t>p</w:t>
            </w:r>
            <w:r w:rsidRPr="00DC7C51">
              <w:rPr>
                <w:b/>
                <w:color w:val="201547"/>
                <w:lang w:eastAsia="en-AU"/>
              </w:rPr>
              <w:t xml:space="preserve">eriod </w:t>
            </w:r>
          </w:p>
        </w:tc>
      </w:tr>
      <w:tr w:rsidR="008A1AC3" w:rsidRPr="00DC7C51" w14:paraId="623194B5" w14:textId="77777777" w:rsidTr="009118B7">
        <w:tc>
          <w:tcPr>
            <w:tcW w:w="1271" w:type="dxa"/>
          </w:tcPr>
          <w:p w14:paraId="1269CC67" w14:textId="77777777" w:rsidR="008A1AC3" w:rsidRPr="006F3721" w:rsidRDefault="008A1AC3" w:rsidP="006F3721">
            <w:pPr>
              <w:pStyle w:val="Tabletext"/>
            </w:pPr>
            <w:r w:rsidRPr="006F3721">
              <w:t>86(1)(b)</w:t>
            </w:r>
          </w:p>
        </w:tc>
        <w:tc>
          <w:tcPr>
            <w:tcW w:w="6237" w:type="dxa"/>
          </w:tcPr>
          <w:p w14:paraId="7FD35179" w14:textId="77777777" w:rsidR="008A1AC3" w:rsidRPr="006F3721" w:rsidRDefault="008A1AC3" w:rsidP="006F3721">
            <w:pPr>
              <w:pStyle w:val="Tabletext"/>
            </w:pPr>
            <w:r w:rsidRPr="006F3721">
              <w:t>Not letting the rental provider or real estate agent enter the property to show a prospective buyer or lender after proper notice has been given.</w:t>
            </w:r>
          </w:p>
        </w:tc>
        <w:tc>
          <w:tcPr>
            <w:tcW w:w="1780" w:type="dxa"/>
          </w:tcPr>
          <w:p w14:paraId="68E988CA" w14:textId="77777777" w:rsidR="008A1AC3" w:rsidRPr="006F3721" w:rsidRDefault="008A1AC3" w:rsidP="006F3721">
            <w:pPr>
              <w:pStyle w:val="Tabletext"/>
            </w:pPr>
            <w:r w:rsidRPr="006F3721">
              <w:t>3 days</w:t>
            </w:r>
          </w:p>
        </w:tc>
      </w:tr>
      <w:tr w:rsidR="008A1AC3" w:rsidRPr="00DC7C51" w14:paraId="3CE311A7" w14:textId="77777777" w:rsidTr="009118B7">
        <w:tc>
          <w:tcPr>
            <w:tcW w:w="1271" w:type="dxa"/>
          </w:tcPr>
          <w:p w14:paraId="2322D01A" w14:textId="77777777" w:rsidR="008A1AC3" w:rsidRPr="006F3721" w:rsidRDefault="008A1AC3" w:rsidP="006F3721">
            <w:pPr>
              <w:pStyle w:val="Tabletext"/>
            </w:pPr>
            <w:r w:rsidRPr="006F3721">
              <w:t>86(1)(c)</w:t>
            </w:r>
          </w:p>
        </w:tc>
        <w:tc>
          <w:tcPr>
            <w:tcW w:w="6237" w:type="dxa"/>
          </w:tcPr>
          <w:p w14:paraId="099641F3" w14:textId="065190F0" w:rsidR="008A1AC3" w:rsidRPr="00313450" w:rsidRDefault="00313450" w:rsidP="00313450">
            <w:pPr>
              <w:pStyle w:val="Tabletext"/>
            </w:pPr>
            <w:r w:rsidRPr="00313450">
              <w:t>entry is required to enable the residential rental provider to carry out a duty under this Act, the residential rental agreement or any other Act.</w:t>
            </w:r>
          </w:p>
        </w:tc>
        <w:tc>
          <w:tcPr>
            <w:tcW w:w="1780" w:type="dxa"/>
          </w:tcPr>
          <w:p w14:paraId="646CCC36" w14:textId="77777777" w:rsidR="008A1AC3" w:rsidRPr="006F3721" w:rsidRDefault="008A1AC3" w:rsidP="006F3721">
            <w:pPr>
              <w:pStyle w:val="Tabletext"/>
            </w:pPr>
            <w:r w:rsidRPr="006F3721">
              <w:t>3 days</w:t>
            </w:r>
          </w:p>
        </w:tc>
      </w:tr>
      <w:tr w:rsidR="008A1AC3" w:rsidRPr="00DC7C51" w14:paraId="046E5AC1" w14:textId="77777777" w:rsidTr="009118B7">
        <w:tc>
          <w:tcPr>
            <w:tcW w:w="1271" w:type="dxa"/>
          </w:tcPr>
          <w:p w14:paraId="6E290BEE" w14:textId="77777777" w:rsidR="008A1AC3" w:rsidRPr="006F3721" w:rsidRDefault="008A1AC3" w:rsidP="006F3721">
            <w:pPr>
              <w:pStyle w:val="Tabletext"/>
            </w:pPr>
            <w:r w:rsidRPr="006F3721">
              <w:t>86(1)(e)</w:t>
            </w:r>
          </w:p>
        </w:tc>
        <w:tc>
          <w:tcPr>
            <w:tcW w:w="6237" w:type="dxa"/>
          </w:tcPr>
          <w:p w14:paraId="37BBA89D" w14:textId="77777777" w:rsidR="008A1AC3" w:rsidRPr="006F3721" w:rsidRDefault="008A1AC3" w:rsidP="006F3721">
            <w:pPr>
              <w:pStyle w:val="Tabletext"/>
            </w:pPr>
            <w:r w:rsidRPr="006F3721">
              <w:t>Not providing access to someone who has reasonable cause to believe that the renter has broken the law or breached their rental agreement after proper notice has been given.</w:t>
            </w:r>
          </w:p>
        </w:tc>
        <w:tc>
          <w:tcPr>
            <w:tcW w:w="1780" w:type="dxa"/>
          </w:tcPr>
          <w:p w14:paraId="35407251" w14:textId="77777777" w:rsidR="008A1AC3" w:rsidRPr="006F3721" w:rsidRDefault="008A1AC3" w:rsidP="006F3721">
            <w:pPr>
              <w:pStyle w:val="Tabletext"/>
            </w:pPr>
            <w:r w:rsidRPr="006F3721">
              <w:t>3 days</w:t>
            </w:r>
          </w:p>
        </w:tc>
      </w:tr>
      <w:tr w:rsidR="008A1AC3" w:rsidRPr="00DC7C51" w14:paraId="41967A97" w14:textId="77777777" w:rsidTr="009118B7">
        <w:tc>
          <w:tcPr>
            <w:tcW w:w="1271" w:type="dxa"/>
            <w:hideMark/>
          </w:tcPr>
          <w:p w14:paraId="189C62FA" w14:textId="77777777" w:rsidR="008A1AC3" w:rsidRPr="006F3721" w:rsidRDefault="008A1AC3" w:rsidP="006F3721">
            <w:pPr>
              <w:pStyle w:val="Tabletext"/>
            </w:pPr>
            <w:r w:rsidRPr="006F3721">
              <w:t>60</w:t>
            </w:r>
          </w:p>
        </w:tc>
        <w:tc>
          <w:tcPr>
            <w:tcW w:w="6237" w:type="dxa"/>
            <w:hideMark/>
          </w:tcPr>
          <w:p w14:paraId="428DC186" w14:textId="77777777" w:rsidR="008A1AC3" w:rsidRPr="006F3721" w:rsidRDefault="008A1AC3" w:rsidP="006F3721">
            <w:pPr>
              <w:pStyle w:val="Tabletext"/>
            </w:pPr>
            <w:r w:rsidRPr="006F3721">
              <w:t>Causing a nuisance.</w:t>
            </w:r>
          </w:p>
        </w:tc>
        <w:tc>
          <w:tcPr>
            <w:tcW w:w="1780" w:type="dxa"/>
            <w:hideMark/>
          </w:tcPr>
          <w:p w14:paraId="53460E11" w14:textId="77777777" w:rsidR="008A1AC3" w:rsidRPr="006F3721" w:rsidRDefault="008A1AC3" w:rsidP="006F3721">
            <w:pPr>
              <w:pStyle w:val="Tabletext"/>
            </w:pPr>
            <w:r w:rsidRPr="006F3721">
              <w:t>7 days</w:t>
            </w:r>
          </w:p>
        </w:tc>
      </w:tr>
      <w:tr w:rsidR="008A1AC3" w:rsidRPr="00DC7C51" w14:paraId="1CA52DF4" w14:textId="77777777" w:rsidTr="009118B7">
        <w:tc>
          <w:tcPr>
            <w:tcW w:w="1271" w:type="dxa"/>
          </w:tcPr>
          <w:p w14:paraId="44E9D995" w14:textId="77777777" w:rsidR="008A1AC3" w:rsidRPr="006F3721" w:rsidRDefault="008A1AC3" w:rsidP="006F3721">
            <w:pPr>
              <w:pStyle w:val="Tabletext"/>
            </w:pPr>
            <w:r w:rsidRPr="006F3721">
              <w:lastRenderedPageBreak/>
              <w:t>60</w:t>
            </w:r>
          </w:p>
        </w:tc>
        <w:tc>
          <w:tcPr>
            <w:tcW w:w="6237" w:type="dxa"/>
          </w:tcPr>
          <w:p w14:paraId="5A4D0417" w14:textId="77777777" w:rsidR="008A1AC3" w:rsidRPr="006F3721" w:rsidRDefault="008A1AC3" w:rsidP="006F3721">
            <w:pPr>
              <w:pStyle w:val="Tabletext"/>
            </w:pPr>
            <w:r w:rsidRPr="006F3721">
              <w:t>Interfering with the peace, comfort or privacy of neighbours.</w:t>
            </w:r>
          </w:p>
        </w:tc>
        <w:tc>
          <w:tcPr>
            <w:tcW w:w="1780" w:type="dxa"/>
          </w:tcPr>
          <w:p w14:paraId="57A2D3D3" w14:textId="77777777" w:rsidR="008A1AC3" w:rsidRPr="006F3721" w:rsidRDefault="008A1AC3" w:rsidP="006F3721">
            <w:pPr>
              <w:pStyle w:val="Tabletext"/>
            </w:pPr>
            <w:r w:rsidRPr="006F3721">
              <w:t>7 days</w:t>
            </w:r>
          </w:p>
        </w:tc>
      </w:tr>
      <w:tr w:rsidR="008A1AC3" w:rsidRPr="00DC7C51" w14:paraId="70D114C7" w14:textId="77777777" w:rsidTr="009118B7">
        <w:tc>
          <w:tcPr>
            <w:tcW w:w="1271" w:type="dxa"/>
            <w:hideMark/>
          </w:tcPr>
          <w:p w14:paraId="07E0BD7D" w14:textId="77777777" w:rsidR="008A1AC3" w:rsidRPr="006F3721" w:rsidRDefault="008A1AC3" w:rsidP="006F3721">
            <w:pPr>
              <w:pStyle w:val="Tabletext"/>
            </w:pPr>
            <w:r w:rsidRPr="006F3721">
              <w:t>61</w:t>
            </w:r>
          </w:p>
        </w:tc>
        <w:tc>
          <w:tcPr>
            <w:tcW w:w="6237" w:type="dxa"/>
            <w:hideMark/>
          </w:tcPr>
          <w:p w14:paraId="53D221B3" w14:textId="77777777" w:rsidR="008A1AC3" w:rsidRPr="006F3721" w:rsidRDefault="008A1AC3" w:rsidP="006F3721">
            <w:pPr>
              <w:pStyle w:val="Tabletext"/>
            </w:pPr>
            <w:r w:rsidRPr="006F3721">
              <w:t>Damage to the rented premises or common areas.</w:t>
            </w:r>
          </w:p>
        </w:tc>
        <w:tc>
          <w:tcPr>
            <w:tcW w:w="1780" w:type="dxa"/>
          </w:tcPr>
          <w:p w14:paraId="3F63C032" w14:textId="77777777" w:rsidR="008A1AC3" w:rsidRPr="006F3721" w:rsidRDefault="008A1AC3" w:rsidP="006F3721">
            <w:pPr>
              <w:pStyle w:val="Tabletext"/>
            </w:pPr>
            <w:r w:rsidRPr="006F3721">
              <w:t>14 days</w:t>
            </w:r>
          </w:p>
        </w:tc>
      </w:tr>
      <w:tr w:rsidR="008A1AC3" w:rsidRPr="00DC7C51" w14:paraId="45938B8A" w14:textId="77777777" w:rsidTr="009118B7">
        <w:tc>
          <w:tcPr>
            <w:tcW w:w="1271" w:type="dxa"/>
          </w:tcPr>
          <w:p w14:paraId="20171599" w14:textId="77777777" w:rsidR="008A1AC3" w:rsidRPr="006F3721" w:rsidRDefault="008A1AC3" w:rsidP="006F3721">
            <w:pPr>
              <w:pStyle w:val="Tabletext"/>
            </w:pPr>
            <w:r w:rsidRPr="006F3721">
              <w:t>63</w:t>
            </w:r>
          </w:p>
        </w:tc>
        <w:tc>
          <w:tcPr>
            <w:tcW w:w="6237" w:type="dxa"/>
          </w:tcPr>
          <w:p w14:paraId="30A45970" w14:textId="77777777" w:rsidR="008A1AC3" w:rsidRPr="006F3721" w:rsidRDefault="008A1AC3" w:rsidP="006F3721">
            <w:pPr>
              <w:pStyle w:val="Tabletext"/>
            </w:pPr>
            <w:r w:rsidRPr="006F3721">
              <w:t>Not keeping the rented premises reasonably clean.</w:t>
            </w:r>
          </w:p>
        </w:tc>
        <w:tc>
          <w:tcPr>
            <w:tcW w:w="1780" w:type="dxa"/>
          </w:tcPr>
          <w:p w14:paraId="2C07E2C6" w14:textId="77777777" w:rsidR="008A1AC3" w:rsidRPr="006F3721" w:rsidRDefault="008A1AC3" w:rsidP="006F3721">
            <w:pPr>
              <w:pStyle w:val="Tabletext"/>
            </w:pPr>
            <w:r w:rsidRPr="006F3721">
              <w:t>14 days</w:t>
            </w:r>
          </w:p>
        </w:tc>
      </w:tr>
      <w:tr w:rsidR="008A1AC3" w:rsidRPr="00DC7C51" w14:paraId="289EDBE7" w14:textId="77777777" w:rsidTr="009118B7">
        <w:tc>
          <w:tcPr>
            <w:tcW w:w="1271" w:type="dxa"/>
          </w:tcPr>
          <w:p w14:paraId="485CFD28" w14:textId="77777777" w:rsidR="008A1AC3" w:rsidRPr="00BD041F" w:rsidRDefault="008A1AC3" w:rsidP="006F3721">
            <w:pPr>
              <w:pStyle w:val="Tabletext"/>
              <w:rPr>
                <w:lang w:eastAsia="en-AU"/>
              </w:rPr>
            </w:pPr>
            <w:r w:rsidRPr="00BD041F">
              <w:rPr>
                <w:lang w:eastAsia="en-AU"/>
              </w:rPr>
              <w:t>63A</w:t>
            </w:r>
          </w:p>
        </w:tc>
        <w:tc>
          <w:tcPr>
            <w:tcW w:w="6237" w:type="dxa"/>
          </w:tcPr>
          <w:p w14:paraId="3268C112" w14:textId="77777777" w:rsidR="008A1AC3" w:rsidRPr="00BD041F" w:rsidRDefault="008A1AC3" w:rsidP="006F3721">
            <w:pPr>
              <w:pStyle w:val="Tabletext"/>
              <w:rPr>
                <w:lang w:eastAsia="en-AU"/>
              </w:rPr>
            </w:pPr>
            <w:r w:rsidRPr="00BD041F">
              <w:rPr>
                <w:lang w:eastAsia="en-AU"/>
              </w:rPr>
              <w:t xml:space="preserve">Removing, deactivating or otherwise interfering with the operation of a prescribed safety device at </w:t>
            </w:r>
            <w:r>
              <w:rPr>
                <w:lang w:eastAsia="en-AU"/>
              </w:rPr>
              <w:t>rented premises.</w:t>
            </w:r>
          </w:p>
        </w:tc>
        <w:tc>
          <w:tcPr>
            <w:tcW w:w="1780" w:type="dxa"/>
          </w:tcPr>
          <w:p w14:paraId="77C3ABB3" w14:textId="77777777" w:rsidR="008A1AC3" w:rsidRPr="00DC7C51" w:rsidRDefault="008A1AC3" w:rsidP="006F3721">
            <w:pPr>
              <w:pStyle w:val="Tabletext"/>
              <w:rPr>
                <w:lang w:eastAsia="en-AU"/>
              </w:rPr>
            </w:pPr>
            <w:r>
              <w:rPr>
                <w:lang w:eastAsia="en-AU"/>
              </w:rPr>
              <w:t>14 days</w:t>
            </w:r>
          </w:p>
        </w:tc>
      </w:tr>
      <w:tr w:rsidR="008A1AC3" w:rsidRPr="00DC7C51" w14:paraId="11167EE1" w14:textId="77777777" w:rsidTr="009118B7">
        <w:tc>
          <w:tcPr>
            <w:tcW w:w="1271" w:type="dxa"/>
          </w:tcPr>
          <w:p w14:paraId="7166F9B7" w14:textId="77777777" w:rsidR="008A1AC3" w:rsidRDefault="008A1AC3" w:rsidP="006F3721">
            <w:pPr>
              <w:pStyle w:val="Tabletext"/>
              <w:rPr>
                <w:lang w:eastAsia="en-AU"/>
              </w:rPr>
            </w:pPr>
            <w:r>
              <w:rPr>
                <w:lang w:eastAsia="en-AU"/>
              </w:rPr>
              <w:t>64</w:t>
            </w:r>
          </w:p>
          <w:p w14:paraId="1686E8A7" w14:textId="77777777" w:rsidR="008A1AC3" w:rsidRPr="00325BEC" w:rsidRDefault="008A1AC3" w:rsidP="006F3721">
            <w:pPr>
              <w:pStyle w:val="Tabletext"/>
              <w:rPr>
                <w:lang w:eastAsia="en-AU"/>
              </w:rPr>
            </w:pPr>
            <w:r>
              <w:rPr>
                <w:lang w:eastAsia="en-AU"/>
              </w:rPr>
              <w:tab/>
            </w:r>
          </w:p>
        </w:tc>
        <w:tc>
          <w:tcPr>
            <w:tcW w:w="6237" w:type="dxa"/>
          </w:tcPr>
          <w:p w14:paraId="50981C38" w14:textId="77777777" w:rsidR="008A1AC3" w:rsidRPr="00DC7C51" w:rsidRDefault="008A1AC3" w:rsidP="006F3721">
            <w:pPr>
              <w:pStyle w:val="Tabletext"/>
              <w:rPr>
                <w:lang w:eastAsia="en-AU"/>
              </w:rPr>
            </w:pPr>
            <w:r w:rsidRPr="009540CE">
              <w:rPr>
                <w:lang w:eastAsia="en-AU"/>
              </w:rPr>
              <w:t>Installing fixtures or making changes to the property without the rental provider’s consent except for modifications that are allowed under the law</w:t>
            </w:r>
            <w:r>
              <w:rPr>
                <w:lang w:eastAsia="en-AU"/>
              </w:rPr>
              <w:t>.</w:t>
            </w:r>
          </w:p>
        </w:tc>
        <w:tc>
          <w:tcPr>
            <w:tcW w:w="1780" w:type="dxa"/>
          </w:tcPr>
          <w:p w14:paraId="767F6A1B" w14:textId="77777777" w:rsidR="008A1AC3" w:rsidRPr="00DC7C51" w:rsidRDefault="008A1AC3" w:rsidP="006F3721">
            <w:pPr>
              <w:pStyle w:val="Tabletext"/>
              <w:rPr>
                <w:lang w:eastAsia="en-AU"/>
              </w:rPr>
            </w:pPr>
            <w:r>
              <w:rPr>
                <w:lang w:eastAsia="en-AU"/>
              </w:rPr>
              <w:t>14 days</w:t>
            </w:r>
          </w:p>
        </w:tc>
      </w:tr>
      <w:tr w:rsidR="008A1AC3" w:rsidRPr="00DC7C51" w14:paraId="7923D3CF" w14:textId="77777777" w:rsidTr="009118B7">
        <w:tc>
          <w:tcPr>
            <w:tcW w:w="1271" w:type="dxa"/>
          </w:tcPr>
          <w:p w14:paraId="270E34F6" w14:textId="77777777" w:rsidR="008A1AC3" w:rsidRDefault="008A1AC3" w:rsidP="006F3721">
            <w:pPr>
              <w:pStyle w:val="Tabletext"/>
              <w:rPr>
                <w:lang w:eastAsia="en-AU"/>
              </w:rPr>
            </w:pPr>
            <w:r w:rsidRPr="00964536">
              <w:rPr>
                <w:lang w:eastAsia="en-AU"/>
              </w:rPr>
              <w:t>64(2)</w:t>
            </w:r>
          </w:p>
        </w:tc>
        <w:tc>
          <w:tcPr>
            <w:tcW w:w="6237" w:type="dxa"/>
          </w:tcPr>
          <w:p w14:paraId="6712962F" w14:textId="77777777" w:rsidR="008A1AC3" w:rsidRPr="00DC7C51" w:rsidRDefault="008A1AC3" w:rsidP="006F3721">
            <w:pPr>
              <w:pStyle w:val="Tabletext"/>
              <w:rPr>
                <w:lang w:eastAsia="en-AU"/>
              </w:rPr>
            </w:pPr>
            <w:r w:rsidRPr="00C63FD4">
              <w:rPr>
                <w:lang w:eastAsia="en-AU"/>
              </w:rPr>
              <w:t>Not returning the property to the way it was before installing fixtures or making changes</w:t>
            </w:r>
            <w:r>
              <w:rPr>
                <w:lang w:eastAsia="en-AU"/>
              </w:rPr>
              <w:t>.</w:t>
            </w:r>
          </w:p>
        </w:tc>
        <w:tc>
          <w:tcPr>
            <w:tcW w:w="1780" w:type="dxa"/>
          </w:tcPr>
          <w:p w14:paraId="4F187A97" w14:textId="77777777" w:rsidR="008A1AC3" w:rsidRDefault="008A1AC3" w:rsidP="006F3721">
            <w:pPr>
              <w:pStyle w:val="Tabletext"/>
              <w:rPr>
                <w:lang w:eastAsia="en-AU"/>
              </w:rPr>
            </w:pPr>
            <w:r>
              <w:rPr>
                <w:lang w:eastAsia="en-AU"/>
              </w:rPr>
              <w:t>14 days</w:t>
            </w:r>
          </w:p>
        </w:tc>
      </w:tr>
      <w:tr w:rsidR="008A1AC3" w:rsidRPr="00DC7C51" w14:paraId="71233FE8" w14:textId="77777777" w:rsidTr="009118B7">
        <w:tc>
          <w:tcPr>
            <w:tcW w:w="1271" w:type="dxa"/>
          </w:tcPr>
          <w:p w14:paraId="6E81AE0C" w14:textId="77777777" w:rsidR="008A1AC3" w:rsidRPr="00B5026F" w:rsidRDefault="008A1AC3" w:rsidP="006F3721">
            <w:pPr>
              <w:pStyle w:val="Tabletext"/>
              <w:rPr>
                <w:lang w:eastAsia="en-AU"/>
              </w:rPr>
            </w:pPr>
            <w:r w:rsidRPr="00B5026F">
              <w:rPr>
                <w:lang w:eastAsia="en-AU"/>
              </w:rPr>
              <w:t>70(3)</w:t>
            </w:r>
          </w:p>
        </w:tc>
        <w:tc>
          <w:tcPr>
            <w:tcW w:w="6237" w:type="dxa"/>
          </w:tcPr>
          <w:p w14:paraId="7FFEFA51" w14:textId="77777777" w:rsidR="008A1AC3" w:rsidRPr="00B5026F" w:rsidRDefault="008A1AC3" w:rsidP="006F3721">
            <w:pPr>
              <w:pStyle w:val="Tabletext"/>
              <w:rPr>
                <w:lang w:eastAsia="en-AU"/>
              </w:rPr>
            </w:pPr>
            <w:r w:rsidRPr="00B5026F">
              <w:rPr>
                <w:lang w:eastAsia="en-AU"/>
              </w:rPr>
              <w:t>Changing a lock without the rental provider’s consent (except in family violence situations)</w:t>
            </w:r>
            <w:r>
              <w:rPr>
                <w:lang w:eastAsia="en-AU"/>
              </w:rPr>
              <w:t>.</w:t>
            </w:r>
          </w:p>
        </w:tc>
        <w:tc>
          <w:tcPr>
            <w:tcW w:w="1780" w:type="dxa"/>
          </w:tcPr>
          <w:p w14:paraId="73D5EE48" w14:textId="77777777" w:rsidR="008A1AC3" w:rsidRDefault="008A1AC3" w:rsidP="006F3721">
            <w:pPr>
              <w:pStyle w:val="Tabletext"/>
              <w:rPr>
                <w:lang w:eastAsia="en-AU"/>
              </w:rPr>
            </w:pPr>
            <w:r>
              <w:rPr>
                <w:lang w:eastAsia="en-AU"/>
              </w:rPr>
              <w:t>14 days</w:t>
            </w:r>
          </w:p>
        </w:tc>
      </w:tr>
      <w:tr w:rsidR="008A1AC3" w:rsidRPr="00DC7C51" w14:paraId="50516BA2" w14:textId="77777777" w:rsidTr="009118B7">
        <w:tc>
          <w:tcPr>
            <w:tcW w:w="1271" w:type="dxa"/>
          </w:tcPr>
          <w:p w14:paraId="70579BF1" w14:textId="77777777" w:rsidR="008A1AC3" w:rsidRPr="00CB622E" w:rsidRDefault="008A1AC3" w:rsidP="006F3721">
            <w:pPr>
              <w:pStyle w:val="Tabletext"/>
              <w:rPr>
                <w:rStyle w:val="CommentReference"/>
                <w:sz w:val="21"/>
                <w:szCs w:val="20"/>
              </w:rPr>
            </w:pPr>
            <w:r w:rsidRPr="00CB622E">
              <w:rPr>
                <w:rStyle w:val="CommentReference"/>
                <w:sz w:val="21"/>
                <w:szCs w:val="20"/>
              </w:rPr>
              <w:t>70</w:t>
            </w:r>
            <w:r>
              <w:rPr>
                <w:rStyle w:val="CommentReference"/>
                <w:sz w:val="21"/>
                <w:szCs w:val="20"/>
              </w:rPr>
              <w:t>(b)</w:t>
            </w:r>
          </w:p>
        </w:tc>
        <w:tc>
          <w:tcPr>
            <w:tcW w:w="6237" w:type="dxa"/>
          </w:tcPr>
          <w:p w14:paraId="6C0665B5" w14:textId="77777777" w:rsidR="008A1AC3" w:rsidRPr="00B5026F" w:rsidRDefault="008A1AC3" w:rsidP="006F3721">
            <w:pPr>
              <w:pStyle w:val="Tabletext"/>
              <w:rPr>
                <w:lang w:eastAsia="en-AU"/>
              </w:rPr>
            </w:pPr>
            <w:r w:rsidRPr="00A36AD9">
              <w:rPr>
                <w:lang w:eastAsia="en-AU"/>
              </w:rPr>
              <w:t>Changing the locks on the rented premises in accordance with an order under section 91W(1)(b) and (1</w:t>
            </w:r>
            <w:proofErr w:type="gramStart"/>
            <w:r w:rsidRPr="00A36AD9">
              <w:rPr>
                <w:lang w:eastAsia="en-AU"/>
              </w:rPr>
              <w:t>A)(</w:t>
            </w:r>
            <w:proofErr w:type="gramEnd"/>
            <w:r w:rsidRPr="00A36AD9">
              <w:rPr>
                <w:lang w:eastAsia="en-AU"/>
              </w:rPr>
              <w:t>b).</w:t>
            </w:r>
          </w:p>
        </w:tc>
        <w:tc>
          <w:tcPr>
            <w:tcW w:w="1780" w:type="dxa"/>
          </w:tcPr>
          <w:p w14:paraId="4C78C604" w14:textId="77777777" w:rsidR="008A1AC3" w:rsidRDefault="008A1AC3" w:rsidP="006F3721">
            <w:pPr>
              <w:pStyle w:val="Tabletext"/>
              <w:rPr>
                <w:lang w:eastAsia="en-AU"/>
              </w:rPr>
            </w:pPr>
            <w:r>
              <w:rPr>
                <w:lang w:eastAsia="en-AU"/>
              </w:rPr>
              <w:t>14 days</w:t>
            </w:r>
          </w:p>
        </w:tc>
      </w:tr>
      <w:tr w:rsidR="008A1AC3" w:rsidRPr="00DC7C51" w14:paraId="5A7E0300" w14:textId="77777777" w:rsidTr="009118B7">
        <w:tc>
          <w:tcPr>
            <w:tcW w:w="1271" w:type="dxa"/>
          </w:tcPr>
          <w:p w14:paraId="5E9AFA12" w14:textId="77777777" w:rsidR="008A1AC3" w:rsidRDefault="008A1AC3" w:rsidP="006F3721">
            <w:pPr>
              <w:pStyle w:val="Tabletext"/>
              <w:rPr>
                <w:lang w:eastAsia="en-AU"/>
              </w:rPr>
            </w:pPr>
            <w:r w:rsidRPr="0044392E">
              <w:rPr>
                <w:lang w:eastAsia="en-AU"/>
              </w:rPr>
              <w:t>86(1)(f)</w:t>
            </w:r>
          </w:p>
        </w:tc>
        <w:tc>
          <w:tcPr>
            <w:tcW w:w="6237" w:type="dxa"/>
          </w:tcPr>
          <w:p w14:paraId="7A7864AB" w14:textId="77777777" w:rsidR="008A1AC3" w:rsidRPr="00DC7C51" w:rsidRDefault="008A1AC3" w:rsidP="006F3721">
            <w:pPr>
              <w:pStyle w:val="Tabletext"/>
              <w:rPr>
                <w:lang w:eastAsia="en-AU"/>
              </w:rPr>
            </w:pPr>
            <w:r w:rsidRPr="00415007">
              <w:rPr>
                <w:lang w:eastAsia="en-AU"/>
              </w:rPr>
              <w:t>Not letting the rental provider or agent enter the property for a general inspection if it has not been inspected within the last six months after proper notice has been given.</w:t>
            </w:r>
          </w:p>
        </w:tc>
        <w:tc>
          <w:tcPr>
            <w:tcW w:w="1780" w:type="dxa"/>
          </w:tcPr>
          <w:p w14:paraId="77BAF60B" w14:textId="77777777" w:rsidR="008A1AC3" w:rsidRDefault="008A1AC3" w:rsidP="006F3721">
            <w:pPr>
              <w:pStyle w:val="Tabletext"/>
              <w:rPr>
                <w:lang w:eastAsia="en-AU"/>
              </w:rPr>
            </w:pPr>
            <w:r>
              <w:rPr>
                <w:lang w:eastAsia="en-AU"/>
              </w:rPr>
              <w:t>14 days</w:t>
            </w:r>
          </w:p>
        </w:tc>
      </w:tr>
      <w:tr w:rsidR="008A1AC3" w:rsidRPr="00DC7C51" w14:paraId="36051BA2" w14:textId="77777777" w:rsidTr="009118B7">
        <w:tc>
          <w:tcPr>
            <w:tcW w:w="1271" w:type="dxa"/>
          </w:tcPr>
          <w:p w14:paraId="2F45EC58" w14:textId="77777777" w:rsidR="008A1AC3" w:rsidRDefault="008A1AC3" w:rsidP="006F3721">
            <w:pPr>
              <w:pStyle w:val="Tabletext"/>
              <w:rPr>
                <w:lang w:eastAsia="en-AU"/>
              </w:rPr>
            </w:pPr>
            <w:r>
              <w:rPr>
                <w:lang w:eastAsia="en-AU"/>
              </w:rPr>
              <w:t>89(1)</w:t>
            </w:r>
          </w:p>
        </w:tc>
        <w:tc>
          <w:tcPr>
            <w:tcW w:w="6237" w:type="dxa"/>
          </w:tcPr>
          <w:p w14:paraId="2888C18A" w14:textId="77777777" w:rsidR="008A1AC3" w:rsidRPr="00DC7C51" w:rsidRDefault="008A1AC3" w:rsidP="006F3721">
            <w:pPr>
              <w:pStyle w:val="Tabletext"/>
              <w:rPr>
                <w:lang w:eastAsia="en-AU"/>
              </w:rPr>
            </w:pPr>
            <w:r w:rsidRPr="00BD3F0B">
              <w:rPr>
                <w:lang w:eastAsia="en-AU"/>
              </w:rPr>
              <w:t>Not letting the rental provider or a someone acting on their behalf (such as a tradesperson) enter the property to carry out their duties under the rental agreement after proper notice has been given.</w:t>
            </w:r>
          </w:p>
        </w:tc>
        <w:tc>
          <w:tcPr>
            <w:tcW w:w="1780" w:type="dxa"/>
          </w:tcPr>
          <w:p w14:paraId="21758F3F" w14:textId="77777777" w:rsidR="008A1AC3" w:rsidRDefault="008A1AC3" w:rsidP="006F3721">
            <w:pPr>
              <w:pStyle w:val="Tabletext"/>
              <w:rPr>
                <w:lang w:eastAsia="en-AU"/>
              </w:rPr>
            </w:pPr>
            <w:r>
              <w:rPr>
                <w:lang w:eastAsia="en-AU"/>
              </w:rPr>
              <w:t>14 days</w:t>
            </w:r>
          </w:p>
        </w:tc>
      </w:tr>
    </w:tbl>
    <w:p w14:paraId="7D01F515" w14:textId="77777777" w:rsidR="008A1AC3" w:rsidRPr="00D12FF7" w:rsidRDefault="008A1AC3" w:rsidP="008A1AC3">
      <w:pPr>
        <w:pStyle w:val="Heading1"/>
      </w:pPr>
      <w:bookmarkStart w:id="80" w:name="_Toc190427440"/>
      <w:bookmarkStart w:id="81" w:name="_Toc224745526"/>
      <w:r w:rsidRPr="00D12FF7">
        <w:t>Applying to VCAT for a Compliance Order</w:t>
      </w:r>
      <w:bookmarkEnd w:id="80"/>
      <w:bookmarkEnd w:id="81"/>
    </w:p>
    <w:p w14:paraId="4F2421A9" w14:textId="77777777" w:rsidR="008A1AC3" w:rsidRPr="00D12FF7" w:rsidRDefault="008A1AC3" w:rsidP="008A1AC3">
      <w:pPr>
        <w:pStyle w:val="Body"/>
      </w:pPr>
      <w:r w:rsidRPr="00D12FF7">
        <w:t xml:space="preserve">A </w:t>
      </w:r>
      <w:r>
        <w:t>C</w:t>
      </w:r>
      <w:r w:rsidRPr="00D12FF7">
        <w:t xml:space="preserve">ompliance </w:t>
      </w:r>
      <w:r>
        <w:t>O</w:t>
      </w:r>
      <w:r w:rsidRPr="00D12FF7">
        <w:t xml:space="preserve">rder is </w:t>
      </w:r>
      <w:r>
        <w:t xml:space="preserve">a type of order </w:t>
      </w:r>
      <w:r w:rsidRPr="00D12FF7">
        <w:t>made by VCAT</w:t>
      </w:r>
      <w:r>
        <w:t xml:space="preserve"> to</w:t>
      </w:r>
      <w:r w:rsidRPr="00D12FF7">
        <w:t xml:space="preserve"> direct a person to remedy a breach of their obligations and to refrain from committing a similar breach.</w:t>
      </w:r>
    </w:p>
    <w:p w14:paraId="382C3420" w14:textId="77777777" w:rsidR="008A1AC3" w:rsidRPr="00DC7C51" w:rsidRDefault="008A1AC3" w:rsidP="008A1AC3">
      <w:pPr>
        <w:pStyle w:val="Body"/>
      </w:pPr>
      <w:r w:rsidRPr="00D12FF7">
        <w:t xml:space="preserve">If applying to VCAT for a </w:t>
      </w:r>
      <w:r>
        <w:t>C</w:t>
      </w:r>
      <w:r w:rsidRPr="00D12FF7">
        <w:t xml:space="preserve">ompliance </w:t>
      </w:r>
      <w:r>
        <w:t>O</w:t>
      </w:r>
      <w:r w:rsidRPr="00D12FF7">
        <w:t xml:space="preserve">rder has been determined as an appropriate course of action following non-compliance of the </w:t>
      </w:r>
      <w:r>
        <w:t>Breach of Duty</w:t>
      </w:r>
      <w:r w:rsidRPr="00D12FF7">
        <w:t xml:space="preserve"> </w:t>
      </w:r>
      <w:r>
        <w:t>N</w:t>
      </w:r>
      <w:r w:rsidRPr="00D12FF7">
        <w:t xml:space="preserve">otice (after the required remedy period has lapsed), staff must discuss the proposed action with a Team </w:t>
      </w:r>
      <w:r>
        <w:t>manager</w:t>
      </w:r>
      <w:r w:rsidRPr="00D12FF7">
        <w:t xml:space="preserve"> or higher </w:t>
      </w:r>
      <w:r>
        <w:t xml:space="preserve">delegate </w:t>
      </w:r>
      <w:r w:rsidRPr="00D12FF7">
        <w:t>and obtain approval to proceed.</w:t>
      </w:r>
      <w:r>
        <w:t xml:space="preserve"> </w:t>
      </w:r>
      <w:r w:rsidRPr="00DC7C51">
        <w:t xml:space="preserve">The </w:t>
      </w:r>
      <w:r>
        <w:t xml:space="preserve">Compliance Order </w:t>
      </w:r>
      <w:r w:rsidRPr="00DC7C51">
        <w:t>application must be initiated from the associated legal record in HiiP</w:t>
      </w:r>
      <w:r>
        <w:t>.</w:t>
      </w:r>
      <w:r w:rsidRPr="00DC7C51">
        <w:t xml:space="preserve"> </w:t>
      </w:r>
    </w:p>
    <w:p w14:paraId="12D88067" w14:textId="77777777" w:rsidR="008A1AC3" w:rsidRPr="00DC7C51" w:rsidRDefault="008A1AC3" w:rsidP="008A1AC3">
      <w:pPr>
        <w:pStyle w:val="Body"/>
      </w:pPr>
      <w:r w:rsidRPr="00DC7C51">
        <w:t>When applying to VCAT under section 209 of the RTA, the application must include:</w:t>
      </w:r>
    </w:p>
    <w:p w14:paraId="16C29B8E" w14:textId="77777777" w:rsidR="008A1AC3" w:rsidRPr="00DC7C51" w:rsidRDefault="008A1AC3" w:rsidP="008A1AC3">
      <w:pPr>
        <w:pStyle w:val="Bullet1"/>
        <w:numPr>
          <w:ilvl w:val="0"/>
          <w:numId w:val="44"/>
        </w:numPr>
      </w:pPr>
      <w:r w:rsidRPr="00DC7C51">
        <w:t xml:space="preserve">The dates, times, and incidents of each previous </w:t>
      </w:r>
      <w:r>
        <w:t>Breach of Duty</w:t>
      </w:r>
      <w:r w:rsidRPr="00DC7C51">
        <w:t xml:space="preserve"> that was sent</w:t>
      </w:r>
    </w:p>
    <w:p w14:paraId="42D6498A" w14:textId="77777777" w:rsidR="008A1AC3" w:rsidRPr="00DC7C51" w:rsidRDefault="008A1AC3" w:rsidP="008A1AC3">
      <w:pPr>
        <w:pStyle w:val="Bullet1"/>
        <w:numPr>
          <w:ilvl w:val="0"/>
          <w:numId w:val="44"/>
        </w:numPr>
      </w:pPr>
      <w:r w:rsidRPr="00DC7C51">
        <w:t>Details of the behaviours and the facts on which the new breaches are based, including:</w:t>
      </w:r>
    </w:p>
    <w:p w14:paraId="31CFFA64" w14:textId="77777777" w:rsidR="008A1AC3" w:rsidRPr="00DC7C51" w:rsidRDefault="008A1AC3" w:rsidP="008A1AC3">
      <w:pPr>
        <w:pStyle w:val="Bullet2"/>
        <w:numPr>
          <w:ilvl w:val="1"/>
          <w:numId w:val="44"/>
        </w:numPr>
      </w:pPr>
      <w:r>
        <w:t>t</w:t>
      </w:r>
      <w:r w:rsidRPr="00DC7C51">
        <w:t>he relevant section of the RTA</w:t>
      </w:r>
    </w:p>
    <w:p w14:paraId="12C59E34" w14:textId="77777777" w:rsidR="008A1AC3" w:rsidRPr="00DC7C51" w:rsidRDefault="008A1AC3" w:rsidP="008A1AC3">
      <w:pPr>
        <w:pStyle w:val="Bullet2"/>
        <w:numPr>
          <w:ilvl w:val="1"/>
          <w:numId w:val="44"/>
        </w:numPr>
      </w:pPr>
      <w:r>
        <w:t>d</w:t>
      </w:r>
      <w:r w:rsidRPr="00DC7C51">
        <w:t>ates, times and locations of incidents</w:t>
      </w:r>
    </w:p>
    <w:p w14:paraId="4252FC7E" w14:textId="77777777" w:rsidR="008A1AC3" w:rsidRPr="00DC7C51" w:rsidRDefault="008A1AC3" w:rsidP="008A1AC3">
      <w:pPr>
        <w:pStyle w:val="Bullet2"/>
        <w:numPr>
          <w:ilvl w:val="1"/>
          <w:numId w:val="44"/>
        </w:numPr>
      </w:pPr>
      <w:r>
        <w:t>a</w:t>
      </w:r>
      <w:r w:rsidRPr="00DC7C51">
        <w:t xml:space="preserve">ny witnesses, any loss, or damage caused </w:t>
      </w:r>
    </w:p>
    <w:p w14:paraId="04AD522E" w14:textId="77777777" w:rsidR="008A1AC3" w:rsidRDefault="008A1AC3" w:rsidP="008A1AC3">
      <w:pPr>
        <w:pStyle w:val="Bullet2"/>
        <w:numPr>
          <w:ilvl w:val="1"/>
          <w:numId w:val="44"/>
        </w:numPr>
      </w:pPr>
      <w:r>
        <w:t>a</w:t>
      </w:r>
      <w:r w:rsidRPr="00DC7C51">
        <w:t>ny other relevant facts.</w:t>
      </w:r>
    </w:p>
    <w:p w14:paraId="0836717A" w14:textId="77777777" w:rsidR="008A1AC3" w:rsidRPr="00DC7C51" w:rsidRDefault="008A1AC3" w:rsidP="008A1AC3">
      <w:pPr>
        <w:pStyle w:val="Bullet1"/>
        <w:numPr>
          <w:ilvl w:val="0"/>
          <w:numId w:val="44"/>
        </w:numPr>
      </w:pPr>
      <w:r>
        <w:t>C</w:t>
      </w:r>
      <w:r w:rsidRPr="00DA5FAA">
        <w:t xml:space="preserve">opies of the report or documents outlining the specific breach, including any previous </w:t>
      </w:r>
      <w:r>
        <w:t>Breach of Duty</w:t>
      </w:r>
      <w:r w:rsidRPr="00DA5FAA">
        <w:t xml:space="preserve"> </w:t>
      </w:r>
      <w:r>
        <w:t>N</w:t>
      </w:r>
      <w:r w:rsidRPr="00DA5FAA">
        <w:t>otices, allegedly committed by the renter</w:t>
      </w:r>
    </w:p>
    <w:p w14:paraId="2BAC02BA" w14:textId="77777777" w:rsidR="008A1AC3" w:rsidRPr="00DC7C51" w:rsidRDefault="008A1AC3" w:rsidP="008A1AC3">
      <w:pPr>
        <w:pStyle w:val="Bullet1"/>
        <w:numPr>
          <w:ilvl w:val="0"/>
          <w:numId w:val="44"/>
        </w:numPr>
      </w:pPr>
      <w:r w:rsidRPr="00DC7C51">
        <w:t>The specific order being sought from VCAT</w:t>
      </w:r>
    </w:p>
    <w:p w14:paraId="00F17643" w14:textId="77777777" w:rsidR="008A1AC3" w:rsidRPr="00DC7C51" w:rsidRDefault="008A1AC3" w:rsidP="008A1AC3">
      <w:pPr>
        <w:pStyle w:val="Bullet1"/>
        <w:numPr>
          <w:ilvl w:val="0"/>
          <w:numId w:val="44"/>
        </w:numPr>
      </w:pPr>
      <w:r w:rsidRPr="00DC7C51">
        <w:t xml:space="preserve">A statement that the </w:t>
      </w:r>
      <w:r>
        <w:t>renter</w:t>
      </w:r>
      <w:r w:rsidRPr="00DC7C51">
        <w:t xml:space="preserve"> must comply within the identified timelines and must not commit a similar breach</w:t>
      </w:r>
      <w:r>
        <w:t>.</w:t>
      </w:r>
    </w:p>
    <w:p w14:paraId="4A528FE7" w14:textId="77777777" w:rsidR="008A1AC3" w:rsidRPr="00DC7C51" w:rsidRDefault="008A1AC3" w:rsidP="008A1AC3">
      <w:pPr>
        <w:pStyle w:val="Bodyafterbullets"/>
        <w:rPr>
          <w:lang w:eastAsia="en-GB"/>
        </w:rPr>
      </w:pPr>
      <w:r w:rsidRPr="00DC7C51">
        <w:rPr>
          <w:lang w:eastAsia="en-GB"/>
        </w:rPr>
        <w:lastRenderedPageBreak/>
        <w:t>If an attachment is required to provide a comprehensive account of all particulars, include the following note within the notice:</w:t>
      </w:r>
      <w:r>
        <w:rPr>
          <w:lang w:eastAsia="en-GB"/>
        </w:rPr>
        <w:t xml:space="preserve"> </w:t>
      </w:r>
      <w:r w:rsidRPr="00DC7C51">
        <w:rPr>
          <w:lang w:eastAsia="en-GB"/>
        </w:rPr>
        <w:t xml:space="preserve"> "Refer to the attached document for further details regarding this notice."</w:t>
      </w:r>
    </w:p>
    <w:p w14:paraId="5C676729" w14:textId="77777777" w:rsidR="008A1AC3" w:rsidRPr="00DC7C51" w:rsidRDefault="008A1AC3" w:rsidP="008A1AC3">
      <w:pPr>
        <w:pStyle w:val="Bodyafterbullets"/>
      </w:pPr>
      <w:r w:rsidRPr="00DC7C51">
        <w:t xml:space="preserve">The </w:t>
      </w:r>
      <w:r>
        <w:t>Co</w:t>
      </w:r>
      <w:r w:rsidRPr="00DC7C51">
        <w:t xml:space="preserve">mpliance </w:t>
      </w:r>
      <w:r>
        <w:t xml:space="preserve">Order </w:t>
      </w:r>
      <w:r w:rsidRPr="00DC7C51">
        <w:t xml:space="preserve">application, along with the </w:t>
      </w:r>
      <w:r>
        <w:t>Breach of Duty</w:t>
      </w:r>
      <w:r w:rsidRPr="00DC7C51">
        <w:t xml:space="preserve"> Notice, must be sent to the </w:t>
      </w:r>
      <w:r>
        <w:t>renter</w:t>
      </w:r>
      <w:r w:rsidRPr="00DC7C51">
        <w:t xml:space="preserve"> via:</w:t>
      </w:r>
    </w:p>
    <w:p w14:paraId="05ED77D3" w14:textId="77777777" w:rsidR="008A1AC3" w:rsidRPr="00DC7C51" w:rsidRDefault="008A1AC3" w:rsidP="008A1AC3">
      <w:pPr>
        <w:pStyle w:val="Bullet1"/>
        <w:numPr>
          <w:ilvl w:val="0"/>
          <w:numId w:val="44"/>
        </w:numPr>
      </w:pPr>
      <w:r w:rsidRPr="00DC7C51">
        <w:t xml:space="preserve">Registered </w:t>
      </w:r>
      <w:r>
        <w:t>post</w:t>
      </w:r>
    </w:p>
    <w:p w14:paraId="021A8AA9" w14:textId="77777777" w:rsidR="008A1AC3" w:rsidRPr="00DC7C51" w:rsidRDefault="008A1AC3" w:rsidP="008A1AC3">
      <w:pPr>
        <w:pStyle w:val="Bullet1"/>
        <w:numPr>
          <w:ilvl w:val="0"/>
          <w:numId w:val="44"/>
        </w:numPr>
      </w:pPr>
      <w:r w:rsidRPr="00DC7C51">
        <w:t xml:space="preserve">Standard post </w:t>
      </w:r>
    </w:p>
    <w:p w14:paraId="4F4620ED" w14:textId="77777777" w:rsidR="008A1AC3" w:rsidRPr="00DC7C51" w:rsidRDefault="008A1AC3" w:rsidP="008A1AC3">
      <w:pPr>
        <w:pStyle w:val="Bullet1"/>
        <w:numPr>
          <w:ilvl w:val="0"/>
          <w:numId w:val="44"/>
        </w:numPr>
      </w:pPr>
      <w:r w:rsidRPr="00DC7C51">
        <w:t>Email</w:t>
      </w:r>
      <w:r>
        <w:t xml:space="preserve"> </w:t>
      </w:r>
      <w:r w:rsidRPr="00E57634">
        <w:t>(if electronic service has been nominated)</w:t>
      </w:r>
      <w:r>
        <w:t>.</w:t>
      </w:r>
    </w:p>
    <w:p w14:paraId="506A1265" w14:textId="77777777" w:rsidR="008A1AC3" w:rsidRPr="00DC7C51" w:rsidRDefault="008A1AC3" w:rsidP="008A1AC3">
      <w:pPr>
        <w:pStyle w:val="Heading2"/>
      </w:pPr>
      <w:bookmarkStart w:id="82" w:name="_Toc190427441"/>
      <w:bookmarkStart w:id="83" w:name="_Toc224745527"/>
      <w:r w:rsidRPr="00DC7C51">
        <w:t xml:space="preserve">Compliance </w:t>
      </w:r>
      <w:r>
        <w:t>O</w:t>
      </w:r>
      <w:r w:rsidRPr="00DC7C51">
        <w:t>rder</w:t>
      </w:r>
      <w:bookmarkEnd w:id="82"/>
      <w:bookmarkEnd w:id="83"/>
      <w:r w:rsidRPr="00DC7C51">
        <w:t xml:space="preserve"> </w:t>
      </w:r>
    </w:p>
    <w:p w14:paraId="1050858F" w14:textId="77777777" w:rsidR="008A1AC3" w:rsidRPr="00DC7C51" w:rsidRDefault="008A1AC3" w:rsidP="008A1AC3">
      <w:pPr>
        <w:pStyle w:val="Body"/>
      </w:pPr>
      <w:r w:rsidRPr="00DC7C51">
        <w:t xml:space="preserve">The </w:t>
      </w:r>
      <w:r>
        <w:t>C</w:t>
      </w:r>
      <w:r w:rsidRPr="00DC7C51">
        <w:t xml:space="preserve">ompliance </w:t>
      </w:r>
      <w:r>
        <w:t>O</w:t>
      </w:r>
      <w:r w:rsidRPr="00DC7C51">
        <w:t xml:space="preserve">rder will outline the specific actions the </w:t>
      </w:r>
      <w:r>
        <w:t>renter</w:t>
      </w:r>
      <w:r w:rsidRPr="00DC7C51">
        <w:t xml:space="preserve"> must take, or changes in behaviour they must adopt, to rectify a breach of the RTA (</w:t>
      </w:r>
      <w:r>
        <w:t xml:space="preserve">for example </w:t>
      </w:r>
      <w:r w:rsidRPr="00DC7C51">
        <w:t xml:space="preserve">breach of 60, 61, 63 or 64). VCAT will generally include a deadline for </w:t>
      </w:r>
      <w:r w:rsidRPr="006F0286">
        <w:t xml:space="preserve">completing these actions or an expiration date for the order. </w:t>
      </w:r>
    </w:p>
    <w:p w14:paraId="7C2082C2" w14:textId="77777777" w:rsidR="008A1AC3" w:rsidRPr="00DC7C51" w:rsidRDefault="008A1AC3" w:rsidP="008A1AC3">
      <w:pPr>
        <w:pStyle w:val="Bodyafterbullets"/>
      </w:pPr>
      <w:r w:rsidRPr="00DC7C51">
        <w:t>If VCAT grants a compliance order, staff must:</w:t>
      </w:r>
    </w:p>
    <w:p w14:paraId="06453515" w14:textId="77777777" w:rsidR="008A1AC3" w:rsidRPr="00DC7C51" w:rsidRDefault="008A1AC3" w:rsidP="008A1AC3">
      <w:pPr>
        <w:pStyle w:val="Bullet1"/>
        <w:numPr>
          <w:ilvl w:val="0"/>
          <w:numId w:val="44"/>
        </w:numPr>
      </w:pPr>
      <w:r>
        <w:t>S</w:t>
      </w:r>
      <w:r w:rsidRPr="00DC7C51">
        <w:t xml:space="preserve">end a copy of the order to the </w:t>
      </w:r>
      <w:r>
        <w:t>renter</w:t>
      </w:r>
      <w:r w:rsidRPr="00DC7C51">
        <w:t>:</w:t>
      </w:r>
    </w:p>
    <w:p w14:paraId="2812099F" w14:textId="77777777" w:rsidR="008A1AC3" w:rsidRPr="00DC7C51" w:rsidRDefault="008A1AC3" w:rsidP="008A1AC3">
      <w:pPr>
        <w:pStyle w:val="Bullet2"/>
        <w:numPr>
          <w:ilvl w:val="1"/>
          <w:numId w:val="44"/>
        </w:numPr>
      </w:pPr>
      <w:r>
        <w:t>B</w:t>
      </w:r>
      <w:r w:rsidRPr="00DC7C51">
        <w:t>oth via registered post to ensure proof of delivery and via email, if a valid email address is available.</w:t>
      </w:r>
    </w:p>
    <w:p w14:paraId="5707EBEE" w14:textId="77777777" w:rsidR="008A1AC3" w:rsidRPr="00DC7C51" w:rsidRDefault="008A1AC3" w:rsidP="008A1AC3">
      <w:pPr>
        <w:pStyle w:val="Bullet1"/>
        <w:numPr>
          <w:ilvl w:val="0"/>
          <w:numId w:val="44"/>
        </w:numPr>
      </w:pPr>
      <w:r>
        <w:t>A</w:t>
      </w:r>
      <w:r w:rsidRPr="00DC7C51">
        <w:t xml:space="preserve">ttach a HiiP-generated cover letter (if applicable) notifying the </w:t>
      </w:r>
      <w:r>
        <w:t>renter</w:t>
      </w:r>
      <w:r w:rsidRPr="00DC7C51">
        <w:t xml:space="preserve"> that this is their second breach within a 12-month period</w:t>
      </w:r>
      <w:r>
        <w:t>:</w:t>
      </w:r>
    </w:p>
    <w:p w14:paraId="65F2FB20" w14:textId="77777777" w:rsidR="008A1AC3" w:rsidRDefault="008A1AC3" w:rsidP="008A1AC3">
      <w:pPr>
        <w:pStyle w:val="Bullet2"/>
        <w:numPr>
          <w:ilvl w:val="1"/>
          <w:numId w:val="44"/>
        </w:numPr>
      </w:pPr>
      <w:r>
        <w:t>O</w:t>
      </w:r>
      <w:r w:rsidRPr="00DC7C51">
        <w:t xml:space="preserve">utlining the potential consequences of further breaches </w:t>
      </w:r>
    </w:p>
    <w:p w14:paraId="3598E985" w14:textId="77777777" w:rsidR="008A1AC3" w:rsidRDefault="008A1AC3" w:rsidP="008A1AC3">
      <w:pPr>
        <w:pStyle w:val="Bullet2"/>
        <w:numPr>
          <w:ilvl w:val="1"/>
          <w:numId w:val="44"/>
        </w:numPr>
      </w:pPr>
      <w:r>
        <w:t>D</w:t>
      </w:r>
      <w:r w:rsidRPr="00DC7C51">
        <w:t>irecting them to any relevant support services.</w:t>
      </w:r>
    </w:p>
    <w:p w14:paraId="46436690" w14:textId="77777777" w:rsidR="008A1AC3" w:rsidRDefault="008A1AC3" w:rsidP="008A1AC3">
      <w:pPr>
        <w:pStyle w:val="Heading3"/>
      </w:pPr>
      <w:r>
        <w:t>Enforcement action</w:t>
      </w:r>
    </w:p>
    <w:p w14:paraId="22C27496" w14:textId="77777777" w:rsidR="008A1AC3" w:rsidRDefault="008A1AC3" w:rsidP="00416E28">
      <w:pPr>
        <w:pStyle w:val="Body"/>
      </w:pPr>
      <w:r w:rsidRPr="006F0286">
        <w:t>Before staff take any enforcement action, the renter’s human rights must be carefully considered to ensure that any measures are fair and proportionate.</w:t>
      </w:r>
      <w:r>
        <w:t xml:space="preserve"> </w:t>
      </w:r>
    </w:p>
    <w:p w14:paraId="18FF62E8" w14:textId="77777777" w:rsidR="008A1AC3" w:rsidRDefault="008A1AC3" w:rsidP="008A1AC3">
      <w:pPr>
        <w:pStyle w:val="Body"/>
      </w:pPr>
      <w:r w:rsidRPr="00921329">
        <w:t>If proper consideration has been given to the renter’s human rights, and the renter</w:t>
      </w:r>
      <w:r>
        <w:t>:</w:t>
      </w:r>
    </w:p>
    <w:p w14:paraId="18820B8A" w14:textId="77777777" w:rsidR="008A1AC3" w:rsidRDefault="008A1AC3" w:rsidP="008A1AC3">
      <w:pPr>
        <w:pStyle w:val="Bullet1"/>
        <w:numPr>
          <w:ilvl w:val="0"/>
          <w:numId w:val="44"/>
        </w:numPr>
      </w:pPr>
      <w:r>
        <w:t>has not r</w:t>
      </w:r>
      <w:r w:rsidRPr="00921329">
        <w:t>emedied their behaviour</w:t>
      </w:r>
      <w:r>
        <w:t xml:space="preserve"> </w:t>
      </w:r>
    </w:p>
    <w:p w14:paraId="50017BE2" w14:textId="77777777" w:rsidR="008A1AC3" w:rsidRDefault="008A1AC3" w:rsidP="008A1AC3">
      <w:pPr>
        <w:pStyle w:val="Bullet1"/>
        <w:numPr>
          <w:ilvl w:val="0"/>
          <w:numId w:val="44"/>
        </w:numPr>
      </w:pPr>
      <w:r>
        <w:t>ta</w:t>
      </w:r>
      <w:r w:rsidRPr="00921329">
        <w:t xml:space="preserve">ken the required actions by the deadline </w:t>
      </w:r>
    </w:p>
    <w:p w14:paraId="63FA6344" w14:textId="77777777" w:rsidR="008A1AC3" w:rsidRPr="00DC7C51" w:rsidRDefault="008A1AC3" w:rsidP="008A1AC3">
      <w:pPr>
        <w:pStyle w:val="Bullet1"/>
        <w:numPr>
          <w:ilvl w:val="0"/>
          <w:numId w:val="44"/>
        </w:numPr>
      </w:pPr>
      <w:r>
        <w:t>c</w:t>
      </w:r>
      <w:r w:rsidRPr="00921329">
        <w:t>ontinues to commit similar breaches after the expiration date,</w:t>
      </w:r>
      <w:r>
        <w:t xml:space="preserve"> staff </w:t>
      </w:r>
      <w:r w:rsidRPr="00DC7C51">
        <w:t>can:</w:t>
      </w:r>
    </w:p>
    <w:p w14:paraId="17BF2390" w14:textId="77777777" w:rsidR="008A1AC3" w:rsidRPr="00DC7C51" w:rsidRDefault="008A1AC3" w:rsidP="008A1AC3">
      <w:pPr>
        <w:pStyle w:val="Bullet2"/>
        <w:numPr>
          <w:ilvl w:val="1"/>
          <w:numId w:val="44"/>
        </w:numPr>
      </w:pPr>
      <w:r w:rsidRPr="00DC7C51">
        <w:rPr>
          <w:b/>
          <w:bCs/>
        </w:rPr>
        <w:t>Issue a</w:t>
      </w:r>
      <w:r>
        <w:rPr>
          <w:b/>
          <w:bCs/>
        </w:rPr>
        <w:t>n</w:t>
      </w:r>
      <w:r w:rsidRPr="00DC7C51">
        <w:rPr>
          <w:b/>
          <w:bCs/>
        </w:rPr>
        <w:t xml:space="preserve"> </w:t>
      </w:r>
      <w:r>
        <w:rPr>
          <w:b/>
          <w:bCs/>
        </w:rPr>
        <w:t>NTV</w:t>
      </w:r>
      <w:r w:rsidRPr="00DC7C51">
        <w:rPr>
          <w:b/>
          <w:bCs/>
        </w:rPr>
        <w:t>:</w:t>
      </w:r>
      <w:r w:rsidRPr="00DC7C51">
        <w:t xml:space="preserve"> Based on the </w:t>
      </w:r>
      <w:r>
        <w:t>renter</w:t>
      </w:r>
      <w:r w:rsidRPr="00DC7C51">
        <w:t>'s continued breach of the RTA or rental agreement, and</w:t>
      </w:r>
    </w:p>
    <w:p w14:paraId="1AC40875" w14:textId="77777777" w:rsidR="008A1AC3" w:rsidRDefault="008A1AC3" w:rsidP="008A1AC3">
      <w:pPr>
        <w:pStyle w:val="Bullet2"/>
        <w:numPr>
          <w:ilvl w:val="1"/>
          <w:numId w:val="44"/>
        </w:numPr>
      </w:pPr>
      <w:r w:rsidRPr="00DC7C51">
        <w:rPr>
          <w:b/>
          <w:bCs/>
        </w:rPr>
        <w:t>Apply to VCAT for a Possession Order:</w:t>
      </w:r>
      <w:r w:rsidRPr="00DC7C51">
        <w:t xml:space="preserve"> If the </w:t>
      </w:r>
      <w:r>
        <w:t>renter</w:t>
      </w:r>
      <w:r w:rsidRPr="00DC7C51">
        <w:t xml:space="preserve"> does not vacate the </w:t>
      </w:r>
      <w:r>
        <w:t>rented premises</w:t>
      </w:r>
      <w:r w:rsidRPr="00DC7C51">
        <w:t xml:space="preserve"> after </w:t>
      </w:r>
      <w:r>
        <w:t xml:space="preserve">the termination date specified in </w:t>
      </w:r>
      <w:r w:rsidRPr="00DC7C51">
        <w:t xml:space="preserve">the </w:t>
      </w:r>
      <w:r>
        <w:t>NTV</w:t>
      </w:r>
      <w:r w:rsidRPr="00DC7C51">
        <w:t>.</w:t>
      </w:r>
    </w:p>
    <w:p w14:paraId="6D852C5F" w14:textId="77777777" w:rsidR="008A1AC3" w:rsidRPr="00DC7C51" w:rsidRDefault="008A1AC3" w:rsidP="008A1AC3">
      <w:pPr>
        <w:pStyle w:val="Bodyafterbullets"/>
      </w:pPr>
      <w:r>
        <w:t xml:space="preserve">Refer to </w:t>
      </w:r>
      <w:hyperlink w:anchor="_Issuing_a_Notice" w:history="1">
        <w:r w:rsidRPr="00BE03D7">
          <w:rPr>
            <w:rStyle w:val="Hyperlink"/>
          </w:rPr>
          <w:t>Section 19 Issuing a Notice to Vacate</w:t>
        </w:r>
      </w:hyperlink>
      <w:r>
        <w:t xml:space="preserve"> and </w:t>
      </w:r>
      <w:hyperlink w:anchor="_Application_to_VCAT" w:history="1">
        <w:r w:rsidRPr="00BE03D7">
          <w:rPr>
            <w:rStyle w:val="Hyperlink"/>
          </w:rPr>
          <w:t>Section 20 Application to VCAT for a Possession Order</w:t>
        </w:r>
      </w:hyperlink>
      <w:r>
        <w:t xml:space="preserve"> for more information.</w:t>
      </w:r>
    </w:p>
    <w:p w14:paraId="2904175F" w14:textId="77777777" w:rsidR="008A1AC3" w:rsidRPr="00DC7C51" w:rsidRDefault="008A1AC3" w:rsidP="008A1AC3">
      <w:pPr>
        <w:pStyle w:val="Heading1"/>
      </w:pPr>
      <w:bookmarkStart w:id="84" w:name="_Toc190427442"/>
      <w:bookmarkStart w:id="85" w:name="_Toc224745528"/>
      <w:r w:rsidRPr="00DC7C51">
        <w:t>Key aspects of the VCAT process</w:t>
      </w:r>
      <w:bookmarkEnd w:id="84"/>
      <w:bookmarkEnd w:id="85"/>
    </w:p>
    <w:p w14:paraId="1D016FDB" w14:textId="77777777" w:rsidR="008A1AC3" w:rsidRPr="00DC7C51" w:rsidRDefault="008A1AC3" w:rsidP="00416E28">
      <w:pPr>
        <w:pStyle w:val="Body"/>
      </w:pPr>
      <w:r w:rsidRPr="00DC7C51">
        <w:t>The VCAT process aims to provide fair and affordable justice. When a case starts at VCAT, it marks the beginning of a legal process that involves specific responsibilities. VCAT's role is to</w:t>
      </w:r>
      <w:r w:rsidRPr="00275E36">
        <w:t xml:space="preserve"> help people resolve rental disputes by supporting agreement between parties or making a formal decision at a hearing</w:t>
      </w:r>
      <w:r w:rsidRPr="00CE6595">
        <w:rPr>
          <w:b/>
          <w:bCs/>
        </w:rPr>
        <w:t>.</w:t>
      </w:r>
      <w:r w:rsidRPr="00DC7C51">
        <w:t xml:space="preserve"> VCAT decides </w:t>
      </w:r>
      <w:r>
        <w:t>o</w:t>
      </w:r>
      <w:r w:rsidRPr="00DC7C51">
        <w:t>n a matter after:</w:t>
      </w:r>
    </w:p>
    <w:p w14:paraId="5B2CDDF4" w14:textId="77777777" w:rsidR="008A1AC3" w:rsidRPr="00DC7C51" w:rsidRDefault="008A1AC3" w:rsidP="008A1AC3">
      <w:pPr>
        <w:pStyle w:val="Bullet1"/>
        <w:numPr>
          <w:ilvl w:val="0"/>
          <w:numId w:val="44"/>
        </w:numPr>
      </w:pPr>
      <w:r>
        <w:t>h</w:t>
      </w:r>
      <w:r w:rsidRPr="00DC7C51">
        <w:t>earing the evidence</w:t>
      </w:r>
      <w:r>
        <w:t xml:space="preserve"> and submissions from the parties</w:t>
      </w:r>
    </w:p>
    <w:p w14:paraId="634BB8B9" w14:textId="77777777" w:rsidR="008A1AC3" w:rsidRPr="00DC7C51" w:rsidRDefault="008A1AC3" w:rsidP="008A1AC3">
      <w:pPr>
        <w:pStyle w:val="Bullet1"/>
        <w:numPr>
          <w:ilvl w:val="0"/>
          <w:numId w:val="44"/>
        </w:numPr>
      </w:pPr>
      <w:r>
        <w:t>reviewing</w:t>
      </w:r>
      <w:r w:rsidRPr="00DC7C51">
        <w:t xml:space="preserve"> documents </w:t>
      </w:r>
      <w:r>
        <w:t xml:space="preserve">and evidence </w:t>
      </w:r>
      <w:r w:rsidRPr="00DC7C51">
        <w:t>provided by each party</w:t>
      </w:r>
      <w:r>
        <w:t xml:space="preserve"> </w:t>
      </w:r>
    </w:p>
    <w:p w14:paraId="6AFA7E4D" w14:textId="77777777" w:rsidR="008A1AC3" w:rsidRPr="00DC7C51" w:rsidRDefault="008A1AC3" w:rsidP="008A1AC3">
      <w:pPr>
        <w:pStyle w:val="Bullet1"/>
        <w:numPr>
          <w:ilvl w:val="0"/>
          <w:numId w:val="44"/>
        </w:numPr>
      </w:pPr>
      <w:r>
        <w:lastRenderedPageBreak/>
        <w:t>c</w:t>
      </w:r>
      <w:r w:rsidRPr="00DC7C51">
        <w:t>onsidering how the law applies to the case.</w:t>
      </w:r>
    </w:p>
    <w:p w14:paraId="26CC3BCC" w14:textId="77777777" w:rsidR="008A1AC3" w:rsidRPr="00416E28" w:rsidRDefault="008A1AC3" w:rsidP="00416E28">
      <w:pPr>
        <w:pStyle w:val="Bodyafterbullets"/>
      </w:pPr>
      <w:r w:rsidRPr="00416E28">
        <w:t>Key aspects of the VCAT process include:</w:t>
      </w:r>
    </w:p>
    <w:p w14:paraId="041EC346" w14:textId="77777777" w:rsidR="008A1AC3" w:rsidRPr="00DC7C51" w:rsidRDefault="008A1AC3" w:rsidP="008A1AC3">
      <w:pPr>
        <w:pStyle w:val="Bullet1"/>
        <w:numPr>
          <w:ilvl w:val="0"/>
          <w:numId w:val="44"/>
        </w:numPr>
      </w:pPr>
      <w:r w:rsidRPr="00DC7C51">
        <w:rPr>
          <w:b/>
          <w:bCs/>
        </w:rPr>
        <w:t>Hearings:</w:t>
      </w:r>
      <w:r w:rsidRPr="00DC7C51">
        <w:t xml:space="preserve"> Public forums where each party presents their case, provides evidence, and can </w:t>
      </w:r>
      <w:r>
        <w:t>raise</w:t>
      </w:r>
      <w:r w:rsidRPr="00DC7C51">
        <w:t xml:space="preserve"> questions. VCAT members run the hearing and ensure all parties have a fair opportunity to be heard.</w:t>
      </w:r>
    </w:p>
    <w:p w14:paraId="2B3616D1" w14:textId="77777777" w:rsidR="008A1AC3" w:rsidRPr="00DC7C51" w:rsidRDefault="008A1AC3" w:rsidP="008A1AC3">
      <w:pPr>
        <w:pStyle w:val="Bullet1"/>
        <w:numPr>
          <w:ilvl w:val="0"/>
          <w:numId w:val="44"/>
        </w:numPr>
      </w:pPr>
      <w:r w:rsidRPr="4B4013B5">
        <w:rPr>
          <w:b/>
          <w:bCs/>
        </w:rPr>
        <w:t>Preparation for Hearings</w:t>
      </w:r>
      <w:r>
        <w:t>: This includes preparing a written submission summarising the facts, gathering evidence and witness statements, and thoroughly reviewing all documents VCAT will consider including where appropriate a Community Impact statement.</w:t>
      </w:r>
    </w:p>
    <w:p w14:paraId="55162737" w14:textId="77777777" w:rsidR="008A1AC3" w:rsidRPr="00DC7C51" w:rsidRDefault="008A1AC3" w:rsidP="008A1AC3">
      <w:pPr>
        <w:pStyle w:val="Bodyafterbullets"/>
      </w:pPr>
      <w:r w:rsidRPr="00DC7C51">
        <w:t xml:space="preserve">For more information on VCAT's processes, staff can visit </w:t>
      </w:r>
      <w:hyperlink r:id="rId27" w:history="1">
        <w:r w:rsidRPr="00DC7C51">
          <w:rPr>
            <w:color w:val="004C97"/>
            <w:u w:val="dotted"/>
          </w:rPr>
          <w:t>VCATs website</w:t>
        </w:r>
      </w:hyperlink>
      <w:r w:rsidRPr="00DC7C51">
        <w:t xml:space="preserve"> https://www.vcat.vic.gov.au</w:t>
      </w:r>
      <w:r>
        <w:t>.</w:t>
      </w:r>
    </w:p>
    <w:p w14:paraId="4DEB5A46" w14:textId="77777777" w:rsidR="008A1AC3" w:rsidRPr="00DC7C51" w:rsidRDefault="008A1AC3" w:rsidP="008A1AC3">
      <w:pPr>
        <w:pStyle w:val="Heading2"/>
      </w:pPr>
      <w:bookmarkStart w:id="86" w:name="_Toc190427443"/>
      <w:bookmarkStart w:id="87" w:name="_Toc224745529"/>
      <w:r w:rsidRPr="00DC7C51">
        <w:t>Reasonable and proportionate test</w:t>
      </w:r>
      <w:bookmarkEnd w:id="86"/>
      <w:bookmarkEnd w:id="87"/>
    </w:p>
    <w:p w14:paraId="58F2FB7B" w14:textId="77777777" w:rsidR="008A1AC3" w:rsidRPr="00DC7C51" w:rsidRDefault="008A1AC3" w:rsidP="00416E28">
      <w:pPr>
        <w:pStyle w:val="Body"/>
      </w:pPr>
      <w:r w:rsidRPr="00DC7C51">
        <w:t xml:space="preserve">In determining whether to issue a </w:t>
      </w:r>
      <w:r>
        <w:t>P</w:t>
      </w:r>
      <w:r w:rsidRPr="00DC7C51">
        <w:t xml:space="preserve">ossession </w:t>
      </w:r>
      <w:r>
        <w:t>O</w:t>
      </w:r>
      <w:r w:rsidRPr="00DC7C51">
        <w:t>rder</w:t>
      </w:r>
      <w:r>
        <w:t xml:space="preserve"> (PO)</w:t>
      </w:r>
      <w:r w:rsidRPr="00DC7C51">
        <w:t xml:space="preserve">, VCAT must apply the "reasonable and proportionate" test, balancing the interests and impacts on </w:t>
      </w:r>
      <w:r>
        <w:t>renter</w:t>
      </w:r>
      <w:r w:rsidRPr="00DC7C51">
        <w:t xml:space="preserve">s and their households with those of rental providers, neighbours, and others affected by the </w:t>
      </w:r>
      <w:r>
        <w:t>renter</w:t>
      </w:r>
      <w:r w:rsidRPr="00DC7C51">
        <w:t xml:space="preserve">'s behaviour. VCAT assesses whether the impact of granting the order on the </w:t>
      </w:r>
      <w:r>
        <w:t>renter</w:t>
      </w:r>
      <w:r w:rsidRPr="00DC7C51">
        <w:t xml:space="preserve"> is "harsher" or "more severe" than the impact on the rental provider if the order is not granted. </w:t>
      </w:r>
    </w:p>
    <w:p w14:paraId="7CA68588" w14:textId="77777777" w:rsidR="008A1AC3" w:rsidRPr="00134A2A" w:rsidRDefault="008A1AC3" w:rsidP="00416E28">
      <w:pPr>
        <w:pStyle w:val="Body"/>
      </w:pPr>
      <w:r w:rsidRPr="00134A2A">
        <w:t xml:space="preserve">The decision in </w:t>
      </w:r>
      <w:hyperlink r:id="rId28">
        <w:r w:rsidRPr="00134A2A">
          <w:rPr>
            <w:color w:val="004C97"/>
            <w:u w:val="dotted"/>
          </w:rPr>
          <w:t>Hanson v Director of Housing [2022] VSC 710</w:t>
        </w:r>
      </w:hyperlink>
      <w:r w:rsidRPr="00134A2A">
        <w:t xml:space="preserve"> http://www.austlii.edu.au/cgi-bin/viewdoc/au/cases/vic/VSC/2022/710.html provides valuable insight into how VCAT considers the impact of a </w:t>
      </w:r>
      <w:r>
        <w:t xml:space="preserve">Possession Orders </w:t>
      </w:r>
      <w:r w:rsidRPr="00134A2A">
        <w:t xml:space="preserve">on </w:t>
      </w:r>
      <w:r>
        <w:t>renter</w:t>
      </w:r>
      <w:r w:rsidRPr="00134A2A">
        <w:t xml:space="preserve">s, particularly in public housing cases where homelessness is a significant concern. The judgment highlights the importance of actively engaging with evidence related to the </w:t>
      </w:r>
      <w:r>
        <w:t>renter</w:t>
      </w:r>
      <w:r w:rsidRPr="00134A2A">
        <w:t>'s circumstances.</w:t>
      </w:r>
    </w:p>
    <w:p w14:paraId="1B5DA92C" w14:textId="77777777" w:rsidR="008A1AC3" w:rsidRPr="00134A2A" w:rsidRDefault="008A1AC3" w:rsidP="00416E28">
      <w:pPr>
        <w:pStyle w:val="Body"/>
      </w:pPr>
      <w:r w:rsidRPr="00134A2A">
        <w:t>Additionally, information gathered during the investigation and interview process is used to inform the reasonable and proportionate assessment. This information helps staff align decision-making before or during VCAT proceedings. Key information includes:</w:t>
      </w:r>
    </w:p>
    <w:p w14:paraId="732FACB6" w14:textId="77777777" w:rsidR="008A1AC3" w:rsidRPr="00134A2A" w:rsidRDefault="008A1AC3" w:rsidP="008A1AC3">
      <w:pPr>
        <w:pStyle w:val="Bullet1"/>
        <w:numPr>
          <w:ilvl w:val="0"/>
          <w:numId w:val="44"/>
        </w:numPr>
      </w:pPr>
      <w:r w:rsidRPr="00134A2A">
        <w:rPr>
          <w:b/>
          <w:bCs/>
        </w:rPr>
        <w:t>Screening and identification of family violence:</w:t>
      </w:r>
      <w:r w:rsidRPr="00134A2A">
        <w:t xml:space="preserve"> Assessing whether family violence is involved.</w:t>
      </w:r>
    </w:p>
    <w:p w14:paraId="0701B702" w14:textId="77777777" w:rsidR="008A1AC3" w:rsidRPr="00134A2A" w:rsidRDefault="008A1AC3" w:rsidP="008A1AC3">
      <w:pPr>
        <w:pStyle w:val="Bullet1"/>
        <w:numPr>
          <w:ilvl w:val="0"/>
          <w:numId w:val="44"/>
        </w:numPr>
      </w:pPr>
      <w:r w:rsidRPr="00134A2A">
        <w:rPr>
          <w:b/>
          <w:bCs/>
        </w:rPr>
        <w:t>Human rights assessment impacts:</w:t>
      </w:r>
      <w:r w:rsidRPr="00134A2A">
        <w:t xml:space="preserve"> Evaluating the potential impacts on human rights.</w:t>
      </w:r>
    </w:p>
    <w:p w14:paraId="67D688FD" w14:textId="77777777" w:rsidR="008A1AC3" w:rsidRPr="00134A2A" w:rsidRDefault="008A1AC3" w:rsidP="008A1AC3">
      <w:pPr>
        <w:pStyle w:val="Bullet1"/>
        <w:numPr>
          <w:ilvl w:val="0"/>
          <w:numId w:val="44"/>
        </w:numPr>
      </w:pPr>
      <w:r w:rsidRPr="00134A2A">
        <w:rPr>
          <w:b/>
          <w:bCs/>
        </w:rPr>
        <w:t>Community Impact Statement:</w:t>
      </w:r>
      <w:r w:rsidRPr="00134A2A">
        <w:t xml:space="preserve"> Utilising content developed or provided through the Community Impact Statement.</w:t>
      </w:r>
    </w:p>
    <w:p w14:paraId="2C5233C5" w14:textId="77777777" w:rsidR="008A1AC3" w:rsidRPr="00134A2A" w:rsidRDefault="008A1AC3" w:rsidP="008A1AC3">
      <w:pPr>
        <w:pStyle w:val="Bullet1"/>
        <w:numPr>
          <w:ilvl w:val="0"/>
          <w:numId w:val="44"/>
        </w:numPr>
      </w:pPr>
      <w:r w:rsidRPr="00134A2A">
        <w:rPr>
          <w:b/>
          <w:bCs/>
        </w:rPr>
        <w:t>Potential alternative solutions:</w:t>
      </w:r>
      <w:r w:rsidRPr="00134A2A">
        <w:t xml:space="preserve"> Exploring alternative solutions to </w:t>
      </w:r>
      <w:r>
        <w:t>P</w:t>
      </w:r>
      <w:r w:rsidRPr="00134A2A">
        <w:t xml:space="preserve">ossession </w:t>
      </w:r>
      <w:r>
        <w:t>O</w:t>
      </w:r>
      <w:r w:rsidRPr="00134A2A">
        <w:t>rders.</w:t>
      </w:r>
    </w:p>
    <w:p w14:paraId="6898C895" w14:textId="77777777" w:rsidR="008A1AC3" w:rsidRPr="00134A2A" w:rsidRDefault="008A1AC3" w:rsidP="008A1AC3">
      <w:pPr>
        <w:pStyle w:val="Bullet1"/>
        <w:numPr>
          <w:ilvl w:val="0"/>
          <w:numId w:val="44"/>
        </w:numPr>
      </w:pPr>
      <w:r w:rsidRPr="00134A2A">
        <w:rPr>
          <w:b/>
          <w:bCs/>
        </w:rPr>
        <w:t>Type and nature of breach:</w:t>
      </w:r>
      <w:r w:rsidRPr="00134A2A">
        <w:t xml:space="preserve"> Understanding the specific type and nature of the breach.</w:t>
      </w:r>
    </w:p>
    <w:p w14:paraId="4853E8ED" w14:textId="77777777" w:rsidR="008A1AC3" w:rsidRPr="00DC7C51" w:rsidRDefault="008A1AC3" w:rsidP="008A1AC3">
      <w:pPr>
        <w:pStyle w:val="Heading1"/>
      </w:pPr>
      <w:bookmarkStart w:id="88" w:name="_Toc224745530"/>
      <w:r w:rsidRPr="00DC7C51">
        <w:t>Notice</w:t>
      </w:r>
      <w:r>
        <w:t>s</w:t>
      </w:r>
      <w:r w:rsidRPr="00DC7C51">
        <w:t xml:space="preserve"> to Vacate</w:t>
      </w:r>
      <w:r>
        <w:t xml:space="preserve"> and </w:t>
      </w:r>
      <w:r w:rsidRPr="00DC7C51">
        <w:t>minimum notice periods</w:t>
      </w:r>
      <w:bookmarkEnd w:id="88"/>
    </w:p>
    <w:p w14:paraId="561B9C0C" w14:textId="77777777" w:rsidR="008A1AC3" w:rsidRDefault="008A1AC3" w:rsidP="008A1AC3">
      <w:pPr>
        <w:pStyle w:val="Body"/>
      </w:pPr>
      <w:r w:rsidRPr="00771862">
        <w:t>A</w:t>
      </w:r>
      <w:r>
        <w:t>n</w:t>
      </w:r>
      <w:r w:rsidRPr="00771862">
        <w:t xml:space="preserve"> NTV is</w:t>
      </w:r>
      <w:r w:rsidRPr="00DC7C51">
        <w:t xml:space="preserve"> a formal request </w:t>
      </w:r>
      <w:r w:rsidRPr="00387E0F">
        <w:t>from a rental provider for a</w:t>
      </w:r>
      <w:r w:rsidRPr="00DC7C51">
        <w:t xml:space="preserve"> </w:t>
      </w:r>
      <w:r>
        <w:t>renter</w:t>
      </w:r>
      <w:r w:rsidRPr="00DC7C51">
        <w:t xml:space="preserve"> to leave the </w:t>
      </w:r>
      <w:r>
        <w:t>rented premises</w:t>
      </w:r>
      <w:r w:rsidRPr="00DC7C51">
        <w:t xml:space="preserve"> by a specified date, in line with the minimum notice periods </w:t>
      </w:r>
      <w:r>
        <w:t>prescribed</w:t>
      </w:r>
      <w:r w:rsidRPr="00DC7C51">
        <w:t xml:space="preserve"> by the RTA. </w:t>
      </w:r>
      <w:r>
        <w:t>An NTV</w:t>
      </w:r>
      <w:r w:rsidRPr="00DC7C51">
        <w:t xml:space="preserve"> is issued when a </w:t>
      </w:r>
      <w:r>
        <w:t>renter</w:t>
      </w:r>
      <w:r w:rsidRPr="00DC7C51">
        <w:t xml:space="preserve"> breaches the rental agreement or engages in behaviour that justifies </w:t>
      </w:r>
      <w:r>
        <w:t>bringing the rental agreement to an end</w:t>
      </w:r>
      <w:r w:rsidRPr="00DC7C51">
        <w:t xml:space="preserve">. </w:t>
      </w:r>
    </w:p>
    <w:p w14:paraId="7C3E4AED" w14:textId="77777777" w:rsidR="008A1AC3" w:rsidRPr="00DC7C51" w:rsidRDefault="008A1AC3" w:rsidP="008A1AC3">
      <w:pPr>
        <w:pStyle w:val="Body"/>
      </w:pPr>
      <w:r w:rsidRPr="00DC7C51">
        <w:t>In situations involving serious breaches, such as:</w:t>
      </w:r>
    </w:p>
    <w:p w14:paraId="7CCD6CBE" w14:textId="77777777" w:rsidR="008A1AC3" w:rsidRPr="00DC7C51" w:rsidRDefault="008A1AC3" w:rsidP="008A1AC3">
      <w:pPr>
        <w:pStyle w:val="Bullet1"/>
        <w:numPr>
          <w:ilvl w:val="0"/>
          <w:numId w:val="44"/>
        </w:numPr>
      </w:pPr>
      <w:r>
        <w:t>i</w:t>
      </w:r>
      <w:r w:rsidRPr="00DC7C51">
        <w:t>ntentional</w:t>
      </w:r>
      <w:r>
        <w:t>ly causing</w:t>
      </w:r>
      <w:r w:rsidRPr="00DC7C51">
        <w:t xml:space="preserve"> damage</w:t>
      </w:r>
      <w:r>
        <w:t xml:space="preserve"> to the rented premises</w:t>
      </w:r>
    </w:p>
    <w:p w14:paraId="6FD19E98" w14:textId="77777777" w:rsidR="008A1AC3" w:rsidRPr="00DC7C51" w:rsidRDefault="008A1AC3" w:rsidP="008A1AC3">
      <w:pPr>
        <w:pStyle w:val="Bullet1"/>
        <w:numPr>
          <w:ilvl w:val="0"/>
          <w:numId w:val="44"/>
        </w:numPr>
      </w:pPr>
      <w:r>
        <w:t>e</w:t>
      </w:r>
      <w:r w:rsidRPr="00DC7C51">
        <w:t>ndangering</w:t>
      </w:r>
      <w:r>
        <w:t xml:space="preserve"> the safety of</w:t>
      </w:r>
      <w:r w:rsidRPr="00DC7C51">
        <w:t xml:space="preserve"> others </w:t>
      </w:r>
    </w:p>
    <w:p w14:paraId="57BE2ADF" w14:textId="77777777" w:rsidR="008A1AC3" w:rsidRPr="00DC7C51" w:rsidRDefault="008A1AC3" w:rsidP="008A1AC3">
      <w:pPr>
        <w:pStyle w:val="Bullet1"/>
        <w:numPr>
          <w:ilvl w:val="0"/>
          <w:numId w:val="44"/>
        </w:numPr>
      </w:pPr>
      <w:r>
        <w:lastRenderedPageBreak/>
        <w:t>t</w:t>
      </w:r>
      <w:r w:rsidRPr="00DC7C51">
        <w:t xml:space="preserve">he </w:t>
      </w:r>
      <w:r>
        <w:t>rented premises</w:t>
      </w:r>
      <w:r w:rsidRPr="00DC7C51">
        <w:t xml:space="preserve"> being destroyed or rendered unfit for habitation,</w:t>
      </w:r>
      <w:r>
        <w:t xml:space="preserve"> </w:t>
      </w:r>
      <w:r w:rsidRPr="00DC7C51">
        <w:t xml:space="preserve">an immediate NTV is required to protect the safety </w:t>
      </w:r>
      <w:r>
        <w:t xml:space="preserve">of those involved </w:t>
      </w:r>
      <w:r w:rsidRPr="00DC7C51">
        <w:t>and</w:t>
      </w:r>
      <w:r>
        <w:t xml:space="preserve"> the</w:t>
      </w:r>
      <w:r w:rsidRPr="00DC7C51">
        <w:t xml:space="preserve"> integrity of the </w:t>
      </w:r>
      <w:r>
        <w:t>rented premises</w:t>
      </w:r>
      <w:r w:rsidRPr="00DC7C51">
        <w:t>.</w:t>
      </w:r>
    </w:p>
    <w:p w14:paraId="357F9E61" w14:textId="77777777" w:rsidR="008A1AC3" w:rsidRPr="00DC7C51" w:rsidRDefault="008A1AC3" w:rsidP="008A1AC3">
      <w:pPr>
        <w:pStyle w:val="Bodyafterbullets"/>
      </w:pPr>
      <w:r w:rsidRPr="00DC7C51">
        <w:t xml:space="preserve">The following table provides information on the different types of NTVs and their corresponding minimum notice periods, based on </w:t>
      </w:r>
      <w:r>
        <w:t>renter</w:t>
      </w:r>
      <w:r w:rsidRPr="00DC7C51">
        <w:t xml:space="preserve"> behaviour and conduct:</w:t>
      </w:r>
    </w:p>
    <w:p w14:paraId="7BEBC241" w14:textId="77777777" w:rsidR="008A1AC3" w:rsidRPr="00A364AA" w:rsidRDefault="008A1AC3" w:rsidP="008A1AC3">
      <w:pPr>
        <w:pStyle w:val="Tablecaption"/>
        <w:rPr>
          <w:rFonts w:eastAsia="Times"/>
        </w:rPr>
      </w:pPr>
      <w:r w:rsidRPr="00D05D32">
        <w:t>Table</w:t>
      </w:r>
      <w:r>
        <w:t xml:space="preserve"> 17a</w:t>
      </w:r>
      <w:r w:rsidRPr="00D05D32">
        <w:t>: Notices</w:t>
      </w:r>
      <w:r w:rsidRPr="00DC7C51">
        <w:t xml:space="preserve"> to vacate</w:t>
      </w:r>
      <w:r>
        <w:t xml:space="preserve"> and </w:t>
      </w:r>
      <w:r w:rsidRPr="00DC7C51">
        <w:t>minimum notice periods</w:t>
      </w:r>
      <w:r>
        <w:t xml:space="preserve"> - </w:t>
      </w:r>
      <w:r w:rsidRPr="00DC7C51">
        <w:t>Immediate</w:t>
      </w:r>
      <w:r>
        <w:t xml:space="preserve"> or on a later date specified by staff.</w:t>
      </w:r>
    </w:p>
    <w:tbl>
      <w:tblPr>
        <w:tblStyle w:val="TableGrid1"/>
        <w:tblW w:w="0" w:type="auto"/>
        <w:tblLook w:val="04A0" w:firstRow="1" w:lastRow="0" w:firstColumn="1" w:lastColumn="0" w:noHBand="0" w:noVBand="1"/>
      </w:tblPr>
      <w:tblGrid>
        <w:gridCol w:w="2689"/>
        <w:gridCol w:w="6237"/>
      </w:tblGrid>
      <w:tr w:rsidR="008A1AC3" w:rsidRPr="00DC7C51" w14:paraId="763E2668" w14:textId="77777777" w:rsidTr="009118B7">
        <w:tc>
          <w:tcPr>
            <w:tcW w:w="2689" w:type="dxa"/>
          </w:tcPr>
          <w:p w14:paraId="1E8841B5" w14:textId="77777777" w:rsidR="008A1AC3" w:rsidRPr="00DC7C51" w:rsidRDefault="008A1AC3" w:rsidP="009118B7">
            <w:pPr>
              <w:pStyle w:val="Tablecolhead"/>
            </w:pPr>
            <w:r w:rsidRPr="00DC7C51">
              <w:t>RTA Section</w:t>
            </w:r>
          </w:p>
        </w:tc>
        <w:tc>
          <w:tcPr>
            <w:tcW w:w="6237" w:type="dxa"/>
          </w:tcPr>
          <w:p w14:paraId="6C4D8D99" w14:textId="77777777" w:rsidR="008A1AC3" w:rsidRPr="00DC7C51" w:rsidRDefault="008A1AC3" w:rsidP="009118B7">
            <w:pPr>
              <w:pStyle w:val="Tablecolhead"/>
            </w:pPr>
            <w:r w:rsidRPr="00DC7C51">
              <w:t>Reason</w:t>
            </w:r>
          </w:p>
        </w:tc>
      </w:tr>
      <w:tr w:rsidR="008A1AC3" w:rsidRPr="00DC7C51" w14:paraId="636E282A" w14:textId="77777777" w:rsidTr="009118B7">
        <w:tc>
          <w:tcPr>
            <w:tcW w:w="2689" w:type="dxa"/>
          </w:tcPr>
          <w:p w14:paraId="49545F7D" w14:textId="77777777" w:rsidR="008A1AC3" w:rsidRPr="00DC7C51" w:rsidRDefault="008A1AC3" w:rsidP="00416E28">
            <w:pPr>
              <w:pStyle w:val="Tabletext"/>
            </w:pPr>
            <w:r w:rsidRPr="00DC7C51">
              <w:t>91ZI</w:t>
            </w:r>
            <w:r>
              <w:t xml:space="preserve"> Damage</w:t>
            </w:r>
          </w:p>
        </w:tc>
        <w:tc>
          <w:tcPr>
            <w:tcW w:w="6237" w:type="dxa"/>
          </w:tcPr>
          <w:p w14:paraId="44E0140E" w14:textId="77777777" w:rsidR="008A1AC3" w:rsidRPr="00DC7C51" w:rsidRDefault="008A1AC3" w:rsidP="00416E28">
            <w:pPr>
              <w:pStyle w:val="Tabletext"/>
            </w:pPr>
            <w:r w:rsidRPr="00DC7C51">
              <w:t xml:space="preserve">The </w:t>
            </w:r>
            <w:r>
              <w:t>renter</w:t>
            </w:r>
            <w:r w:rsidRPr="00DC7C51">
              <w:t xml:space="preserve"> or their visitor intentionally or recklessly causes serious damage to the </w:t>
            </w:r>
            <w:r>
              <w:t>rented premises</w:t>
            </w:r>
            <w:r w:rsidRPr="00DC7C51">
              <w:t>, including safety equipment and common areas.</w:t>
            </w:r>
          </w:p>
        </w:tc>
      </w:tr>
      <w:tr w:rsidR="008A1AC3" w:rsidRPr="00DC7C51" w14:paraId="39DABE49" w14:textId="77777777" w:rsidTr="009118B7">
        <w:tc>
          <w:tcPr>
            <w:tcW w:w="2689" w:type="dxa"/>
          </w:tcPr>
          <w:p w14:paraId="1407AD40" w14:textId="77777777" w:rsidR="008A1AC3" w:rsidRPr="00DC7C51" w:rsidRDefault="008A1AC3" w:rsidP="00416E28">
            <w:pPr>
              <w:pStyle w:val="Tabletext"/>
            </w:pPr>
            <w:r w:rsidRPr="00DC7C51">
              <w:t>91ZJ</w:t>
            </w:r>
            <w:r>
              <w:t xml:space="preserve"> Danger</w:t>
            </w:r>
          </w:p>
        </w:tc>
        <w:tc>
          <w:tcPr>
            <w:tcW w:w="6237" w:type="dxa"/>
          </w:tcPr>
          <w:p w14:paraId="058E2980" w14:textId="77777777" w:rsidR="008A1AC3" w:rsidRPr="00DC7C51" w:rsidRDefault="008A1AC3" w:rsidP="00416E28">
            <w:pPr>
              <w:pStyle w:val="Tabletext"/>
            </w:pPr>
            <w:r w:rsidRPr="00DC7C51">
              <w:t xml:space="preserve">The </w:t>
            </w:r>
            <w:r>
              <w:t>renter</w:t>
            </w:r>
            <w:r w:rsidRPr="00DC7C51">
              <w:t xml:space="preserve"> or their visitor puts neighbours, the rental provider or the provider's agent, or the rental provider or agent’s contractors or employees, in danger.</w:t>
            </w:r>
          </w:p>
        </w:tc>
      </w:tr>
      <w:tr w:rsidR="008A1AC3" w:rsidRPr="00DC7C51" w14:paraId="1C6016F7" w14:textId="77777777" w:rsidTr="009118B7">
        <w:tc>
          <w:tcPr>
            <w:tcW w:w="2689" w:type="dxa"/>
          </w:tcPr>
          <w:p w14:paraId="17C2C57F" w14:textId="77777777" w:rsidR="008A1AC3" w:rsidRPr="00DC7C51" w:rsidRDefault="008A1AC3" w:rsidP="00416E28">
            <w:pPr>
              <w:pStyle w:val="Tabletext"/>
            </w:pPr>
            <w:r w:rsidRPr="00DC7C51">
              <w:t>91Z</w:t>
            </w:r>
            <w:r>
              <w:t xml:space="preserve">L Condition of premises </w:t>
            </w:r>
          </w:p>
        </w:tc>
        <w:tc>
          <w:tcPr>
            <w:tcW w:w="6237" w:type="dxa"/>
          </w:tcPr>
          <w:p w14:paraId="261F5DD9" w14:textId="77777777" w:rsidR="008A1AC3" w:rsidRPr="00DC7C51" w:rsidRDefault="008A1AC3" w:rsidP="00416E28">
            <w:pPr>
              <w:pStyle w:val="Tabletext"/>
            </w:pPr>
            <w:r w:rsidRPr="00DC7C51">
              <w:t xml:space="preserve">The premises are unfit for human habitation, destroyed totally, or destroyed to the extent that they are </w:t>
            </w:r>
            <w:r>
              <w:t xml:space="preserve">rendered </w:t>
            </w:r>
            <w:r w:rsidRPr="00DC7C51">
              <w:t>unsafe.</w:t>
            </w:r>
          </w:p>
        </w:tc>
      </w:tr>
    </w:tbl>
    <w:p w14:paraId="009B714F" w14:textId="77777777" w:rsidR="008A1AC3" w:rsidRDefault="008A1AC3" w:rsidP="008A1AC3">
      <w:pPr>
        <w:pStyle w:val="Tablecaption"/>
      </w:pPr>
      <w:r w:rsidRPr="00D05D32">
        <w:t>Table</w:t>
      </w:r>
      <w:r>
        <w:t xml:space="preserve"> 17b</w:t>
      </w:r>
      <w:r w:rsidRPr="00D05D32">
        <w:t>: Notices</w:t>
      </w:r>
      <w:r w:rsidRPr="00DC7C51">
        <w:t xml:space="preserve"> to vacate</w:t>
      </w:r>
      <w:r>
        <w:t xml:space="preserve"> and </w:t>
      </w:r>
      <w:r w:rsidRPr="00DC7C51">
        <w:t>minimum notice periods</w:t>
      </w:r>
      <w:r>
        <w:t xml:space="preserve"> - Not less than </w:t>
      </w:r>
      <w:r w:rsidRPr="00DC7C51">
        <w:t>14 days</w:t>
      </w:r>
      <w:r>
        <w:t xml:space="preserve"> </w:t>
      </w:r>
      <w:r w:rsidRPr="00251072">
        <w:t>after the da</w:t>
      </w:r>
      <w:r>
        <w:t>y</w:t>
      </w:r>
      <w:r w:rsidRPr="00251072">
        <w:t xml:space="preserve"> on which the notice is given</w:t>
      </w:r>
    </w:p>
    <w:tbl>
      <w:tblPr>
        <w:tblStyle w:val="TableGrid1"/>
        <w:tblW w:w="0" w:type="auto"/>
        <w:tblLook w:val="04A0" w:firstRow="1" w:lastRow="0" w:firstColumn="1" w:lastColumn="0" w:noHBand="0" w:noVBand="1"/>
      </w:tblPr>
      <w:tblGrid>
        <w:gridCol w:w="2689"/>
        <w:gridCol w:w="6237"/>
      </w:tblGrid>
      <w:tr w:rsidR="008A1AC3" w:rsidRPr="00DC7C51" w14:paraId="5156C291" w14:textId="77777777" w:rsidTr="009118B7">
        <w:tc>
          <w:tcPr>
            <w:tcW w:w="2689" w:type="dxa"/>
          </w:tcPr>
          <w:p w14:paraId="665684BE" w14:textId="77777777" w:rsidR="008A1AC3" w:rsidRPr="00DC7C51" w:rsidRDefault="008A1AC3" w:rsidP="009118B7">
            <w:pPr>
              <w:pStyle w:val="Tablecolhead"/>
            </w:pPr>
            <w:r w:rsidRPr="00DC7C51">
              <w:t>RTA Section</w:t>
            </w:r>
          </w:p>
        </w:tc>
        <w:tc>
          <w:tcPr>
            <w:tcW w:w="6237" w:type="dxa"/>
          </w:tcPr>
          <w:p w14:paraId="202F4AD6" w14:textId="77777777" w:rsidR="008A1AC3" w:rsidRPr="00DC7C51" w:rsidRDefault="008A1AC3" w:rsidP="009118B7">
            <w:pPr>
              <w:pStyle w:val="Tablecolhead"/>
            </w:pPr>
            <w:r w:rsidRPr="00DC7C51">
              <w:t>Reason</w:t>
            </w:r>
          </w:p>
        </w:tc>
      </w:tr>
      <w:tr w:rsidR="008A1AC3" w:rsidRPr="00DC7C51" w14:paraId="467899B4" w14:textId="77777777" w:rsidTr="009118B7">
        <w:tc>
          <w:tcPr>
            <w:tcW w:w="2689" w:type="dxa"/>
          </w:tcPr>
          <w:p w14:paraId="087311D1" w14:textId="77777777" w:rsidR="008A1AC3" w:rsidRPr="00DC7C51" w:rsidRDefault="008A1AC3" w:rsidP="00416E28">
            <w:pPr>
              <w:pStyle w:val="Tabletext"/>
            </w:pPr>
            <w:r w:rsidRPr="00DC7C51">
              <w:t>91ZK</w:t>
            </w:r>
            <w:r>
              <w:t xml:space="preserve"> Threats and intimidation</w:t>
            </w:r>
          </w:p>
        </w:tc>
        <w:tc>
          <w:tcPr>
            <w:tcW w:w="6237" w:type="dxa"/>
          </w:tcPr>
          <w:p w14:paraId="417F29EF" w14:textId="77777777" w:rsidR="008A1AC3" w:rsidRPr="00DC7C51" w:rsidRDefault="008A1AC3" w:rsidP="00416E28">
            <w:pPr>
              <w:pStyle w:val="Tabletext"/>
            </w:pPr>
            <w:r w:rsidRPr="00DC7C51">
              <w:t xml:space="preserve">The </w:t>
            </w:r>
            <w:r>
              <w:t>renter</w:t>
            </w:r>
            <w:r w:rsidRPr="00DC7C51">
              <w:t xml:space="preserve"> or anyone else living in the rental property seriously threatens or intimidates the rental provider, their agent, or the rental provider or agent’s contractors or employees.</w:t>
            </w:r>
          </w:p>
        </w:tc>
      </w:tr>
      <w:tr w:rsidR="008A1AC3" w:rsidRPr="00DC7C51" w14:paraId="01D4D518" w14:textId="77777777" w:rsidTr="009118B7">
        <w:tc>
          <w:tcPr>
            <w:tcW w:w="2689" w:type="dxa"/>
          </w:tcPr>
          <w:p w14:paraId="1BAD6D1A" w14:textId="77777777" w:rsidR="008A1AC3" w:rsidRPr="00DC7C51" w:rsidRDefault="008A1AC3" w:rsidP="00416E28">
            <w:pPr>
              <w:pStyle w:val="Tabletext"/>
            </w:pPr>
            <w:r w:rsidRPr="00DC7C51">
              <w:t>91ZO</w:t>
            </w:r>
            <w:r>
              <w:t xml:space="preserve"> Failure to comply with VCAT order</w:t>
            </w:r>
          </w:p>
        </w:tc>
        <w:tc>
          <w:tcPr>
            <w:tcW w:w="6237" w:type="dxa"/>
          </w:tcPr>
          <w:p w14:paraId="673F48B2" w14:textId="77777777" w:rsidR="008A1AC3" w:rsidRPr="00DC7C51" w:rsidRDefault="008A1AC3" w:rsidP="00416E28">
            <w:pPr>
              <w:pStyle w:val="Tabletext"/>
            </w:pPr>
            <w:r w:rsidRPr="00DC7C51">
              <w:t xml:space="preserve">The </w:t>
            </w:r>
            <w:r>
              <w:t>renter</w:t>
            </w:r>
            <w:r w:rsidRPr="00DC7C51">
              <w:t xml:space="preserve"> has failed to comply with a VCAT compliance order.</w:t>
            </w:r>
          </w:p>
        </w:tc>
      </w:tr>
      <w:tr w:rsidR="008A1AC3" w:rsidRPr="00DC7C51" w14:paraId="0A81DB8D" w14:textId="77777777" w:rsidTr="009118B7">
        <w:tc>
          <w:tcPr>
            <w:tcW w:w="2689" w:type="dxa"/>
          </w:tcPr>
          <w:p w14:paraId="5CFFB9EE" w14:textId="77777777" w:rsidR="008A1AC3" w:rsidRPr="00DC7C51" w:rsidRDefault="008A1AC3" w:rsidP="00416E28">
            <w:pPr>
              <w:pStyle w:val="Tabletext"/>
            </w:pPr>
            <w:r w:rsidRPr="00DC7C51">
              <w:t>91ZP</w:t>
            </w:r>
            <w:r>
              <w:t xml:space="preserve"> Successive breaches by renter</w:t>
            </w:r>
          </w:p>
        </w:tc>
        <w:tc>
          <w:tcPr>
            <w:tcW w:w="6237" w:type="dxa"/>
          </w:tcPr>
          <w:p w14:paraId="598CD2DA" w14:textId="77777777" w:rsidR="008A1AC3" w:rsidRPr="00DC7C51" w:rsidRDefault="008A1AC3" w:rsidP="00416E28">
            <w:pPr>
              <w:pStyle w:val="Tabletext"/>
            </w:pPr>
            <w:r w:rsidRPr="00DC7C51">
              <w:t xml:space="preserve">The </w:t>
            </w:r>
            <w:r>
              <w:t>renter</w:t>
            </w:r>
            <w:r w:rsidRPr="00DC7C51">
              <w:t xml:space="preserve"> has already been given 2 </w:t>
            </w:r>
            <w:r>
              <w:t>Breach of Duty</w:t>
            </w:r>
            <w:r w:rsidRPr="00DC7C51">
              <w:t xml:space="preserve"> </w:t>
            </w:r>
            <w:r>
              <w:t>N</w:t>
            </w:r>
            <w:r w:rsidRPr="00DC7C51">
              <w:t>otices, and the same breach occurs.</w:t>
            </w:r>
          </w:p>
        </w:tc>
      </w:tr>
      <w:tr w:rsidR="008A1AC3" w:rsidRPr="00DC7C51" w14:paraId="2BA8A0A4" w14:textId="77777777" w:rsidTr="009118B7">
        <w:tc>
          <w:tcPr>
            <w:tcW w:w="2689" w:type="dxa"/>
          </w:tcPr>
          <w:p w14:paraId="32D06858" w14:textId="77777777" w:rsidR="008A1AC3" w:rsidRPr="00DC7C51" w:rsidRDefault="008A1AC3" w:rsidP="00416E28">
            <w:pPr>
              <w:pStyle w:val="Tabletext"/>
            </w:pPr>
            <w:r w:rsidRPr="00DC7C51">
              <w:t>91ZQ</w:t>
            </w:r>
            <w:r>
              <w:t xml:space="preserve"> Use of premises for illegal purpose</w:t>
            </w:r>
          </w:p>
        </w:tc>
        <w:tc>
          <w:tcPr>
            <w:tcW w:w="6237" w:type="dxa"/>
          </w:tcPr>
          <w:p w14:paraId="003FD3AF" w14:textId="77777777" w:rsidR="008A1AC3" w:rsidRPr="00DC7C51" w:rsidRDefault="008A1AC3" w:rsidP="00416E28">
            <w:pPr>
              <w:pStyle w:val="Tabletext"/>
            </w:pPr>
            <w:r w:rsidRPr="00DC7C51">
              <w:t>The</w:t>
            </w:r>
            <w:r>
              <w:t xml:space="preserve"> rented premises</w:t>
            </w:r>
            <w:r w:rsidRPr="00DC7C51">
              <w:t xml:space="preserve"> is being used for illegal purposes.</w:t>
            </w:r>
          </w:p>
        </w:tc>
      </w:tr>
      <w:tr w:rsidR="008A1AC3" w:rsidRPr="00DC7C51" w14:paraId="3315D12A" w14:textId="77777777" w:rsidTr="009118B7">
        <w:trPr>
          <w:trHeight w:val="728"/>
        </w:trPr>
        <w:tc>
          <w:tcPr>
            <w:tcW w:w="2689" w:type="dxa"/>
          </w:tcPr>
          <w:p w14:paraId="7F2772AA" w14:textId="77777777" w:rsidR="008A1AC3" w:rsidRPr="00DC7C51" w:rsidRDefault="008A1AC3" w:rsidP="00416E28">
            <w:pPr>
              <w:pStyle w:val="Tabletext"/>
            </w:pPr>
            <w:r w:rsidRPr="00DC7C51">
              <w:t>91ZV</w:t>
            </w:r>
            <w:r>
              <w:t xml:space="preserve"> Assignment or sub-letting without consent</w:t>
            </w:r>
          </w:p>
        </w:tc>
        <w:tc>
          <w:tcPr>
            <w:tcW w:w="6237" w:type="dxa"/>
          </w:tcPr>
          <w:p w14:paraId="2766F01A" w14:textId="77777777" w:rsidR="008A1AC3" w:rsidRPr="00DC7C51" w:rsidRDefault="008A1AC3" w:rsidP="00416E28">
            <w:pPr>
              <w:pStyle w:val="Tabletext"/>
            </w:pPr>
            <w:r w:rsidRPr="00DC7C51">
              <w:t xml:space="preserve">The </w:t>
            </w:r>
            <w:r>
              <w:t>renter</w:t>
            </w:r>
            <w:r w:rsidRPr="00DC7C51">
              <w:t xml:space="preserve"> has brought in other </w:t>
            </w:r>
            <w:r>
              <w:t>renter</w:t>
            </w:r>
            <w:r w:rsidRPr="00DC7C51">
              <w:t>s or sub-letters without consent.</w:t>
            </w:r>
          </w:p>
        </w:tc>
      </w:tr>
      <w:tr w:rsidR="008A1AC3" w:rsidRPr="00DC7C51" w14:paraId="6FE0FE83" w14:textId="77777777" w:rsidTr="00416E28">
        <w:trPr>
          <w:trHeight w:val="56"/>
        </w:trPr>
        <w:tc>
          <w:tcPr>
            <w:tcW w:w="2689" w:type="dxa"/>
          </w:tcPr>
          <w:p w14:paraId="6706092E" w14:textId="77777777" w:rsidR="008A1AC3" w:rsidRPr="00DC7C51" w:rsidRDefault="008A1AC3" w:rsidP="00416E28">
            <w:pPr>
              <w:pStyle w:val="Tabletext"/>
            </w:pPr>
            <w:r w:rsidRPr="00DC7C51">
              <w:t>91ZR</w:t>
            </w:r>
            <w:r>
              <w:t xml:space="preserve"> Drug related conduct in public housing</w:t>
            </w:r>
          </w:p>
        </w:tc>
        <w:tc>
          <w:tcPr>
            <w:tcW w:w="6237" w:type="dxa"/>
          </w:tcPr>
          <w:p w14:paraId="6D9B0A24" w14:textId="77777777" w:rsidR="008A1AC3" w:rsidRPr="00DC7C51" w:rsidRDefault="008A1AC3" w:rsidP="00416E28">
            <w:pPr>
              <w:pStyle w:val="Tabletext"/>
            </w:pPr>
            <w:r w:rsidRPr="00DC7C51">
              <w:t xml:space="preserve">The </w:t>
            </w:r>
            <w:r>
              <w:t>renter</w:t>
            </w:r>
            <w:r w:rsidRPr="00DC7C51">
              <w:t xml:space="preserve"> has been involved in a drug-related activity in public housing.</w:t>
            </w:r>
          </w:p>
        </w:tc>
      </w:tr>
    </w:tbl>
    <w:p w14:paraId="4072C704" w14:textId="77777777" w:rsidR="008A1AC3" w:rsidRDefault="008A1AC3" w:rsidP="008A1AC3">
      <w:pPr>
        <w:pStyle w:val="Tablecaption"/>
      </w:pPr>
      <w:r w:rsidRPr="00D05D32">
        <w:t>Table</w:t>
      </w:r>
      <w:r>
        <w:t xml:space="preserve"> 17c</w:t>
      </w:r>
      <w:r w:rsidRPr="00D05D32">
        <w:t>: Notices</w:t>
      </w:r>
      <w:r w:rsidRPr="00DC7C51">
        <w:t xml:space="preserve"> to vacate</w:t>
      </w:r>
      <w:r>
        <w:t xml:space="preserve"> and </w:t>
      </w:r>
      <w:r w:rsidRPr="00DC7C51">
        <w:t>minimum notice periods</w:t>
      </w:r>
      <w:r>
        <w:t xml:space="preserve"> - N</w:t>
      </w:r>
      <w:r w:rsidRPr="00F20306">
        <w:t>ot less than 28 days after the day on which the notice is given.</w:t>
      </w:r>
    </w:p>
    <w:tbl>
      <w:tblPr>
        <w:tblStyle w:val="TableGrid1"/>
        <w:tblW w:w="0" w:type="auto"/>
        <w:tblLook w:val="04A0" w:firstRow="1" w:lastRow="0" w:firstColumn="1" w:lastColumn="0" w:noHBand="0" w:noVBand="1"/>
      </w:tblPr>
      <w:tblGrid>
        <w:gridCol w:w="2689"/>
        <w:gridCol w:w="6237"/>
      </w:tblGrid>
      <w:tr w:rsidR="008A1AC3" w:rsidRPr="009D7D2D" w14:paraId="66C9FD8C" w14:textId="77777777" w:rsidTr="009118B7">
        <w:tc>
          <w:tcPr>
            <w:tcW w:w="2689" w:type="dxa"/>
          </w:tcPr>
          <w:p w14:paraId="0E49ABF0" w14:textId="77777777" w:rsidR="008A1AC3" w:rsidRPr="00DC7C51" w:rsidRDefault="008A1AC3" w:rsidP="009118B7">
            <w:pPr>
              <w:pStyle w:val="Tablecolhead"/>
            </w:pPr>
            <w:r w:rsidRPr="00DC7C51">
              <w:t>RTA Section</w:t>
            </w:r>
          </w:p>
        </w:tc>
        <w:tc>
          <w:tcPr>
            <w:tcW w:w="6237" w:type="dxa"/>
          </w:tcPr>
          <w:p w14:paraId="3B55D49A" w14:textId="77777777" w:rsidR="008A1AC3" w:rsidRPr="009D7D2D" w:rsidRDefault="008A1AC3" w:rsidP="009118B7">
            <w:pPr>
              <w:pStyle w:val="Tablecolhead"/>
            </w:pPr>
            <w:r w:rsidRPr="00DC7C51">
              <w:t>Reason</w:t>
            </w:r>
          </w:p>
        </w:tc>
      </w:tr>
      <w:tr w:rsidR="008A1AC3" w:rsidRPr="009D7D2D" w14:paraId="577C2C82" w14:textId="77777777" w:rsidTr="009118B7">
        <w:tc>
          <w:tcPr>
            <w:tcW w:w="2689" w:type="dxa"/>
          </w:tcPr>
          <w:p w14:paraId="6E10C962" w14:textId="77777777" w:rsidR="008A1AC3" w:rsidRPr="00DC7C51" w:rsidRDefault="008A1AC3" w:rsidP="00416E28">
            <w:pPr>
              <w:pStyle w:val="Tabletext"/>
            </w:pPr>
            <w:r w:rsidRPr="00DC7C51">
              <w:t>91ZZG</w:t>
            </w:r>
            <w:r>
              <w:t xml:space="preserve"> NTV</w:t>
            </w:r>
            <w:r w:rsidRPr="002A13EB">
              <w:t xml:space="preserve"> when pet kept without consent  </w:t>
            </w:r>
          </w:p>
        </w:tc>
        <w:tc>
          <w:tcPr>
            <w:tcW w:w="6237" w:type="dxa"/>
          </w:tcPr>
          <w:p w14:paraId="150AB987" w14:textId="77777777" w:rsidR="008A1AC3" w:rsidRPr="009D7D2D" w:rsidRDefault="008A1AC3" w:rsidP="00416E28">
            <w:pPr>
              <w:pStyle w:val="Tabletext"/>
            </w:pPr>
            <w:r w:rsidRPr="009D7D2D">
              <w:t xml:space="preserve">The </w:t>
            </w:r>
            <w:r>
              <w:t>renter</w:t>
            </w:r>
            <w:r w:rsidRPr="009D7D2D">
              <w:t xml:space="preserve"> is keeping a pet without consent and VCAT has made an order excluding the pet.</w:t>
            </w:r>
          </w:p>
        </w:tc>
      </w:tr>
    </w:tbl>
    <w:p w14:paraId="51C46778" w14:textId="77777777" w:rsidR="008A1AC3" w:rsidRPr="00DC7C51" w:rsidRDefault="008A1AC3" w:rsidP="008A1AC3">
      <w:pPr>
        <w:pStyle w:val="Heading1"/>
      </w:pPr>
      <w:bookmarkStart w:id="89" w:name="_Toc190427444"/>
      <w:bookmarkStart w:id="90" w:name="_Toc224745531"/>
      <w:r w:rsidRPr="00DC7C51">
        <w:t xml:space="preserve">Serious </w:t>
      </w:r>
      <w:r>
        <w:t>rental agreement breach</w:t>
      </w:r>
      <w:r w:rsidRPr="00DC7C51">
        <w:t xml:space="preserve"> management</w:t>
      </w:r>
      <w:bookmarkEnd w:id="89"/>
      <w:bookmarkEnd w:id="90"/>
    </w:p>
    <w:p w14:paraId="76C2442D" w14:textId="77777777" w:rsidR="008A1AC3" w:rsidRDefault="008A1AC3" w:rsidP="00416E28">
      <w:pPr>
        <w:pStyle w:val="Body"/>
      </w:pPr>
      <w:r w:rsidRPr="00DC7C51">
        <w:t xml:space="preserve">Effectively addressing serious </w:t>
      </w:r>
      <w:r>
        <w:t>rental agreement breach</w:t>
      </w:r>
      <w:r w:rsidRPr="00DC7C51">
        <w:t xml:space="preserve">es is </w:t>
      </w:r>
      <w:r>
        <w:t>important</w:t>
      </w:r>
      <w:r w:rsidRPr="00DC7C51">
        <w:t xml:space="preserve"> </w:t>
      </w:r>
      <w:r>
        <w:t>to:</w:t>
      </w:r>
    </w:p>
    <w:p w14:paraId="15BE6D88" w14:textId="77777777" w:rsidR="008A1AC3" w:rsidRDefault="008A1AC3" w:rsidP="008A1AC3">
      <w:pPr>
        <w:pStyle w:val="Bullet1"/>
        <w:numPr>
          <w:ilvl w:val="0"/>
          <w:numId w:val="44"/>
        </w:numPr>
      </w:pPr>
      <w:r>
        <w:lastRenderedPageBreak/>
        <w:t>s</w:t>
      </w:r>
      <w:r w:rsidRPr="00DC7C51">
        <w:t>afeguard the well-being of rental providers</w:t>
      </w:r>
      <w:r>
        <w:t>,</w:t>
      </w:r>
    </w:p>
    <w:p w14:paraId="457CC58F" w14:textId="77777777" w:rsidR="008A1AC3" w:rsidRDefault="008A1AC3" w:rsidP="008A1AC3">
      <w:pPr>
        <w:pStyle w:val="Bullet1"/>
        <w:numPr>
          <w:ilvl w:val="0"/>
          <w:numId w:val="44"/>
        </w:numPr>
      </w:pPr>
      <w:r>
        <w:t>renter</w:t>
      </w:r>
      <w:r w:rsidRPr="00DC7C51">
        <w:t xml:space="preserve">s </w:t>
      </w:r>
    </w:p>
    <w:p w14:paraId="5EB3DFE8" w14:textId="77777777" w:rsidR="008A1AC3" w:rsidRDefault="008A1AC3" w:rsidP="008A1AC3">
      <w:pPr>
        <w:pStyle w:val="Bullet1"/>
        <w:numPr>
          <w:ilvl w:val="0"/>
          <w:numId w:val="44"/>
        </w:numPr>
      </w:pPr>
      <w:r>
        <w:t>t</w:t>
      </w:r>
      <w:r w:rsidRPr="00DC7C51">
        <w:t>he broader community</w:t>
      </w:r>
      <w:r>
        <w:t xml:space="preserve"> at large</w:t>
      </w:r>
      <w:r w:rsidRPr="00DC7C51">
        <w:t xml:space="preserve">. </w:t>
      </w:r>
    </w:p>
    <w:p w14:paraId="35A1A2C5" w14:textId="77777777" w:rsidR="008A1AC3" w:rsidRDefault="008A1AC3" w:rsidP="008A1AC3">
      <w:pPr>
        <w:pStyle w:val="Bodyafterbullets"/>
      </w:pPr>
      <w:r w:rsidRPr="00DC7C51">
        <w:t>Consistent and timely action ensures the responsible use of public housing</w:t>
      </w:r>
      <w:r>
        <w:t xml:space="preserve"> by</w:t>
      </w:r>
      <w:r w:rsidRPr="00DC7C51">
        <w:t xml:space="preserve"> </w:t>
      </w:r>
      <w:r>
        <w:t>mitigating</w:t>
      </w:r>
      <w:r w:rsidRPr="00DC7C51">
        <w:t xml:space="preserve"> illegal activities and dangerous situations</w:t>
      </w:r>
      <w:r>
        <w:t xml:space="preserve"> from arising</w:t>
      </w:r>
      <w:r w:rsidRPr="00DC7C51">
        <w:t xml:space="preserve">. Prompt management </w:t>
      </w:r>
      <w:r>
        <w:t xml:space="preserve">of rental breaches </w:t>
      </w:r>
      <w:r w:rsidRPr="00DC7C51">
        <w:t>helps</w:t>
      </w:r>
      <w:r>
        <w:t>:</w:t>
      </w:r>
    </w:p>
    <w:p w14:paraId="14EE3117" w14:textId="77777777" w:rsidR="008A1AC3" w:rsidRDefault="008A1AC3" w:rsidP="008A1AC3">
      <w:pPr>
        <w:pStyle w:val="Bullet1"/>
        <w:numPr>
          <w:ilvl w:val="0"/>
          <w:numId w:val="44"/>
        </w:numPr>
      </w:pPr>
      <w:r>
        <w:t>M</w:t>
      </w:r>
      <w:r w:rsidRPr="00DC7C51">
        <w:t>inimise risks.</w:t>
      </w:r>
    </w:p>
    <w:p w14:paraId="10DE0AD0" w14:textId="77777777" w:rsidR="008A1AC3" w:rsidRDefault="008A1AC3" w:rsidP="008A1AC3">
      <w:pPr>
        <w:pStyle w:val="Bullet1"/>
        <w:numPr>
          <w:ilvl w:val="0"/>
          <w:numId w:val="44"/>
        </w:numPr>
      </w:pPr>
      <w:r>
        <w:t>P</w:t>
      </w:r>
      <w:r w:rsidRPr="00DC7C51">
        <w:t xml:space="preserve">revent </w:t>
      </w:r>
      <w:r>
        <w:t xml:space="preserve">the </w:t>
      </w:r>
      <w:r w:rsidRPr="00DC7C51">
        <w:t>escalation of issues</w:t>
      </w:r>
      <w:r>
        <w:t>.</w:t>
      </w:r>
    </w:p>
    <w:p w14:paraId="31517DAB" w14:textId="77777777" w:rsidR="008A1AC3" w:rsidRDefault="008A1AC3" w:rsidP="008A1AC3">
      <w:pPr>
        <w:pStyle w:val="Bullet1"/>
        <w:numPr>
          <w:ilvl w:val="0"/>
          <w:numId w:val="44"/>
        </w:numPr>
      </w:pPr>
      <w:r>
        <w:t>R</w:t>
      </w:r>
      <w:r w:rsidRPr="00DC7C51">
        <w:t xml:space="preserve">educe unnecessary damage to </w:t>
      </w:r>
      <w:r>
        <w:t>rented premises</w:t>
      </w:r>
      <w:r w:rsidRPr="00DC7C51">
        <w:t>.</w:t>
      </w:r>
    </w:p>
    <w:p w14:paraId="1E4ED420" w14:textId="77777777" w:rsidR="008A1AC3" w:rsidRPr="00DC7C51" w:rsidRDefault="008A1AC3" w:rsidP="008A1AC3">
      <w:pPr>
        <w:pStyle w:val="Heading2"/>
      </w:pPr>
      <w:bookmarkStart w:id="91" w:name="_Toc190427446"/>
      <w:bookmarkStart w:id="92" w:name="_Toc224745532"/>
      <w:r w:rsidRPr="00DC7C51">
        <w:t>Dangerous behaviour</w:t>
      </w:r>
      <w:bookmarkEnd w:id="91"/>
      <w:bookmarkEnd w:id="92"/>
    </w:p>
    <w:p w14:paraId="512CA2A5" w14:textId="77777777" w:rsidR="008A1AC3" w:rsidRPr="00DC7C51" w:rsidRDefault="008A1AC3" w:rsidP="008A1AC3">
      <w:pPr>
        <w:pStyle w:val="Body"/>
      </w:pPr>
      <w:r w:rsidRPr="002F7CB4">
        <w:rPr>
          <w:rStyle w:val="BodyChar"/>
        </w:rPr>
        <w:t xml:space="preserve">Under the RTA, a </w:t>
      </w:r>
      <w:r>
        <w:rPr>
          <w:rStyle w:val="BodyChar"/>
        </w:rPr>
        <w:t>Breach of Duty relating to</w:t>
      </w:r>
      <w:r w:rsidRPr="002F7CB4">
        <w:rPr>
          <w:rStyle w:val="BodyChar"/>
        </w:rPr>
        <w:t xml:space="preserve"> danger</w:t>
      </w:r>
      <w:r>
        <w:rPr>
          <w:rStyle w:val="BodyChar"/>
        </w:rPr>
        <w:t>ous behaviour</w:t>
      </w:r>
      <w:r w:rsidRPr="002F7CB4">
        <w:rPr>
          <w:rStyle w:val="BodyChar"/>
        </w:rPr>
        <w:t xml:space="preserve"> occurs when a </w:t>
      </w:r>
      <w:r>
        <w:rPr>
          <w:rStyle w:val="BodyChar"/>
        </w:rPr>
        <w:t>renter</w:t>
      </w:r>
      <w:r w:rsidRPr="002F7CB4">
        <w:rPr>
          <w:rStyle w:val="BodyChar"/>
        </w:rPr>
        <w:t xml:space="preserve">'s actions or omissions endanger the safety of others or the </w:t>
      </w:r>
      <w:r>
        <w:rPr>
          <w:rStyle w:val="BodyChar"/>
        </w:rPr>
        <w:t>rented premises</w:t>
      </w:r>
      <w:r w:rsidRPr="002F7CB4">
        <w:rPr>
          <w:rStyle w:val="BodyChar"/>
        </w:rPr>
        <w:t xml:space="preserve">. This can lead to the issuance of an immediate </w:t>
      </w:r>
      <w:r>
        <w:rPr>
          <w:rStyle w:val="BodyChar"/>
        </w:rPr>
        <w:t xml:space="preserve">NTV </w:t>
      </w:r>
      <w:r w:rsidRPr="003B1B69">
        <w:rPr>
          <w:rStyle w:val="BodyChar"/>
        </w:rPr>
        <w:t>under</w:t>
      </w:r>
      <w:r w:rsidRPr="002F7CB4">
        <w:rPr>
          <w:rStyle w:val="BodyChar"/>
        </w:rPr>
        <w:t xml:space="preserve"> </w:t>
      </w:r>
      <w:r>
        <w:rPr>
          <w:rStyle w:val="BodyChar"/>
        </w:rPr>
        <w:t>section</w:t>
      </w:r>
      <w:r w:rsidRPr="002F7CB4">
        <w:rPr>
          <w:rStyle w:val="BodyChar"/>
        </w:rPr>
        <w:t xml:space="preserve"> 91ZJ of the RTA</w:t>
      </w:r>
      <w:r w:rsidRPr="00DC7C51">
        <w:t>.</w:t>
      </w:r>
    </w:p>
    <w:p w14:paraId="386877AC" w14:textId="77777777" w:rsidR="008A1AC3" w:rsidRPr="00DC7C51" w:rsidRDefault="008A1AC3" w:rsidP="008A1AC3">
      <w:pPr>
        <w:pStyle w:val="Heading4"/>
        <w:numPr>
          <w:ilvl w:val="0"/>
          <w:numId w:val="0"/>
        </w:numPr>
        <w:ind w:left="864" w:hanging="864"/>
      </w:pPr>
      <w:r w:rsidRPr="00DC7C51">
        <w:t>What constitutes endangering behaviour</w:t>
      </w:r>
      <w:r>
        <w:t>?</w:t>
      </w:r>
    </w:p>
    <w:p w14:paraId="1AC3D242" w14:textId="77777777" w:rsidR="008A1AC3" w:rsidRPr="00DC7C51" w:rsidRDefault="008A1AC3" w:rsidP="008A1AC3">
      <w:pPr>
        <w:pStyle w:val="Body"/>
      </w:pPr>
      <w:r w:rsidRPr="00DC7C51">
        <w:t xml:space="preserve">To justify an immediate NTV, the rental provider must demonstrate that the </w:t>
      </w:r>
      <w:r>
        <w:t>renter</w:t>
      </w:r>
      <w:r w:rsidRPr="00DC7C51">
        <w:t xml:space="preserve"> or their visitor's actions or omissions endangered </w:t>
      </w:r>
      <w:r>
        <w:t xml:space="preserve">the </w:t>
      </w:r>
      <w:r w:rsidRPr="00DC7C51">
        <w:t>safety</w:t>
      </w:r>
      <w:r>
        <w:t xml:space="preserve"> of</w:t>
      </w:r>
      <w:r w:rsidRPr="00DC7C51">
        <w:t>:</w:t>
      </w:r>
    </w:p>
    <w:p w14:paraId="65660078" w14:textId="77777777" w:rsidR="008A1AC3" w:rsidRPr="00DC7C51" w:rsidRDefault="008A1AC3" w:rsidP="008A1AC3">
      <w:pPr>
        <w:pStyle w:val="Bullet1"/>
        <w:numPr>
          <w:ilvl w:val="0"/>
          <w:numId w:val="44"/>
        </w:numPr>
      </w:pPr>
      <w:r>
        <w:t>O</w:t>
      </w:r>
      <w:r w:rsidRPr="00DC7C51">
        <w:t xml:space="preserve">ccupiers of neighbouring premises. The conduct must be directed at persons who occupy properties with a sufficient degree of proximity to the </w:t>
      </w:r>
      <w:r>
        <w:t>rented premises</w:t>
      </w:r>
      <w:r w:rsidRPr="00DC7C51">
        <w:t xml:space="preserve">. It </w:t>
      </w:r>
      <w:r>
        <w:t xml:space="preserve">does not apply </w:t>
      </w:r>
      <w:r w:rsidRPr="00DC7C51">
        <w:t>if the incident occurred down the road or outside on the street.</w:t>
      </w:r>
    </w:p>
    <w:p w14:paraId="152CFB46" w14:textId="77777777" w:rsidR="008A1AC3" w:rsidRPr="00DC7C51" w:rsidRDefault="008A1AC3" w:rsidP="008A1AC3">
      <w:pPr>
        <w:pStyle w:val="Bullet1"/>
        <w:numPr>
          <w:ilvl w:val="0"/>
          <w:numId w:val="44"/>
        </w:numPr>
      </w:pPr>
      <w:r>
        <w:t>R</w:t>
      </w:r>
      <w:r w:rsidRPr="00DC7C51">
        <w:t>ental provider</w:t>
      </w:r>
      <w:r>
        <w:t>s</w:t>
      </w:r>
      <w:r w:rsidRPr="00DC7C51">
        <w:t xml:space="preserve"> or the provider's agent (representative i.e., contractor, or employee). The endangering acts or omissions must be directed at them.</w:t>
      </w:r>
    </w:p>
    <w:p w14:paraId="79B073AF" w14:textId="77777777" w:rsidR="008A1AC3" w:rsidRPr="00DC7C51" w:rsidRDefault="008A1AC3" w:rsidP="008A1AC3">
      <w:pPr>
        <w:pStyle w:val="Bodyafterbullets"/>
      </w:pPr>
      <w:r>
        <w:t>Noting, t</w:t>
      </w:r>
      <w:r w:rsidRPr="00DC7C51">
        <w:t xml:space="preserve">he danger must be ongoing at the time that the </w:t>
      </w:r>
      <w:r>
        <w:t>NTV</w:t>
      </w:r>
      <w:r w:rsidRPr="00DC7C51">
        <w:t xml:space="preserve"> is given. It is not enough that they felt threatened by the </w:t>
      </w:r>
      <w:r>
        <w:t>renter</w:t>
      </w:r>
      <w:r w:rsidRPr="00DC7C51">
        <w:t>.</w:t>
      </w:r>
    </w:p>
    <w:p w14:paraId="0152F6D1" w14:textId="77777777" w:rsidR="008A1AC3" w:rsidRPr="00DC7C51" w:rsidRDefault="008A1AC3" w:rsidP="00416E28">
      <w:pPr>
        <w:pStyle w:val="Body"/>
      </w:pPr>
      <w:r w:rsidRPr="00DC7C51">
        <w:t xml:space="preserve">Section 91ZJ of the RTA is intended to address acts that 'endanger' safety </w:t>
      </w:r>
      <w:r>
        <w:t xml:space="preserve">and where there is a real likelihood of the threat being carried out and </w:t>
      </w:r>
      <w:r w:rsidRPr="00DC7C51">
        <w:t>therefore</w:t>
      </w:r>
      <w:r>
        <w:t xml:space="preserve"> is</w:t>
      </w:r>
      <w:r w:rsidRPr="00DC7C51">
        <w:t xml:space="preserve"> not intended to deal </w:t>
      </w:r>
      <w:r>
        <w:t xml:space="preserve">objectively </w:t>
      </w:r>
      <w:r w:rsidRPr="00DC7C51">
        <w:t xml:space="preserve">with anti-social </w:t>
      </w:r>
      <w:r>
        <w:t xml:space="preserve">or </w:t>
      </w:r>
      <w:r w:rsidRPr="00DC7C51">
        <w:t>nuisance</w:t>
      </w:r>
      <w:r>
        <w:t xml:space="preserve"> related</w:t>
      </w:r>
      <w:r w:rsidRPr="00DC7C51">
        <w:t xml:space="preserve"> behaviour. </w:t>
      </w:r>
    </w:p>
    <w:p w14:paraId="66D35550" w14:textId="77777777" w:rsidR="008A1AC3" w:rsidRPr="00DC7C51" w:rsidRDefault="008A1AC3" w:rsidP="008A1AC3">
      <w:pPr>
        <w:pStyle w:val="Heading4"/>
        <w:numPr>
          <w:ilvl w:val="0"/>
          <w:numId w:val="0"/>
        </w:numPr>
        <w:ind w:left="864" w:hanging="864"/>
      </w:pPr>
      <w:r w:rsidRPr="00DC7C51">
        <w:t>Past VCAT case examples</w:t>
      </w:r>
    </w:p>
    <w:p w14:paraId="547CD067" w14:textId="77777777" w:rsidR="008A1AC3" w:rsidRPr="00DC7C51" w:rsidRDefault="008A1AC3" w:rsidP="008A1AC3">
      <w:pPr>
        <w:pStyle w:val="Body"/>
      </w:pPr>
      <w:r w:rsidRPr="00DC7C51">
        <w:t>The following examples from previous VCAT cases illustrate how the concept of endanger has been considered</w:t>
      </w:r>
      <w:r>
        <w:t xml:space="preserve">. This includes:  </w:t>
      </w:r>
    </w:p>
    <w:p w14:paraId="5353EBC3" w14:textId="77777777" w:rsidR="008A1AC3" w:rsidRPr="00DC7C51" w:rsidRDefault="008A1AC3" w:rsidP="008A1AC3">
      <w:pPr>
        <w:pStyle w:val="Bullet1"/>
        <w:numPr>
          <w:ilvl w:val="0"/>
          <w:numId w:val="44"/>
        </w:numPr>
      </w:pPr>
      <w:r>
        <w:t>A</w:t>
      </w:r>
      <w:r w:rsidRPr="00DC7C51">
        <w:t xml:space="preserve">fter a dispute, a </w:t>
      </w:r>
      <w:r>
        <w:t>renter</w:t>
      </w:r>
      <w:r w:rsidRPr="00DC7C51">
        <w:t xml:space="preserve"> fired a gun at neighbours and made threats</w:t>
      </w:r>
      <w:r>
        <w:t xml:space="preserve"> to kill</w:t>
      </w:r>
      <w:r w:rsidRPr="00DC7C51">
        <w:t>. A</w:t>
      </w:r>
      <w:r>
        <w:t>n</w:t>
      </w:r>
      <w:r w:rsidRPr="00DC7C51">
        <w:t xml:space="preserve"> </w:t>
      </w:r>
      <w:r>
        <w:t>NTV</w:t>
      </w:r>
      <w:r w:rsidRPr="00DC7C51">
        <w:t xml:space="preserve"> was served after the </w:t>
      </w:r>
      <w:r>
        <w:t>renter</w:t>
      </w:r>
      <w:r w:rsidRPr="00DC7C51">
        <w:t xml:space="preserve">'s release from police custody, based on the </w:t>
      </w:r>
      <w:r>
        <w:t>renter</w:t>
      </w:r>
      <w:r w:rsidRPr="00DC7C51">
        <w:t xml:space="preserve"> being a continuing danger. VCAT was persuaded that the </w:t>
      </w:r>
      <w:r>
        <w:t>renter</w:t>
      </w:r>
      <w:r w:rsidRPr="00DC7C51">
        <w:t>'s grievance was likely ongoing, and he remained a threat.</w:t>
      </w:r>
    </w:p>
    <w:p w14:paraId="55888AB4" w14:textId="77777777" w:rsidR="008A1AC3" w:rsidRPr="00DC7C51" w:rsidRDefault="008A1AC3" w:rsidP="008A1AC3">
      <w:pPr>
        <w:pStyle w:val="Bullet1"/>
        <w:numPr>
          <w:ilvl w:val="0"/>
          <w:numId w:val="44"/>
        </w:numPr>
      </w:pPr>
      <w:r>
        <w:t>A</w:t>
      </w:r>
      <w:r w:rsidRPr="00DC7C51">
        <w:t xml:space="preserve"> </w:t>
      </w:r>
      <w:r>
        <w:t>renter</w:t>
      </w:r>
      <w:r w:rsidRPr="00DC7C51">
        <w:t xml:space="preserve"> was subject to an intervention order in favour of a neighbour. After the order</w:t>
      </w:r>
      <w:r>
        <w:t xml:space="preserve"> was granted by the Courts</w:t>
      </w:r>
      <w:r w:rsidRPr="00DC7C51">
        <w:t xml:space="preserve">, the </w:t>
      </w:r>
      <w:r>
        <w:t>renter</w:t>
      </w:r>
      <w:r w:rsidRPr="00DC7C51">
        <w:t xml:space="preserve">’s visitors harassed the neighbour and graffitied </w:t>
      </w:r>
      <w:r>
        <w:t>the neighbouring</w:t>
      </w:r>
      <w:r w:rsidRPr="00DC7C51">
        <w:t xml:space="preserve"> residence. There </w:t>
      </w:r>
      <w:proofErr w:type="gramStart"/>
      <w:r w:rsidRPr="00DC7C51">
        <w:t>was</w:t>
      </w:r>
      <w:proofErr w:type="gramEnd"/>
      <w:r w:rsidRPr="00DC7C51">
        <w:t xml:space="preserve"> a history of conflict and a threat to kill. VCAT was satisfied that the history of the dispute and the continued nature of the </w:t>
      </w:r>
      <w:r>
        <w:t>renter</w:t>
      </w:r>
      <w:r w:rsidRPr="00DC7C51">
        <w:t>’s threats were sufficient to represent an ongoing danger</w:t>
      </w:r>
      <w:r>
        <w:t xml:space="preserve"> to the neighbouring occupier</w:t>
      </w:r>
      <w:r w:rsidRPr="00DC7C51">
        <w:t>.</w:t>
      </w:r>
    </w:p>
    <w:p w14:paraId="723E06AF" w14:textId="77777777" w:rsidR="008A1AC3" w:rsidRPr="00DC7C51" w:rsidRDefault="008A1AC3" w:rsidP="008A1AC3">
      <w:pPr>
        <w:pStyle w:val="Bullet1"/>
        <w:numPr>
          <w:ilvl w:val="0"/>
          <w:numId w:val="44"/>
        </w:numPr>
      </w:pPr>
      <w:r>
        <w:t>A</w:t>
      </w:r>
      <w:r w:rsidRPr="00DC7C51">
        <w:t xml:space="preserve"> </w:t>
      </w:r>
      <w:r>
        <w:t>renter</w:t>
      </w:r>
      <w:r w:rsidRPr="00DC7C51">
        <w:t xml:space="preserve"> was verbally abusive, made threats to kill, and broke the window of a neighbour</w:t>
      </w:r>
      <w:r>
        <w:t>ing occupier</w:t>
      </w:r>
      <w:r w:rsidRPr="00DC7C51">
        <w:t>. VCAT noted that a</w:t>
      </w:r>
      <w:r>
        <w:t>n</w:t>
      </w:r>
      <w:r w:rsidRPr="00DC7C51">
        <w:t xml:space="preserve"> </w:t>
      </w:r>
      <w:r>
        <w:t>NTV</w:t>
      </w:r>
      <w:r w:rsidRPr="00DC7C51">
        <w:t xml:space="preserve"> requires the rental provider to show the </w:t>
      </w:r>
      <w:r>
        <w:t>renter</w:t>
      </w:r>
      <w:r w:rsidRPr="00DC7C51">
        <w:t>'s conduct cause</w:t>
      </w:r>
      <w:r>
        <w:t>d</w:t>
      </w:r>
      <w:r w:rsidRPr="00DC7C51">
        <w:t xml:space="preserve"> exposure to harm or risk and that there is a real likelihood of the threat being carried out.</w:t>
      </w:r>
    </w:p>
    <w:p w14:paraId="50936BF9" w14:textId="77777777" w:rsidR="008A1AC3" w:rsidRDefault="008A1AC3" w:rsidP="008A1AC3">
      <w:pPr>
        <w:pStyle w:val="Bodyafterbullets"/>
      </w:pPr>
      <w:r w:rsidRPr="00DC7C51">
        <w:t>When assessing whether to issue a</w:t>
      </w:r>
      <w:r>
        <w:t>n</w:t>
      </w:r>
      <w:r w:rsidRPr="00DC7C51">
        <w:t xml:space="preserve"> </w:t>
      </w:r>
      <w:r>
        <w:t>NTV</w:t>
      </w:r>
      <w:r w:rsidRPr="00DC7C51">
        <w:t xml:space="preserve"> due to endangering behaviour, staff should consider the following:</w:t>
      </w:r>
    </w:p>
    <w:p w14:paraId="42A207CC" w14:textId="77777777" w:rsidR="008A1AC3" w:rsidRDefault="008A1AC3" w:rsidP="008A1AC3">
      <w:pPr>
        <w:pStyle w:val="Bodyafterbullets"/>
      </w:pPr>
    </w:p>
    <w:p w14:paraId="5D11FCDE" w14:textId="77777777" w:rsidR="008A1AC3" w:rsidRPr="00DC7C51" w:rsidRDefault="008A1AC3" w:rsidP="008A1AC3">
      <w:pPr>
        <w:pStyle w:val="Tablecaption"/>
        <w:rPr>
          <w:rFonts w:eastAsia="Times"/>
        </w:rPr>
      </w:pPr>
      <w:r w:rsidRPr="00D05D32">
        <w:rPr>
          <w:rFonts w:eastAsia="Times"/>
        </w:rPr>
        <w:lastRenderedPageBreak/>
        <w:t>Table 1</w:t>
      </w:r>
      <w:r>
        <w:rPr>
          <w:rFonts w:eastAsia="Times"/>
        </w:rPr>
        <w:t>8</w:t>
      </w:r>
      <w:r w:rsidRPr="00D05D32">
        <w:rPr>
          <w:rFonts w:eastAsia="Times"/>
        </w:rPr>
        <w:t>:</w:t>
      </w:r>
      <w:r>
        <w:rPr>
          <w:rFonts w:eastAsia="Times"/>
        </w:rPr>
        <w:t xml:space="preserve"> </w:t>
      </w:r>
      <w:r w:rsidRPr="00DC7C51">
        <w:rPr>
          <w:rFonts w:eastAsia="Times"/>
        </w:rPr>
        <w:t xml:space="preserve">Key considerations when </w:t>
      </w:r>
      <w:proofErr w:type="gramStart"/>
      <w:r>
        <w:rPr>
          <w:rFonts w:eastAsia="Times"/>
        </w:rPr>
        <w:t>taking action</w:t>
      </w:r>
      <w:proofErr w:type="gramEnd"/>
    </w:p>
    <w:tbl>
      <w:tblPr>
        <w:tblStyle w:val="TableGrid1"/>
        <w:tblW w:w="0" w:type="auto"/>
        <w:tblLook w:val="04A0" w:firstRow="1" w:lastRow="0" w:firstColumn="1" w:lastColumn="0" w:noHBand="0" w:noVBand="1"/>
      </w:tblPr>
      <w:tblGrid>
        <w:gridCol w:w="2527"/>
        <w:gridCol w:w="6653"/>
      </w:tblGrid>
      <w:tr w:rsidR="008A1AC3" w14:paraId="234AA65E" w14:textId="77777777" w:rsidTr="009118B7">
        <w:tc>
          <w:tcPr>
            <w:tcW w:w="2547" w:type="dxa"/>
          </w:tcPr>
          <w:p w14:paraId="161EAFBC" w14:textId="77777777" w:rsidR="008A1AC3" w:rsidRDefault="008A1AC3" w:rsidP="009118B7">
            <w:pPr>
              <w:pStyle w:val="Tablecolhead"/>
              <w:rPr>
                <w:rFonts w:eastAsia="Times"/>
              </w:rPr>
            </w:pPr>
            <w:r>
              <w:rPr>
                <w:rFonts w:eastAsia="Times"/>
              </w:rPr>
              <w:t>Aspect</w:t>
            </w:r>
          </w:p>
        </w:tc>
        <w:tc>
          <w:tcPr>
            <w:tcW w:w="6741" w:type="dxa"/>
          </w:tcPr>
          <w:p w14:paraId="32488608" w14:textId="77777777" w:rsidR="008A1AC3" w:rsidRDefault="008A1AC3" w:rsidP="009118B7">
            <w:pPr>
              <w:pStyle w:val="Tablecolhead"/>
              <w:rPr>
                <w:rFonts w:eastAsia="Times"/>
              </w:rPr>
            </w:pPr>
            <w:r>
              <w:rPr>
                <w:rFonts w:eastAsia="Times"/>
              </w:rPr>
              <w:t>Description</w:t>
            </w:r>
          </w:p>
        </w:tc>
      </w:tr>
      <w:tr w:rsidR="008A1AC3" w14:paraId="46DFE22E" w14:textId="77777777" w:rsidTr="009118B7">
        <w:tc>
          <w:tcPr>
            <w:tcW w:w="2547" w:type="dxa"/>
          </w:tcPr>
          <w:p w14:paraId="01DD263D" w14:textId="77777777" w:rsidR="008A1AC3" w:rsidRPr="00A60013" w:rsidRDefault="008A1AC3" w:rsidP="009118B7">
            <w:pPr>
              <w:pStyle w:val="Tabletext"/>
              <w:rPr>
                <w:rFonts w:eastAsia="Times"/>
              </w:rPr>
            </w:pPr>
            <w:r w:rsidRPr="00A60013">
              <w:t>Real and imminent danger</w:t>
            </w:r>
          </w:p>
        </w:tc>
        <w:tc>
          <w:tcPr>
            <w:tcW w:w="6741" w:type="dxa"/>
          </w:tcPr>
          <w:p w14:paraId="1C10AD95" w14:textId="77777777" w:rsidR="008A1AC3" w:rsidRPr="00A60013" w:rsidRDefault="008A1AC3" w:rsidP="009118B7">
            <w:pPr>
              <w:pStyle w:val="Tabletext"/>
              <w:rPr>
                <w:rFonts w:eastAsia="Times"/>
              </w:rPr>
            </w:pPr>
            <w:r w:rsidRPr="00A60013">
              <w:t>Behaviour must pose a genuine, immediate safety risk, not just be anti-social or a nuisance. Threats alone are insufficient unless highly likely to be acted upon</w:t>
            </w:r>
            <w:r>
              <w:t>.</w:t>
            </w:r>
          </w:p>
        </w:tc>
      </w:tr>
      <w:tr w:rsidR="008A1AC3" w14:paraId="790EE33C" w14:textId="77777777" w:rsidTr="009118B7">
        <w:tc>
          <w:tcPr>
            <w:tcW w:w="2547" w:type="dxa"/>
          </w:tcPr>
          <w:p w14:paraId="15F4E045" w14:textId="77777777" w:rsidR="008A1AC3" w:rsidRPr="00A60013" w:rsidRDefault="008A1AC3" w:rsidP="009118B7">
            <w:pPr>
              <w:pStyle w:val="Tabletext"/>
            </w:pPr>
            <w:r w:rsidRPr="00A60013">
              <w:t>Ongoing threat</w:t>
            </w:r>
          </w:p>
          <w:p w14:paraId="6E4C7D92" w14:textId="77777777" w:rsidR="008A1AC3" w:rsidRPr="00A60013" w:rsidRDefault="008A1AC3" w:rsidP="009118B7">
            <w:pPr>
              <w:pStyle w:val="Tabletext"/>
              <w:rPr>
                <w:rFonts w:eastAsia="Times"/>
              </w:rPr>
            </w:pPr>
          </w:p>
        </w:tc>
        <w:tc>
          <w:tcPr>
            <w:tcW w:w="6741" w:type="dxa"/>
          </w:tcPr>
          <w:p w14:paraId="077A4753" w14:textId="77777777" w:rsidR="008A1AC3" w:rsidRPr="00A60013" w:rsidRDefault="008A1AC3" w:rsidP="009118B7">
            <w:pPr>
              <w:pStyle w:val="Tabletext"/>
              <w:rPr>
                <w:rFonts w:eastAsia="Times"/>
              </w:rPr>
            </w:pPr>
            <w:r w:rsidRPr="00A60013">
              <w:t xml:space="preserve">The danger must be current when the </w:t>
            </w:r>
            <w:r>
              <w:t>NTV</w:t>
            </w:r>
            <w:r w:rsidRPr="00A60013">
              <w:t xml:space="preserve"> is issued</w:t>
            </w:r>
            <w:r>
              <w:t>. P</w:t>
            </w:r>
            <w:r w:rsidRPr="00A60013">
              <w:t>ast danger with no present risk is not enough.</w:t>
            </w:r>
          </w:p>
        </w:tc>
      </w:tr>
      <w:tr w:rsidR="008A1AC3" w14:paraId="234ECDAB" w14:textId="77777777" w:rsidTr="009118B7">
        <w:tc>
          <w:tcPr>
            <w:tcW w:w="2547" w:type="dxa"/>
          </w:tcPr>
          <w:p w14:paraId="4B307BD1" w14:textId="77777777" w:rsidR="008A1AC3" w:rsidRPr="00A60013" w:rsidRDefault="008A1AC3" w:rsidP="009118B7">
            <w:pPr>
              <w:pStyle w:val="Tabletext"/>
              <w:rPr>
                <w:rFonts w:eastAsia="Times"/>
              </w:rPr>
            </w:pPr>
            <w:r w:rsidRPr="00A60013">
              <w:t>Objective assessment</w:t>
            </w:r>
          </w:p>
        </w:tc>
        <w:tc>
          <w:tcPr>
            <w:tcW w:w="6741" w:type="dxa"/>
          </w:tcPr>
          <w:p w14:paraId="1E0AE70E" w14:textId="77777777" w:rsidR="008A1AC3" w:rsidRPr="00A60013" w:rsidRDefault="008A1AC3" w:rsidP="009118B7">
            <w:pPr>
              <w:pStyle w:val="Tabletext"/>
              <w:rPr>
                <w:rFonts w:eastAsia="Times"/>
              </w:rPr>
            </w:pPr>
            <w:r w:rsidRPr="00A60013">
              <w:t>An objective observer should view the behaviour and the risk it poses as dangerous. In this context, an objective observer is someone who can assess the behaviour and associated risks impartially.</w:t>
            </w:r>
          </w:p>
        </w:tc>
      </w:tr>
      <w:tr w:rsidR="008A1AC3" w14:paraId="7CCB491C" w14:textId="77777777" w:rsidTr="009118B7">
        <w:tc>
          <w:tcPr>
            <w:tcW w:w="2547" w:type="dxa"/>
          </w:tcPr>
          <w:p w14:paraId="2134DAD6" w14:textId="77777777" w:rsidR="008A1AC3" w:rsidRPr="00A60013" w:rsidRDefault="008A1AC3" w:rsidP="009118B7">
            <w:pPr>
              <w:pStyle w:val="Tabletext"/>
            </w:pPr>
            <w:r w:rsidRPr="00A60013">
              <w:t>Proximity</w:t>
            </w:r>
          </w:p>
          <w:p w14:paraId="03BC02B0" w14:textId="77777777" w:rsidR="008A1AC3" w:rsidRPr="00A60013" w:rsidRDefault="008A1AC3" w:rsidP="009118B7">
            <w:pPr>
              <w:pStyle w:val="Tabletext"/>
              <w:rPr>
                <w:rFonts w:eastAsia="Times"/>
              </w:rPr>
            </w:pPr>
          </w:p>
        </w:tc>
        <w:tc>
          <w:tcPr>
            <w:tcW w:w="6741" w:type="dxa"/>
          </w:tcPr>
          <w:p w14:paraId="5EBFBD3A" w14:textId="77777777" w:rsidR="008A1AC3" w:rsidRPr="00A60013" w:rsidRDefault="008A1AC3" w:rsidP="009118B7">
            <w:pPr>
              <w:pStyle w:val="Tabletext"/>
              <w:rPr>
                <w:rFonts w:eastAsia="Times"/>
              </w:rPr>
            </w:pPr>
            <w:r w:rsidRPr="00A60013">
              <w:t xml:space="preserve">To justify eviction based on danger to neighbours, evidence must demonstrate sufficient proximity between the affected properties and a clear connection linking the dangerous act or omission to the rental premises. The affected parties should occupy properties with sufficient proximity to the </w:t>
            </w:r>
            <w:r>
              <w:t>rented premises</w:t>
            </w:r>
            <w:r w:rsidRPr="00A60013">
              <w:t>. It is not permissible if the incident occurred down the road or outside on the street.</w:t>
            </w:r>
          </w:p>
        </w:tc>
      </w:tr>
    </w:tbl>
    <w:p w14:paraId="1DC0BEB8" w14:textId="77777777" w:rsidR="008A1AC3" w:rsidRPr="00DC7C51" w:rsidRDefault="008A1AC3" w:rsidP="008A1AC3">
      <w:pPr>
        <w:pStyle w:val="Heading2"/>
      </w:pPr>
      <w:bookmarkStart w:id="93" w:name="_Toc190427447"/>
      <w:bookmarkStart w:id="94" w:name="_Toc224745533"/>
      <w:r w:rsidRPr="00DC7C51">
        <w:t>Serious damage</w:t>
      </w:r>
      <w:bookmarkEnd w:id="93"/>
      <w:bookmarkEnd w:id="94"/>
    </w:p>
    <w:p w14:paraId="066162F4" w14:textId="77777777" w:rsidR="008A1AC3" w:rsidRPr="00DC7C51" w:rsidRDefault="008A1AC3" w:rsidP="00416E28">
      <w:pPr>
        <w:pStyle w:val="Body"/>
      </w:pPr>
      <w:r w:rsidRPr="00DC7C51">
        <w:t>Under</w:t>
      </w:r>
      <w:r>
        <w:t xml:space="preserve"> </w:t>
      </w:r>
      <w:r w:rsidRPr="00DC7C51">
        <w:t xml:space="preserve">the RTA, a breach for damage occurs when a </w:t>
      </w:r>
      <w:r>
        <w:t>renter</w:t>
      </w:r>
      <w:r w:rsidRPr="00DC7C51">
        <w:t xml:space="preserve"> or their visitor intentionally or recklessly causes serious damage to the </w:t>
      </w:r>
      <w:r>
        <w:t>rented premises</w:t>
      </w:r>
      <w:r w:rsidRPr="00DC7C51">
        <w:t xml:space="preserve">. This can lead to the issuance of an immediate </w:t>
      </w:r>
      <w:r>
        <w:t>NTV</w:t>
      </w:r>
      <w:r w:rsidRPr="00DC7C51">
        <w:t xml:space="preserve"> under section 91ZI of the RTA.</w:t>
      </w:r>
    </w:p>
    <w:p w14:paraId="611DD067" w14:textId="77777777" w:rsidR="008A1AC3" w:rsidRPr="00DC7C51" w:rsidRDefault="008A1AC3" w:rsidP="008A1AC3">
      <w:pPr>
        <w:rPr>
          <w:rFonts w:eastAsia="Times"/>
          <w:b/>
          <w:bCs/>
        </w:rPr>
      </w:pPr>
      <w:r w:rsidRPr="00DC7C51">
        <w:rPr>
          <w:rFonts w:eastAsia="Times"/>
          <w:b/>
          <w:bCs/>
        </w:rPr>
        <w:t>What constitutes serious damage</w:t>
      </w:r>
      <w:r>
        <w:rPr>
          <w:rFonts w:eastAsia="Times"/>
          <w:b/>
          <w:bCs/>
        </w:rPr>
        <w:t>?</w:t>
      </w:r>
    </w:p>
    <w:p w14:paraId="4FD0EE3C" w14:textId="77777777" w:rsidR="008A1AC3" w:rsidRPr="00DC7C51" w:rsidRDefault="008A1AC3" w:rsidP="00416E28">
      <w:pPr>
        <w:pStyle w:val="Body"/>
      </w:pPr>
      <w:r w:rsidRPr="00DC7C51">
        <w:t>To justify a</w:t>
      </w:r>
      <w:r>
        <w:t xml:space="preserve"> </w:t>
      </w:r>
      <w:r w:rsidRPr="00DC7C51">
        <w:t>NTV</w:t>
      </w:r>
      <w:r>
        <w:t xml:space="preserve"> on this ground</w:t>
      </w:r>
      <w:r w:rsidRPr="00DC7C51">
        <w:t xml:space="preserve">, the rental provider must demonstrate that the </w:t>
      </w:r>
      <w:r>
        <w:t>renter</w:t>
      </w:r>
      <w:r w:rsidRPr="00DC7C51">
        <w:t xml:space="preserve"> or their visitor intentionally or recklessly caused serious damage to the </w:t>
      </w:r>
      <w:r>
        <w:t>rented premises</w:t>
      </w:r>
      <w:r w:rsidRPr="00DC7C51">
        <w:t>, including any safety equipment, or to common areas:</w:t>
      </w:r>
    </w:p>
    <w:p w14:paraId="1D506671" w14:textId="77777777" w:rsidR="008A1AC3" w:rsidRPr="00DC7C51" w:rsidRDefault="008A1AC3" w:rsidP="008A1AC3">
      <w:pPr>
        <w:pStyle w:val="Bullet1"/>
        <w:numPr>
          <w:ilvl w:val="0"/>
          <w:numId w:val="44"/>
        </w:numPr>
      </w:pPr>
      <w:r w:rsidRPr="00DC7C51">
        <w:t>The damage must be serious.</w:t>
      </w:r>
    </w:p>
    <w:p w14:paraId="3076AD15" w14:textId="77777777" w:rsidR="008A1AC3" w:rsidRPr="00DC7C51" w:rsidRDefault="008A1AC3" w:rsidP="008A1AC3">
      <w:pPr>
        <w:pStyle w:val="Bullet1"/>
        <w:numPr>
          <w:ilvl w:val="0"/>
          <w:numId w:val="44"/>
        </w:numPr>
      </w:pPr>
      <w:r w:rsidRPr="00DC7C51">
        <w:t>The damage must be caused intentionally or recklessly.</w:t>
      </w:r>
    </w:p>
    <w:p w14:paraId="53DAC2AA" w14:textId="77777777" w:rsidR="008A1AC3" w:rsidRPr="00DC7C51" w:rsidRDefault="008A1AC3" w:rsidP="008A1AC3">
      <w:pPr>
        <w:pStyle w:val="Bullet1"/>
        <w:numPr>
          <w:ilvl w:val="0"/>
          <w:numId w:val="44"/>
        </w:numPr>
      </w:pPr>
      <w:r w:rsidRPr="00DC7C51">
        <w:t xml:space="preserve">The damage can be to the </w:t>
      </w:r>
      <w:r>
        <w:t>rented premises</w:t>
      </w:r>
      <w:r w:rsidRPr="00DC7C51">
        <w:t>, any safety equipment, or common areas.</w:t>
      </w:r>
    </w:p>
    <w:p w14:paraId="0A6ACAE7" w14:textId="77777777" w:rsidR="008A1AC3" w:rsidRPr="00DC7C51" w:rsidRDefault="008A1AC3" w:rsidP="008A1AC3">
      <w:pPr>
        <w:pStyle w:val="Bodyafterbullets"/>
      </w:pPr>
      <w:r>
        <w:t>T</w:t>
      </w:r>
      <w:r w:rsidRPr="00DC7C51">
        <w:t xml:space="preserve">he </w:t>
      </w:r>
      <w:r>
        <w:t>renter</w:t>
      </w:r>
      <w:r w:rsidRPr="00DC7C51">
        <w:t xml:space="preserve"> has an obligation to not remove, deactivate or otherwise interfere with the operation of safety</w:t>
      </w:r>
      <w:r>
        <w:t xml:space="preserve"> related</w:t>
      </w:r>
      <w:r w:rsidRPr="00DC7C51">
        <w:t xml:space="preserve"> device (e.g. smoke alarms and fire hydrants) unless it is reasonable to do so.</w:t>
      </w:r>
    </w:p>
    <w:p w14:paraId="3DF6BCE9" w14:textId="77777777" w:rsidR="008A1AC3" w:rsidRDefault="008A1AC3" w:rsidP="00416E28">
      <w:pPr>
        <w:pStyle w:val="Body"/>
      </w:pPr>
      <w:r w:rsidRPr="00DC7C51">
        <w:t>When assessing whether to issue a</w:t>
      </w:r>
      <w:r>
        <w:t>n</w:t>
      </w:r>
      <w:r w:rsidRPr="00DC7C51">
        <w:t xml:space="preserve"> </w:t>
      </w:r>
      <w:r>
        <w:t>NTV</w:t>
      </w:r>
      <w:r w:rsidRPr="00DC7C51">
        <w:t xml:space="preserve"> due </w:t>
      </w:r>
      <w:r>
        <w:t>for</w:t>
      </w:r>
      <w:r w:rsidRPr="00DC7C51">
        <w:t xml:space="preserve"> damage, staff should consider the following:</w:t>
      </w:r>
    </w:p>
    <w:p w14:paraId="3DBA0AF0" w14:textId="77777777" w:rsidR="008A1AC3" w:rsidRDefault="008A1AC3" w:rsidP="008A1AC3">
      <w:pPr>
        <w:pStyle w:val="Tablecaption"/>
      </w:pPr>
      <w:r>
        <w:t xml:space="preserve">Table 19: </w:t>
      </w:r>
      <w:r w:rsidRPr="005E044B">
        <w:t xml:space="preserve">Key considerations when </w:t>
      </w:r>
      <w:proofErr w:type="gramStart"/>
      <w:r>
        <w:t>taking action</w:t>
      </w:r>
      <w:proofErr w:type="gramEnd"/>
    </w:p>
    <w:tbl>
      <w:tblPr>
        <w:tblStyle w:val="TableGrid1"/>
        <w:tblW w:w="0" w:type="auto"/>
        <w:tblLook w:val="04A0" w:firstRow="1" w:lastRow="0" w:firstColumn="1" w:lastColumn="0" w:noHBand="0" w:noVBand="1"/>
      </w:tblPr>
      <w:tblGrid>
        <w:gridCol w:w="2245"/>
        <w:gridCol w:w="6935"/>
      </w:tblGrid>
      <w:tr w:rsidR="008A1AC3" w14:paraId="59D53F04" w14:textId="77777777" w:rsidTr="009118B7">
        <w:tc>
          <w:tcPr>
            <w:tcW w:w="2263" w:type="dxa"/>
          </w:tcPr>
          <w:p w14:paraId="2542804A" w14:textId="77777777" w:rsidR="008A1AC3" w:rsidRPr="000D7996" w:rsidRDefault="008A1AC3" w:rsidP="009118B7">
            <w:pPr>
              <w:pStyle w:val="Tablecolhead"/>
            </w:pPr>
            <w:r>
              <w:t>Aspect</w:t>
            </w:r>
          </w:p>
        </w:tc>
        <w:tc>
          <w:tcPr>
            <w:tcW w:w="7025" w:type="dxa"/>
          </w:tcPr>
          <w:p w14:paraId="03406E54" w14:textId="77777777" w:rsidR="008A1AC3" w:rsidRPr="000D7996" w:rsidRDefault="008A1AC3" w:rsidP="009118B7">
            <w:pPr>
              <w:pStyle w:val="Tablecolhead"/>
            </w:pPr>
            <w:r>
              <w:t>Description</w:t>
            </w:r>
          </w:p>
        </w:tc>
      </w:tr>
      <w:tr w:rsidR="008A1AC3" w14:paraId="30425139" w14:textId="77777777" w:rsidTr="009118B7">
        <w:tc>
          <w:tcPr>
            <w:tcW w:w="2263" w:type="dxa"/>
          </w:tcPr>
          <w:p w14:paraId="64DF66A0" w14:textId="77777777" w:rsidR="008A1AC3" w:rsidRPr="000D7996" w:rsidRDefault="008A1AC3" w:rsidP="009118B7">
            <w:pPr>
              <w:pStyle w:val="Tabletext"/>
            </w:pPr>
            <w:r w:rsidRPr="000D7996">
              <w:t>Intentional or reckless</w:t>
            </w:r>
          </w:p>
        </w:tc>
        <w:tc>
          <w:tcPr>
            <w:tcW w:w="7025" w:type="dxa"/>
          </w:tcPr>
          <w:p w14:paraId="697107BA" w14:textId="77777777" w:rsidR="008A1AC3" w:rsidRPr="000D7996" w:rsidRDefault="008A1AC3" w:rsidP="009118B7">
            <w:pPr>
              <w:pStyle w:val="Tabletext"/>
            </w:pPr>
            <w:r w:rsidRPr="000D7996">
              <w:t>Was the damage caused intentionally or through recklessness</w:t>
            </w:r>
            <w:r>
              <w:t>?</w:t>
            </w:r>
            <w:r w:rsidRPr="000D7996">
              <w:t xml:space="preserve"> For example, a </w:t>
            </w:r>
            <w:r>
              <w:t>renter</w:t>
            </w:r>
            <w:r w:rsidRPr="000D7996">
              <w:t xml:space="preserve"> intentionally sets fire to a portion of the property or recklessly causes a flood that severally damages the structure of the</w:t>
            </w:r>
            <w:r>
              <w:t xml:space="preserve"> rented premises.</w:t>
            </w:r>
          </w:p>
        </w:tc>
      </w:tr>
      <w:tr w:rsidR="008A1AC3" w14:paraId="0F6F2C54" w14:textId="77777777" w:rsidTr="009118B7">
        <w:tc>
          <w:tcPr>
            <w:tcW w:w="2263" w:type="dxa"/>
          </w:tcPr>
          <w:p w14:paraId="7B32CBB3" w14:textId="77777777" w:rsidR="008A1AC3" w:rsidRPr="000D7996" w:rsidRDefault="008A1AC3" w:rsidP="009118B7">
            <w:pPr>
              <w:pStyle w:val="Tabletext"/>
            </w:pPr>
            <w:r w:rsidRPr="000D7996">
              <w:t>Severity</w:t>
            </w:r>
          </w:p>
        </w:tc>
        <w:tc>
          <w:tcPr>
            <w:tcW w:w="7025" w:type="dxa"/>
          </w:tcPr>
          <w:p w14:paraId="66BD839E" w14:textId="77777777" w:rsidR="008A1AC3" w:rsidRPr="000D7996" w:rsidRDefault="008A1AC3" w:rsidP="009118B7">
            <w:pPr>
              <w:pStyle w:val="Tabletext"/>
            </w:pPr>
            <w:r w:rsidRPr="000D7996">
              <w:t>The damage must be serious. Examples include significant structural damage, damage caused by criminal activity like drug manufacturing</w:t>
            </w:r>
            <w:r>
              <w:t xml:space="preserve"> and contamination of the rented premises</w:t>
            </w:r>
            <w:r w:rsidRPr="000D7996">
              <w:t>, or malicious destruction of fixtures.</w:t>
            </w:r>
          </w:p>
        </w:tc>
      </w:tr>
    </w:tbl>
    <w:p w14:paraId="37044385" w14:textId="77777777" w:rsidR="008A1AC3" w:rsidRPr="00DC7C51" w:rsidRDefault="008A1AC3" w:rsidP="008A1AC3">
      <w:pPr>
        <w:pStyle w:val="Heading2"/>
      </w:pPr>
      <w:bookmarkStart w:id="95" w:name="_Toc190427448"/>
      <w:bookmarkStart w:id="96" w:name="_Toc224745534"/>
      <w:r w:rsidRPr="00DC7C51">
        <w:t>Premises unfit for habitation</w:t>
      </w:r>
      <w:bookmarkEnd w:id="95"/>
      <w:bookmarkEnd w:id="96"/>
    </w:p>
    <w:p w14:paraId="399F1737" w14:textId="77777777" w:rsidR="008A1AC3" w:rsidRDefault="008A1AC3" w:rsidP="00416E28">
      <w:pPr>
        <w:pStyle w:val="Body"/>
      </w:pPr>
      <w:r w:rsidRPr="00A67615">
        <w:t>To justify a</w:t>
      </w:r>
      <w:r>
        <w:t xml:space="preserve">n immediate NTV </w:t>
      </w:r>
      <w:r w:rsidRPr="00A67615">
        <w:t xml:space="preserve">under </w:t>
      </w:r>
      <w:r>
        <w:t>section</w:t>
      </w:r>
      <w:r w:rsidRPr="00A67615">
        <w:t xml:space="preserve"> 91ZL of the </w:t>
      </w:r>
      <w:r>
        <w:t>RTA</w:t>
      </w:r>
      <w:r w:rsidRPr="00A67615">
        <w:t>, a rental provider must demonstrate</w:t>
      </w:r>
      <w:r>
        <w:t>:</w:t>
      </w:r>
    </w:p>
    <w:p w14:paraId="274A60EA" w14:textId="77777777" w:rsidR="008A1AC3" w:rsidRDefault="008A1AC3" w:rsidP="008A1AC3">
      <w:pPr>
        <w:pStyle w:val="Bullet1"/>
        <w:numPr>
          <w:ilvl w:val="0"/>
          <w:numId w:val="44"/>
        </w:numPr>
      </w:pPr>
      <w:r w:rsidRPr="0029728F">
        <w:rPr>
          <w:b/>
          <w:bCs/>
        </w:rPr>
        <w:lastRenderedPageBreak/>
        <w:t>Unfitness for habitation:</w:t>
      </w:r>
      <w:r w:rsidRPr="0029728F">
        <w:t xml:space="preserve"> </w:t>
      </w:r>
      <w:r>
        <w:t>Rented premises</w:t>
      </w:r>
      <w:r w:rsidRPr="0029728F">
        <w:t xml:space="preserve"> are unfit due to any reason, including structural defects or health risks.</w:t>
      </w:r>
      <w:r>
        <w:t xml:space="preserve"> </w:t>
      </w:r>
    </w:p>
    <w:p w14:paraId="6B74B2DE" w14:textId="77777777" w:rsidR="008A1AC3" w:rsidRDefault="008A1AC3" w:rsidP="008A1AC3">
      <w:pPr>
        <w:pStyle w:val="Bullet2"/>
        <w:numPr>
          <w:ilvl w:val="1"/>
          <w:numId w:val="44"/>
        </w:numPr>
      </w:pPr>
      <w:r w:rsidRPr="0029728F">
        <w:t>A report from a certified Occupational Hygienist is required for health-related issues.</w:t>
      </w:r>
    </w:p>
    <w:p w14:paraId="76FEE1E3" w14:textId="77777777" w:rsidR="008A1AC3" w:rsidRDefault="008A1AC3" w:rsidP="008A1AC3">
      <w:pPr>
        <w:pStyle w:val="Bullet1"/>
        <w:numPr>
          <w:ilvl w:val="0"/>
          <w:numId w:val="44"/>
        </w:numPr>
      </w:pPr>
      <w:r w:rsidRPr="00A21A4B">
        <w:rPr>
          <w:b/>
          <w:bCs/>
        </w:rPr>
        <w:t xml:space="preserve">Destruction or </w:t>
      </w:r>
      <w:r>
        <w:rPr>
          <w:b/>
          <w:bCs/>
        </w:rPr>
        <w:t>s</w:t>
      </w:r>
      <w:r w:rsidRPr="00A21A4B">
        <w:rPr>
          <w:b/>
          <w:bCs/>
        </w:rPr>
        <w:t xml:space="preserve">afety </w:t>
      </w:r>
      <w:r>
        <w:rPr>
          <w:b/>
          <w:bCs/>
        </w:rPr>
        <w:t>r</w:t>
      </w:r>
      <w:r w:rsidRPr="00A21A4B">
        <w:rPr>
          <w:b/>
          <w:bCs/>
        </w:rPr>
        <w:t>isk:</w:t>
      </w:r>
      <w:r w:rsidRPr="00A21A4B">
        <w:t xml:space="preserve"> </w:t>
      </w:r>
      <w:r>
        <w:t>Rented premises</w:t>
      </w:r>
      <w:r w:rsidRPr="00A21A4B">
        <w:t xml:space="preserve"> are destroyed or unsafe due to severe damage, such as collapsed walls or significant roof damage, making them dangerous for ordinary use. </w:t>
      </w:r>
    </w:p>
    <w:p w14:paraId="2B2CA964" w14:textId="77777777" w:rsidR="008A1AC3" w:rsidRDefault="008A1AC3" w:rsidP="008A1AC3">
      <w:pPr>
        <w:pStyle w:val="Bullet2"/>
        <w:numPr>
          <w:ilvl w:val="1"/>
          <w:numId w:val="44"/>
        </w:numPr>
      </w:pPr>
      <w:r w:rsidRPr="00A21A4B">
        <w:t>A report from a Building Inspector or Engineer is required to confirm the premises are unsafe.</w:t>
      </w:r>
    </w:p>
    <w:p w14:paraId="6B6B38C4" w14:textId="77777777" w:rsidR="008A1AC3" w:rsidRDefault="008A1AC3" w:rsidP="008A1AC3">
      <w:pPr>
        <w:pStyle w:val="Tablecaption"/>
      </w:pPr>
      <w:r w:rsidRPr="00D05D32">
        <w:t xml:space="preserve">Table </w:t>
      </w:r>
      <w:r>
        <w:t>20</w:t>
      </w:r>
      <w:r w:rsidRPr="00D05D32">
        <w:t>:</w:t>
      </w:r>
      <w:r>
        <w:t xml:space="preserve"> </w:t>
      </w:r>
      <w:r w:rsidRPr="005E044B">
        <w:t xml:space="preserve">General examples of </w:t>
      </w:r>
      <w:r>
        <w:t>renter</w:t>
      </w:r>
      <w:r w:rsidRPr="005E044B">
        <w:t xml:space="preserve"> actions that render the property uninhabitable</w:t>
      </w:r>
    </w:p>
    <w:tbl>
      <w:tblPr>
        <w:tblStyle w:val="TableGrid1"/>
        <w:tblW w:w="0" w:type="auto"/>
        <w:tblLook w:val="04A0" w:firstRow="1" w:lastRow="0" w:firstColumn="1" w:lastColumn="0" w:noHBand="0" w:noVBand="1"/>
      </w:tblPr>
      <w:tblGrid>
        <w:gridCol w:w="2809"/>
        <w:gridCol w:w="6371"/>
      </w:tblGrid>
      <w:tr w:rsidR="008A1AC3" w14:paraId="146BB4B2" w14:textId="77777777" w:rsidTr="009118B7">
        <w:tc>
          <w:tcPr>
            <w:tcW w:w="2830" w:type="dxa"/>
          </w:tcPr>
          <w:p w14:paraId="0B6DB66F" w14:textId="77777777" w:rsidR="008A1AC3" w:rsidRDefault="008A1AC3" w:rsidP="009118B7">
            <w:pPr>
              <w:pStyle w:val="Tablecolhead"/>
            </w:pPr>
            <w:r>
              <w:t>Example</w:t>
            </w:r>
          </w:p>
        </w:tc>
        <w:tc>
          <w:tcPr>
            <w:tcW w:w="6458" w:type="dxa"/>
          </w:tcPr>
          <w:p w14:paraId="0AFC844A" w14:textId="77777777" w:rsidR="008A1AC3" w:rsidRDefault="008A1AC3" w:rsidP="009118B7">
            <w:pPr>
              <w:pStyle w:val="Tablecolhead"/>
            </w:pPr>
            <w:r>
              <w:t>Description</w:t>
            </w:r>
          </w:p>
        </w:tc>
      </w:tr>
      <w:tr w:rsidR="008A1AC3" w14:paraId="755F693D" w14:textId="77777777" w:rsidTr="009118B7">
        <w:tc>
          <w:tcPr>
            <w:tcW w:w="2830" w:type="dxa"/>
          </w:tcPr>
          <w:p w14:paraId="02FFD1C8" w14:textId="77777777" w:rsidR="008A1AC3" w:rsidRPr="00A4537B" w:rsidRDefault="008A1AC3" w:rsidP="009118B7">
            <w:pPr>
              <w:pStyle w:val="Tabletext"/>
            </w:pPr>
            <w:r w:rsidRPr="00A4537B">
              <w:t>Illegal drug manufacturing (Meth Lab)</w:t>
            </w:r>
          </w:p>
        </w:tc>
        <w:tc>
          <w:tcPr>
            <w:tcW w:w="6458" w:type="dxa"/>
          </w:tcPr>
          <w:p w14:paraId="2B1F9337" w14:textId="77777777" w:rsidR="008A1AC3" w:rsidRPr="00A4537B" w:rsidRDefault="008A1AC3" w:rsidP="009118B7">
            <w:pPr>
              <w:pStyle w:val="Tabletext"/>
            </w:pPr>
            <w:r w:rsidRPr="00A4537B">
              <w:t xml:space="preserve">A </w:t>
            </w:r>
            <w:r>
              <w:t>renter</w:t>
            </w:r>
            <w:r w:rsidRPr="00A4537B">
              <w:t xml:space="preserve"> operates a clandestine methamphetamine lab on the property, leading to widespread chemical contamination of surfaces, requiring extensive and costly forensic cleaning.</w:t>
            </w:r>
          </w:p>
        </w:tc>
      </w:tr>
      <w:tr w:rsidR="008A1AC3" w14:paraId="23CE679C" w14:textId="77777777" w:rsidTr="009118B7">
        <w:tc>
          <w:tcPr>
            <w:tcW w:w="2830" w:type="dxa"/>
          </w:tcPr>
          <w:p w14:paraId="68554C35" w14:textId="77777777" w:rsidR="008A1AC3" w:rsidRPr="00A4537B" w:rsidRDefault="008A1AC3" w:rsidP="009118B7">
            <w:pPr>
              <w:pStyle w:val="Tabletext"/>
            </w:pPr>
            <w:r w:rsidRPr="00A4537B">
              <w:t>Drug use (Meth/Cannabis "Smoke House")</w:t>
            </w:r>
          </w:p>
        </w:tc>
        <w:tc>
          <w:tcPr>
            <w:tcW w:w="6458" w:type="dxa"/>
          </w:tcPr>
          <w:p w14:paraId="2B59819E" w14:textId="77777777" w:rsidR="008A1AC3" w:rsidRPr="00A4537B" w:rsidRDefault="008A1AC3" w:rsidP="009118B7">
            <w:pPr>
              <w:pStyle w:val="Tabletext"/>
            </w:pPr>
            <w:r w:rsidRPr="00A4537B">
              <w:t xml:space="preserve">A </w:t>
            </w:r>
            <w:r>
              <w:t>renter</w:t>
            </w:r>
            <w:r w:rsidRPr="00A4537B">
              <w:t>'s heavy and regular smoking of methamphetamine or cannabis contaminates the property with drug residue, impacting the liveability.</w:t>
            </w:r>
          </w:p>
        </w:tc>
      </w:tr>
      <w:tr w:rsidR="008A1AC3" w14:paraId="5635F1EA" w14:textId="77777777" w:rsidTr="009118B7">
        <w:tc>
          <w:tcPr>
            <w:tcW w:w="2830" w:type="dxa"/>
          </w:tcPr>
          <w:p w14:paraId="4069A403" w14:textId="77777777" w:rsidR="008A1AC3" w:rsidRPr="00A4537B" w:rsidRDefault="008A1AC3" w:rsidP="009118B7">
            <w:pPr>
              <w:pStyle w:val="Tabletext"/>
            </w:pPr>
            <w:r w:rsidRPr="00A4537B">
              <w:t>Damage or alterations leading to structural issues</w:t>
            </w:r>
          </w:p>
        </w:tc>
        <w:tc>
          <w:tcPr>
            <w:tcW w:w="6458" w:type="dxa"/>
          </w:tcPr>
          <w:p w14:paraId="2FC5E6D9" w14:textId="77777777" w:rsidR="008A1AC3" w:rsidRPr="00A4537B" w:rsidRDefault="008A1AC3" w:rsidP="009118B7">
            <w:pPr>
              <w:pStyle w:val="Tabletext"/>
            </w:pPr>
            <w:r w:rsidRPr="00A4537B">
              <w:t xml:space="preserve">A </w:t>
            </w:r>
            <w:r>
              <w:t>renter</w:t>
            </w:r>
            <w:r w:rsidRPr="00A4537B">
              <w:t xml:space="preserve"> makes unauthorised structural alterations (e.g., removing load-bearing walls) that compromise</w:t>
            </w:r>
            <w:r>
              <w:t>s</w:t>
            </w:r>
            <w:r w:rsidRPr="00A4537B">
              <w:t xml:space="preserve"> the building's integrity, creating a risk of collapse.</w:t>
            </w:r>
          </w:p>
        </w:tc>
      </w:tr>
      <w:tr w:rsidR="008A1AC3" w14:paraId="2EC3293B" w14:textId="77777777" w:rsidTr="009118B7">
        <w:tc>
          <w:tcPr>
            <w:tcW w:w="2830" w:type="dxa"/>
          </w:tcPr>
          <w:p w14:paraId="6E8E8B1A" w14:textId="77777777" w:rsidR="008A1AC3" w:rsidRPr="00A4537B" w:rsidRDefault="008A1AC3" w:rsidP="009118B7">
            <w:pPr>
              <w:pStyle w:val="Tabletext"/>
            </w:pPr>
            <w:r w:rsidRPr="00A4537B">
              <w:t>Severe infestation due to neglect</w:t>
            </w:r>
          </w:p>
        </w:tc>
        <w:tc>
          <w:tcPr>
            <w:tcW w:w="6458" w:type="dxa"/>
          </w:tcPr>
          <w:p w14:paraId="6D7B5044" w14:textId="77777777" w:rsidR="008A1AC3" w:rsidRPr="00A4537B" w:rsidRDefault="008A1AC3" w:rsidP="009118B7">
            <w:pPr>
              <w:pStyle w:val="Tabletext"/>
            </w:pPr>
            <w:r w:rsidRPr="00A4537B">
              <w:t xml:space="preserve">A </w:t>
            </w:r>
            <w:r>
              <w:t>renter</w:t>
            </w:r>
            <w:r w:rsidRPr="00A4537B">
              <w:t>'s extreme lack of cleanliness and failure to dispose of waste properly leads to a severe rodent or insect infestation that poses a health hazard and cannot be controlled by normal pest management.</w:t>
            </w:r>
          </w:p>
        </w:tc>
      </w:tr>
      <w:tr w:rsidR="008A1AC3" w14:paraId="05FE29F4" w14:textId="77777777" w:rsidTr="009118B7">
        <w:tc>
          <w:tcPr>
            <w:tcW w:w="2830" w:type="dxa"/>
          </w:tcPr>
          <w:p w14:paraId="10117EE6" w14:textId="77777777" w:rsidR="008A1AC3" w:rsidRPr="00A4537B" w:rsidRDefault="008A1AC3" w:rsidP="009118B7">
            <w:pPr>
              <w:pStyle w:val="Tabletext"/>
            </w:pPr>
            <w:r w:rsidRPr="00A4537B">
              <w:t>Intentional damage to plumbing/utilities</w:t>
            </w:r>
          </w:p>
        </w:tc>
        <w:tc>
          <w:tcPr>
            <w:tcW w:w="6458" w:type="dxa"/>
          </w:tcPr>
          <w:p w14:paraId="0A3DF574" w14:textId="77777777" w:rsidR="008A1AC3" w:rsidRPr="00A4537B" w:rsidRDefault="008A1AC3" w:rsidP="009118B7">
            <w:pPr>
              <w:pStyle w:val="Tabletext"/>
            </w:pPr>
            <w:r w:rsidRPr="00A4537B">
              <w:t xml:space="preserve">A </w:t>
            </w:r>
            <w:r>
              <w:t>renter</w:t>
            </w:r>
            <w:r w:rsidRPr="00A4537B">
              <w:t xml:space="preserve"> intentionally damages plumbing fixtures, leading to sewage backups and water damage that makes the property unsanitary and uninhabitable. Or intentionally damages electrical wiring.</w:t>
            </w:r>
          </w:p>
        </w:tc>
      </w:tr>
      <w:tr w:rsidR="008A1AC3" w14:paraId="54F1F100" w14:textId="77777777" w:rsidTr="009118B7">
        <w:tc>
          <w:tcPr>
            <w:tcW w:w="2830" w:type="dxa"/>
          </w:tcPr>
          <w:p w14:paraId="029C1BB5" w14:textId="77777777" w:rsidR="008A1AC3" w:rsidRPr="00A4537B" w:rsidRDefault="008A1AC3" w:rsidP="009118B7">
            <w:pPr>
              <w:pStyle w:val="Tabletext"/>
            </w:pPr>
            <w:r w:rsidRPr="00A4537B">
              <w:t>Hoarding creating hazardous conditions</w:t>
            </w:r>
          </w:p>
        </w:tc>
        <w:tc>
          <w:tcPr>
            <w:tcW w:w="6458" w:type="dxa"/>
          </w:tcPr>
          <w:p w14:paraId="39DFACB8" w14:textId="77777777" w:rsidR="008A1AC3" w:rsidRPr="00A4537B" w:rsidRDefault="008A1AC3" w:rsidP="009118B7">
            <w:pPr>
              <w:pStyle w:val="Tabletext"/>
            </w:pPr>
            <w:r w:rsidRPr="00A4537B">
              <w:t xml:space="preserve">A </w:t>
            </w:r>
            <w:r>
              <w:t>renter</w:t>
            </w:r>
            <w:r w:rsidRPr="00A4537B">
              <w:t>'s extreme hoarding creates unsanitary conditions, fire hazards, and structural stress, rendering the property unsafe to occupy. The untidy condition, excessive rubbish, and excessive vegetation make the property unsafe.</w:t>
            </w:r>
          </w:p>
        </w:tc>
      </w:tr>
      <w:tr w:rsidR="008A1AC3" w14:paraId="257441F6" w14:textId="77777777" w:rsidTr="009118B7">
        <w:tc>
          <w:tcPr>
            <w:tcW w:w="2830" w:type="dxa"/>
          </w:tcPr>
          <w:p w14:paraId="60B77BE4" w14:textId="77777777" w:rsidR="008A1AC3" w:rsidRPr="00A4537B" w:rsidRDefault="008A1AC3" w:rsidP="009118B7">
            <w:pPr>
              <w:pStyle w:val="Tabletext"/>
            </w:pPr>
            <w:r w:rsidRPr="00A4537B">
              <w:t>Unapproved activities causing contamination</w:t>
            </w:r>
          </w:p>
        </w:tc>
        <w:tc>
          <w:tcPr>
            <w:tcW w:w="6458" w:type="dxa"/>
          </w:tcPr>
          <w:p w14:paraId="7A18D36F" w14:textId="77777777" w:rsidR="008A1AC3" w:rsidRPr="00A4537B" w:rsidRDefault="008A1AC3" w:rsidP="009118B7">
            <w:pPr>
              <w:pStyle w:val="Tabletext"/>
            </w:pPr>
            <w:r w:rsidRPr="00A4537B">
              <w:t xml:space="preserve">A </w:t>
            </w:r>
            <w:r>
              <w:t>renter</w:t>
            </w:r>
            <w:r w:rsidRPr="00A4537B">
              <w:t xml:space="preserve"> engages in unapproved activities (e.g., car repairs, spray painting) that result in chemical spills or other contamination of the property, making it unsafe.</w:t>
            </w:r>
          </w:p>
        </w:tc>
      </w:tr>
    </w:tbl>
    <w:p w14:paraId="78133EEC" w14:textId="77777777" w:rsidR="008A1AC3" w:rsidRDefault="008A1AC3" w:rsidP="008A1AC3">
      <w:pPr>
        <w:pStyle w:val="Heading2"/>
      </w:pPr>
      <w:bookmarkStart w:id="97" w:name="_Toc224745535"/>
      <w:bookmarkStart w:id="98" w:name="_Toc190427449"/>
      <w:r>
        <w:t>Illegal activity and drug related conduct in public housing</w:t>
      </w:r>
      <w:bookmarkEnd w:id="97"/>
    </w:p>
    <w:p w14:paraId="1561EBA8" w14:textId="77777777" w:rsidR="008A1AC3" w:rsidRPr="00DC7C51" w:rsidRDefault="008A1AC3" w:rsidP="008A1AC3">
      <w:pPr>
        <w:pStyle w:val="Heading3"/>
      </w:pPr>
      <w:r>
        <w:t>I</w:t>
      </w:r>
      <w:r w:rsidRPr="00DC7C51">
        <w:t xml:space="preserve">llegal activity </w:t>
      </w:r>
      <w:bookmarkEnd w:id="98"/>
    </w:p>
    <w:p w14:paraId="689A52B0" w14:textId="77777777" w:rsidR="008A1AC3" w:rsidRPr="00DC7C51" w:rsidRDefault="008A1AC3" w:rsidP="008A1AC3">
      <w:pPr>
        <w:rPr>
          <w:rFonts w:eastAsia="Times"/>
        </w:rPr>
      </w:pPr>
      <w:r w:rsidRPr="00416E28">
        <w:rPr>
          <w:rStyle w:val="BodyChar"/>
        </w:rPr>
        <w:t>Under section 91ZQ of the RTA, a rental provider can give a renter an NTV if the renter has used the rented premises, or permitted its use, for any purpose that is illegal under common law or an Act</w:t>
      </w:r>
      <w:r w:rsidRPr="00DC7C51">
        <w:rPr>
          <w:rFonts w:eastAsia="Times"/>
        </w:rPr>
        <w:t>.</w:t>
      </w:r>
    </w:p>
    <w:p w14:paraId="03630ECC" w14:textId="77777777" w:rsidR="008A1AC3" w:rsidRPr="00DC7C51" w:rsidRDefault="008A1AC3" w:rsidP="008A1AC3">
      <w:pPr>
        <w:rPr>
          <w:rFonts w:eastAsia="Times"/>
          <w:b/>
          <w:bCs/>
        </w:rPr>
      </w:pPr>
      <w:r w:rsidRPr="00DC7C51">
        <w:rPr>
          <w:rFonts w:eastAsia="Times"/>
          <w:b/>
          <w:bCs/>
        </w:rPr>
        <w:t>What constitutes illegal activity</w:t>
      </w:r>
      <w:r>
        <w:rPr>
          <w:rFonts w:eastAsia="Times"/>
          <w:b/>
          <w:bCs/>
        </w:rPr>
        <w:t>?</w:t>
      </w:r>
    </w:p>
    <w:p w14:paraId="0A3B47F5" w14:textId="77777777" w:rsidR="008A1AC3" w:rsidRPr="00DC7C51" w:rsidRDefault="008A1AC3" w:rsidP="00416E28">
      <w:pPr>
        <w:pStyle w:val="Body"/>
      </w:pPr>
      <w:r w:rsidRPr="00DC7C51">
        <w:t xml:space="preserve">To justify an NTV, the rental provider must demonstrate that the </w:t>
      </w:r>
      <w:r>
        <w:t>renter</w:t>
      </w:r>
      <w:r w:rsidRPr="00DC7C51">
        <w:t xml:space="preserve"> has used the premises, or permitted its use, for an illegal purpose:</w:t>
      </w:r>
    </w:p>
    <w:p w14:paraId="1F443D0D" w14:textId="77777777" w:rsidR="008A1AC3" w:rsidRPr="00DC7C51" w:rsidRDefault="008A1AC3" w:rsidP="008A1AC3">
      <w:pPr>
        <w:pStyle w:val="Bullet1"/>
        <w:numPr>
          <w:ilvl w:val="0"/>
          <w:numId w:val="44"/>
        </w:numPr>
      </w:pPr>
      <w:r w:rsidRPr="00DC7C51">
        <w:t xml:space="preserve">The </w:t>
      </w:r>
      <w:r>
        <w:t>renter</w:t>
      </w:r>
      <w:r w:rsidRPr="00DC7C51">
        <w:t xml:space="preserve"> must have "used" or "permitted the use" of the </w:t>
      </w:r>
      <w:r>
        <w:t>rented premises</w:t>
      </w:r>
      <w:r w:rsidRPr="00DC7C51">
        <w:t xml:space="preserve"> for an illegal purpose.</w:t>
      </w:r>
      <w:r>
        <w:t xml:space="preserve"> </w:t>
      </w:r>
      <w:r w:rsidRPr="00DC7C51">
        <w:t>Examples include:</w:t>
      </w:r>
    </w:p>
    <w:p w14:paraId="17E6D44C" w14:textId="77777777" w:rsidR="008A1AC3" w:rsidRPr="00DC7C51" w:rsidRDefault="008A1AC3" w:rsidP="008A1AC3">
      <w:pPr>
        <w:pStyle w:val="Bullet2"/>
        <w:numPr>
          <w:ilvl w:val="1"/>
          <w:numId w:val="44"/>
        </w:numPr>
      </w:pPr>
      <w:r>
        <w:t>S</w:t>
      </w:r>
      <w:r w:rsidRPr="00DC7C51">
        <w:t>etting up premises for drug manufacturing</w:t>
      </w:r>
    </w:p>
    <w:p w14:paraId="0D6B2069" w14:textId="77777777" w:rsidR="008A1AC3" w:rsidRPr="00DC7C51" w:rsidRDefault="008A1AC3" w:rsidP="008A1AC3">
      <w:pPr>
        <w:pStyle w:val="Bullet2"/>
        <w:numPr>
          <w:ilvl w:val="1"/>
          <w:numId w:val="44"/>
        </w:numPr>
      </w:pPr>
      <w:r>
        <w:lastRenderedPageBreak/>
        <w:t>S</w:t>
      </w:r>
      <w:r w:rsidRPr="00DC7C51">
        <w:t xml:space="preserve">toring weapons or stolen goods </w:t>
      </w:r>
    </w:p>
    <w:p w14:paraId="61C7037B" w14:textId="77777777" w:rsidR="008A1AC3" w:rsidRPr="00DC7C51" w:rsidRDefault="008A1AC3" w:rsidP="008A1AC3">
      <w:pPr>
        <w:pStyle w:val="Bullet2"/>
        <w:numPr>
          <w:ilvl w:val="1"/>
          <w:numId w:val="44"/>
        </w:numPr>
      </w:pPr>
      <w:r>
        <w:t>S</w:t>
      </w:r>
      <w:r w:rsidRPr="00DC7C51">
        <w:t>ubstantially restructuring for hydroponic cannabis cultivation (diverting electricity, altering ceilings/flooring).</w:t>
      </w:r>
    </w:p>
    <w:p w14:paraId="2ADD6D63" w14:textId="77777777" w:rsidR="008A1AC3" w:rsidRPr="00DC7C51" w:rsidRDefault="008A1AC3" w:rsidP="008A1AC3">
      <w:pPr>
        <w:pStyle w:val="Bullet1"/>
        <w:numPr>
          <w:ilvl w:val="0"/>
          <w:numId w:val="44"/>
        </w:numPr>
      </w:pPr>
      <w:r w:rsidRPr="00DC7C51">
        <w:t>The illegal activity must be more than a visitor having a small amount of an illegal substance.</w:t>
      </w:r>
    </w:p>
    <w:p w14:paraId="0BBA316E" w14:textId="77777777" w:rsidR="008A1AC3" w:rsidRDefault="008A1AC3" w:rsidP="008A1AC3">
      <w:pPr>
        <w:pStyle w:val="Bodyafterbullets"/>
        <w:rPr>
          <w:b/>
          <w:bCs/>
        </w:rPr>
      </w:pPr>
      <w:r w:rsidRPr="00D05D32">
        <w:rPr>
          <w:b/>
          <w:bCs/>
        </w:rPr>
        <w:t xml:space="preserve">Table </w:t>
      </w:r>
      <w:r>
        <w:rPr>
          <w:b/>
          <w:bCs/>
        </w:rPr>
        <w:t>21</w:t>
      </w:r>
      <w:r w:rsidRPr="00D05D32">
        <w:rPr>
          <w:b/>
          <w:bCs/>
        </w:rPr>
        <w:t>: Key</w:t>
      </w:r>
      <w:r w:rsidRPr="005E044B">
        <w:rPr>
          <w:b/>
          <w:bCs/>
        </w:rPr>
        <w:t xml:space="preserve"> considerations when </w:t>
      </w:r>
      <w:proofErr w:type="gramStart"/>
      <w:r>
        <w:rPr>
          <w:b/>
          <w:bCs/>
        </w:rPr>
        <w:t>taking action</w:t>
      </w:r>
      <w:proofErr w:type="gramEnd"/>
    </w:p>
    <w:tbl>
      <w:tblPr>
        <w:tblStyle w:val="TableGrid1"/>
        <w:tblW w:w="5000" w:type="pct"/>
        <w:tblLook w:val="04A0" w:firstRow="1" w:lastRow="0" w:firstColumn="1" w:lastColumn="0" w:noHBand="0" w:noVBand="1"/>
      </w:tblPr>
      <w:tblGrid>
        <w:gridCol w:w="1837"/>
        <w:gridCol w:w="7451"/>
      </w:tblGrid>
      <w:tr w:rsidR="008A1AC3" w14:paraId="3E79D85D" w14:textId="77777777" w:rsidTr="009118B7">
        <w:tc>
          <w:tcPr>
            <w:tcW w:w="989" w:type="pct"/>
          </w:tcPr>
          <w:p w14:paraId="010700DD" w14:textId="77777777" w:rsidR="008A1AC3" w:rsidRDefault="008A1AC3" w:rsidP="009118B7">
            <w:pPr>
              <w:pStyle w:val="Tablecolhead"/>
            </w:pPr>
            <w:r>
              <w:t xml:space="preserve">Aspect </w:t>
            </w:r>
          </w:p>
        </w:tc>
        <w:tc>
          <w:tcPr>
            <w:tcW w:w="4011" w:type="pct"/>
          </w:tcPr>
          <w:p w14:paraId="04B8BEBC" w14:textId="77777777" w:rsidR="008A1AC3" w:rsidRDefault="008A1AC3" w:rsidP="009118B7">
            <w:pPr>
              <w:pStyle w:val="Tablecolhead"/>
            </w:pPr>
            <w:r>
              <w:t>Description</w:t>
            </w:r>
          </w:p>
        </w:tc>
      </w:tr>
      <w:tr w:rsidR="008A1AC3" w14:paraId="3E3C51BB" w14:textId="77777777" w:rsidTr="009118B7">
        <w:tc>
          <w:tcPr>
            <w:tcW w:w="989" w:type="pct"/>
          </w:tcPr>
          <w:p w14:paraId="636E313F" w14:textId="77777777" w:rsidR="008A1AC3" w:rsidRPr="008F0A18" w:rsidRDefault="008A1AC3" w:rsidP="009118B7">
            <w:pPr>
              <w:pStyle w:val="Tabletext"/>
            </w:pPr>
            <w:r w:rsidRPr="008F0A18">
              <w:t>"Use"</w:t>
            </w:r>
          </w:p>
        </w:tc>
        <w:tc>
          <w:tcPr>
            <w:tcW w:w="4011" w:type="pct"/>
          </w:tcPr>
          <w:p w14:paraId="15642717" w14:textId="77777777" w:rsidR="008A1AC3" w:rsidRPr="008F0A18" w:rsidRDefault="008A1AC3" w:rsidP="009118B7">
            <w:pPr>
              <w:pStyle w:val="Tabletext"/>
            </w:pPr>
            <w:r w:rsidRPr="008F0A18">
              <w:t xml:space="preserve">The </w:t>
            </w:r>
            <w:r>
              <w:t>renter</w:t>
            </w:r>
            <w:r w:rsidRPr="008F0A18">
              <w:t>'s actions demonstrate a deliberate connection between the property and the illegal activity. The property is central to the illegal activity.</w:t>
            </w:r>
          </w:p>
        </w:tc>
      </w:tr>
      <w:tr w:rsidR="008A1AC3" w14:paraId="6FA3FA31" w14:textId="77777777" w:rsidTr="009118B7">
        <w:tc>
          <w:tcPr>
            <w:tcW w:w="989" w:type="pct"/>
          </w:tcPr>
          <w:p w14:paraId="2B184B80" w14:textId="77777777" w:rsidR="008A1AC3" w:rsidRPr="008F0A18" w:rsidRDefault="008A1AC3" w:rsidP="009118B7">
            <w:pPr>
              <w:pStyle w:val="Tabletext"/>
            </w:pPr>
            <w:r w:rsidRPr="008F0A18">
              <w:t>"Permit"</w:t>
            </w:r>
          </w:p>
        </w:tc>
        <w:tc>
          <w:tcPr>
            <w:tcW w:w="4011" w:type="pct"/>
          </w:tcPr>
          <w:p w14:paraId="5E153BCC" w14:textId="77777777" w:rsidR="008A1AC3" w:rsidRPr="008F0A18" w:rsidRDefault="008A1AC3" w:rsidP="009118B7">
            <w:pPr>
              <w:pStyle w:val="Tabletext"/>
            </w:pPr>
            <w:r w:rsidRPr="008F0A18">
              <w:t xml:space="preserve">The </w:t>
            </w:r>
            <w:r>
              <w:t>renter</w:t>
            </w:r>
            <w:r w:rsidRPr="008F0A18">
              <w:t xml:space="preserve"> knows about the illegal activity and fails to stop it.</w:t>
            </w:r>
          </w:p>
        </w:tc>
      </w:tr>
      <w:tr w:rsidR="008A1AC3" w14:paraId="4108DEC6" w14:textId="77777777" w:rsidTr="009118B7">
        <w:tc>
          <w:tcPr>
            <w:tcW w:w="989" w:type="pct"/>
          </w:tcPr>
          <w:p w14:paraId="00C21806" w14:textId="77777777" w:rsidR="008A1AC3" w:rsidRPr="008F0A18" w:rsidRDefault="008A1AC3" w:rsidP="009118B7">
            <w:pPr>
              <w:pStyle w:val="Tabletext"/>
            </w:pPr>
            <w:r w:rsidRPr="008F0A18">
              <w:t>Activity level</w:t>
            </w:r>
          </w:p>
        </w:tc>
        <w:tc>
          <w:tcPr>
            <w:tcW w:w="4011" w:type="pct"/>
          </w:tcPr>
          <w:p w14:paraId="31205926" w14:textId="77777777" w:rsidR="008A1AC3" w:rsidRPr="008F0A18" w:rsidRDefault="008A1AC3" w:rsidP="009118B7">
            <w:pPr>
              <w:pStyle w:val="Tabletext"/>
            </w:pPr>
            <w:r w:rsidRPr="008F0A18">
              <w:t>A casual or minor illegal act is not enough. There needs to be a clear and direct connection between the property and the illegal activity.</w:t>
            </w:r>
          </w:p>
        </w:tc>
      </w:tr>
      <w:tr w:rsidR="008A1AC3" w14:paraId="3B9F9FE8" w14:textId="77777777" w:rsidTr="009118B7">
        <w:tc>
          <w:tcPr>
            <w:tcW w:w="989" w:type="pct"/>
          </w:tcPr>
          <w:p w14:paraId="0C571A5A" w14:textId="77777777" w:rsidR="008A1AC3" w:rsidRPr="008F0A18" w:rsidRDefault="008A1AC3" w:rsidP="009118B7">
            <w:pPr>
              <w:pStyle w:val="Tabletext"/>
            </w:pPr>
            <w:r w:rsidRPr="008F0A18">
              <w:t>Evidence</w:t>
            </w:r>
          </w:p>
        </w:tc>
        <w:tc>
          <w:tcPr>
            <w:tcW w:w="4011" w:type="pct"/>
          </w:tcPr>
          <w:p w14:paraId="049AA459" w14:textId="77777777" w:rsidR="008A1AC3" w:rsidRPr="008F0A18" w:rsidRDefault="008A1AC3" w:rsidP="009118B7">
            <w:pPr>
              <w:pStyle w:val="Tabletext"/>
            </w:pPr>
            <w:r w:rsidRPr="008F0A18">
              <w:t xml:space="preserve">Solid evidence is essential to prove the </w:t>
            </w:r>
            <w:r>
              <w:t>renter</w:t>
            </w:r>
            <w:r w:rsidRPr="008F0A18">
              <w:t xml:space="preserve"> (or someone they allowed) used the property for an illegal purpose. Suspicion alone is insufficient.</w:t>
            </w:r>
          </w:p>
        </w:tc>
      </w:tr>
    </w:tbl>
    <w:p w14:paraId="75C65C3F" w14:textId="66003B8B" w:rsidR="008A1AC3" w:rsidRDefault="008A1AC3" w:rsidP="008A1AC3">
      <w:pPr>
        <w:pStyle w:val="Bodyaftertablefigure"/>
      </w:pPr>
      <w:r w:rsidRPr="00735080">
        <w:t xml:space="preserve">To facilitate an information request from Victoria Police, staff can provide the police informant with the </w:t>
      </w:r>
      <w:hyperlink r:id="rId29" w:history="1">
        <w:r w:rsidRPr="0000225B">
          <w:rPr>
            <w:rStyle w:val="Hyperlink"/>
          </w:rPr>
          <w:t>Police Request for Information form</w:t>
        </w:r>
      </w:hyperlink>
      <w:r w:rsidRPr="00735080">
        <w:t xml:space="preserve">, located on the Public Housing Resources SharePoint </w:t>
      </w:r>
      <w:hyperlink r:id="rId30" w:history="1">
        <w:r w:rsidRPr="0000225B">
          <w:rPr>
            <w:rStyle w:val="BodyChar"/>
          </w:rPr>
          <w:t>Family Violence and working with other services</w:t>
        </w:r>
      </w:hyperlink>
      <w:r w:rsidRPr="0000225B">
        <w:rPr>
          <w:rStyle w:val="BodyChar"/>
        </w:rPr>
        <w:t xml:space="preserve"> </w:t>
      </w:r>
      <w:hyperlink r:id="rId31" w:history="1">
        <w:r w:rsidRPr="0000225B">
          <w:rPr>
            <w:rStyle w:val="BodyChar"/>
          </w:rPr>
          <w:t>https://dhhsvicgovau.sharepoint.com/sites/Publichousingresources/SitePages/Working-with-other-services.aspx</w:t>
        </w:r>
      </w:hyperlink>
      <w:r w:rsidRPr="0000225B">
        <w:rPr>
          <w:rStyle w:val="BodyChar"/>
        </w:rPr>
        <w:t xml:space="preserve"> (</w:t>
      </w:r>
      <w:r w:rsidRPr="00735080">
        <w:t>internal link)</w:t>
      </w:r>
    </w:p>
    <w:p w14:paraId="55CDDC57" w14:textId="77777777" w:rsidR="008A1AC3" w:rsidRPr="00DC7C51" w:rsidRDefault="008A1AC3" w:rsidP="008A1AC3">
      <w:pPr>
        <w:pStyle w:val="Heading4"/>
      </w:pPr>
      <w:r w:rsidRPr="00DC7C51">
        <w:t xml:space="preserve">Notice requirements </w:t>
      </w:r>
    </w:p>
    <w:p w14:paraId="558ACE65" w14:textId="77777777" w:rsidR="008A1AC3" w:rsidRPr="00DC7C51" w:rsidRDefault="008A1AC3" w:rsidP="00416E28">
      <w:pPr>
        <w:pStyle w:val="Body"/>
      </w:pPr>
      <w:r w:rsidRPr="00DC7C51">
        <w:t xml:space="preserve">Any </w:t>
      </w:r>
      <w:r>
        <w:t>NTV</w:t>
      </w:r>
      <w:r w:rsidRPr="00DC7C51">
        <w:t xml:space="preserve"> issued for illegal activity must </w:t>
      </w:r>
      <w:r>
        <w:t>include and particularise</w:t>
      </w:r>
      <w:r w:rsidRPr="00DC7C51">
        <w:t xml:space="preserve"> specific details, such as:</w:t>
      </w:r>
    </w:p>
    <w:p w14:paraId="491CDBE5" w14:textId="77777777" w:rsidR="008A1AC3" w:rsidRPr="00DC7C51" w:rsidRDefault="008A1AC3" w:rsidP="008A1AC3">
      <w:pPr>
        <w:pStyle w:val="Bullet1"/>
        <w:numPr>
          <w:ilvl w:val="0"/>
          <w:numId w:val="44"/>
        </w:numPr>
      </w:pPr>
      <w:r>
        <w:t>d</w:t>
      </w:r>
      <w:r w:rsidRPr="00DC7C51">
        <w:t>ates of police attendance at the property</w:t>
      </w:r>
    </w:p>
    <w:p w14:paraId="732CCCE9" w14:textId="77777777" w:rsidR="008A1AC3" w:rsidRPr="00DC7C51" w:rsidRDefault="008A1AC3" w:rsidP="008A1AC3">
      <w:pPr>
        <w:pStyle w:val="Bullet1"/>
        <w:numPr>
          <w:ilvl w:val="0"/>
          <w:numId w:val="44"/>
        </w:numPr>
      </w:pPr>
      <w:r>
        <w:t>i</w:t>
      </w:r>
      <w:r w:rsidRPr="00DC7C51">
        <w:t>nformation about any warrants executed at the property</w:t>
      </w:r>
    </w:p>
    <w:p w14:paraId="18BDF5FE" w14:textId="77777777" w:rsidR="008A1AC3" w:rsidRPr="00DC7C51" w:rsidRDefault="008A1AC3" w:rsidP="008A1AC3">
      <w:pPr>
        <w:pStyle w:val="Bullet1"/>
        <w:numPr>
          <w:ilvl w:val="0"/>
          <w:numId w:val="44"/>
        </w:numPr>
      </w:pPr>
      <w:r>
        <w:t>s</w:t>
      </w:r>
      <w:r w:rsidRPr="00DC7C51">
        <w:t>pecific findings from the police investigation, including:</w:t>
      </w:r>
    </w:p>
    <w:p w14:paraId="4A92C1C0" w14:textId="77777777" w:rsidR="008A1AC3" w:rsidRPr="00DC7C51" w:rsidRDefault="008A1AC3" w:rsidP="008A1AC3">
      <w:pPr>
        <w:pStyle w:val="Bullet2"/>
        <w:numPr>
          <w:ilvl w:val="1"/>
          <w:numId w:val="44"/>
        </w:numPr>
      </w:pPr>
      <w:r>
        <w:t>l</w:t>
      </w:r>
      <w:r w:rsidRPr="00DC7C51">
        <w:t>ocation of any items found on the property</w:t>
      </w:r>
    </w:p>
    <w:p w14:paraId="7B1FD097" w14:textId="77777777" w:rsidR="008A1AC3" w:rsidRPr="00DC7C51" w:rsidRDefault="008A1AC3" w:rsidP="008A1AC3">
      <w:pPr>
        <w:pStyle w:val="Bullet2"/>
        <w:numPr>
          <w:ilvl w:val="1"/>
          <w:numId w:val="44"/>
        </w:numPr>
      </w:pPr>
      <w:r>
        <w:t>q</w:t>
      </w:r>
      <w:r w:rsidRPr="00DC7C51">
        <w:t>uantity of illegal drugs or paraphernalia discovered</w:t>
      </w:r>
    </w:p>
    <w:p w14:paraId="0E923C00" w14:textId="77777777" w:rsidR="008A1AC3" w:rsidRPr="00DC7C51" w:rsidRDefault="008A1AC3" w:rsidP="008A1AC3">
      <w:pPr>
        <w:pStyle w:val="Bullet2"/>
        <w:numPr>
          <w:ilvl w:val="1"/>
          <w:numId w:val="44"/>
        </w:numPr>
      </w:pPr>
      <w:r>
        <w:t>e</w:t>
      </w:r>
      <w:r w:rsidRPr="00DC7C51">
        <w:t xml:space="preserve">xplanation of how the illegal activity was linked to the </w:t>
      </w:r>
      <w:r>
        <w:t>rented premises</w:t>
      </w:r>
      <w:r w:rsidRPr="00DC7C51">
        <w:t xml:space="preserve"> (e.g., </w:t>
      </w:r>
      <w:r>
        <w:t>renter</w:t>
      </w:r>
      <w:r w:rsidRPr="00DC7C51">
        <w:t xml:space="preserve"> trafficking from the premises, drug cultivation)</w:t>
      </w:r>
    </w:p>
    <w:p w14:paraId="1B148B51" w14:textId="77777777" w:rsidR="008A1AC3" w:rsidRPr="00DC7C51" w:rsidRDefault="008A1AC3" w:rsidP="008A1AC3">
      <w:pPr>
        <w:pStyle w:val="Heading2"/>
      </w:pPr>
      <w:bookmarkStart w:id="99" w:name="_Toc190427450"/>
      <w:bookmarkStart w:id="100" w:name="_Toc224745536"/>
      <w:r w:rsidRPr="00DC7C51">
        <w:t xml:space="preserve">Drug related conduct </w:t>
      </w:r>
      <w:bookmarkEnd w:id="99"/>
      <w:r>
        <w:t>in public housing</w:t>
      </w:r>
      <w:bookmarkEnd w:id="100"/>
    </w:p>
    <w:p w14:paraId="7E31688E" w14:textId="77777777" w:rsidR="008A1AC3" w:rsidRPr="00DC7C51" w:rsidRDefault="008A1AC3" w:rsidP="008A1AC3">
      <w:pPr>
        <w:pStyle w:val="Body"/>
      </w:pPr>
      <w:r w:rsidRPr="00DC7C51">
        <w:t xml:space="preserve">Under </w:t>
      </w:r>
      <w:r>
        <w:t xml:space="preserve">section 91ZR of the </w:t>
      </w:r>
      <w:r w:rsidRPr="00DC7C51">
        <w:t xml:space="preserve">RTA, Homes Victoria can give a </w:t>
      </w:r>
      <w:r>
        <w:t>renter</w:t>
      </w:r>
      <w:r w:rsidRPr="00DC7C51">
        <w:t xml:space="preserve"> a</w:t>
      </w:r>
      <w:r>
        <w:t>n</w:t>
      </w:r>
      <w:r w:rsidRPr="00DC7C51">
        <w:t xml:space="preserve"> </w:t>
      </w:r>
      <w:r>
        <w:t>NTV</w:t>
      </w:r>
      <w:r w:rsidRPr="00DC7C51">
        <w:t xml:space="preserve"> if, the </w:t>
      </w:r>
      <w:r>
        <w:t>renter</w:t>
      </w:r>
      <w:r w:rsidRPr="00DC7C51">
        <w:t xml:space="preserve"> has illegally engaged in specific drug-related conduct, such as trafficking or manufacturing drugs, on the </w:t>
      </w:r>
      <w:r>
        <w:t>rented premises</w:t>
      </w:r>
      <w:r w:rsidRPr="00DC7C51">
        <w:t xml:space="preserve"> or in a common area. </w:t>
      </w:r>
    </w:p>
    <w:p w14:paraId="48851063" w14:textId="77777777" w:rsidR="008A1AC3" w:rsidRPr="00DC7C51" w:rsidRDefault="008A1AC3" w:rsidP="008A1AC3">
      <w:pPr>
        <w:pStyle w:val="Body"/>
      </w:pPr>
      <w:r w:rsidRPr="00DC7C51">
        <w:rPr>
          <w:b/>
          <w:bCs/>
        </w:rPr>
        <w:t>Note:</w:t>
      </w:r>
      <w:r w:rsidRPr="00DC7C51">
        <w:t xml:space="preserve"> This section applies specifically to public housing </w:t>
      </w:r>
      <w:r>
        <w:t>rental agreements</w:t>
      </w:r>
      <w:r w:rsidRPr="00DC7C51">
        <w:t>.</w:t>
      </w:r>
    </w:p>
    <w:p w14:paraId="33D28919" w14:textId="77777777" w:rsidR="008A1AC3" w:rsidRPr="00DC7C51" w:rsidRDefault="008A1AC3" w:rsidP="008A1AC3">
      <w:pPr>
        <w:pStyle w:val="Body"/>
      </w:pPr>
      <w:r w:rsidRPr="00DC7C51">
        <w:t>To justify a</w:t>
      </w:r>
      <w:r>
        <w:t>n</w:t>
      </w:r>
      <w:r w:rsidRPr="00DC7C51">
        <w:t xml:space="preserve"> NTV, Homes Victoria must demonstrate that the </w:t>
      </w:r>
      <w:r>
        <w:t>renter</w:t>
      </w:r>
      <w:r w:rsidRPr="00DC7C51">
        <w:t xml:space="preserve"> has illegally engaged in the following conduct on the </w:t>
      </w:r>
      <w:r>
        <w:t>rented premises</w:t>
      </w:r>
      <w:r w:rsidRPr="00DC7C51">
        <w:t xml:space="preserve"> or in a common area:</w:t>
      </w:r>
    </w:p>
    <w:p w14:paraId="2EE24379" w14:textId="77777777" w:rsidR="008A1AC3" w:rsidRPr="00DC7C51" w:rsidRDefault="008A1AC3" w:rsidP="008A1AC3">
      <w:pPr>
        <w:pStyle w:val="Bullet1"/>
        <w:numPr>
          <w:ilvl w:val="0"/>
          <w:numId w:val="44"/>
        </w:numPr>
      </w:pPr>
      <w:r w:rsidRPr="00DC7C51">
        <w:t>Manufacturing a drug of dependence</w:t>
      </w:r>
    </w:p>
    <w:p w14:paraId="3943460F" w14:textId="77777777" w:rsidR="008A1AC3" w:rsidRPr="00DC7C51" w:rsidRDefault="008A1AC3" w:rsidP="008A1AC3">
      <w:pPr>
        <w:pStyle w:val="Bullet1"/>
        <w:numPr>
          <w:ilvl w:val="0"/>
          <w:numId w:val="44"/>
        </w:numPr>
      </w:pPr>
      <w:r w:rsidRPr="00DC7C51">
        <w:t>Trafficking a drug of dependence</w:t>
      </w:r>
    </w:p>
    <w:p w14:paraId="64E383C4" w14:textId="77777777" w:rsidR="008A1AC3" w:rsidRPr="00DC7C51" w:rsidRDefault="008A1AC3" w:rsidP="008A1AC3">
      <w:pPr>
        <w:pStyle w:val="Bullet1"/>
        <w:numPr>
          <w:ilvl w:val="0"/>
          <w:numId w:val="44"/>
        </w:numPr>
      </w:pPr>
      <w:r>
        <w:t>Manufacturing or growing</w:t>
      </w:r>
      <w:r w:rsidRPr="00DC7C51">
        <w:t xml:space="preserve"> a drug of dependence.</w:t>
      </w:r>
    </w:p>
    <w:p w14:paraId="0742D9A3" w14:textId="77777777" w:rsidR="008A1AC3" w:rsidRPr="00DC7C51" w:rsidRDefault="008A1AC3" w:rsidP="008A1AC3">
      <w:pPr>
        <w:pStyle w:val="Bullet1"/>
        <w:numPr>
          <w:ilvl w:val="0"/>
          <w:numId w:val="44"/>
        </w:numPr>
      </w:pPr>
      <w:r w:rsidRPr="00DC7C51">
        <w:t>Possessing a preparatory item with the intention of committing an offence involving drugs</w:t>
      </w:r>
    </w:p>
    <w:p w14:paraId="2AA3F71E" w14:textId="77777777" w:rsidR="008A1AC3" w:rsidRPr="00DC7C51" w:rsidRDefault="008A1AC3" w:rsidP="008A1AC3">
      <w:pPr>
        <w:pStyle w:val="Bullet1"/>
        <w:numPr>
          <w:ilvl w:val="0"/>
          <w:numId w:val="44"/>
        </w:numPr>
      </w:pPr>
      <w:r w:rsidRPr="00DC7C51">
        <w:t xml:space="preserve">Drug-related conduct must have occurred on the location of the </w:t>
      </w:r>
      <w:r>
        <w:t>rented premises</w:t>
      </w:r>
      <w:r w:rsidRPr="00DC7C51">
        <w:t xml:space="preserve"> or a common area</w:t>
      </w:r>
      <w:r>
        <w:t>.</w:t>
      </w:r>
    </w:p>
    <w:p w14:paraId="6F4BF683" w14:textId="77777777" w:rsidR="008A1AC3" w:rsidRPr="00DC7C51" w:rsidRDefault="008A1AC3" w:rsidP="008A1AC3">
      <w:pPr>
        <w:pStyle w:val="Bodyafterbullets"/>
        <w:rPr>
          <w:i/>
          <w:iCs/>
        </w:rPr>
      </w:pPr>
      <w:r w:rsidRPr="00DC7C51">
        <w:lastRenderedPageBreak/>
        <w:t>A ‘preparatory item’ is defined in section 91</w:t>
      </w:r>
      <w:proofErr w:type="gramStart"/>
      <w:r w:rsidRPr="00DC7C51">
        <w:t>ZR(</w:t>
      </w:r>
      <w:proofErr w:type="gramEnd"/>
      <w:r w:rsidRPr="00DC7C51">
        <w:t xml:space="preserve">3) </w:t>
      </w:r>
      <w:r>
        <w:t xml:space="preserve">of the </w:t>
      </w:r>
      <w:r w:rsidRPr="00DC7C51">
        <w:t xml:space="preserve">RTA as a substance, material, equipment, or document containing instructions relating to the preparation, cultivating, or trafficking of a drug of </w:t>
      </w:r>
      <w:r w:rsidRPr="001D3D2B">
        <w:rPr>
          <w:rStyle w:val="BodyChar"/>
        </w:rPr>
        <w:t xml:space="preserve">dependence. Definitions of other terms can also be found in the </w:t>
      </w:r>
      <w:r w:rsidRPr="001D3D2B">
        <w:rPr>
          <w:rStyle w:val="BodyChar"/>
          <w:i/>
          <w:iCs/>
        </w:rPr>
        <w:t>Drugs, Poisons and Controlled Substances Act 1981.</w:t>
      </w:r>
    </w:p>
    <w:p w14:paraId="503CFDC5" w14:textId="77777777" w:rsidR="008A1AC3" w:rsidRDefault="008A1AC3" w:rsidP="008A1AC3">
      <w:pPr>
        <w:pStyle w:val="Body"/>
      </w:pPr>
      <w:r w:rsidRPr="00DC7C51">
        <w:t>When assessing whether to issue a</w:t>
      </w:r>
      <w:r>
        <w:t>n</w:t>
      </w:r>
      <w:r w:rsidRPr="00DC7C51">
        <w:t xml:space="preserve"> </w:t>
      </w:r>
      <w:r>
        <w:t>NTV</w:t>
      </w:r>
      <w:r w:rsidRPr="00DC7C51">
        <w:t xml:space="preserve"> due to drug-related conduct, </w:t>
      </w:r>
      <w:r>
        <w:t xml:space="preserve">staff should </w:t>
      </w:r>
      <w:r w:rsidRPr="00DC7C51">
        <w:t>consider the following:</w:t>
      </w:r>
    </w:p>
    <w:p w14:paraId="4EE043E9" w14:textId="77777777" w:rsidR="008A1AC3" w:rsidRDefault="008A1AC3" w:rsidP="008A1AC3">
      <w:pPr>
        <w:pStyle w:val="Tablecaption"/>
        <w:rPr>
          <w:rFonts w:eastAsia="Times"/>
        </w:rPr>
      </w:pPr>
      <w:r>
        <w:rPr>
          <w:rFonts w:eastAsia="Times"/>
        </w:rPr>
        <w:t xml:space="preserve">Table 22: </w:t>
      </w:r>
      <w:r w:rsidRPr="00DC7C51">
        <w:rPr>
          <w:rFonts w:eastAsia="Times"/>
        </w:rPr>
        <w:t xml:space="preserve">Key considerations when </w:t>
      </w:r>
      <w:proofErr w:type="gramStart"/>
      <w:r>
        <w:rPr>
          <w:rFonts w:eastAsia="Times"/>
        </w:rPr>
        <w:t>taking action</w:t>
      </w:r>
      <w:proofErr w:type="gramEnd"/>
    </w:p>
    <w:tbl>
      <w:tblPr>
        <w:tblStyle w:val="TableGrid1"/>
        <w:tblW w:w="0" w:type="auto"/>
        <w:tblLook w:val="04A0" w:firstRow="1" w:lastRow="0" w:firstColumn="1" w:lastColumn="0" w:noHBand="0" w:noVBand="1"/>
      </w:tblPr>
      <w:tblGrid>
        <w:gridCol w:w="1965"/>
        <w:gridCol w:w="7215"/>
      </w:tblGrid>
      <w:tr w:rsidR="008A1AC3" w14:paraId="60F51977" w14:textId="77777777" w:rsidTr="009118B7">
        <w:tc>
          <w:tcPr>
            <w:tcW w:w="1980" w:type="dxa"/>
          </w:tcPr>
          <w:p w14:paraId="0C9A1737" w14:textId="77777777" w:rsidR="008A1AC3" w:rsidRPr="00D83D3A" w:rsidRDefault="008A1AC3" w:rsidP="009118B7">
            <w:pPr>
              <w:pStyle w:val="Tablecolhead"/>
            </w:pPr>
            <w:r>
              <w:t>Aspect</w:t>
            </w:r>
          </w:p>
        </w:tc>
        <w:tc>
          <w:tcPr>
            <w:tcW w:w="7308" w:type="dxa"/>
          </w:tcPr>
          <w:p w14:paraId="0E795D18" w14:textId="77777777" w:rsidR="008A1AC3" w:rsidRPr="00D83D3A" w:rsidRDefault="008A1AC3" w:rsidP="009118B7">
            <w:pPr>
              <w:pStyle w:val="Tablecolhead"/>
            </w:pPr>
            <w:r>
              <w:t>Description</w:t>
            </w:r>
          </w:p>
        </w:tc>
      </w:tr>
      <w:tr w:rsidR="008A1AC3" w14:paraId="3FB99122" w14:textId="77777777" w:rsidTr="009118B7">
        <w:tc>
          <w:tcPr>
            <w:tcW w:w="1980" w:type="dxa"/>
          </w:tcPr>
          <w:p w14:paraId="35DEC977" w14:textId="77777777" w:rsidR="008A1AC3" w:rsidRDefault="008A1AC3" w:rsidP="0066057A">
            <w:pPr>
              <w:pStyle w:val="Tabletext"/>
            </w:pPr>
            <w:r w:rsidRPr="00D83D3A">
              <w:t>Type of conduct</w:t>
            </w:r>
          </w:p>
        </w:tc>
        <w:tc>
          <w:tcPr>
            <w:tcW w:w="7308" w:type="dxa"/>
          </w:tcPr>
          <w:p w14:paraId="3EE3AEE6" w14:textId="77777777" w:rsidR="008A1AC3" w:rsidRDefault="008A1AC3" w:rsidP="0066057A">
            <w:pPr>
              <w:pStyle w:val="Tabletext"/>
            </w:pPr>
            <w:r w:rsidRPr="00D83D3A">
              <w:t xml:space="preserve">Does the </w:t>
            </w:r>
            <w:r>
              <w:t>renter</w:t>
            </w:r>
            <w:r w:rsidRPr="00D83D3A">
              <w:t xml:space="preserve"> conduct fall under one of the categories defined in s</w:t>
            </w:r>
            <w:r>
              <w:t xml:space="preserve">ection </w:t>
            </w:r>
            <w:r w:rsidRPr="00D83D3A">
              <w:t>91ZR (manufacturing, trafficking, cultivating, possessing preparatory items)?</w:t>
            </w:r>
          </w:p>
        </w:tc>
      </w:tr>
      <w:tr w:rsidR="008A1AC3" w14:paraId="079382F0" w14:textId="77777777" w:rsidTr="009118B7">
        <w:tc>
          <w:tcPr>
            <w:tcW w:w="1980" w:type="dxa"/>
          </w:tcPr>
          <w:p w14:paraId="4D01AE8D" w14:textId="77777777" w:rsidR="008A1AC3" w:rsidRDefault="008A1AC3" w:rsidP="0066057A">
            <w:pPr>
              <w:pStyle w:val="Tabletext"/>
            </w:pPr>
            <w:r w:rsidRPr="00D83D3A">
              <w:t>Location</w:t>
            </w:r>
          </w:p>
        </w:tc>
        <w:tc>
          <w:tcPr>
            <w:tcW w:w="7308" w:type="dxa"/>
          </w:tcPr>
          <w:p w14:paraId="549231F6" w14:textId="77777777" w:rsidR="008A1AC3" w:rsidRDefault="008A1AC3" w:rsidP="0066057A">
            <w:pPr>
              <w:pStyle w:val="Tabletext"/>
            </w:pPr>
            <w:r w:rsidRPr="00D83D3A">
              <w:t xml:space="preserve">Did the conduct occur on the </w:t>
            </w:r>
            <w:r>
              <w:t>rented premises</w:t>
            </w:r>
            <w:r w:rsidRPr="00D83D3A">
              <w:t xml:space="preserve"> or in a common area?</w:t>
            </w:r>
          </w:p>
        </w:tc>
      </w:tr>
      <w:tr w:rsidR="008A1AC3" w14:paraId="76F5E52F" w14:textId="77777777" w:rsidTr="009118B7">
        <w:tc>
          <w:tcPr>
            <w:tcW w:w="1980" w:type="dxa"/>
          </w:tcPr>
          <w:p w14:paraId="4112D920" w14:textId="77777777" w:rsidR="008A1AC3" w:rsidRDefault="008A1AC3" w:rsidP="0066057A">
            <w:pPr>
              <w:pStyle w:val="Tabletext"/>
            </w:pPr>
            <w:r w:rsidRPr="00D83D3A">
              <w:t>Evidence</w:t>
            </w:r>
          </w:p>
        </w:tc>
        <w:tc>
          <w:tcPr>
            <w:tcW w:w="7308" w:type="dxa"/>
          </w:tcPr>
          <w:p w14:paraId="0B207359" w14:textId="77777777" w:rsidR="008A1AC3" w:rsidRDefault="008A1AC3" w:rsidP="0066057A">
            <w:pPr>
              <w:pStyle w:val="Tabletext"/>
            </w:pPr>
            <w:r w:rsidRPr="00D83D3A">
              <w:t>Solid evidence from Victoria Police or other credible sources is essential to substantiate the claim of drug-related conduct.</w:t>
            </w:r>
          </w:p>
        </w:tc>
      </w:tr>
    </w:tbl>
    <w:p w14:paraId="383FD4D0" w14:textId="77777777" w:rsidR="008A1AC3" w:rsidRPr="00DC7C51" w:rsidRDefault="008A1AC3" w:rsidP="00AF3032">
      <w:pPr>
        <w:pStyle w:val="Heading3"/>
      </w:pPr>
      <w:r w:rsidRPr="00DC7C51">
        <w:t>Information gathering</w:t>
      </w:r>
      <w:r>
        <w:t xml:space="preserve"> for illegal activity and drug related conduct</w:t>
      </w:r>
    </w:p>
    <w:p w14:paraId="03D3FE8A" w14:textId="77777777" w:rsidR="008A1AC3" w:rsidRPr="00DC7C51" w:rsidRDefault="008A1AC3" w:rsidP="008A1AC3">
      <w:pPr>
        <w:pStyle w:val="Body"/>
      </w:pPr>
      <w:r w:rsidRPr="00DC7C51">
        <w:t>When a local office receives information from Victoria Police regarding potential illegal activity</w:t>
      </w:r>
      <w:r>
        <w:t xml:space="preserve"> or drug related conduct in public housing</w:t>
      </w:r>
      <w:r w:rsidRPr="00DC7C51">
        <w:t>, such as drug trafficking, occurring at a rented property, staff should gather the following information to support any subsequent action:</w:t>
      </w:r>
    </w:p>
    <w:p w14:paraId="76D8B8D7" w14:textId="77777777" w:rsidR="008A1AC3" w:rsidRPr="00DC7C51" w:rsidRDefault="008A1AC3" w:rsidP="008A1AC3">
      <w:pPr>
        <w:pStyle w:val="Bullet1"/>
        <w:numPr>
          <w:ilvl w:val="0"/>
          <w:numId w:val="44"/>
        </w:numPr>
      </w:pPr>
      <w:r w:rsidRPr="00DC7C51">
        <w:t xml:space="preserve">Details of the </w:t>
      </w:r>
      <w:r>
        <w:t>renter</w:t>
      </w:r>
      <w:r w:rsidRPr="00DC7C51">
        <w:t>'s alleged illegal activity, which may include:</w:t>
      </w:r>
    </w:p>
    <w:p w14:paraId="7337FF99" w14:textId="77777777" w:rsidR="008A1AC3" w:rsidRPr="00DC7C51" w:rsidRDefault="008A1AC3" w:rsidP="008A1AC3">
      <w:pPr>
        <w:pStyle w:val="Bullet2"/>
        <w:numPr>
          <w:ilvl w:val="1"/>
          <w:numId w:val="44"/>
        </w:numPr>
      </w:pPr>
      <w:r w:rsidRPr="00DC7C51">
        <w:t>A charge sheet</w:t>
      </w:r>
    </w:p>
    <w:p w14:paraId="46557536" w14:textId="77777777" w:rsidR="008A1AC3" w:rsidRPr="00DC7C51" w:rsidRDefault="008A1AC3" w:rsidP="008A1AC3">
      <w:pPr>
        <w:pStyle w:val="Bullet2"/>
        <w:numPr>
          <w:ilvl w:val="1"/>
          <w:numId w:val="44"/>
        </w:numPr>
      </w:pPr>
      <w:r w:rsidRPr="00DC7C51">
        <w:t>The informant’s statement</w:t>
      </w:r>
    </w:p>
    <w:p w14:paraId="577E705B" w14:textId="77777777" w:rsidR="008A1AC3" w:rsidRPr="00DC7C51" w:rsidRDefault="008A1AC3" w:rsidP="008A1AC3">
      <w:pPr>
        <w:pStyle w:val="Bullet2"/>
        <w:numPr>
          <w:ilvl w:val="1"/>
          <w:numId w:val="44"/>
        </w:numPr>
      </w:pPr>
      <w:r w:rsidRPr="00DC7C51">
        <w:t>Prosecution summary of evidence</w:t>
      </w:r>
    </w:p>
    <w:p w14:paraId="28A947CC" w14:textId="77777777" w:rsidR="008A1AC3" w:rsidRPr="00DC7C51" w:rsidRDefault="008A1AC3" w:rsidP="008A1AC3">
      <w:pPr>
        <w:pStyle w:val="Bullet2"/>
        <w:numPr>
          <w:ilvl w:val="1"/>
          <w:numId w:val="44"/>
        </w:numPr>
      </w:pPr>
      <w:r w:rsidRPr="00DC7C51">
        <w:t>Search warrant</w:t>
      </w:r>
    </w:p>
    <w:p w14:paraId="013436CD" w14:textId="77777777" w:rsidR="008A1AC3" w:rsidRPr="00DC7C51" w:rsidRDefault="008A1AC3" w:rsidP="008A1AC3">
      <w:pPr>
        <w:pStyle w:val="Bullet2"/>
        <w:numPr>
          <w:ilvl w:val="1"/>
          <w:numId w:val="44"/>
        </w:numPr>
      </w:pPr>
      <w:r w:rsidRPr="00DC7C51">
        <w:t>Incident report</w:t>
      </w:r>
    </w:p>
    <w:p w14:paraId="4B271A35" w14:textId="77777777" w:rsidR="008A1AC3" w:rsidRPr="00DC7C51" w:rsidRDefault="008A1AC3" w:rsidP="008A1AC3">
      <w:pPr>
        <w:pStyle w:val="Bullet2"/>
        <w:numPr>
          <w:ilvl w:val="1"/>
          <w:numId w:val="44"/>
        </w:numPr>
      </w:pPr>
      <w:r w:rsidRPr="00DC7C51">
        <w:t>Record of interview</w:t>
      </w:r>
    </w:p>
    <w:p w14:paraId="362544E3" w14:textId="77777777" w:rsidR="008A1AC3" w:rsidRPr="00DC7C51" w:rsidRDefault="008A1AC3" w:rsidP="008A1AC3">
      <w:pPr>
        <w:pStyle w:val="Bullet1"/>
        <w:numPr>
          <w:ilvl w:val="0"/>
          <w:numId w:val="44"/>
        </w:numPr>
      </w:pPr>
      <w:r w:rsidRPr="00DC7C51">
        <w:t>Court outcomes (e.g., finding of guilt or conviction)</w:t>
      </w:r>
    </w:p>
    <w:p w14:paraId="4ED09167" w14:textId="77777777" w:rsidR="008A1AC3" w:rsidRPr="00DC7C51" w:rsidRDefault="008A1AC3" w:rsidP="008A1AC3">
      <w:pPr>
        <w:pStyle w:val="Bullet1"/>
        <w:numPr>
          <w:ilvl w:val="0"/>
          <w:numId w:val="44"/>
        </w:numPr>
      </w:pPr>
      <w:r w:rsidRPr="00DC7C51">
        <w:t xml:space="preserve">Information gathered by staff through independent investigation and interviews with </w:t>
      </w:r>
      <w:r>
        <w:t>renter</w:t>
      </w:r>
      <w:r w:rsidRPr="00DC7C51">
        <w:t>s</w:t>
      </w:r>
    </w:p>
    <w:p w14:paraId="32670D90" w14:textId="77777777" w:rsidR="008A1AC3" w:rsidRPr="00DC7C51" w:rsidRDefault="008A1AC3" w:rsidP="008A1AC3">
      <w:pPr>
        <w:pStyle w:val="Bullet1"/>
        <w:numPr>
          <w:ilvl w:val="0"/>
          <w:numId w:val="44"/>
        </w:numPr>
      </w:pPr>
      <w:r w:rsidRPr="00DC7C51">
        <w:t>Security camera footage and security logbooks (where available)</w:t>
      </w:r>
    </w:p>
    <w:p w14:paraId="36800B6E" w14:textId="77777777" w:rsidR="008A1AC3" w:rsidRDefault="008A1AC3" w:rsidP="008A1AC3">
      <w:pPr>
        <w:pStyle w:val="Bullet1"/>
        <w:numPr>
          <w:ilvl w:val="0"/>
          <w:numId w:val="44"/>
        </w:numPr>
      </w:pPr>
      <w:r w:rsidRPr="00DC7C51">
        <w:t xml:space="preserve">Records of </w:t>
      </w:r>
      <w:r>
        <w:t>report</w:t>
      </w:r>
      <w:r w:rsidRPr="00DC7C51">
        <w:t xml:space="preserve">s made against the </w:t>
      </w:r>
      <w:r>
        <w:t>renter</w:t>
      </w:r>
      <w:r w:rsidRPr="00DC7C51">
        <w:t xml:space="preserve"> related to the alleged illegal activity</w:t>
      </w:r>
    </w:p>
    <w:p w14:paraId="694344B0" w14:textId="77777777" w:rsidR="008A1AC3" w:rsidRDefault="008A1AC3" w:rsidP="008A1AC3">
      <w:pPr>
        <w:pStyle w:val="Heading3"/>
      </w:pPr>
      <w:r>
        <w:t xml:space="preserve">Interviewing the renter </w:t>
      </w:r>
    </w:p>
    <w:p w14:paraId="54AF09F3" w14:textId="77777777" w:rsidR="008A1AC3" w:rsidRDefault="008A1AC3" w:rsidP="00AF3032">
      <w:pPr>
        <w:pStyle w:val="Body"/>
      </w:pPr>
      <w:r w:rsidRPr="003D4F32">
        <w:t xml:space="preserve">Interviewing </w:t>
      </w:r>
      <w:r>
        <w:t>the</w:t>
      </w:r>
      <w:r w:rsidRPr="003D4F32">
        <w:t xml:space="preserve"> </w:t>
      </w:r>
      <w:r>
        <w:t>renter</w:t>
      </w:r>
      <w:r w:rsidRPr="003D4F32">
        <w:t xml:space="preserve"> </w:t>
      </w:r>
      <w:r>
        <w:t>is essential for several reasons, including:</w:t>
      </w:r>
      <w:r w:rsidRPr="003D4F32">
        <w:t xml:space="preserve"> </w:t>
      </w:r>
    </w:p>
    <w:p w14:paraId="5A1D8C56" w14:textId="77777777" w:rsidR="008A1AC3" w:rsidRDefault="008A1AC3" w:rsidP="008A1AC3">
      <w:pPr>
        <w:pStyle w:val="Bullet1"/>
        <w:numPr>
          <w:ilvl w:val="0"/>
          <w:numId w:val="44"/>
        </w:numPr>
      </w:pPr>
      <w:r>
        <w:t>t</w:t>
      </w:r>
      <w:r w:rsidRPr="003D4F32">
        <w:t>o gather information about their awareness and involvement</w:t>
      </w:r>
      <w:r>
        <w:t xml:space="preserve"> of the alleged offending</w:t>
      </w:r>
    </w:p>
    <w:p w14:paraId="3A9DB003" w14:textId="77777777" w:rsidR="008A1AC3" w:rsidRDefault="008A1AC3" w:rsidP="008A1AC3">
      <w:pPr>
        <w:pStyle w:val="Bullet1"/>
        <w:numPr>
          <w:ilvl w:val="0"/>
          <w:numId w:val="44"/>
        </w:numPr>
      </w:pPr>
      <w:r>
        <w:t>to a</w:t>
      </w:r>
      <w:r w:rsidRPr="003D4F32">
        <w:t xml:space="preserve">ssess the circumstances and </w:t>
      </w:r>
      <w:r>
        <w:t xml:space="preserve">support </w:t>
      </w:r>
      <w:r w:rsidRPr="003D4F32">
        <w:t xml:space="preserve">due process while allowing them to share their perspective. </w:t>
      </w:r>
    </w:p>
    <w:p w14:paraId="4E7624BA" w14:textId="77777777" w:rsidR="008A1AC3" w:rsidRDefault="008A1AC3" w:rsidP="008A1AC3">
      <w:pPr>
        <w:pStyle w:val="Bodyafterbullets"/>
      </w:pPr>
      <w:r w:rsidRPr="00C75B38">
        <w:t xml:space="preserve">This approach </w:t>
      </w:r>
      <w:r>
        <w:t>helps</w:t>
      </w:r>
      <w:r w:rsidRPr="00C75B38">
        <w:t xml:space="preserve"> staff make informed, evidence-based decisions that consider all relevant factors</w:t>
      </w:r>
      <w:r>
        <w:t>.</w:t>
      </w:r>
    </w:p>
    <w:p w14:paraId="256BD1E8" w14:textId="77777777" w:rsidR="008A1AC3" w:rsidRDefault="008A1AC3" w:rsidP="00AF3032">
      <w:pPr>
        <w:pStyle w:val="Body"/>
      </w:pPr>
      <w:r w:rsidRPr="00C7599E">
        <w:t>When conducting interviews, staff should use judgment in selecting questions, tailoring them to the specific circumstances. This flexibility allows for deeper exploration of details and clarifying any discrepancies or conflicting information. Throughout the interview, staff should remain</w:t>
      </w:r>
      <w:r>
        <w:t xml:space="preserve"> </w:t>
      </w:r>
      <w:r w:rsidRPr="00C7599E">
        <w:t xml:space="preserve">attentive to the </w:t>
      </w:r>
      <w:r>
        <w:t>renter’s</w:t>
      </w:r>
      <w:r w:rsidRPr="00C7599E">
        <w:t xml:space="preserve"> responses and adjust their line of questioning accordingly.</w:t>
      </w:r>
    </w:p>
    <w:p w14:paraId="34607F0F" w14:textId="77777777" w:rsidR="008A1AC3" w:rsidRDefault="008A1AC3" w:rsidP="008A1AC3">
      <w:pPr>
        <w:pStyle w:val="Bodyafterbullets"/>
      </w:pPr>
    </w:p>
    <w:p w14:paraId="74F72AC1" w14:textId="77777777" w:rsidR="008A1AC3" w:rsidRDefault="008A1AC3" w:rsidP="008A1AC3">
      <w:pPr>
        <w:pStyle w:val="Tablecaption"/>
      </w:pPr>
      <w:r w:rsidRPr="00F33F2A">
        <w:lastRenderedPageBreak/>
        <w:t>Table 2</w:t>
      </w:r>
      <w:r>
        <w:t>3</w:t>
      </w:r>
      <w:r w:rsidRPr="00F33F2A">
        <w:t>:</w:t>
      </w:r>
      <w:r>
        <w:t xml:space="preserve"> Guiding interview questions </w:t>
      </w:r>
    </w:p>
    <w:tbl>
      <w:tblPr>
        <w:tblStyle w:val="TableGrid1"/>
        <w:tblW w:w="5000" w:type="pct"/>
        <w:tblLook w:val="04A0" w:firstRow="1" w:lastRow="0" w:firstColumn="1" w:lastColumn="0" w:noHBand="0" w:noVBand="1"/>
      </w:tblPr>
      <w:tblGrid>
        <w:gridCol w:w="2263"/>
        <w:gridCol w:w="7025"/>
      </w:tblGrid>
      <w:tr w:rsidR="008A1AC3" w14:paraId="6B57E999" w14:textId="77777777" w:rsidTr="009118B7">
        <w:tc>
          <w:tcPr>
            <w:tcW w:w="1218" w:type="pct"/>
          </w:tcPr>
          <w:p w14:paraId="493012D1" w14:textId="77777777" w:rsidR="008A1AC3" w:rsidRPr="00F30C54" w:rsidRDefault="008A1AC3" w:rsidP="009118B7">
            <w:pPr>
              <w:pStyle w:val="Tablecolhead"/>
            </w:pPr>
            <w:r>
              <w:t xml:space="preserve">Aspect </w:t>
            </w:r>
          </w:p>
        </w:tc>
        <w:tc>
          <w:tcPr>
            <w:tcW w:w="3782" w:type="pct"/>
          </w:tcPr>
          <w:p w14:paraId="544EBA8F" w14:textId="77777777" w:rsidR="008A1AC3" w:rsidRDefault="008A1AC3" w:rsidP="009118B7">
            <w:pPr>
              <w:pStyle w:val="Tablecolhead"/>
            </w:pPr>
            <w:r>
              <w:t>Questions</w:t>
            </w:r>
          </w:p>
        </w:tc>
      </w:tr>
      <w:tr w:rsidR="008A1AC3" w14:paraId="0EC54F5D" w14:textId="77777777" w:rsidTr="009118B7">
        <w:trPr>
          <w:trHeight w:val="1014"/>
        </w:trPr>
        <w:tc>
          <w:tcPr>
            <w:tcW w:w="1218" w:type="pct"/>
          </w:tcPr>
          <w:p w14:paraId="26A970C5" w14:textId="77777777" w:rsidR="008A1AC3" w:rsidRPr="00CE5E63" w:rsidRDefault="008A1AC3" w:rsidP="009118B7">
            <w:pPr>
              <w:pStyle w:val="Tabletext"/>
            </w:pPr>
            <w:r w:rsidRPr="00CE5E63">
              <w:t>General information</w:t>
            </w:r>
          </w:p>
        </w:tc>
        <w:tc>
          <w:tcPr>
            <w:tcW w:w="3782" w:type="pct"/>
          </w:tcPr>
          <w:p w14:paraId="4D57F57B" w14:textId="77777777" w:rsidR="008A1AC3" w:rsidRPr="00CE5E63" w:rsidRDefault="008A1AC3" w:rsidP="008A1AC3">
            <w:pPr>
              <w:pStyle w:val="Tablebullet1"/>
            </w:pPr>
            <w:r w:rsidRPr="00CE5E63">
              <w:t>Can you describe your understanding of the situation?</w:t>
            </w:r>
          </w:p>
          <w:p w14:paraId="42714733" w14:textId="77777777" w:rsidR="008A1AC3" w:rsidRPr="00CE5E63" w:rsidRDefault="008A1AC3" w:rsidP="008A1AC3">
            <w:pPr>
              <w:pStyle w:val="Tablebullet1"/>
            </w:pPr>
            <w:r w:rsidRPr="00CE5E63">
              <w:t xml:space="preserve">Are you aware of any activities on the </w:t>
            </w:r>
            <w:r>
              <w:t>rented premises</w:t>
            </w:r>
            <w:r w:rsidRPr="00CE5E63">
              <w:t xml:space="preserve"> that might be considered illegal?</w:t>
            </w:r>
          </w:p>
        </w:tc>
      </w:tr>
      <w:tr w:rsidR="008A1AC3" w14:paraId="47BAD18B" w14:textId="77777777" w:rsidTr="009118B7">
        <w:trPr>
          <w:trHeight w:val="1647"/>
        </w:trPr>
        <w:tc>
          <w:tcPr>
            <w:tcW w:w="1218" w:type="pct"/>
          </w:tcPr>
          <w:p w14:paraId="42826279" w14:textId="77777777" w:rsidR="008A1AC3" w:rsidRPr="00CE5E63" w:rsidRDefault="008A1AC3" w:rsidP="009118B7">
            <w:pPr>
              <w:pStyle w:val="Tabletext"/>
            </w:pPr>
            <w:r w:rsidRPr="00CE5E63">
              <w:t>Specific information</w:t>
            </w:r>
          </w:p>
        </w:tc>
        <w:tc>
          <w:tcPr>
            <w:tcW w:w="3782" w:type="pct"/>
          </w:tcPr>
          <w:p w14:paraId="1F08A4EF" w14:textId="77777777" w:rsidR="008A1AC3" w:rsidRPr="00CE5E63" w:rsidRDefault="008A1AC3" w:rsidP="008A1AC3">
            <w:pPr>
              <w:pStyle w:val="Tablebullet1"/>
            </w:pPr>
            <w:r w:rsidRPr="00CE5E63">
              <w:t>What do you know about the charges that have been laid against you?</w:t>
            </w:r>
          </w:p>
          <w:p w14:paraId="29AC2AA9" w14:textId="77777777" w:rsidR="008A1AC3" w:rsidRPr="00CE5E63" w:rsidRDefault="008A1AC3" w:rsidP="008A1AC3">
            <w:pPr>
              <w:pStyle w:val="Tablebullet1"/>
            </w:pPr>
            <w:r w:rsidRPr="00CE5E63">
              <w:t xml:space="preserve">Have there been any unusual activities or incidents at the </w:t>
            </w:r>
            <w:r>
              <w:t>rented premises</w:t>
            </w:r>
            <w:r w:rsidRPr="00CE5E63">
              <w:t xml:space="preserve"> that you have noticed or been involved in recently?</w:t>
            </w:r>
          </w:p>
          <w:p w14:paraId="4CED53F6" w14:textId="77777777" w:rsidR="008A1AC3" w:rsidRPr="00CE5E63" w:rsidRDefault="008A1AC3" w:rsidP="008A1AC3">
            <w:pPr>
              <w:pStyle w:val="Tablebullet1"/>
            </w:pPr>
            <w:r w:rsidRPr="00CE5E63">
              <w:t>Were you aware of the terms in your rental agreement that prohibit using the premises for illegal activities?</w:t>
            </w:r>
          </w:p>
        </w:tc>
      </w:tr>
      <w:tr w:rsidR="008A1AC3" w14:paraId="320E6CE2" w14:textId="77777777" w:rsidTr="009118B7">
        <w:trPr>
          <w:trHeight w:val="1889"/>
        </w:trPr>
        <w:tc>
          <w:tcPr>
            <w:tcW w:w="1218" w:type="pct"/>
          </w:tcPr>
          <w:p w14:paraId="65059EC8" w14:textId="77777777" w:rsidR="008A1AC3" w:rsidRPr="00CE5E63" w:rsidRDefault="008A1AC3" w:rsidP="009118B7">
            <w:pPr>
              <w:pStyle w:val="Tabletext"/>
            </w:pPr>
            <w:r w:rsidRPr="00CE5E63">
              <w:t>Seized items</w:t>
            </w:r>
          </w:p>
        </w:tc>
        <w:tc>
          <w:tcPr>
            <w:tcW w:w="3782" w:type="pct"/>
          </w:tcPr>
          <w:p w14:paraId="23A93DF8" w14:textId="77777777" w:rsidR="008A1AC3" w:rsidRPr="00CE5E63" w:rsidRDefault="008A1AC3" w:rsidP="008A1AC3">
            <w:pPr>
              <w:pStyle w:val="Tablebullet1"/>
            </w:pPr>
            <w:r w:rsidRPr="00CE5E63">
              <w:t>We understand that certain items were seized from the property. Can you explain what you know about them?</w:t>
            </w:r>
          </w:p>
          <w:p w14:paraId="2EBB085F" w14:textId="77777777" w:rsidR="008A1AC3" w:rsidRPr="00CE5E63" w:rsidRDefault="008A1AC3" w:rsidP="008A1AC3">
            <w:pPr>
              <w:pStyle w:val="Tablebullet1"/>
            </w:pPr>
            <w:r w:rsidRPr="00CE5E63">
              <w:t>Do you recognise or have any knowledge about the items that were taken during the seizure?</w:t>
            </w:r>
          </w:p>
          <w:p w14:paraId="583CDD9B" w14:textId="77777777" w:rsidR="008A1AC3" w:rsidRPr="00CE5E63" w:rsidRDefault="008A1AC3" w:rsidP="008A1AC3">
            <w:pPr>
              <w:pStyle w:val="Tablebullet1"/>
            </w:pPr>
            <w:r w:rsidRPr="00CE5E63">
              <w:t>Were any of the items seized connected to your activities or those of anyone else living on the</w:t>
            </w:r>
            <w:r>
              <w:t xml:space="preserve"> rented premises</w:t>
            </w:r>
            <w:r w:rsidRPr="00CE5E63">
              <w:t>?</w:t>
            </w:r>
          </w:p>
        </w:tc>
      </w:tr>
      <w:tr w:rsidR="008A1AC3" w14:paraId="0910454D" w14:textId="77777777" w:rsidTr="009118B7">
        <w:trPr>
          <w:trHeight w:val="1889"/>
        </w:trPr>
        <w:tc>
          <w:tcPr>
            <w:tcW w:w="1218" w:type="pct"/>
          </w:tcPr>
          <w:p w14:paraId="6E73F151" w14:textId="77777777" w:rsidR="008A1AC3" w:rsidRPr="00CE5E63" w:rsidRDefault="008A1AC3" w:rsidP="009118B7">
            <w:pPr>
              <w:pStyle w:val="Tabletext"/>
            </w:pPr>
            <w:r w:rsidRPr="00CE5E63">
              <w:t>Alleged drug manufacturing</w:t>
            </w:r>
          </w:p>
        </w:tc>
        <w:tc>
          <w:tcPr>
            <w:tcW w:w="3782" w:type="pct"/>
          </w:tcPr>
          <w:p w14:paraId="70FD9ABF" w14:textId="77777777" w:rsidR="008A1AC3" w:rsidRPr="00CE5E63" w:rsidRDefault="008A1AC3" w:rsidP="008A1AC3">
            <w:pPr>
              <w:pStyle w:val="Tablebullet1"/>
            </w:pPr>
            <w:r w:rsidRPr="00CE5E63">
              <w:t>Were you aware of any illegal growing or manufacturing activities on the property (e.g., drugs, plants)?</w:t>
            </w:r>
          </w:p>
          <w:p w14:paraId="4C2687FF" w14:textId="77777777" w:rsidR="008A1AC3" w:rsidRPr="00CE5E63" w:rsidRDefault="008A1AC3" w:rsidP="008A1AC3">
            <w:pPr>
              <w:pStyle w:val="Tablebullet1"/>
            </w:pPr>
            <w:r w:rsidRPr="00CE5E63">
              <w:t>Did you observe anything that could suggest drugs were being grown or manufactured here?</w:t>
            </w:r>
          </w:p>
          <w:p w14:paraId="7D3C3027" w14:textId="77777777" w:rsidR="008A1AC3" w:rsidRPr="00CE5E63" w:rsidRDefault="008A1AC3" w:rsidP="008A1AC3">
            <w:pPr>
              <w:pStyle w:val="Tablebullet1"/>
            </w:pPr>
            <w:r w:rsidRPr="00CE5E63">
              <w:t>Were you involved in, or aware of, any growing or manufacturing of drugs or other illegal substances on the</w:t>
            </w:r>
            <w:r>
              <w:t xml:space="preserve"> rented premises</w:t>
            </w:r>
            <w:r w:rsidRPr="00CE5E63">
              <w:t>?</w:t>
            </w:r>
          </w:p>
        </w:tc>
      </w:tr>
      <w:tr w:rsidR="008A1AC3" w14:paraId="2DF3BF89" w14:textId="77777777" w:rsidTr="009118B7">
        <w:trPr>
          <w:trHeight w:val="1497"/>
        </w:trPr>
        <w:tc>
          <w:tcPr>
            <w:tcW w:w="1218" w:type="pct"/>
          </w:tcPr>
          <w:p w14:paraId="503F5BA3" w14:textId="77777777" w:rsidR="008A1AC3" w:rsidRPr="00CE5E63" w:rsidRDefault="008A1AC3" w:rsidP="009118B7">
            <w:pPr>
              <w:pStyle w:val="Tabletext"/>
            </w:pPr>
            <w:r w:rsidRPr="00CE5E63">
              <w:t>Intent and awareness</w:t>
            </w:r>
          </w:p>
        </w:tc>
        <w:tc>
          <w:tcPr>
            <w:tcW w:w="3782" w:type="pct"/>
          </w:tcPr>
          <w:p w14:paraId="29AB4CB1" w14:textId="77777777" w:rsidR="008A1AC3" w:rsidRPr="00CE5E63" w:rsidRDefault="008A1AC3" w:rsidP="008A1AC3">
            <w:pPr>
              <w:pStyle w:val="Tablebullet1"/>
            </w:pPr>
            <w:r w:rsidRPr="00CE5E63">
              <w:t xml:space="preserve">Do you believe any illegal activity, such as growing or manufacturing drugs, took place on the </w:t>
            </w:r>
            <w:r>
              <w:t>rented premises</w:t>
            </w:r>
            <w:r w:rsidRPr="00CE5E63">
              <w:t>? If so, what was your involvement?</w:t>
            </w:r>
          </w:p>
          <w:p w14:paraId="2BA9D8ED" w14:textId="77777777" w:rsidR="008A1AC3" w:rsidRPr="00CE5E63" w:rsidRDefault="008A1AC3" w:rsidP="008A1AC3">
            <w:pPr>
              <w:pStyle w:val="Tablebullet1"/>
            </w:pPr>
            <w:r w:rsidRPr="00CE5E63">
              <w:t xml:space="preserve">Do you think there were any actions or behaviours on the </w:t>
            </w:r>
            <w:r>
              <w:t>rented premises</w:t>
            </w:r>
            <w:r w:rsidRPr="00CE5E63">
              <w:t xml:space="preserve"> that might have been misinterpreted as illegal?</w:t>
            </w:r>
          </w:p>
        </w:tc>
      </w:tr>
      <w:tr w:rsidR="008A1AC3" w14:paraId="37A3BC1F" w14:textId="77777777" w:rsidTr="009118B7">
        <w:trPr>
          <w:trHeight w:val="1256"/>
        </w:trPr>
        <w:tc>
          <w:tcPr>
            <w:tcW w:w="1218" w:type="pct"/>
          </w:tcPr>
          <w:p w14:paraId="7B07B086" w14:textId="77777777" w:rsidR="008A1AC3" w:rsidRPr="00CE5E63" w:rsidRDefault="008A1AC3" w:rsidP="009118B7">
            <w:pPr>
              <w:pStyle w:val="Tabletext"/>
            </w:pPr>
            <w:r w:rsidRPr="00CE5E63">
              <w:t>Responsibility and cooperation</w:t>
            </w:r>
          </w:p>
        </w:tc>
        <w:tc>
          <w:tcPr>
            <w:tcW w:w="3782" w:type="pct"/>
          </w:tcPr>
          <w:p w14:paraId="710C0900" w14:textId="77777777" w:rsidR="008A1AC3" w:rsidRPr="00CE5E63" w:rsidRDefault="008A1AC3" w:rsidP="008A1AC3">
            <w:pPr>
              <w:pStyle w:val="Tablebullet1"/>
            </w:pPr>
            <w:r w:rsidRPr="00CE5E63">
              <w:t>Do you have any information about who might be responsible for the illegal activity or drug manufacturing?</w:t>
            </w:r>
          </w:p>
          <w:p w14:paraId="75C23CCF" w14:textId="77777777" w:rsidR="008A1AC3" w:rsidRPr="00CE5E63" w:rsidRDefault="008A1AC3" w:rsidP="008A1AC3">
            <w:pPr>
              <w:pStyle w:val="Tablebullet1"/>
            </w:pPr>
            <w:r w:rsidRPr="00CE5E63">
              <w:t>Have you taken any steps to address or report the situation if you were aware of it?</w:t>
            </w:r>
          </w:p>
        </w:tc>
      </w:tr>
      <w:tr w:rsidR="008A1AC3" w14:paraId="197B3AEB" w14:textId="77777777" w:rsidTr="009118B7">
        <w:tc>
          <w:tcPr>
            <w:tcW w:w="1218" w:type="pct"/>
          </w:tcPr>
          <w:p w14:paraId="1F74D2E5" w14:textId="77777777" w:rsidR="008A1AC3" w:rsidRPr="00CE5E63" w:rsidRDefault="008A1AC3" w:rsidP="009118B7">
            <w:pPr>
              <w:pStyle w:val="Tabletext"/>
            </w:pPr>
            <w:r w:rsidRPr="00CE5E63">
              <w:t>Closing questions</w:t>
            </w:r>
          </w:p>
        </w:tc>
        <w:tc>
          <w:tcPr>
            <w:tcW w:w="3782" w:type="pct"/>
          </w:tcPr>
          <w:p w14:paraId="5FCB68AA" w14:textId="77777777" w:rsidR="008A1AC3" w:rsidRPr="00CE5E63" w:rsidRDefault="008A1AC3" w:rsidP="008A1AC3">
            <w:pPr>
              <w:pStyle w:val="Tablebullet1"/>
            </w:pPr>
            <w:r w:rsidRPr="00CE5E63">
              <w:t>Is there anything else you think is important for us to know about this situation?</w:t>
            </w:r>
          </w:p>
        </w:tc>
      </w:tr>
    </w:tbl>
    <w:p w14:paraId="27901833" w14:textId="77777777" w:rsidR="008A1AC3" w:rsidRDefault="008A1AC3" w:rsidP="008A1AC3">
      <w:pPr>
        <w:pStyle w:val="Bodyaftertablefigure"/>
      </w:pPr>
      <w:r w:rsidRPr="008C376F">
        <w:t xml:space="preserve">By asking these questions, staff gain a clearer picture of the situation and better understand the </w:t>
      </w:r>
      <w:r>
        <w:t>renter</w:t>
      </w:r>
      <w:r w:rsidRPr="008C376F">
        <w:t xml:space="preserve">'s involvement and awareness. This is </w:t>
      </w:r>
      <w:r>
        <w:t>important</w:t>
      </w:r>
      <w:r w:rsidRPr="008C376F">
        <w:t xml:space="preserve"> for making informed decisions about the property and any potential legal action.</w:t>
      </w:r>
    </w:p>
    <w:p w14:paraId="5DFD134C" w14:textId="77777777" w:rsidR="008A1AC3" w:rsidRDefault="008A1AC3" w:rsidP="008A1AC3">
      <w:pPr>
        <w:pStyle w:val="Body"/>
      </w:pPr>
      <w:r w:rsidRPr="006B0BD6">
        <w:t xml:space="preserve">If a </w:t>
      </w:r>
      <w:r>
        <w:t>renter</w:t>
      </w:r>
      <w:r w:rsidRPr="006B0BD6">
        <w:t>'s answers contradict police information or evidence, staff must remain impartial and objective.</w:t>
      </w:r>
      <w:r w:rsidRPr="002D62EB">
        <w:t xml:space="preserve"> </w:t>
      </w:r>
      <w:r>
        <w:t>T</w:t>
      </w:r>
      <w:r w:rsidRPr="002D62EB">
        <w:t>o address discrepancies, staff should</w:t>
      </w:r>
      <w:r>
        <w:t>:</w:t>
      </w:r>
    </w:p>
    <w:p w14:paraId="50DA4258" w14:textId="77777777" w:rsidR="008A1AC3" w:rsidRDefault="008A1AC3" w:rsidP="008A1AC3">
      <w:pPr>
        <w:pStyle w:val="Bullet1"/>
        <w:numPr>
          <w:ilvl w:val="0"/>
          <w:numId w:val="44"/>
        </w:numPr>
      </w:pPr>
      <w:r w:rsidRPr="00F03C84">
        <w:rPr>
          <w:b/>
          <w:bCs/>
        </w:rPr>
        <w:t>Accurately document statements and observations:</w:t>
      </w:r>
      <w:r>
        <w:t xml:space="preserve"> Ensure a clear and comprehensive record for further investigation.</w:t>
      </w:r>
    </w:p>
    <w:p w14:paraId="60300DD9" w14:textId="77777777" w:rsidR="008A1AC3" w:rsidRDefault="008A1AC3" w:rsidP="008A1AC3">
      <w:pPr>
        <w:pStyle w:val="Bullet1"/>
        <w:numPr>
          <w:ilvl w:val="0"/>
          <w:numId w:val="44"/>
        </w:numPr>
      </w:pPr>
      <w:r w:rsidRPr="00F03C84">
        <w:rPr>
          <w:b/>
          <w:bCs/>
        </w:rPr>
        <w:t>Cross-check with available evidence:</w:t>
      </w:r>
      <w:r>
        <w:t xml:space="preserve"> Compare the renter's account with police reports, physical evidence, and witness statements to ensure a balanced view.</w:t>
      </w:r>
    </w:p>
    <w:p w14:paraId="2E901C8B" w14:textId="77777777" w:rsidR="008A1AC3" w:rsidRDefault="008A1AC3" w:rsidP="008A1AC3">
      <w:pPr>
        <w:pStyle w:val="Bullet1"/>
        <w:numPr>
          <w:ilvl w:val="0"/>
          <w:numId w:val="44"/>
        </w:numPr>
      </w:pPr>
      <w:r w:rsidRPr="00F03C84">
        <w:rPr>
          <w:b/>
          <w:bCs/>
        </w:rPr>
        <w:t>Ask follow-up questions:</w:t>
      </w:r>
      <w:r>
        <w:t xml:space="preserve"> Clarify discrepancies by asking additional questions to uncover more details.</w:t>
      </w:r>
    </w:p>
    <w:p w14:paraId="69A3CABF" w14:textId="77777777" w:rsidR="008A1AC3" w:rsidRDefault="008A1AC3" w:rsidP="008A1AC3">
      <w:pPr>
        <w:pStyle w:val="Bullet1"/>
        <w:numPr>
          <w:ilvl w:val="0"/>
          <w:numId w:val="44"/>
        </w:numPr>
      </w:pPr>
      <w:r w:rsidRPr="00F03C84">
        <w:rPr>
          <w:b/>
          <w:bCs/>
        </w:rPr>
        <w:lastRenderedPageBreak/>
        <w:t>Explain the process:</w:t>
      </w:r>
      <w:r>
        <w:t xml:space="preserve"> Inform the renter that the interview is part of a broader process considering all evidence and statements.</w:t>
      </w:r>
    </w:p>
    <w:p w14:paraId="4BA601D0" w14:textId="77777777" w:rsidR="008A1AC3" w:rsidRDefault="008A1AC3" w:rsidP="008A1AC3">
      <w:pPr>
        <w:pStyle w:val="Bullet1"/>
        <w:numPr>
          <w:ilvl w:val="0"/>
          <w:numId w:val="44"/>
        </w:numPr>
      </w:pPr>
      <w:r w:rsidRPr="00F03C84">
        <w:rPr>
          <w:b/>
          <w:bCs/>
        </w:rPr>
        <w:t>Seek guidance if uncertain:</w:t>
      </w:r>
      <w:r>
        <w:t xml:space="preserve"> Consult Housing Business Operations for guidance on how to proceed.</w:t>
      </w:r>
    </w:p>
    <w:p w14:paraId="3AA06F24" w14:textId="77777777" w:rsidR="008A1AC3" w:rsidRPr="00DC7C51" w:rsidRDefault="008A1AC3" w:rsidP="008A1AC3">
      <w:pPr>
        <w:pStyle w:val="Heading2"/>
      </w:pPr>
      <w:bookmarkStart w:id="101" w:name="_Toc190427451"/>
      <w:bookmarkStart w:id="102" w:name="_Toc224745537"/>
      <w:r w:rsidRPr="00DC7C51">
        <w:t>Threatening behaviour towards staff and contractors</w:t>
      </w:r>
      <w:bookmarkEnd w:id="101"/>
      <w:bookmarkEnd w:id="102"/>
    </w:p>
    <w:p w14:paraId="37D4851B" w14:textId="77777777" w:rsidR="008A1AC3" w:rsidRPr="00DC7C51" w:rsidRDefault="008A1AC3" w:rsidP="00B32B2D">
      <w:pPr>
        <w:pStyle w:val="Body"/>
        <w:rPr>
          <w:bdr w:val="nil"/>
          <w:lang w:eastAsia="en-AU"/>
        </w:rPr>
      </w:pPr>
      <w:r>
        <w:rPr>
          <w:bdr w:val="nil"/>
          <w:lang w:eastAsia="en-AU"/>
        </w:rPr>
        <w:t xml:space="preserve">Homes Victoria </w:t>
      </w:r>
      <w:r w:rsidRPr="00DC7C51">
        <w:rPr>
          <w:bdr w:val="nil"/>
          <w:lang w:eastAsia="en-AU"/>
        </w:rPr>
        <w:t xml:space="preserve">is committed to providing a safe workplace and takes a proactive and holistic approach to employee health and well-being. This commitment involves identifying and controlling workplace health hazards and risks, as mandated by the </w:t>
      </w:r>
      <w:r w:rsidRPr="00DC7C51">
        <w:rPr>
          <w:i/>
          <w:iCs/>
          <w:bdr w:val="nil"/>
          <w:lang w:eastAsia="en-AU"/>
        </w:rPr>
        <w:t>Occupational Health and Safety Act 2004</w:t>
      </w:r>
      <w:r w:rsidRPr="00DC7C51">
        <w:rPr>
          <w:bdr w:val="nil"/>
          <w:lang w:eastAsia="en-AU"/>
        </w:rPr>
        <w:t>.</w:t>
      </w:r>
    </w:p>
    <w:p w14:paraId="6F032C28" w14:textId="77777777" w:rsidR="008A1AC3" w:rsidRPr="00DC7C51" w:rsidRDefault="008A1AC3" w:rsidP="00B32B2D">
      <w:pPr>
        <w:pStyle w:val="Body"/>
        <w:rPr>
          <w:bdr w:val="nil"/>
          <w:lang w:eastAsia="en-AU"/>
        </w:rPr>
      </w:pPr>
      <w:r w:rsidRPr="00DC7C51">
        <w:rPr>
          <w:bdr w:val="nil"/>
          <w:lang w:eastAsia="en-AU"/>
        </w:rPr>
        <w:t>To address threatening behaviour towards staff and contractors, the RTA provides specific provisions that allow for the issuing of a</w:t>
      </w:r>
      <w:r>
        <w:rPr>
          <w:bdr w:val="nil"/>
          <w:lang w:eastAsia="en-AU"/>
        </w:rPr>
        <w:t>n</w:t>
      </w:r>
      <w:r w:rsidRPr="00DC7C51">
        <w:rPr>
          <w:bdr w:val="nil"/>
          <w:lang w:eastAsia="en-AU"/>
        </w:rPr>
        <w:t xml:space="preserve"> </w:t>
      </w:r>
      <w:r>
        <w:rPr>
          <w:bdr w:val="nil"/>
          <w:lang w:eastAsia="en-AU"/>
        </w:rPr>
        <w:t>NTV</w:t>
      </w:r>
      <w:r w:rsidRPr="00DC7C51">
        <w:rPr>
          <w:bdr w:val="nil"/>
          <w:lang w:eastAsia="en-AU"/>
        </w:rPr>
        <w:t>. The following table outlines the relevant sections of the RTA and key considerations for utilising these provisions:</w:t>
      </w:r>
    </w:p>
    <w:p w14:paraId="67C1E214" w14:textId="77777777" w:rsidR="008A1AC3" w:rsidRPr="00DC7C51" w:rsidRDefault="008A1AC3" w:rsidP="008A1AC3">
      <w:pPr>
        <w:keepNext/>
        <w:keepLines/>
        <w:spacing w:before="240" w:line="250" w:lineRule="atLeast"/>
        <w:rPr>
          <w:b/>
          <w:bdr w:val="nil"/>
          <w:lang w:eastAsia="en-AU"/>
        </w:rPr>
      </w:pPr>
      <w:r w:rsidRPr="00DC7C51">
        <w:rPr>
          <w:b/>
          <w:bdr w:val="nil"/>
          <w:lang w:eastAsia="en-AU"/>
        </w:rPr>
        <w:t xml:space="preserve">Table </w:t>
      </w:r>
      <w:r>
        <w:rPr>
          <w:b/>
          <w:bdr w:val="nil"/>
          <w:lang w:eastAsia="en-AU"/>
        </w:rPr>
        <w:t>24</w:t>
      </w:r>
      <w:r w:rsidRPr="00DC7C51">
        <w:rPr>
          <w:b/>
          <w:bdr w:val="nil"/>
          <w:lang w:eastAsia="en-AU"/>
        </w:rPr>
        <w:t>: RTA provisions for threatening behaviour</w:t>
      </w:r>
    </w:p>
    <w:tbl>
      <w:tblPr>
        <w:tblStyle w:val="TableGrid1"/>
        <w:tblW w:w="0" w:type="auto"/>
        <w:tblLook w:val="04A0" w:firstRow="1" w:lastRow="0" w:firstColumn="1" w:lastColumn="0" w:noHBand="0" w:noVBand="1"/>
      </w:tblPr>
      <w:tblGrid>
        <w:gridCol w:w="2405"/>
        <w:gridCol w:w="4961"/>
        <w:gridCol w:w="1650"/>
      </w:tblGrid>
      <w:tr w:rsidR="008A1AC3" w:rsidRPr="00DC7C51" w14:paraId="38F77E30" w14:textId="77777777" w:rsidTr="009118B7">
        <w:tc>
          <w:tcPr>
            <w:tcW w:w="2405" w:type="dxa"/>
          </w:tcPr>
          <w:p w14:paraId="140B1AAB" w14:textId="77777777" w:rsidR="008A1AC3" w:rsidRPr="00DC7C51" w:rsidRDefault="008A1AC3" w:rsidP="009118B7">
            <w:pPr>
              <w:spacing w:before="80" w:after="60" w:line="240" w:lineRule="auto"/>
              <w:rPr>
                <w:b/>
                <w:color w:val="201547"/>
              </w:rPr>
            </w:pPr>
            <w:r w:rsidRPr="00DC7C51">
              <w:rPr>
                <w:b/>
                <w:color w:val="201547"/>
              </w:rPr>
              <w:t>Section of the Act</w:t>
            </w:r>
          </w:p>
        </w:tc>
        <w:tc>
          <w:tcPr>
            <w:tcW w:w="4961" w:type="dxa"/>
          </w:tcPr>
          <w:p w14:paraId="090AE033" w14:textId="77777777" w:rsidR="008A1AC3" w:rsidRPr="00DC7C51" w:rsidRDefault="008A1AC3" w:rsidP="009118B7">
            <w:pPr>
              <w:spacing w:before="80" w:after="60" w:line="240" w:lineRule="auto"/>
              <w:rPr>
                <w:b/>
                <w:color w:val="201547"/>
              </w:rPr>
            </w:pPr>
            <w:r w:rsidRPr="00DC7C51">
              <w:rPr>
                <w:b/>
                <w:color w:val="201547"/>
              </w:rPr>
              <w:t>Considerations</w:t>
            </w:r>
          </w:p>
        </w:tc>
        <w:tc>
          <w:tcPr>
            <w:tcW w:w="1650" w:type="dxa"/>
          </w:tcPr>
          <w:p w14:paraId="0147C259" w14:textId="77777777" w:rsidR="008A1AC3" w:rsidRPr="00DC7C51" w:rsidRDefault="008A1AC3" w:rsidP="009118B7">
            <w:pPr>
              <w:spacing w:before="80" w:after="60" w:line="240" w:lineRule="auto"/>
              <w:rPr>
                <w:b/>
                <w:color w:val="201547"/>
              </w:rPr>
            </w:pPr>
            <w:r w:rsidRPr="00DC7C51">
              <w:rPr>
                <w:b/>
                <w:color w:val="201547"/>
              </w:rPr>
              <w:t>Notice period</w:t>
            </w:r>
          </w:p>
        </w:tc>
      </w:tr>
      <w:tr w:rsidR="008A1AC3" w:rsidRPr="00DC7C51" w14:paraId="6911D667" w14:textId="77777777" w:rsidTr="009118B7">
        <w:tc>
          <w:tcPr>
            <w:tcW w:w="2405" w:type="dxa"/>
          </w:tcPr>
          <w:p w14:paraId="09B0D793" w14:textId="77777777" w:rsidR="008A1AC3" w:rsidRPr="00DC7C51" w:rsidRDefault="008A1AC3" w:rsidP="009118B7">
            <w:pPr>
              <w:pStyle w:val="Tabletext"/>
            </w:pPr>
            <w:r w:rsidRPr="00DC7C51">
              <w:t xml:space="preserve">91ZJ </w:t>
            </w:r>
            <w:r>
              <w:t xml:space="preserve">- </w:t>
            </w:r>
            <w:r w:rsidRPr="00DC7C51">
              <w:t>Danger</w:t>
            </w:r>
            <w:r w:rsidRPr="00DC7C51">
              <w:tab/>
            </w:r>
          </w:p>
          <w:p w14:paraId="604AE310" w14:textId="77777777" w:rsidR="008A1AC3" w:rsidRPr="00DC7C51" w:rsidRDefault="008A1AC3" w:rsidP="009118B7">
            <w:pPr>
              <w:pStyle w:val="Tabletext"/>
            </w:pPr>
          </w:p>
        </w:tc>
        <w:tc>
          <w:tcPr>
            <w:tcW w:w="4961" w:type="dxa"/>
          </w:tcPr>
          <w:p w14:paraId="33F5D3A6" w14:textId="77777777" w:rsidR="008A1AC3" w:rsidRPr="00DC7C51" w:rsidRDefault="008A1AC3" w:rsidP="008A1AC3">
            <w:pPr>
              <w:pStyle w:val="Tablebullet1"/>
            </w:pPr>
            <w:r w:rsidRPr="00DC7C51">
              <w:t xml:space="preserve">The incident occurred at or near the </w:t>
            </w:r>
            <w:r>
              <w:t>rented premises.</w:t>
            </w:r>
          </w:p>
          <w:p w14:paraId="78C5644A" w14:textId="77777777" w:rsidR="008A1AC3" w:rsidRPr="00DC7C51" w:rsidRDefault="008A1AC3" w:rsidP="008A1AC3">
            <w:pPr>
              <w:pStyle w:val="Tablebullet1"/>
            </w:pPr>
            <w:r w:rsidRPr="00DC7C51">
              <w:t>The incident poses a real and serious risk to the health and well-being of staff or contractors</w:t>
            </w:r>
            <w:r>
              <w:t>.</w:t>
            </w:r>
          </w:p>
          <w:p w14:paraId="47A554AE" w14:textId="77777777" w:rsidR="008A1AC3" w:rsidRPr="00DC7C51" w:rsidRDefault="008A1AC3" w:rsidP="008A1AC3">
            <w:pPr>
              <w:pStyle w:val="Tablebullet1"/>
            </w:pPr>
            <w:bookmarkStart w:id="103" w:name="_Int_bamK1yNK"/>
            <w:r w:rsidRPr="00DC7C51">
              <w:t>The</w:t>
            </w:r>
            <w:bookmarkEnd w:id="103"/>
            <w:r w:rsidRPr="00DC7C51">
              <w:t xml:space="preserve"> danger is ongoing at the time the notice is given.</w:t>
            </w:r>
          </w:p>
          <w:p w14:paraId="2CAE8355" w14:textId="77777777" w:rsidR="008A1AC3" w:rsidRPr="00DC7C51" w:rsidRDefault="008A1AC3" w:rsidP="008A1AC3">
            <w:pPr>
              <w:pStyle w:val="Tablebullet1"/>
              <w:rPr>
                <w:bdr w:val="nil"/>
                <w:lang w:eastAsia="en-AU"/>
              </w:rPr>
            </w:pPr>
            <w:r w:rsidRPr="00DC7C51">
              <w:t>This may include behaviours, such as serious, and ongoing threats, intimidation, and assaults.</w:t>
            </w:r>
          </w:p>
        </w:tc>
        <w:tc>
          <w:tcPr>
            <w:tcW w:w="1650" w:type="dxa"/>
          </w:tcPr>
          <w:p w14:paraId="3DF131D7" w14:textId="77777777" w:rsidR="008A1AC3" w:rsidRPr="00DC7C51" w:rsidRDefault="008A1AC3" w:rsidP="009118B7">
            <w:pPr>
              <w:pStyle w:val="Tabletext"/>
            </w:pPr>
            <w:r w:rsidRPr="00DC7C51">
              <w:t>Immediate</w:t>
            </w:r>
            <w:r>
              <w:t xml:space="preserve"> or on a later date specified by staff</w:t>
            </w:r>
          </w:p>
        </w:tc>
      </w:tr>
      <w:tr w:rsidR="008A1AC3" w:rsidRPr="00DC7C51" w14:paraId="698D1FC8" w14:textId="77777777" w:rsidTr="009118B7">
        <w:tc>
          <w:tcPr>
            <w:tcW w:w="2405" w:type="dxa"/>
          </w:tcPr>
          <w:p w14:paraId="6C5B0A54" w14:textId="77777777" w:rsidR="008A1AC3" w:rsidRPr="00DC7C51" w:rsidRDefault="008A1AC3" w:rsidP="009118B7">
            <w:pPr>
              <w:pStyle w:val="Tabletext"/>
            </w:pPr>
            <w:r w:rsidRPr="00DC7C51">
              <w:t xml:space="preserve">91ZK </w:t>
            </w:r>
            <w:r>
              <w:t xml:space="preserve">- </w:t>
            </w:r>
            <w:r w:rsidRPr="00DC7C51">
              <w:rPr>
                <w:rFonts w:cs="Tahoma"/>
                <w:bdr w:val="nil"/>
                <w:lang w:eastAsia="en-AU"/>
              </w:rPr>
              <w:t>Threats and intimidation</w:t>
            </w:r>
          </w:p>
        </w:tc>
        <w:tc>
          <w:tcPr>
            <w:tcW w:w="4961" w:type="dxa"/>
          </w:tcPr>
          <w:p w14:paraId="7BA81B58" w14:textId="77777777" w:rsidR="008A1AC3" w:rsidRPr="00DC7C51" w:rsidRDefault="008A1AC3" w:rsidP="008A1AC3">
            <w:pPr>
              <w:pStyle w:val="Tablebullet1"/>
              <w:rPr>
                <w:rFonts w:cs="Tahoma"/>
                <w:bdr w:val="nil"/>
                <w:lang w:eastAsia="en-AU"/>
              </w:rPr>
            </w:pPr>
            <w:r w:rsidRPr="00DC7C51">
              <w:rPr>
                <w:rFonts w:cs="Tahoma"/>
                <w:bdr w:val="nil"/>
                <w:lang w:eastAsia="en-AU"/>
              </w:rPr>
              <w:t xml:space="preserve">A </w:t>
            </w:r>
            <w:r>
              <w:rPr>
                <w:rFonts w:cs="Tahoma"/>
                <w:bdr w:val="nil"/>
                <w:lang w:eastAsia="en-AU"/>
              </w:rPr>
              <w:t>renter</w:t>
            </w:r>
            <w:r w:rsidRPr="00DC7C51">
              <w:rPr>
                <w:rFonts w:cs="Tahoma"/>
                <w:bdr w:val="nil"/>
                <w:lang w:eastAsia="en-AU"/>
              </w:rPr>
              <w:t xml:space="preserve"> </w:t>
            </w:r>
            <w:r w:rsidRPr="00DC7C51">
              <w:rPr>
                <w:rFonts w:cs="Tahoma"/>
                <w:lang w:eastAsia="en-AU"/>
              </w:rPr>
              <w:t xml:space="preserve">or any </w:t>
            </w:r>
            <w:r w:rsidRPr="00DC7C51">
              <w:rPr>
                <w:rFonts w:cs="Tahoma"/>
                <w:bdr w:val="nil"/>
                <w:lang w:eastAsia="en-AU"/>
              </w:rPr>
              <w:t xml:space="preserve">other person occupying the </w:t>
            </w:r>
            <w:r>
              <w:rPr>
                <w:rFonts w:cs="Tahoma"/>
                <w:bdr w:val="nil"/>
                <w:lang w:eastAsia="en-AU"/>
              </w:rPr>
              <w:t>rented premises</w:t>
            </w:r>
            <w:r w:rsidRPr="00DC7C51">
              <w:rPr>
                <w:rFonts w:cs="Tahoma"/>
                <w:bdr w:val="nil"/>
                <w:lang w:eastAsia="en-AU"/>
              </w:rPr>
              <w:t>:</w:t>
            </w:r>
          </w:p>
          <w:p w14:paraId="7B2DEF48" w14:textId="77777777" w:rsidR="008A1AC3" w:rsidRPr="000569CB" w:rsidRDefault="008A1AC3" w:rsidP="008A1AC3">
            <w:pPr>
              <w:pStyle w:val="Tablebullet2"/>
              <w:rPr>
                <w:bdr w:val="nil"/>
                <w:lang w:eastAsia="en-AU"/>
              </w:rPr>
            </w:pPr>
            <w:r>
              <w:rPr>
                <w:bdr w:val="nil"/>
                <w:lang w:eastAsia="en-AU"/>
              </w:rPr>
              <w:t>H</w:t>
            </w:r>
            <w:r w:rsidRPr="00DC7C51">
              <w:rPr>
                <w:bdr w:val="nil"/>
                <w:lang w:eastAsia="en-AU"/>
              </w:rPr>
              <w:t xml:space="preserve">as seriously threatened or intimidated staff, or </w:t>
            </w:r>
            <w:r w:rsidRPr="000569CB">
              <w:rPr>
                <w:bdr w:val="nil"/>
                <w:lang w:eastAsia="en-AU"/>
              </w:rPr>
              <w:t>contractors.</w:t>
            </w:r>
          </w:p>
          <w:p w14:paraId="2C41A826" w14:textId="77777777" w:rsidR="008A1AC3" w:rsidRPr="00DC7C51" w:rsidRDefault="008A1AC3" w:rsidP="008A1AC3">
            <w:pPr>
              <w:pStyle w:val="Tablebullet2"/>
              <w:rPr>
                <w:bdr w:val="nil"/>
                <w:lang w:eastAsia="en-AU"/>
              </w:rPr>
            </w:pPr>
            <w:r w:rsidRPr="00DC7C51">
              <w:rPr>
                <w:bdr w:val="nil"/>
                <w:lang w:eastAsia="en-AU"/>
              </w:rPr>
              <w:t>The incident occurred at or near the premises or:</w:t>
            </w:r>
          </w:p>
          <w:p w14:paraId="6DDC918B" w14:textId="77777777" w:rsidR="008A1AC3" w:rsidRPr="00DC7C51" w:rsidRDefault="008A1AC3" w:rsidP="008A1AC3">
            <w:pPr>
              <w:pStyle w:val="Tablebullet2"/>
              <w:rPr>
                <w:bdr w:val="nil"/>
                <w:lang w:eastAsia="en-AU"/>
              </w:rPr>
            </w:pPr>
            <w:r>
              <w:rPr>
                <w:bdr w:val="nil"/>
                <w:lang w:eastAsia="en-AU"/>
              </w:rPr>
              <w:t>d</w:t>
            </w:r>
            <w:r w:rsidRPr="00DC7C51">
              <w:rPr>
                <w:bdr w:val="nil"/>
                <w:lang w:eastAsia="en-AU"/>
              </w:rPr>
              <w:t>uring phone calls</w:t>
            </w:r>
          </w:p>
          <w:p w14:paraId="41C8763C" w14:textId="77777777" w:rsidR="008A1AC3" w:rsidRPr="00DC7C51" w:rsidRDefault="008A1AC3" w:rsidP="008A1AC3">
            <w:pPr>
              <w:pStyle w:val="Tablebullet2"/>
              <w:rPr>
                <w:bdr w:val="nil"/>
                <w:lang w:eastAsia="en-AU"/>
              </w:rPr>
            </w:pPr>
            <w:r>
              <w:rPr>
                <w:bdr w:val="nil"/>
                <w:lang w:eastAsia="en-AU"/>
              </w:rPr>
              <w:t>by</w:t>
            </w:r>
            <w:r w:rsidRPr="00DC7C51">
              <w:rPr>
                <w:bdr w:val="nil"/>
                <w:lang w:eastAsia="en-AU"/>
              </w:rPr>
              <w:t xml:space="preserve"> email</w:t>
            </w:r>
          </w:p>
          <w:p w14:paraId="426CB5A3" w14:textId="77777777" w:rsidR="008A1AC3" w:rsidRPr="00DC7C51" w:rsidRDefault="008A1AC3" w:rsidP="008A1AC3">
            <w:pPr>
              <w:pStyle w:val="Tablebullet2"/>
              <w:rPr>
                <w:bdr w:val="nil"/>
                <w:lang w:eastAsia="en-AU"/>
              </w:rPr>
            </w:pPr>
            <w:r>
              <w:rPr>
                <w:bdr w:val="nil"/>
                <w:lang w:eastAsia="en-AU"/>
              </w:rPr>
              <w:t>text</w:t>
            </w:r>
            <w:r w:rsidRPr="00DC7C51">
              <w:rPr>
                <w:bdr w:val="nil"/>
                <w:lang w:eastAsia="en-AU"/>
              </w:rPr>
              <w:t xml:space="preserve"> messages</w:t>
            </w:r>
          </w:p>
          <w:p w14:paraId="5F80FFE3" w14:textId="77777777" w:rsidR="008A1AC3" w:rsidRPr="00DC7C51" w:rsidRDefault="008A1AC3" w:rsidP="008A1AC3">
            <w:pPr>
              <w:pStyle w:val="Tablebullet2"/>
            </w:pPr>
            <w:r>
              <w:rPr>
                <w:bdr w:val="nil"/>
                <w:lang w:eastAsia="en-AU"/>
              </w:rPr>
              <w:t>when renter</w:t>
            </w:r>
            <w:r w:rsidRPr="00DC7C51">
              <w:rPr>
                <w:bdr w:val="nil"/>
                <w:lang w:eastAsia="en-AU"/>
              </w:rPr>
              <w:t>s visit a local office.</w:t>
            </w:r>
          </w:p>
        </w:tc>
        <w:tc>
          <w:tcPr>
            <w:tcW w:w="1650" w:type="dxa"/>
          </w:tcPr>
          <w:p w14:paraId="72E580DA" w14:textId="77777777" w:rsidR="008A1AC3" w:rsidRPr="00DC7C51" w:rsidRDefault="008A1AC3" w:rsidP="009118B7">
            <w:pPr>
              <w:pStyle w:val="Tabletext"/>
            </w:pPr>
            <w:r>
              <w:t xml:space="preserve">Not less than </w:t>
            </w:r>
            <w:r w:rsidRPr="00DC7C51">
              <w:t>14 days</w:t>
            </w:r>
            <w:r>
              <w:t xml:space="preserve"> </w:t>
            </w:r>
            <w:r w:rsidRPr="00251072">
              <w:t>after the da</w:t>
            </w:r>
            <w:r>
              <w:t>y</w:t>
            </w:r>
            <w:r w:rsidRPr="00251072">
              <w:t xml:space="preserve"> on which the notice is given</w:t>
            </w:r>
            <w:r>
              <w:t>.</w:t>
            </w:r>
          </w:p>
        </w:tc>
      </w:tr>
    </w:tbl>
    <w:p w14:paraId="66092DC5" w14:textId="77777777" w:rsidR="008A1AC3" w:rsidRPr="00DC7C51" w:rsidRDefault="008A1AC3" w:rsidP="008A1AC3">
      <w:pPr>
        <w:pStyle w:val="Heading3"/>
        <w:rPr>
          <w:bdr w:val="nil"/>
          <w:lang w:eastAsia="en-AU"/>
        </w:rPr>
      </w:pPr>
      <w:r w:rsidRPr="00DC7C51">
        <w:rPr>
          <w:bdr w:val="nil"/>
          <w:lang w:eastAsia="en-AU"/>
        </w:rPr>
        <w:t>Incident reporting</w:t>
      </w:r>
    </w:p>
    <w:p w14:paraId="092DD0E9" w14:textId="77777777" w:rsidR="008A1AC3" w:rsidRPr="00DC7C51" w:rsidRDefault="008A1AC3" w:rsidP="00B32B2D">
      <w:pPr>
        <w:pStyle w:val="Body"/>
        <w:rPr>
          <w:bdr w:val="nil"/>
          <w:lang w:eastAsia="en-AU"/>
        </w:rPr>
      </w:pPr>
      <w:r w:rsidRPr="00DC7C51">
        <w:rPr>
          <w:bdr w:val="nil"/>
          <w:lang w:eastAsia="en-AU"/>
        </w:rPr>
        <w:t>Following any incident of threatening behaviour, it is mandatory that staff immediately:</w:t>
      </w:r>
    </w:p>
    <w:p w14:paraId="3DB4352A" w14:textId="77777777" w:rsidR="008A1AC3" w:rsidRPr="00DC7C51" w:rsidRDefault="008A1AC3" w:rsidP="008A1AC3">
      <w:pPr>
        <w:pStyle w:val="Bullet1"/>
        <w:numPr>
          <w:ilvl w:val="0"/>
          <w:numId w:val="44"/>
        </w:numPr>
        <w:rPr>
          <w:bdr w:val="nil"/>
          <w:lang w:eastAsia="en-AU"/>
        </w:rPr>
      </w:pPr>
      <w:r>
        <w:rPr>
          <w:bdr w:val="nil"/>
          <w:lang w:eastAsia="en-AU"/>
        </w:rPr>
        <w:t>r</w:t>
      </w:r>
      <w:r w:rsidRPr="00DC7C51">
        <w:rPr>
          <w:bdr w:val="nil"/>
          <w:lang w:eastAsia="en-AU"/>
        </w:rPr>
        <w:t xml:space="preserve">eport the matter to their Team </w:t>
      </w:r>
      <w:r>
        <w:rPr>
          <w:bdr w:val="nil"/>
          <w:lang w:eastAsia="en-AU"/>
        </w:rPr>
        <w:t>Manager</w:t>
      </w:r>
      <w:r w:rsidRPr="00DC7C51">
        <w:rPr>
          <w:bdr w:val="nil"/>
          <w:lang w:eastAsia="en-AU"/>
        </w:rPr>
        <w:t xml:space="preserve"> and CSHS </w:t>
      </w:r>
      <w:r>
        <w:rPr>
          <w:bdr w:val="nil"/>
          <w:lang w:eastAsia="en-AU"/>
        </w:rPr>
        <w:t>Manager</w:t>
      </w:r>
    </w:p>
    <w:p w14:paraId="456860C7" w14:textId="77777777" w:rsidR="008A1AC3" w:rsidRPr="00DC7C51" w:rsidRDefault="008A1AC3" w:rsidP="008A1AC3">
      <w:pPr>
        <w:pStyle w:val="Bullet1"/>
        <w:numPr>
          <w:ilvl w:val="0"/>
          <w:numId w:val="44"/>
        </w:numPr>
        <w:rPr>
          <w:bdr w:val="nil"/>
          <w:lang w:eastAsia="en-AU"/>
        </w:rPr>
      </w:pPr>
      <w:r>
        <w:rPr>
          <w:bdr w:val="nil"/>
          <w:lang w:eastAsia="en-AU"/>
        </w:rPr>
        <w:t>c</w:t>
      </w:r>
      <w:r w:rsidRPr="00DC7C51">
        <w:rPr>
          <w:bdr w:val="nil"/>
          <w:lang w:eastAsia="en-AU"/>
        </w:rPr>
        <w:t xml:space="preserve">omplete </w:t>
      </w:r>
      <w:proofErr w:type="spellStart"/>
      <w:r>
        <w:rPr>
          <w:bdr w:val="nil"/>
          <w:lang w:eastAsia="en-AU"/>
        </w:rPr>
        <w:t>OurSafety</w:t>
      </w:r>
      <w:proofErr w:type="spellEnd"/>
      <w:r w:rsidRPr="00DC7C51">
        <w:rPr>
          <w:bdr w:val="nil"/>
          <w:lang w:eastAsia="en-AU"/>
        </w:rPr>
        <w:t xml:space="preserve"> </w:t>
      </w:r>
      <w:r>
        <w:rPr>
          <w:bdr w:val="nil"/>
          <w:lang w:eastAsia="en-AU"/>
        </w:rPr>
        <w:t>report</w:t>
      </w:r>
    </w:p>
    <w:p w14:paraId="505587EF" w14:textId="77777777" w:rsidR="008A1AC3" w:rsidRPr="00EF5989" w:rsidRDefault="008A1AC3" w:rsidP="008A1AC3">
      <w:pPr>
        <w:pStyle w:val="Bodyafterbullets"/>
        <w:rPr>
          <w:lang w:eastAsia="en-AU"/>
        </w:rPr>
      </w:pPr>
      <w:r w:rsidRPr="00DC7C51">
        <w:rPr>
          <w:lang w:eastAsia="en-AU"/>
        </w:rPr>
        <w:t>To complete a</w:t>
      </w:r>
      <w:r>
        <w:rPr>
          <w:lang w:eastAsia="en-AU"/>
        </w:rPr>
        <w:t xml:space="preserve">n </w:t>
      </w:r>
      <w:proofErr w:type="spellStart"/>
      <w:r>
        <w:rPr>
          <w:lang w:eastAsia="en-AU"/>
        </w:rPr>
        <w:t>OurSafety</w:t>
      </w:r>
      <w:proofErr w:type="spellEnd"/>
      <w:r>
        <w:rPr>
          <w:lang w:eastAsia="en-AU"/>
        </w:rPr>
        <w:t xml:space="preserve"> report</w:t>
      </w:r>
      <w:r w:rsidRPr="00DC7C51">
        <w:rPr>
          <w:lang w:eastAsia="en-AU"/>
        </w:rPr>
        <w:t xml:space="preserve">, staff can </w:t>
      </w:r>
      <w:r>
        <w:rPr>
          <w:lang w:eastAsia="en-AU"/>
        </w:rPr>
        <w:t xml:space="preserve">access the </w:t>
      </w:r>
      <w:proofErr w:type="spellStart"/>
      <w:r>
        <w:rPr>
          <w:lang w:eastAsia="en-AU"/>
        </w:rPr>
        <w:t>Oursafety</w:t>
      </w:r>
      <w:proofErr w:type="spellEnd"/>
      <w:r>
        <w:rPr>
          <w:lang w:eastAsia="en-AU"/>
        </w:rPr>
        <w:t xml:space="preserve"> dashboard via their desktop.</w:t>
      </w:r>
      <w:r w:rsidRPr="00DC7C51" w:rsidDel="009C48A5">
        <w:rPr>
          <w:lang w:eastAsia="en-AU"/>
        </w:rPr>
        <w:t xml:space="preserve">       </w:t>
      </w:r>
      <w:r w:rsidRPr="00EF5989" w:rsidDel="009C48A5">
        <w:rPr>
          <w:lang w:eastAsia="en-AU"/>
        </w:rPr>
        <w:t xml:space="preserve"> </w:t>
      </w:r>
      <w:r w:rsidRPr="00EF5989">
        <w:rPr>
          <w:lang w:eastAsia="en-AU"/>
        </w:rPr>
        <w:t xml:space="preserve"> </w:t>
      </w:r>
    </w:p>
    <w:p w14:paraId="7C4CCD43" w14:textId="77777777" w:rsidR="008A1AC3" w:rsidRPr="00EF5989" w:rsidRDefault="008A1AC3" w:rsidP="008A1AC3">
      <w:pPr>
        <w:pStyle w:val="Heading3"/>
        <w:rPr>
          <w:lang w:eastAsia="en-AU"/>
        </w:rPr>
      </w:pPr>
      <w:r w:rsidRPr="00EF5989">
        <w:rPr>
          <w:bdr w:val="nil"/>
          <w:lang w:eastAsia="en-AU"/>
        </w:rPr>
        <w:t>Determining the most appropriate action</w:t>
      </w:r>
    </w:p>
    <w:p w14:paraId="296B83B2" w14:textId="77777777" w:rsidR="008A1AC3" w:rsidRPr="00943688" w:rsidRDefault="008A1AC3" w:rsidP="00B32B2D">
      <w:pPr>
        <w:pStyle w:val="Body"/>
        <w:rPr>
          <w:bdr w:val="nil"/>
          <w:lang w:eastAsia="en-AU"/>
        </w:rPr>
      </w:pPr>
      <w:r w:rsidRPr="00EF5989">
        <w:rPr>
          <w:bdr w:val="nil"/>
          <w:lang w:eastAsia="en-AU"/>
        </w:rPr>
        <w:t xml:space="preserve">Following an incident report, Team Managers or CSHS Managers must appoint a staff member to conduct a thorough investigation of the facts at issue. </w:t>
      </w:r>
      <w:r w:rsidRPr="00943688">
        <w:rPr>
          <w:bdr w:val="nil"/>
          <w:lang w:eastAsia="en-AU"/>
        </w:rPr>
        <w:t>The investigation must address all aspects of the situation, including:</w:t>
      </w:r>
    </w:p>
    <w:p w14:paraId="1CA7FCFD" w14:textId="77777777" w:rsidR="008A1AC3" w:rsidRPr="00943688" w:rsidRDefault="008A1AC3" w:rsidP="008A1AC3">
      <w:pPr>
        <w:pStyle w:val="Bullet1"/>
        <w:numPr>
          <w:ilvl w:val="0"/>
          <w:numId w:val="44"/>
        </w:numPr>
        <w:rPr>
          <w:bdr w:val="nil"/>
          <w:lang w:eastAsia="en-AU"/>
        </w:rPr>
      </w:pPr>
      <w:r w:rsidRPr="00943688">
        <w:rPr>
          <w:b/>
          <w:bCs/>
          <w:bdr w:val="nil"/>
          <w:lang w:eastAsia="en-AU"/>
        </w:rPr>
        <w:lastRenderedPageBreak/>
        <w:t>Incident:</w:t>
      </w:r>
      <w:r w:rsidRPr="00943688">
        <w:rPr>
          <w:bdr w:val="nil"/>
          <w:lang w:eastAsia="en-AU"/>
        </w:rPr>
        <w:t xml:space="preserve"> Ensure all events related to contractors are reviewed to gain a full understanding of the circumstances.</w:t>
      </w:r>
    </w:p>
    <w:p w14:paraId="73A127A9" w14:textId="77777777" w:rsidR="008A1AC3" w:rsidRDefault="008A1AC3" w:rsidP="008A1AC3">
      <w:pPr>
        <w:pStyle w:val="Bullet1"/>
        <w:numPr>
          <w:ilvl w:val="0"/>
          <w:numId w:val="44"/>
        </w:numPr>
        <w:rPr>
          <w:bdr w:val="nil"/>
          <w:lang w:eastAsia="en-AU"/>
        </w:rPr>
      </w:pPr>
      <w:r w:rsidRPr="00943688">
        <w:rPr>
          <w:b/>
          <w:bCs/>
          <w:bdr w:val="nil"/>
          <w:lang w:eastAsia="en-AU"/>
        </w:rPr>
        <w:t xml:space="preserve">Comprehensive </w:t>
      </w:r>
      <w:r>
        <w:rPr>
          <w:b/>
          <w:bCs/>
          <w:bdr w:val="nil"/>
          <w:lang w:eastAsia="en-AU"/>
        </w:rPr>
        <w:t>action a</w:t>
      </w:r>
      <w:r w:rsidRPr="00943688">
        <w:rPr>
          <w:b/>
          <w:bCs/>
          <w:bdr w:val="nil"/>
          <w:lang w:eastAsia="en-AU"/>
        </w:rPr>
        <w:t>ssessment:</w:t>
      </w:r>
      <w:r w:rsidRPr="00943688">
        <w:rPr>
          <w:bdr w:val="nil"/>
          <w:lang w:eastAsia="en-AU"/>
        </w:rPr>
        <w:t xml:space="preserve"> Use the provided </w:t>
      </w:r>
      <w:r>
        <w:rPr>
          <w:bdr w:val="nil"/>
          <w:lang w:eastAsia="en-AU"/>
        </w:rPr>
        <w:t xml:space="preserve">action assessment below </w:t>
      </w:r>
      <w:r w:rsidRPr="00943688">
        <w:rPr>
          <w:bdr w:val="nil"/>
          <w:lang w:eastAsia="en-AU"/>
        </w:rPr>
        <w:t>to systematically consider all relevant factors and support the assessment and recommendations for appropriate action.</w:t>
      </w:r>
    </w:p>
    <w:p w14:paraId="087B6F9D" w14:textId="77777777" w:rsidR="008A1AC3" w:rsidRPr="00DC7C51" w:rsidRDefault="008A1AC3" w:rsidP="008A1AC3">
      <w:pPr>
        <w:pStyle w:val="Tablecaption"/>
        <w:rPr>
          <w:lang w:eastAsia="en-AU"/>
        </w:rPr>
      </w:pPr>
      <w:r w:rsidRPr="003F4D4A">
        <w:rPr>
          <w:lang w:eastAsia="en-AU"/>
        </w:rPr>
        <w:t>Table 2</w:t>
      </w:r>
      <w:r>
        <w:rPr>
          <w:lang w:eastAsia="en-AU"/>
        </w:rPr>
        <w:t>5</w:t>
      </w:r>
      <w:r w:rsidRPr="003F4D4A">
        <w:rPr>
          <w:lang w:eastAsia="en-AU"/>
        </w:rPr>
        <w:t>: Threatening behaviour response: Action assessment</w:t>
      </w:r>
    </w:p>
    <w:tbl>
      <w:tblPr>
        <w:tblStyle w:val="TableGrid1"/>
        <w:tblW w:w="9288" w:type="dxa"/>
        <w:tblLook w:val="04A0" w:firstRow="1" w:lastRow="0" w:firstColumn="1" w:lastColumn="0" w:noHBand="0" w:noVBand="1"/>
      </w:tblPr>
      <w:tblGrid>
        <w:gridCol w:w="2355"/>
        <w:gridCol w:w="2035"/>
        <w:gridCol w:w="4898"/>
      </w:tblGrid>
      <w:tr w:rsidR="008A1AC3" w:rsidRPr="00DC7C51" w14:paraId="0A5A5E05" w14:textId="77777777" w:rsidTr="009118B7">
        <w:trPr>
          <w:trHeight w:val="300"/>
          <w:tblHeader/>
        </w:trPr>
        <w:tc>
          <w:tcPr>
            <w:tcW w:w="2355" w:type="dxa"/>
          </w:tcPr>
          <w:p w14:paraId="02759F33" w14:textId="77777777" w:rsidR="008A1AC3" w:rsidRPr="00DC7C51" w:rsidRDefault="008A1AC3" w:rsidP="009118B7">
            <w:pPr>
              <w:spacing w:before="80" w:after="60" w:line="240" w:lineRule="auto"/>
              <w:rPr>
                <w:b/>
                <w:color w:val="201547"/>
              </w:rPr>
            </w:pPr>
            <w:r w:rsidRPr="00DC7C51">
              <w:rPr>
                <w:b/>
                <w:color w:val="201547"/>
                <w:lang w:eastAsia="en-AU"/>
              </w:rPr>
              <w:t xml:space="preserve">Assessment </w:t>
            </w:r>
            <w:r>
              <w:rPr>
                <w:b/>
                <w:color w:val="201547"/>
                <w:lang w:eastAsia="en-AU"/>
              </w:rPr>
              <w:t>f</w:t>
            </w:r>
            <w:r w:rsidRPr="00DC7C51">
              <w:rPr>
                <w:b/>
                <w:color w:val="201547"/>
                <w:lang w:eastAsia="en-AU"/>
              </w:rPr>
              <w:t>actor</w:t>
            </w:r>
          </w:p>
        </w:tc>
        <w:tc>
          <w:tcPr>
            <w:tcW w:w="2035" w:type="dxa"/>
          </w:tcPr>
          <w:p w14:paraId="75690DBD" w14:textId="77777777" w:rsidR="008A1AC3" w:rsidRPr="00DC7C51" w:rsidRDefault="008A1AC3" w:rsidP="009118B7">
            <w:pPr>
              <w:spacing w:before="80" w:after="60" w:line="240" w:lineRule="auto"/>
              <w:rPr>
                <w:b/>
                <w:color w:val="201547"/>
              </w:rPr>
            </w:pPr>
            <w:r w:rsidRPr="00DC7C51">
              <w:rPr>
                <w:b/>
                <w:color w:val="201547"/>
                <w:lang w:eastAsia="en-AU"/>
              </w:rPr>
              <w:t xml:space="preserve">Key </w:t>
            </w:r>
            <w:r>
              <w:rPr>
                <w:b/>
                <w:color w:val="201547"/>
                <w:lang w:eastAsia="en-AU"/>
              </w:rPr>
              <w:t>a</w:t>
            </w:r>
            <w:r w:rsidRPr="00DC7C51">
              <w:rPr>
                <w:b/>
                <w:color w:val="201547"/>
                <w:lang w:eastAsia="en-AU"/>
              </w:rPr>
              <w:t>spect</w:t>
            </w:r>
          </w:p>
        </w:tc>
        <w:tc>
          <w:tcPr>
            <w:tcW w:w="4898" w:type="dxa"/>
          </w:tcPr>
          <w:p w14:paraId="5A40FDED" w14:textId="77777777" w:rsidR="008A1AC3" w:rsidRPr="00DC7C51" w:rsidRDefault="008A1AC3" w:rsidP="009118B7">
            <w:pPr>
              <w:spacing w:before="80" w:after="60" w:line="240" w:lineRule="auto"/>
              <w:rPr>
                <w:b/>
                <w:color w:val="201547"/>
              </w:rPr>
            </w:pPr>
            <w:r w:rsidRPr="00DC7C51">
              <w:rPr>
                <w:b/>
                <w:color w:val="201547"/>
                <w:lang w:eastAsia="en-AU"/>
              </w:rPr>
              <w:t xml:space="preserve">Considerations </w:t>
            </w:r>
          </w:p>
        </w:tc>
      </w:tr>
      <w:tr w:rsidR="008A1AC3" w:rsidRPr="00DC7C51" w14:paraId="37EE2542" w14:textId="77777777" w:rsidTr="009118B7">
        <w:trPr>
          <w:trHeight w:val="300"/>
        </w:trPr>
        <w:tc>
          <w:tcPr>
            <w:tcW w:w="2355" w:type="dxa"/>
            <w:hideMark/>
          </w:tcPr>
          <w:p w14:paraId="47D58F07" w14:textId="77777777" w:rsidR="008A1AC3" w:rsidRPr="00DC7C51" w:rsidRDefault="008A1AC3" w:rsidP="009118B7">
            <w:pPr>
              <w:pStyle w:val="Tabletext"/>
              <w:rPr>
                <w:rFonts w:eastAsia="MS Gothic"/>
              </w:rPr>
            </w:pPr>
            <w:r w:rsidRPr="00DC7C51">
              <w:rPr>
                <w:rFonts w:eastAsia="MS Gothic"/>
              </w:rPr>
              <w:t>Tone and malice</w:t>
            </w:r>
          </w:p>
          <w:p w14:paraId="66DCD5A2" w14:textId="77777777" w:rsidR="008A1AC3" w:rsidRPr="00DC7C51" w:rsidRDefault="008A1AC3" w:rsidP="009118B7">
            <w:pPr>
              <w:pStyle w:val="Tabletext"/>
            </w:pPr>
          </w:p>
        </w:tc>
        <w:tc>
          <w:tcPr>
            <w:tcW w:w="2035" w:type="dxa"/>
            <w:hideMark/>
          </w:tcPr>
          <w:p w14:paraId="40FC9CBD" w14:textId="77777777" w:rsidR="008A1AC3" w:rsidRPr="00DC7C51" w:rsidRDefault="008A1AC3" w:rsidP="009118B7">
            <w:pPr>
              <w:pStyle w:val="Tabletext"/>
            </w:pPr>
            <w:r w:rsidRPr="00DC7C51">
              <w:rPr>
                <w:rFonts w:eastAsia="MS Gothic"/>
              </w:rPr>
              <w:t>Communication and intent</w:t>
            </w:r>
          </w:p>
        </w:tc>
        <w:tc>
          <w:tcPr>
            <w:tcW w:w="4898" w:type="dxa"/>
            <w:hideMark/>
          </w:tcPr>
          <w:p w14:paraId="3615E649" w14:textId="77777777" w:rsidR="008A1AC3" w:rsidRPr="00DC7C51" w:rsidRDefault="008A1AC3" w:rsidP="008A1AC3">
            <w:pPr>
              <w:pStyle w:val="Tablebullet1"/>
            </w:pPr>
            <w:r w:rsidRPr="00DC7C51">
              <w:t xml:space="preserve">Were the threats aggressive in </w:t>
            </w:r>
            <w:r>
              <w:t xml:space="preserve">a </w:t>
            </w:r>
            <w:r w:rsidRPr="00DC7C51">
              <w:t>tone with a degree of malice?</w:t>
            </w:r>
          </w:p>
          <w:p w14:paraId="01306061" w14:textId="77777777" w:rsidR="008A1AC3" w:rsidRPr="00DC7C51" w:rsidRDefault="008A1AC3" w:rsidP="008A1AC3">
            <w:pPr>
              <w:pStyle w:val="Tablebullet1"/>
            </w:pPr>
            <w:r w:rsidRPr="00DC7C51">
              <w:t xml:space="preserve">What was the context? </w:t>
            </w:r>
          </w:p>
        </w:tc>
      </w:tr>
      <w:tr w:rsidR="008A1AC3" w:rsidRPr="00DC7C51" w14:paraId="336AA8C8" w14:textId="77777777" w:rsidTr="009118B7">
        <w:trPr>
          <w:trHeight w:val="300"/>
        </w:trPr>
        <w:tc>
          <w:tcPr>
            <w:tcW w:w="2355" w:type="dxa"/>
            <w:hideMark/>
          </w:tcPr>
          <w:p w14:paraId="46181B69" w14:textId="77777777" w:rsidR="008A1AC3" w:rsidRPr="00DC7C51" w:rsidRDefault="008A1AC3" w:rsidP="009118B7">
            <w:pPr>
              <w:pStyle w:val="Tabletext"/>
              <w:rPr>
                <w:rFonts w:eastAsia="MS Gothic"/>
              </w:rPr>
            </w:pPr>
            <w:r w:rsidRPr="00DC7C51">
              <w:rPr>
                <w:rFonts w:eastAsia="MS Gothic"/>
              </w:rPr>
              <w:t>Provocation and violence</w:t>
            </w:r>
          </w:p>
        </w:tc>
        <w:tc>
          <w:tcPr>
            <w:tcW w:w="2035" w:type="dxa"/>
            <w:hideMark/>
          </w:tcPr>
          <w:p w14:paraId="25E0668F" w14:textId="77777777" w:rsidR="008A1AC3" w:rsidRPr="00DC7C51" w:rsidRDefault="008A1AC3" w:rsidP="009118B7">
            <w:pPr>
              <w:pStyle w:val="Tabletext"/>
            </w:pPr>
            <w:r w:rsidRPr="00DC7C51">
              <w:rPr>
                <w:rFonts w:eastAsia="MS Gothic"/>
              </w:rPr>
              <w:t>Triggers and response</w:t>
            </w:r>
          </w:p>
        </w:tc>
        <w:tc>
          <w:tcPr>
            <w:tcW w:w="4898" w:type="dxa"/>
            <w:hideMark/>
          </w:tcPr>
          <w:p w14:paraId="2CCB4681" w14:textId="77777777" w:rsidR="008A1AC3" w:rsidRPr="00DC7C51" w:rsidRDefault="008A1AC3" w:rsidP="008A1AC3">
            <w:pPr>
              <w:pStyle w:val="Tablebullet1"/>
            </w:pPr>
            <w:r w:rsidRPr="00DC7C51">
              <w:t>Was the behaviour unprovoked, suggesting premeditated intent to harm?</w:t>
            </w:r>
          </w:p>
          <w:p w14:paraId="0D5C9271" w14:textId="77777777" w:rsidR="008A1AC3" w:rsidRPr="00DC7C51" w:rsidRDefault="008A1AC3" w:rsidP="008A1AC3">
            <w:pPr>
              <w:pStyle w:val="Tablebullet1"/>
            </w:pPr>
            <w:r w:rsidRPr="00DC7C51">
              <w:t xml:space="preserve">Was violence involved? </w:t>
            </w:r>
          </w:p>
        </w:tc>
      </w:tr>
      <w:tr w:rsidR="008A1AC3" w:rsidRPr="00DC7C51" w14:paraId="098109B6" w14:textId="77777777" w:rsidTr="009118B7">
        <w:trPr>
          <w:trHeight w:val="300"/>
        </w:trPr>
        <w:tc>
          <w:tcPr>
            <w:tcW w:w="2355" w:type="dxa"/>
            <w:hideMark/>
          </w:tcPr>
          <w:p w14:paraId="1DD9CF2F" w14:textId="77777777" w:rsidR="008A1AC3" w:rsidRPr="00DC7C51" w:rsidRDefault="008A1AC3" w:rsidP="009118B7">
            <w:pPr>
              <w:pStyle w:val="Tabletext"/>
              <w:rPr>
                <w:rFonts w:eastAsia="MS Gothic"/>
              </w:rPr>
            </w:pPr>
            <w:r w:rsidRPr="00DC7C51">
              <w:rPr>
                <w:rFonts w:eastAsia="MS Gothic"/>
              </w:rPr>
              <w:t xml:space="preserve">Police </w:t>
            </w:r>
            <w:r>
              <w:rPr>
                <w:rFonts w:eastAsia="MS Gothic"/>
              </w:rPr>
              <w:t>i</w:t>
            </w:r>
            <w:r w:rsidRPr="00DC7C51">
              <w:rPr>
                <w:rFonts w:eastAsia="MS Gothic"/>
              </w:rPr>
              <w:t>nvolvement</w:t>
            </w:r>
          </w:p>
          <w:p w14:paraId="47EDFF56" w14:textId="77777777" w:rsidR="008A1AC3" w:rsidRPr="00DC7C51" w:rsidRDefault="008A1AC3" w:rsidP="009118B7">
            <w:pPr>
              <w:pStyle w:val="Tabletext"/>
            </w:pPr>
          </w:p>
        </w:tc>
        <w:tc>
          <w:tcPr>
            <w:tcW w:w="2035" w:type="dxa"/>
            <w:hideMark/>
          </w:tcPr>
          <w:p w14:paraId="1069681A" w14:textId="77777777" w:rsidR="008A1AC3" w:rsidRPr="00DC7C51" w:rsidRDefault="008A1AC3" w:rsidP="009118B7">
            <w:pPr>
              <w:pStyle w:val="Tabletext"/>
            </w:pPr>
            <w:r w:rsidRPr="00DC7C51">
              <w:rPr>
                <w:rFonts w:eastAsia="MS Gothic"/>
              </w:rPr>
              <w:t xml:space="preserve">Official recognition and severity </w:t>
            </w:r>
          </w:p>
        </w:tc>
        <w:tc>
          <w:tcPr>
            <w:tcW w:w="4898" w:type="dxa"/>
            <w:hideMark/>
          </w:tcPr>
          <w:p w14:paraId="36CB6977" w14:textId="77777777" w:rsidR="008A1AC3" w:rsidRPr="00DC7C51" w:rsidRDefault="008A1AC3" w:rsidP="008A1AC3">
            <w:pPr>
              <w:pStyle w:val="Tablebullet1"/>
            </w:pPr>
            <w:r w:rsidRPr="00DC7C51">
              <w:t>Are there any intervention orders in place?</w:t>
            </w:r>
          </w:p>
          <w:p w14:paraId="3499C0AA" w14:textId="77777777" w:rsidR="008A1AC3" w:rsidRPr="00DC7C51" w:rsidRDefault="008A1AC3" w:rsidP="008A1AC3">
            <w:pPr>
              <w:pStyle w:val="Tablebullet1"/>
            </w:pPr>
            <w:r w:rsidRPr="00DC7C51">
              <w:t>Did the incident result in police attendance or criminal charges?</w:t>
            </w:r>
          </w:p>
        </w:tc>
      </w:tr>
      <w:tr w:rsidR="008A1AC3" w:rsidRPr="00DC7C51" w14:paraId="7E471FDD" w14:textId="77777777" w:rsidTr="009118B7">
        <w:trPr>
          <w:trHeight w:val="300"/>
        </w:trPr>
        <w:tc>
          <w:tcPr>
            <w:tcW w:w="2355" w:type="dxa"/>
            <w:hideMark/>
          </w:tcPr>
          <w:p w14:paraId="365E3753" w14:textId="77777777" w:rsidR="008A1AC3" w:rsidRPr="00DC7C51" w:rsidRDefault="008A1AC3" w:rsidP="009118B7">
            <w:pPr>
              <w:pStyle w:val="Tabletext"/>
              <w:rPr>
                <w:rFonts w:eastAsia="MS Gothic"/>
              </w:rPr>
            </w:pPr>
            <w:r w:rsidRPr="00DC7C51">
              <w:rPr>
                <w:rFonts w:eastAsia="MS Gothic"/>
              </w:rPr>
              <w:t>Intervention by others</w:t>
            </w:r>
          </w:p>
        </w:tc>
        <w:tc>
          <w:tcPr>
            <w:tcW w:w="2035" w:type="dxa"/>
            <w:hideMark/>
          </w:tcPr>
          <w:p w14:paraId="577D4B6F" w14:textId="77777777" w:rsidR="008A1AC3" w:rsidRPr="00DC7C51" w:rsidRDefault="008A1AC3" w:rsidP="009118B7">
            <w:pPr>
              <w:pStyle w:val="Tabletext"/>
            </w:pPr>
            <w:r w:rsidRPr="00DC7C51">
              <w:rPr>
                <w:rFonts w:eastAsia="MS Gothic"/>
              </w:rPr>
              <w:t>Perception of threat</w:t>
            </w:r>
          </w:p>
        </w:tc>
        <w:tc>
          <w:tcPr>
            <w:tcW w:w="4898" w:type="dxa"/>
            <w:hideMark/>
          </w:tcPr>
          <w:p w14:paraId="7CC3CAD2" w14:textId="77777777" w:rsidR="008A1AC3" w:rsidRPr="00DC7C51" w:rsidRDefault="008A1AC3" w:rsidP="008A1AC3">
            <w:pPr>
              <w:pStyle w:val="Tablebullet1"/>
            </w:pPr>
            <w:r w:rsidRPr="00DC7C51">
              <w:t xml:space="preserve">Was there action from other </w:t>
            </w:r>
            <w:r>
              <w:t>renter</w:t>
            </w:r>
            <w:r w:rsidRPr="00DC7C51">
              <w:t>s or household members to prevent or manage the behaviour?</w:t>
            </w:r>
          </w:p>
          <w:p w14:paraId="7E48D0E6" w14:textId="77777777" w:rsidR="008A1AC3" w:rsidRDefault="008A1AC3" w:rsidP="008A1AC3">
            <w:pPr>
              <w:pStyle w:val="Tablebullet1"/>
            </w:pPr>
            <w:r w:rsidRPr="00DC7C51">
              <w:t>What can be determined from the witnesses</w:t>
            </w:r>
            <w:r>
              <w:t>?</w:t>
            </w:r>
          </w:p>
          <w:p w14:paraId="4A82F613" w14:textId="77777777" w:rsidR="008A1AC3" w:rsidRDefault="008A1AC3" w:rsidP="008A1AC3">
            <w:pPr>
              <w:pStyle w:val="Tablebullet2"/>
            </w:pPr>
            <w:r w:rsidRPr="00163BD3">
              <w:t>Obtain witness statements where possible, ensuring the privacy and safety of those who intervened are protected.</w:t>
            </w:r>
          </w:p>
          <w:p w14:paraId="1D270DBF" w14:textId="77777777" w:rsidR="008A1AC3" w:rsidRPr="00DC7C51" w:rsidRDefault="008A1AC3" w:rsidP="008A1AC3">
            <w:pPr>
              <w:pStyle w:val="Tablebullet2"/>
            </w:pPr>
            <w:r w:rsidRPr="00163BD3">
              <w:t>Focus on gathering information that witnesses can reliably provide about the incident.</w:t>
            </w:r>
          </w:p>
        </w:tc>
      </w:tr>
      <w:tr w:rsidR="008A1AC3" w:rsidRPr="00DC7C51" w14:paraId="4841F289" w14:textId="77777777" w:rsidTr="009118B7">
        <w:trPr>
          <w:trHeight w:val="300"/>
        </w:trPr>
        <w:tc>
          <w:tcPr>
            <w:tcW w:w="2355" w:type="dxa"/>
            <w:hideMark/>
          </w:tcPr>
          <w:p w14:paraId="099E6C6E" w14:textId="77777777" w:rsidR="008A1AC3" w:rsidRPr="00DC7C51" w:rsidRDefault="008A1AC3" w:rsidP="009118B7">
            <w:pPr>
              <w:pStyle w:val="Tabletext"/>
              <w:rPr>
                <w:rFonts w:eastAsia="MS Gothic"/>
              </w:rPr>
            </w:pPr>
            <w:r w:rsidRPr="00DC7C51">
              <w:rPr>
                <w:rFonts w:eastAsia="MS Gothic"/>
              </w:rPr>
              <w:t>Ongoing impact</w:t>
            </w:r>
          </w:p>
        </w:tc>
        <w:tc>
          <w:tcPr>
            <w:tcW w:w="2035" w:type="dxa"/>
            <w:hideMark/>
          </w:tcPr>
          <w:p w14:paraId="1DB27747" w14:textId="77777777" w:rsidR="008A1AC3" w:rsidRPr="00DC7C51" w:rsidRDefault="008A1AC3" w:rsidP="009118B7">
            <w:pPr>
              <w:pStyle w:val="Tabletext"/>
            </w:pPr>
            <w:r w:rsidRPr="00DC7C51">
              <w:rPr>
                <w:rFonts w:eastAsia="MS Gothic"/>
              </w:rPr>
              <w:t xml:space="preserve">Emotional, behavioural, and physical </w:t>
            </w:r>
            <w:r>
              <w:rPr>
                <w:rFonts w:eastAsia="MS Gothic"/>
              </w:rPr>
              <w:t>w</w:t>
            </w:r>
            <w:r w:rsidRPr="00DC7C51">
              <w:rPr>
                <w:rFonts w:eastAsia="MS Gothic"/>
              </w:rPr>
              <w:t>ell-being</w:t>
            </w:r>
          </w:p>
        </w:tc>
        <w:tc>
          <w:tcPr>
            <w:tcW w:w="4898" w:type="dxa"/>
            <w:hideMark/>
          </w:tcPr>
          <w:p w14:paraId="6296A4ED" w14:textId="77777777" w:rsidR="008A1AC3" w:rsidRPr="00DC7C51" w:rsidRDefault="008A1AC3" w:rsidP="008A1AC3">
            <w:pPr>
              <w:pStyle w:val="Tablebullet1"/>
            </w:pPr>
            <w:r w:rsidRPr="00DC7C51">
              <w:t>What ongoing impact has the incident had on the staff member or contractor?</w:t>
            </w:r>
          </w:p>
        </w:tc>
      </w:tr>
      <w:tr w:rsidR="008A1AC3" w:rsidRPr="00DC7C51" w14:paraId="06265AAC" w14:textId="77777777" w:rsidTr="009118B7">
        <w:trPr>
          <w:trHeight w:val="300"/>
        </w:trPr>
        <w:tc>
          <w:tcPr>
            <w:tcW w:w="2355" w:type="dxa"/>
            <w:hideMark/>
          </w:tcPr>
          <w:p w14:paraId="250254D4" w14:textId="77777777" w:rsidR="008A1AC3" w:rsidRPr="00DC7C51" w:rsidRDefault="008A1AC3" w:rsidP="009118B7">
            <w:pPr>
              <w:pStyle w:val="Tabletext"/>
            </w:pPr>
            <w:r w:rsidRPr="00DC7C51">
              <w:rPr>
                <w:rFonts w:eastAsia="MS Gothic"/>
              </w:rPr>
              <w:t>Risk of recurrence/escalation</w:t>
            </w:r>
          </w:p>
        </w:tc>
        <w:tc>
          <w:tcPr>
            <w:tcW w:w="2035" w:type="dxa"/>
            <w:hideMark/>
          </w:tcPr>
          <w:p w14:paraId="657D016F" w14:textId="77777777" w:rsidR="008A1AC3" w:rsidRPr="00DC7C51" w:rsidRDefault="008A1AC3" w:rsidP="009118B7">
            <w:pPr>
              <w:pStyle w:val="Tabletext"/>
            </w:pPr>
            <w:r w:rsidRPr="00DC7C51">
              <w:rPr>
                <w:rFonts w:eastAsia="MS Gothic"/>
              </w:rPr>
              <w:t>History and potential triggers</w:t>
            </w:r>
          </w:p>
        </w:tc>
        <w:tc>
          <w:tcPr>
            <w:tcW w:w="4898" w:type="dxa"/>
            <w:hideMark/>
          </w:tcPr>
          <w:p w14:paraId="07ACF6EA" w14:textId="77777777" w:rsidR="008A1AC3" w:rsidRPr="00DC7C51" w:rsidRDefault="008A1AC3" w:rsidP="008A1AC3">
            <w:pPr>
              <w:pStyle w:val="Tablebullet1"/>
            </w:pPr>
            <w:r w:rsidRPr="00DC7C51">
              <w:t>Is there a history of threatening behaviour</w:t>
            </w:r>
            <w:r>
              <w:t>?</w:t>
            </w:r>
          </w:p>
          <w:p w14:paraId="11891E97" w14:textId="77777777" w:rsidR="008A1AC3" w:rsidRDefault="008A1AC3" w:rsidP="008A1AC3">
            <w:pPr>
              <w:pStyle w:val="Tablebullet1"/>
            </w:pPr>
            <w:r w:rsidRPr="00DC7C51">
              <w:t>Are there underlying factors such as</w:t>
            </w:r>
            <w:r>
              <w:t>:</w:t>
            </w:r>
          </w:p>
          <w:p w14:paraId="54674771" w14:textId="77777777" w:rsidR="008A1AC3" w:rsidRDefault="008A1AC3" w:rsidP="008A1AC3">
            <w:pPr>
              <w:pStyle w:val="Tablebullet2"/>
            </w:pPr>
            <w:r>
              <w:t>s</w:t>
            </w:r>
            <w:r w:rsidRPr="00DC7C51">
              <w:t>ubstance abuse,</w:t>
            </w:r>
          </w:p>
          <w:p w14:paraId="192CA9EC" w14:textId="77777777" w:rsidR="008A1AC3" w:rsidRDefault="008A1AC3" w:rsidP="008A1AC3">
            <w:pPr>
              <w:pStyle w:val="Tablebullet2"/>
            </w:pPr>
            <w:r>
              <w:t>m</w:t>
            </w:r>
            <w:r w:rsidRPr="00DC7C51">
              <w:t xml:space="preserve">ental health issues, or </w:t>
            </w:r>
          </w:p>
          <w:p w14:paraId="617F7D7A" w14:textId="77777777" w:rsidR="008A1AC3" w:rsidRPr="00401A4C" w:rsidRDefault="008A1AC3" w:rsidP="008A1AC3">
            <w:pPr>
              <w:pStyle w:val="Tablebullet2"/>
            </w:pPr>
            <w:r>
              <w:t>r</w:t>
            </w:r>
            <w:r w:rsidRPr="00401A4C">
              <w:t>elationship issues that may increase the risk of future incidents?</w:t>
            </w:r>
          </w:p>
          <w:p w14:paraId="72FD9ABE" w14:textId="77777777" w:rsidR="008A1AC3" w:rsidRPr="00DC7C51" w:rsidRDefault="008A1AC3" w:rsidP="008A1AC3">
            <w:pPr>
              <w:pStyle w:val="Tablebullet1"/>
            </w:pPr>
            <w:r w:rsidRPr="00DC7C51">
              <w:t xml:space="preserve">Is there a possibility of a recurrence or escalation while a </w:t>
            </w:r>
            <w:r>
              <w:t>renter</w:t>
            </w:r>
            <w:r w:rsidRPr="00DC7C51">
              <w:t xml:space="preserve"> remains at the </w:t>
            </w:r>
            <w:r>
              <w:t>rented premises</w:t>
            </w:r>
            <w:r w:rsidRPr="00DC7C51">
              <w:t>?</w:t>
            </w:r>
          </w:p>
        </w:tc>
      </w:tr>
      <w:tr w:rsidR="008A1AC3" w:rsidRPr="00DC7C51" w14:paraId="27FDAE7B" w14:textId="77777777" w:rsidTr="009118B7">
        <w:trPr>
          <w:trHeight w:val="300"/>
        </w:trPr>
        <w:tc>
          <w:tcPr>
            <w:tcW w:w="2355" w:type="dxa"/>
            <w:hideMark/>
          </w:tcPr>
          <w:p w14:paraId="08711E7A" w14:textId="77777777" w:rsidR="008A1AC3" w:rsidRPr="00DC7C51" w:rsidRDefault="008A1AC3" w:rsidP="009118B7">
            <w:pPr>
              <w:pStyle w:val="Tabletext"/>
            </w:pPr>
            <w:r w:rsidRPr="00DC7C51">
              <w:rPr>
                <w:rFonts w:eastAsia="MS Gothic"/>
              </w:rPr>
              <w:t>Potential for support</w:t>
            </w:r>
          </w:p>
          <w:p w14:paraId="76AAE551" w14:textId="77777777" w:rsidR="008A1AC3" w:rsidRPr="00DC7C51" w:rsidRDefault="008A1AC3" w:rsidP="009118B7">
            <w:pPr>
              <w:pStyle w:val="Tabletext"/>
            </w:pPr>
          </w:p>
        </w:tc>
        <w:tc>
          <w:tcPr>
            <w:tcW w:w="2035" w:type="dxa"/>
            <w:hideMark/>
          </w:tcPr>
          <w:p w14:paraId="152C3AB5" w14:textId="77777777" w:rsidR="008A1AC3" w:rsidRPr="00DC7C51" w:rsidRDefault="008A1AC3" w:rsidP="009118B7">
            <w:pPr>
              <w:pStyle w:val="Tabletext"/>
            </w:pPr>
            <w:r w:rsidRPr="00DC7C51">
              <w:rPr>
                <w:rFonts w:eastAsia="MS Gothic"/>
              </w:rPr>
              <w:t xml:space="preserve">Willingness to engage with support services </w:t>
            </w:r>
          </w:p>
        </w:tc>
        <w:tc>
          <w:tcPr>
            <w:tcW w:w="4898" w:type="dxa"/>
            <w:hideMark/>
          </w:tcPr>
          <w:p w14:paraId="5CD4E2FB" w14:textId="77777777" w:rsidR="008A1AC3" w:rsidRPr="00DC7C51" w:rsidRDefault="008A1AC3" w:rsidP="008A1AC3">
            <w:pPr>
              <w:pStyle w:val="Tablebullet1"/>
            </w:pPr>
            <w:r w:rsidRPr="00401A4C">
              <w:t>Can providing support</w:t>
            </w:r>
            <w:r>
              <w:t xml:space="preserve"> </w:t>
            </w:r>
            <w:r w:rsidRPr="00401A4C">
              <w:t>to the renter reduce the risk of recurrence?</w:t>
            </w:r>
          </w:p>
          <w:p w14:paraId="6E149DFC" w14:textId="77777777" w:rsidR="008A1AC3" w:rsidRPr="00DC7C51" w:rsidRDefault="008A1AC3" w:rsidP="008A1AC3">
            <w:pPr>
              <w:pStyle w:val="Tablebullet1"/>
            </w:pPr>
            <w:r w:rsidRPr="00DC7C51">
              <w:t xml:space="preserve">Is the </w:t>
            </w:r>
            <w:r>
              <w:t>renter</w:t>
            </w:r>
            <w:r w:rsidRPr="00DC7C51">
              <w:t xml:space="preserve"> willing to engage with </w:t>
            </w:r>
            <w:r>
              <w:t xml:space="preserve">support </w:t>
            </w:r>
            <w:r w:rsidRPr="00DC7C51">
              <w:t>services?</w:t>
            </w:r>
          </w:p>
        </w:tc>
      </w:tr>
      <w:tr w:rsidR="008A1AC3" w:rsidRPr="00DC7C51" w14:paraId="00A54F85" w14:textId="77777777" w:rsidTr="009118B7">
        <w:trPr>
          <w:trHeight w:val="300"/>
        </w:trPr>
        <w:tc>
          <w:tcPr>
            <w:tcW w:w="2355" w:type="dxa"/>
            <w:hideMark/>
          </w:tcPr>
          <w:p w14:paraId="4A1B67BE" w14:textId="77777777" w:rsidR="008A1AC3" w:rsidRPr="00DC7C51" w:rsidRDefault="008A1AC3" w:rsidP="009118B7">
            <w:pPr>
              <w:pStyle w:val="Tabletext"/>
              <w:rPr>
                <w:rFonts w:eastAsia="MS Gothic"/>
              </w:rPr>
            </w:pPr>
            <w:r w:rsidRPr="00DC7C51">
              <w:rPr>
                <w:rFonts w:eastAsia="MS Gothic"/>
              </w:rPr>
              <w:t>Impact on operations</w:t>
            </w:r>
          </w:p>
          <w:p w14:paraId="1867D3AB" w14:textId="77777777" w:rsidR="008A1AC3" w:rsidRPr="00DC7C51" w:rsidRDefault="008A1AC3" w:rsidP="009118B7">
            <w:pPr>
              <w:pStyle w:val="Tabletext"/>
            </w:pPr>
          </w:p>
        </w:tc>
        <w:tc>
          <w:tcPr>
            <w:tcW w:w="2035" w:type="dxa"/>
            <w:hideMark/>
          </w:tcPr>
          <w:p w14:paraId="62301352" w14:textId="77777777" w:rsidR="008A1AC3" w:rsidRPr="00DC7C51" w:rsidRDefault="008A1AC3" w:rsidP="009118B7">
            <w:pPr>
              <w:pStyle w:val="Tabletext"/>
            </w:pPr>
            <w:r w:rsidRPr="00DC7C51">
              <w:rPr>
                <w:rFonts w:eastAsia="MS Gothic"/>
              </w:rPr>
              <w:t xml:space="preserve">Disruption and safety </w:t>
            </w:r>
          </w:p>
        </w:tc>
        <w:tc>
          <w:tcPr>
            <w:tcW w:w="4898" w:type="dxa"/>
            <w:hideMark/>
          </w:tcPr>
          <w:p w14:paraId="69622693" w14:textId="77777777" w:rsidR="008A1AC3" w:rsidRPr="00DC7C51" w:rsidRDefault="008A1AC3" w:rsidP="008A1AC3">
            <w:pPr>
              <w:pStyle w:val="Tablebullet1"/>
            </w:pPr>
            <w:r w:rsidRPr="00DC7C51">
              <w:t xml:space="preserve">What effect will the </w:t>
            </w:r>
            <w:r>
              <w:t>renter</w:t>
            </w:r>
            <w:r w:rsidRPr="00DC7C51">
              <w:t xml:space="preserve"> have on the </w:t>
            </w:r>
            <w:r>
              <w:t xml:space="preserve">department’s </w:t>
            </w:r>
            <w:r w:rsidRPr="00DC7C51">
              <w:t>operations?</w:t>
            </w:r>
          </w:p>
          <w:p w14:paraId="756EC3EB" w14:textId="77777777" w:rsidR="008A1AC3" w:rsidRPr="00DC7C51" w:rsidRDefault="008A1AC3" w:rsidP="008A1AC3">
            <w:pPr>
              <w:pStyle w:val="Tablebullet1"/>
            </w:pPr>
            <w:r w:rsidRPr="00DC7C51">
              <w:t xml:space="preserve">Is the </w:t>
            </w:r>
            <w:r>
              <w:t>renter</w:t>
            </w:r>
            <w:r w:rsidRPr="00DC7C51">
              <w:t xml:space="preserve">'s behaviour disrupting essential services or creating a hostile environment for staff, contractors, or other </w:t>
            </w:r>
            <w:r>
              <w:t>renter</w:t>
            </w:r>
            <w:r w:rsidRPr="00DC7C51">
              <w:t>s?</w:t>
            </w:r>
          </w:p>
          <w:p w14:paraId="355F0B81" w14:textId="77777777" w:rsidR="008A1AC3" w:rsidRDefault="008A1AC3" w:rsidP="008A1AC3">
            <w:pPr>
              <w:pStyle w:val="Tablebullet1"/>
            </w:pPr>
            <w:r w:rsidRPr="00DC7C51">
              <w:lastRenderedPageBreak/>
              <w:t xml:space="preserve">Are contractors refusing to enter the property due to safety concerns? </w:t>
            </w:r>
          </w:p>
          <w:p w14:paraId="1A491487" w14:textId="77777777" w:rsidR="008A1AC3" w:rsidRPr="00DC7C51" w:rsidRDefault="008A1AC3" w:rsidP="008A1AC3">
            <w:pPr>
              <w:pStyle w:val="Tablebullet1"/>
            </w:pPr>
            <w:r>
              <w:t>Will t</w:t>
            </w:r>
            <w:r w:rsidRPr="00DC7C51">
              <w:t xml:space="preserve">his significantly impact maintenance and repairs for other </w:t>
            </w:r>
            <w:r>
              <w:t>renter</w:t>
            </w:r>
            <w:r w:rsidRPr="00DC7C51">
              <w:t>s</w:t>
            </w:r>
            <w:r>
              <w:t>?</w:t>
            </w:r>
          </w:p>
        </w:tc>
      </w:tr>
    </w:tbl>
    <w:p w14:paraId="60E857F0" w14:textId="77777777" w:rsidR="008A1AC3" w:rsidRPr="00DC7C51" w:rsidRDefault="008A1AC3" w:rsidP="008A1AC3">
      <w:pPr>
        <w:pStyle w:val="Heading3"/>
      </w:pPr>
      <w:r w:rsidRPr="00DC7C51">
        <w:lastRenderedPageBreak/>
        <w:t>Support for staff and contractors</w:t>
      </w:r>
    </w:p>
    <w:p w14:paraId="4C827BFD" w14:textId="77777777" w:rsidR="008A1AC3" w:rsidRPr="00DC7C51" w:rsidRDefault="008A1AC3" w:rsidP="008A1AC3">
      <w:pPr>
        <w:pStyle w:val="Body"/>
      </w:pPr>
      <w:r w:rsidRPr="00401A4C">
        <w:t xml:space="preserve">Threatening behaviours against staff and contractors can significantly affect the well-being of those involved. To ensure access to immediate support following an incident, senior management must implement appropriate </w:t>
      </w:r>
      <w:r>
        <w:t>measures</w:t>
      </w:r>
      <w:r w:rsidRPr="00401A4C">
        <w:t>. These measures help minimise continued risk and potential trauma. Additionally, ongoing support mechanisms should be established. Effective strategies to support staff include:</w:t>
      </w:r>
    </w:p>
    <w:p w14:paraId="44DB6A22" w14:textId="77777777" w:rsidR="008A1AC3" w:rsidRPr="00DC7C51" w:rsidRDefault="008A1AC3" w:rsidP="008A1AC3">
      <w:pPr>
        <w:pStyle w:val="Bullet1"/>
        <w:numPr>
          <w:ilvl w:val="0"/>
          <w:numId w:val="44"/>
        </w:numPr>
      </w:pPr>
      <w:r w:rsidRPr="00DC7C51">
        <w:rPr>
          <w:b/>
          <w:bCs/>
        </w:rPr>
        <w:t>Debriefing:</w:t>
      </w:r>
      <w:r w:rsidRPr="00DC7C51">
        <w:t xml:space="preserve"> Engaging in prompt formal or informal debriefing sessions with colleagues, Team </w:t>
      </w:r>
      <w:r>
        <w:t>Manager</w:t>
      </w:r>
      <w:r w:rsidRPr="00DC7C51">
        <w:t xml:space="preserve">s, or external providers to process the incident and its impact. </w:t>
      </w:r>
    </w:p>
    <w:p w14:paraId="3083704C" w14:textId="77777777" w:rsidR="008A1AC3" w:rsidRPr="00DC7C51" w:rsidRDefault="008A1AC3" w:rsidP="008A1AC3">
      <w:pPr>
        <w:pStyle w:val="Bullet1"/>
        <w:numPr>
          <w:ilvl w:val="0"/>
          <w:numId w:val="44"/>
        </w:numPr>
      </w:pPr>
      <w:r w:rsidRPr="00DC7C51">
        <w:rPr>
          <w:b/>
          <w:bCs/>
        </w:rPr>
        <w:t xml:space="preserve">Support </w:t>
      </w:r>
      <w:r>
        <w:rPr>
          <w:b/>
          <w:bCs/>
        </w:rPr>
        <w:t>r</w:t>
      </w:r>
      <w:r w:rsidRPr="00DC7C51">
        <w:rPr>
          <w:b/>
          <w:bCs/>
        </w:rPr>
        <w:t>eferral:</w:t>
      </w:r>
      <w:r w:rsidRPr="00DC7C51">
        <w:t xml:space="preserve"> Informing staff of the comprehensive support services available through the Employee Wellbeing Support Services program (formerly EAP).</w:t>
      </w:r>
    </w:p>
    <w:p w14:paraId="3D77D433" w14:textId="77777777" w:rsidR="008A1AC3" w:rsidRPr="00DC7C51" w:rsidRDefault="008A1AC3" w:rsidP="008A1AC3">
      <w:pPr>
        <w:pStyle w:val="Bullet1"/>
        <w:numPr>
          <w:ilvl w:val="0"/>
          <w:numId w:val="44"/>
        </w:numPr>
      </w:pPr>
      <w:r w:rsidRPr="00DC7C51">
        <w:rPr>
          <w:b/>
          <w:bCs/>
        </w:rPr>
        <w:t xml:space="preserve">Reflective </w:t>
      </w:r>
      <w:r>
        <w:rPr>
          <w:b/>
          <w:bCs/>
        </w:rPr>
        <w:t>p</w:t>
      </w:r>
      <w:r w:rsidRPr="00DC7C51">
        <w:rPr>
          <w:b/>
          <w:bCs/>
        </w:rPr>
        <w:t>ractice:</w:t>
      </w:r>
      <w:r w:rsidRPr="00DC7C51">
        <w:t xml:space="preserve"> Participating in reflective practice by assessing personal experiences and responses to enhance coping mechanisms and future responses.</w:t>
      </w:r>
    </w:p>
    <w:p w14:paraId="39147208" w14:textId="77777777" w:rsidR="008A1AC3" w:rsidRPr="00DC7C51" w:rsidRDefault="008A1AC3" w:rsidP="008A1AC3">
      <w:pPr>
        <w:pStyle w:val="Bullet1"/>
        <w:numPr>
          <w:ilvl w:val="0"/>
          <w:numId w:val="44"/>
        </w:numPr>
      </w:pPr>
      <w:r w:rsidRPr="00DC7C51">
        <w:rPr>
          <w:b/>
          <w:bCs/>
        </w:rPr>
        <w:t xml:space="preserve">Formal </w:t>
      </w:r>
      <w:r>
        <w:rPr>
          <w:b/>
          <w:bCs/>
        </w:rPr>
        <w:t>s</w:t>
      </w:r>
      <w:r w:rsidRPr="00DC7C51">
        <w:rPr>
          <w:b/>
          <w:bCs/>
        </w:rPr>
        <w:t>upervision:</w:t>
      </w:r>
      <w:r w:rsidRPr="00DC7C51">
        <w:t xml:space="preserve"> Scheduling regular meetings with supervisors to discuss practices, address challenges, and manage any emotional impacts.</w:t>
      </w:r>
    </w:p>
    <w:p w14:paraId="60677E03" w14:textId="77777777" w:rsidR="008A1AC3" w:rsidRPr="00DC7C51" w:rsidRDefault="008A1AC3" w:rsidP="008A1AC3">
      <w:pPr>
        <w:pStyle w:val="Bullet1"/>
        <w:numPr>
          <w:ilvl w:val="0"/>
          <w:numId w:val="44"/>
        </w:numPr>
      </w:pPr>
      <w:r w:rsidRPr="00DC7C51">
        <w:rPr>
          <w:b/>
          <w:bCs/>
        </w:rPr>
        <w:t xml:space="preserve">Team </w:t>
      </w:r>
      <w:r>
        <w:rPr>
          <w:b/>
          <w:bCs/>
        </w:rPr>
        <w:t>m</w:t>
      </w:r>
      <w:r w:rsidRPr="00DC7C51">
        <w:rPr>
          <w:b/>
          <w:bCs/>
        </w:rPr>
        <w:t>eetings:</w:t>
      </w:r>
      <w:r w:rsidRPr="00DC7C51">
        <w:t xml:space="preserve"> Creating opportunities for team discussions where staff can share experiences, address challenges, and collaboratively develop strategies for managing safety concerns and preventing future incidents.</w:t>
      </w:r>
    </w:p>
    <w:p w14:paraId="7D5A2283" w14:textId="048C5A55" w:rsidR="008A1AC3" w:rsidRPr="00DC7C51" w:rsidRDefault="008A1AC3" w:rsidP="008A1AC3">
      <w:pPr>
        <w:pStyle w:val="Bodyafterbullets"/>
      </w:pPr>
      <w:r w:rsidRPr="00DC7C51">
        <w:t xml:space="preserve">For more information on the </w:t>
      </w:r>
      <w:hyperlink r:id="rId32" w:history="1">
        <w:r w:rsidRPr="00DC7C51">
          <w:rPr>
            <w:color w:val="004C97"/>
            <w:u w:val="dotted"/>
          </w:rPr>
          <w:t>Employee Wellbeing &amp; Support</w:t>
        </w:r>
      </w:hyperlink>
      <w:r w:rsidRPr="00DC7C51">
        <w:t xml:space="preserve"> Program staff can visit the </w:t>
      </w:r>
      <w:hyperlink r:id="rId33" w:history="1">
        <w:r w:rsidRPr="00DC7C51">
          <w:rPr>
            <w:color w:val="004C97"/>
            <w:u w:val="dotted"/>
          </w:rPr>
          <w:t>Employee Wellbeing &amp; Support</w:t>
        </w:r>
      </w:hyperlink>
      <w:r w:rsidRPr="00DC7C51">
        <w:t xml:space="preserve"> SharePoint page</w:t>
      </w:r>
      <w:r>
        <w:t xml:space="preserve"> </w:t>
      </w:r>
      <w:hyperlink r:id="rId34" w:history="1">
        <w:r w:rsidRPr="00664C6E">
          <w:rPr>
            <w:rStyle w:val="BodyChar"/>
          </w:rPr>
          <w:t>https://dhhsvicgovau.sharepoint.com/sites/StaffHSW-DFFH/SitePages/Employee-Wellbeing-%26-Support.aspx</w:t>
        </w:r>
      </w:hyperlink>
      <w:r w:rsidRPr="00664C6E">
        <w:rPr>
          <w:rStyle w:val="BodyChar"/>
        </w:rPr>
        <w:t xml:space="preserve"> </w:t>
      </w:r>
      <w:r>
        <w:t>(internal link)</w:t>
      </w:r>
      <w:r w:rsidR="00F133E4">
        <w:t>.</w:t>
      </w:r>
    </w:p>
    <w:p w14:paraId="05EAEB3D" w14:textId="77777777" w:rsidR="008A1AC3" w:rsidRPr="00DC7C51" w:rsidRDefault="008A1AC3" w:rsidP="008A1AC3">
      <w:pPr>
        <w:pStyle w:val="Heading3"/>
      </w:pPr>
      <w:r w:rsidRPr="00DC7C51">
        <w:t>Incidents involving contractors</w:t>
      </w:r>
    </w:p>
    <w:p w14:paraId="204F2927" w14:textId="77777777" w:rsidR="008A1AC3" w:rsidRPr="00DC7C51" w:rsidRDefault="008A1AC3" w:rsidP="008A1AC3">
      <w:pPr>
        <w:pStyle w:val="Body"/>
        <w:rPr>
          <w:u w:color="000000"/>
          <w:bdr w:val="nil"/>
          <w:lang w:val="en-US" w:eastAsia="en-AU"/>
        </w:rPr>
      </w:pPr>
      <w:r w:rsidRPr="00DC7C51">
        <w:rPr>
          <w:u w:color="000000"/>
          <w:bdr w:val="nil"/>
          <w:lang w:val="en-US" w:eastAsia="en-AU"/>
        </w:rPr>
        <w:t xml:space="preserve">To ensure proper reporting and management of incidents involving contractors, as soon as staff are made aware of an incident, it must be immediately reported to the Asset Management Branch, Responsive Maintenance Team. </w:t>
      </w:r>
    </w:p>
    <w:p w14:paraId="17EA742B" w14:textId="77777777" w:rsidR="008A1AC3" w:rsidRPr="00DC7C51" w:rsidRDefault="008A1AC3" w:rsidP="008A1AC3">
      <w:pPr>
        <w:pStyle w:val="Bullet1"/>
        <w:numPr>
          <w:ilvl w:val="0"/>
          <w:numId w:val="44"/>
        </w:numPr>
        <w:rPr>
          <w:bdr w:val="nil"/>
          <w:lang w:val="en-US" w:eastAsia="en-AU"/>
        </w:rPr>
      </w:pPr>
      <w:r w:rsidRPr="00DC7C51">
        <w:rPr>
          <w:bdr w:val="nil"/>
          <w:lang w:val="en-US" w:eastAsia="en-AU"/>
        </w:rPr>
        <w:t xml:space="preserve">A Senior Contract </w:t>
      </w:r>
      <w:r>
        <w:rPr>
          <w:bdr w:val="nil"/>
          <w:lang w:val="en-US" w:eastAsia="en-AU"/>
        </w:rPr>
        <w:t>Manager</w:t>
      </w:r>
      <w:r w:rsidRPr="00DC7C51">
        <w:rPr>
          <w:bdr w:val="nil"/>
          <w:lang w:val="en-US" w:eastAsia="en-AU"/>
        </w:rPr>
        <w:t xml:space="preserve"> will then oversee the incident management process, which includes:</w:t>
      </w:r>
    </w:p>
    <w:p w14:paraId="1877558A" w14:textId="77777777" w:rsidR="008A1AC3" w:rsidRPr="00DC7C51" w:rsidRDefault="008A1AC3" w:rsidP="008A1AC3">
      <w:pPr>
        <w:pStyle w:val="Bullet2"/>
        <w:numPr>
          <w:ilvl w:val="1"/>
          <w:numId w:val="44"/>
        </w:numPr>
        <w:rPr>
          <w:u w:color="000000"/>
          <w:bdr w:val="nil"/>
          <w:lang w:val="en-US" w:eastAsia="en-AU"/>
        </w:rPr>
      </w:pPr>
      <w:r>
        <w:rPr>
          <w:u w:color="000000"/>
          <w:bdr w:val="nil"/>
          <w:lang w:val="en-US" w:eastAsia="en-AU"/>
        </w:rPr>
        <w:t>c</w:t>
      </w:r>
      <w:r w:rsidRPr="00DC7C51">
        <w:rPr>
          <w:u w:color="000000"/>
          <w:bdr w:val="nil"/>
          <w:lang w:val="en-US" w:eastAsia="en-AU"/>
        </w:rPr>
        <w:t xml:space="preserve">ompleting an </w:t>
      </w:r>
      <w:proofErr w:type="spellStart"/>
      <w:r w:rsidRPr="00DC7C51">
        <w:rPr>
          <w:u w:color="000000"/>
          <w:bdr w:val="nil"/>
          <w:lang w:val="en-US" w:eastAsia="en-AU"/>
        </w:rPr>
        <w:t>eDiNMAR</w:t>
      </w:r>
      <w:proofErr w:type="spellEnd"/>
      <w:r w:rsidRPr="00DC7C51">
        <w:rPr>
          <w:u w:color="000000"/>
          <w:bdr w:val="nil"/>
          <w:lang w:val="en-US" w:eastAsia="en-AU"/>
        </w:rPr>
        <w:t xml:space="preserve"> for accurate incident reporting</w:t>
      </w:r>
    </w:p>
    <w:p w14:paraId="35194049" w14:textId="77777777" w:rsidR="008A1AC3" w:rsidRPr="00DC7C51" w:rsidRDefault="008A1AC3" w:rsidP="008A1AC3">
      <w:pPr>
        <w:pStyle w:val="Bullet2"/>
        <w:numPr>
          <w:ilvl w:val="1"/>
          <w:numId w:val="44"/>
        </w:numPr>
        <w:rPr>
          <w:u w:color="000000"/>
          <w:bdr w:val="nil"/>
          <w:lang w:val="en-US" w:eastAsia="en-AU"/>
        </w:rPr>
      </w:pPr>
      <w:r>
        <w:rPr>
          <w:u w:color="000000"/>
          <w:bdr w:val="nil"/>
          <w:lang w:val="en-US" w:eastAsia="en-AU"/>
        </w:rPr>
        <w:t>p</w:t>
      </w:r>
      <w:r w:rsidRPr="00DC7C51">
        <w:rPr>
          <w:u w:color="000000"/>
          <w:bdr w:val="nil"/>
          <w:lang w:val="en-US" w:eastAsia="en-AU"/>
        </w:rPr>
        <w:t>rogressing the investigation</w:t>
      </w:r>
      <w:r>
        <w:rPr>
          <w:u w:color="000000"/>
          <w:bdr w:val="nil"/>
          <w:lang w:val="en-US" w:eastAsia="en-AU"/>
        </w:rPr>
        <w:t>, and</w:t>
      </w:r>
    </w:p>
    <w:p w14:paraId="24C4105B" w14:textId="77777777" w:rsidR="008A1AC3" w:rsidRPr="00DC7C51" w:rsidRDefault="008A1AC3" w:rsidP="008A1AC3">
      <w:pPr>
        <w:pStyle w:val="Bullet2"/>
        <w:numPr>
          <w:ilvl w:val="1"/>
          <w:numId w:val="44"/>
        </w:numPr>
        <w:rPr>
          <w:bdr w:val="nil"/>
          <w:lang w:val="en-US" w:eastAsia="en-AU"/>
        </w:rPr>
      </w:pPr>
      <w:r>
        <w:rPr>
          <w:bdr w:val="nil"/>
          <w:lang w:val="en-US" w:eastAsia="en-AU"/>
        </w:rPr>
        <w:t>d</w:t>
      </w:r>
      <w:r w:rsidRPr="00DC7C51">
        <w:rPr>
          <w:bdr w:val="nil"/>
          <w:lang w:val="en-US" w:eastAsia="en-AU"/>
        </w:rPr>
        <w:t>etermining the most appropriate course of action in consultation with the local housing office.</w:t>
      </w:r>
    </w:p>
    <w:p w14:paraId="10B432C0" w14:textId="77777777" w:rsidR="008A1AC3" w:rsidRPr="00DC7C51" w:rsidRDefault="008A1AC3" w:rsidP="008A1AC3">
      <w:pPr>
        <w:pStyle w:val="Bodyafterbullets"/>
        <w:rPr>
          <w:u w:color="000000"/>
          <w:bdr w:val="nil"/>
          <w:lang w:val="en-US" w:eastAsia="en-AU"/>
        </w:rPr>
      </w:pPr>
      <w:r w:rsidRPr="00DC7C51">
        <w:t>Based on the investigation, potential actions may include</w:t>
      </w:r>
      <w:r w:rsidRPr="00DC7C51">
        <w:rPr>
          <w:u w:color="000000"/>
          <w:bdr w:val="nil"/>
          <w:lang w:val="en-US" w:eastAsia="en-AU"/>
        </w:rPr>
        <w:t>:</w:t>
      </w:r>
    </w:p>
    <w:p w14:paraId="6C0BB25C" w14:textId="77777777" w:rsidR="008A1AC3" w:rsidRPr="00DC7C51" w:rsidRDefault="008A1AC3" w:rsidP="008A1AC3">
      <w:pPr>
        <w:pStyle w:val="Bullet1"/>
        <w:numPr>
          <w:ilvl w:val="0"/>
          <w:numId w:val="44"/>
        </w:numPr>
        <w:rPr>
          <w:u w:color="000000"/>
          <w:bdr w:val="nil"/>
          <w:lang w:val="en-US" w:eastAsia="en-AU"/>
        </w:rPr>
      </w:pPr>
      <w:r>
        <w:rPr>
          <w:u w:color="000000"/>
          <w:bdr w:val="nil"/>
          <w:lang w:val="en-US" w:eastAsia="en-AU"/>
        </w:rPr>
        <w:t>i</w:t>
      </w:r>
      <w:r w:rsidRPr="00DC7C51">
        <w:rPr>
          <w:u w:color="000000"/>
          <w:bdr w:val="nil"/>
          <w:lang w:val="en-US" w:eastAsia="en-AU"/>
        </w:rPr>
        <w:t>ssuing a</w:t>
      </w:r>
      <w:r>
        <w:rPr>
          <w:u w:color="000000"/>
          <w:bdr w:val="nil"/>
          <w:lang w:val="en-US" w:eastAsia="en-AU"/>
        </w:rPr>
        <w:t>n</w:t>
      </w:r>
      <w:r w:rsidRPr="00DC7C51">
        <w:rPr>
          <w:u w:color="000000"/>
          <w:bdr w:val="nil"/>
          <w:lang w:val="en-US" w:eastAsia="en-AU"/>
        </w:rPr>
        <w:t xml:space="preserve"> </w:t>
      </w:r>
      <w:r>
        <w:rPr>
          <w:u w:color="000000"/>
          <w:bdr w:val="nil"/>
          <w:lang w:val="en-US" w:eastAsia="en-AU"/>
        </w:rPr>
        <w:t>NTV</w:t>
      </w:r>
      <w:r w:rsidRPr="00DC7C51">
        <w:rPr>
          <w:u w:color="000000"/>
          <w:bdr w:val="nil"/>
          <w:lang w:val="en-US" w:eastAsia="en-AU"/>
        </w:rPr>
        <w:t xml:space="preserve"> if the incident involves serious safety risks or breaches warranting immediate action</w:t>
      </w:r>
      <w:r>
        <w:rPr>
          <w:u w:color="000000"/>
          <w:bdr w:val="nil"/>
          <w:lang w:val="en-US" w:eastAsia="en-AU"/>
        </w:rPr>
        <w:t>.</w:t>
      </w:r>
    </w:p>
    <w:p w14:paraId="17C65F9F" w14:textId="77777777" w:rsidR="008A1AC3" w:rsidRPr="00DC7C51" w:rsidRDefault="008A1AC3" w:rsidP="008A1AC3">
      <w:pPr>
        <w:pStyle w:val="Bullet1"/>
        <w:numPr>
          <w:ilvl w:val="0"/>
          <w:numId w:val="44"/>
        </w:numPr>
        <w:rPr>
          <w:u w:color="000000"/>
          <w:bdr w:val="nil"/>
          <w:lang w:val="en-US" w:eastAsia="en-AU"/>
        </w:rPr>
      </w:pPr>
      <w:r>
        <w:rPr>
          <w:u w:color="000000"/>
          <w:bdr w:val="nil"/>
          <w:lang w:val="en-US" w:eastAsia="en-AU"/>
        </w:rPr>
        <w:t>d</w:t>
      </w:r>
      <w:r w:rsidRPr="00DC7C51">
        <w:rPr>
          <w:u w:color="000000"/>
          <w:bdr w:val="nil"/>
          <w:lang w:val="en-US" w:eastAsia="en-AU"/>
        </w:rPr>
        <w:t xml:space="preserve">eveloping tailored safety plans for current and future contractors attending the </w:t>
      </w:r>
      <w:r>
        <w:rPr>
          <w:u w:color="000000"/>
          <w:bdr w:val="nil"/>
          <w:lang w:val="en-US" w:eastAsia="en-AU"/>
        </w:rPr>
        <w:t>premises</w:t>
      </w:r>
      <w:r w:rsidRPr="00DC7C51">
        <w:rPr>
          <w:u w:color="000000"/>
          <w:bdr w:val="nil"/>
          <w:lang w:val="en-US" w:eastAsia="en-AU"/>
        </w:rPr>
        <w:t xml:space="preserve"> to mitigate risks</w:t>
      </w:r>
      <w:r>
        <w:rPr>
          <w:u w:color="000000"/>
          <w:bdr w:val="nil"/>
          <w:lang w:val="en-US" w:eastAsia="en-AU"/>
        </w:rPr>
        <w:t>.</w:t>
      </w:r>
    </w:p>
    <w:p w14:paraId="304F1554" w14:textId="77777777" w:rsidR="008A1AC3" w:rsidRPr="00DC7C51" w:rsidRDefault="008A1AC3" w:rsidP="008A1AC3">
      <w:pPr>
        <w:pStyle w:val="Bullet1"/>
        <w:numPr>
          <w:ilvl w:val="0"/>
          <w:numId w:val="44"/>
        </w:numPr>
        <w:rPr>
          <w:u w:color="000000"/>
          <w:bdr w:val="nil"/>
          <w:lang w:val="en-US" w:eastAsia="en-AU"/>
        </w:rPr>
      </w:pPr>
      <w:r>
        <w:rPr>
          <w:u w:color="000000"/>
          <w:bdr w:val="nil"/>
          <w:lang w:val="en-US" w:eastAsia="en-AU"/>
        </w:rPr>
        <w:t>i</w:t>
      </w:r>
      <w:r w:rsidRPr="00DC7C51">
        <w:rPr>
          <w:u w:color="000000"/>
          <w:bdr w:val="nil"/>
          <w:lang w:val="en-US" w:eastAsia="en-AU"/>
        </w:rPr>
        <w:t xml:space="preserve">mplementing additional measures as necessary to ensure the safety and well-being of all </w:t>
      </w:r>
      <w:r>
        <w:rPr>
          <w:u w:color="000000"/>
          <w:bdr w:val="nil"/>
          <w:lang w:val="en-US" w:eastAsia="en-AU"/>
        </w:rPr>
        <w:t>parties involved.</w:t>
      </w:r>
    </w:p>
    <w:p w14:paraId="64F204B1" w14:textId="77777777" w:rsidR="008A1AC3" w:rsidRPr="00DC7C51" w:rsidRDefault="008A1AC3" w:rsidP="008A1AC3">
      <w:pPr>
        <w:pStyle w:val="Bullet1"/>
        <w:numPr>
          <w:ilvl w:val="0"/>
          <w:numId w:val="44"/>
        </w:numPr>
        <w:rPr>
          <w:u w:color="000000"/>
          <w:bdr w:val="nil"/>
          <w:lang w:val="en-US" w:eastAsia="en-AU"/>
        </w:rPr>
      </w:pPr>
      <w:r>
        <w:rPr>
          <w:u w:color="000000"/>
          <w:bdr w:val="nil"/>
          <w:lang w:val="en-US" w:eastAsia="en-AU"/>
        </w:rPr>
        <w:t>c</w:t>
      </w:r>
      <w:r w:rsidRPr="00DC7C51">
        <w:rPr>
          <w:u w:color="000000"/>
          <w:bdr w:val="nil"/>
          <w:lang w:val="en-US" w:eastAsia="en-AU"/>
        </w:rPr>
        <w:t>reating a HiiP client alert using the type "Contractor Safety Risk Identified" to flag potential safety concerns for contractors attending the property.</w:t>
      </w:r>
    </w:p>
    <w:p w14:paraId="33AAD796" w14:textId="77777777" w:rsidR="008A1AC3" w:rsidRPr="00DC7C51" w:rsidRDefault="008A1AC3" w:rsidP="008A1AC3">
      <w:pPr>
        <w:pStyle w:val="Heading3"/>
        <w:rPr>
          <w:bdr w:val="nil"/>
          <w:lang w:val="en-US" w:eastAsia="en-AU"/>
        </w:rPr>
      </w:pPr>
      <w:r w:rsidRPr="00DC7C51">
        <w:rPr>
          <w:bdr w:val="nil"/>
          <w:lang w:val="en-US" w:eastAsia="en-AU"/>
        </w:rPr>
        <w:lastRenderedPageBreak/>
        <w:t>HiiP client alerts</w:t>
      </w:r>
    </w:p>
    <w:p w14:paraId="3C1D74CD" w14:textId="77777777" w:rsidR="008A1AC3" w:rsidRPr="00DC7C51" w:rsidRDefault="008A1AC3" w:rsidP="008A1AC3">
      <w:pPr>
        <w:pStyle w:val="Body"/>
        <w:rPr>
          <w:bdr w:val="nil"/>
          <w:lang w:eastAsia="en-AU"/>
        </w:rPr>
      </w:pPr>
      <w:r w:rsidRPr="00DC7C51">
        <w:rPr>
          <w:bdr w:val="nil"/>
          <w:lang w:eastAsia="en-AU"/>
        </w:rPr>
        <w:t xml:space="preserve">Following an incident, particularly when an investigation is underway or specific actions have been taken, staff </w:t>
      </w:r>
      <w:r>
        <w:rPr>
          <w:bdr w:val="nil"/>
          <w:lang w:eastAsia="en-AU"/>
        </w:rPr>
        <w:t>must</w:t>
      </w:r>
      <w:r w:rsidRPr="00DC7C51">
        <w:rPr>
          <w:bdr w:val="nil"/>
          <w:lang w:eastAsia="en-AU"/>
        </w:rPr>
        <w:t xml:space="preserve"> create a HiiP client alert to document and manage any additional safety or procedural requirements.</w:t>
      </w:r>
      <w:r w:rsidRPr="00DC7C51">
        <w:t xml:space="preserve"> </w:t>
      </w:r>
      <w:r w:rsidRPr="00DC7C51">
        <w:rPr>
          <w:bdr w:val="nil"/>
          <w:lang w:eastAsia="en-AU"/>
        </w:rPr>
        <w:t>This may include:</w:t>
      </w:r>
    </w:p>
    <w:p w14:paraId="5116B81C" w14:textId="77777777" w:rsidR="008A1AC3" w:rsidRPr="00BE07FC" w:rsidRDefault="008A1AC3" w:rsidP="008A1AC3">
      <w:pPr>
        <w:pStyle w:val="Bullet1"/>
        <w:numPr>
          <w:ilvl w:val="0"/>
          <w:numId w:val="44"/>
        </w:numPr>
        <w:rPr>
          <w:bdr w:val="nil"/>
          <w:lang w:eastAsia="en-AU"/>
        </w:rPr>
      </w:pPr>
      <w:r>
        <w:rPr>
          <w:bdr w:val="nil"/>
          <w:lang w:eastAsia="en-AU"/>
        </w:rPr>
        <w:t>s</w:t>
      </w:r>
      <w:r w:rsidRPr="00BE07FC">
        <w:rPr>
          <w:bdr w:val="nil"/>
          <w:lang w:eastAsia="en-AU"/>
        </w:rPr>
        <w:t>pecifying the requirement for two staff members to attend home visits or conduct interviews with the renter</w:t>
      </w:r>
      <w:r>
        <w:rPr>
          <w:bdr w:val="nil"/>
          <w:lang w:eastAsia="en-AU"/>
        </w:rPr>
        <w:t>.</w:t>
      </w:r>
    </w:p>
    <w:p w14:paraId="6FA1E9A1" w14:textId="77777777" w:rsidR="008A1AC3" w:rsidRPr="00DC7C51" w:rsidRDefault="008A1AC3" w:rsidP="008A1AC3">
      <w:pPr>
        <w:pStyle w:val="Bullet1"/>
        <w:numPr>
          <w:ilvl w:val="0"/>
          <w:numId w:val="44"/>
        </w:numPr>
        <w:rPr>
          <w:bdr w:val="nil"/>
          <w:lang w:eastAsia="en-AU"/>
        </w:rPr>
      </w:pPr>
      <w:r>
        <w:rPr>
          <w:bdr w:val="nil"/>
          <w:lang w:eastAsia="en-AU"/>
        </w:rPr>
        <w:t>d</w:t>
      </w:r>
      <w:r w:rsidRPr="00DC7C51">
        <w:rPr>
          <w:bdr w:val="nil"/>
          <w:lang w:eastAsia="en-AU"/>
        </w:rPr>
        <w:t xml:space="preserve">irecting that all contact with the </w:t>
      </w:r>
      <w:r>
        <w:rPr>
          <w:bdr w:val="nil"/>
          <w:lang w:eastAsia="en-AU"/>
        </w:rPr>
        <w:t>renter</w:t>
      </w:r>
      <w:r w:rsidRPr="00DC7C51">
        <w:rPr>
          <w:bdr w:val="nil"/>
          <w:lang w:eastAsia="en-AU"/>
        </w:rPr>
        <w:t xml:space="preserve"> be referred directly to a Team </w:t>
      </w:r>
      <w:r>
        <w:rPr>
          <w:bdr w:val="nil"/>
          <w:lang w:eastAsia="en-AU"/>
        </w:rPr>
        <w:t>Manager</w:t>
      </w:r>
      <w:r w:rsidRPr="00DC7C51">
        <w:rPr>
          <w:bdr w:val="nil"/>
          <w:lang w:eastAsia="en-AU"/>
        </w:rPr>
        <w:t xml:space="preserve"> or CSHS </w:t>
      </w:r>
      <w:r>
        <w:rPr>
          <w:bdr w:val="nil"/>
          <w:lang w:eastAsia="en-AU"/>
        </w:rPr>
        <w:t>Manager</w:t>
      </w:r>
      <w:r w:rsidRPr="00DC7C51">
        <w:rPr>
          <w:bdr w:val="nil"/>
          <w:lang w:eastAsia="en-AU"/>
        </w:rPr>
        <w:t>.</w:t>
      </w:r>
    </w:p>
    <w:p w14:paraId="318CAF10" w14:textId="77777777" w:rsidR="008A1AC3" w:rsidRPr="00FA12CA" w:rsidRDefault="008A1AC3" w:rsidP="008A1AC3">
      <w:pPr>
        <w:pStyle w:val="Heading2"/>
      </w:pPr>
      <w:bookmarkStart w:id="104" w:name="_Renter_circumstances_and"/>
      <w:bookmarkStart w:id="105" w:name="_Toc224745538"/>
      <w:bookmarkStart w:id="106" w:name="_Toc190427452"/>
      <w:bookmarkEnd w:id="104"/>
      <w:r>
        <w:t>Renter</w:t>
      </w:r>
      <w:r w:rsidRPr="00FA12CA">
        <w:t xml:space="preserve"> circumstances and informed decision-making</w:t>
      </w:r>
      <w:bookmarkEnd w:id="105"/>
    </w:p>
    <w:p w14:paraId="7D24D01A" w14:textId="77777777" w:rsidR="008A1AC3" w:rsidRDefault="008A1AC3" w:rsidP="008A1AC3">
      <w:pPr>
        <w:pStyle w:val="Heading3"/>
      </w:pPr>
      <w:bookmarkStart w:id="107" w:name="_Assessing_renter_circumstances"/>
      <w:bookmarkEnd w:id="106"/>
      <w:bookmarkEnd w:id="107"/>
      <w:r>
        <w:t>Assessing renter circumstances and human rights</w:t>
      </w:r>
    </w:p>
    <w:p w14:paraId="085066BE" w14:textId="77777777" w:rsidR="008A1AC3" w:rsidRDefault="008A1AC3" w:rsidP="007A7F5F">
      <w:pPr>
        <w:pStyle w:val="Body"/>
      </w:pPr>
      <w:r w:rsidRPr="00E512A2">
        <w:t xml:space="preserve">When considering actions, it is important to consider the </w:t>
      </w:r>
      <w:r>
        <w:t>renter</w:t>
      </w:r>
      <w:r w:rsidRPr="00E512A2">
        <w:t xml:space="preserve">'s personal circumstances and potential impacts on their life. The following questions can help gather relevant information while respecting their rights under the </w:t>
      </w:r>
      <w:r w:rsidRPr="00904220">
        <w:t>Charter:</w:t>
      </w:r>
    </w:p>
    <w:p w14:paraId="0F822CB7" w14:textId="77777777" w:rsidR="008A1AC3" w:rsidRDefault="008A1AC3" w:rsidP="008A1AC3">
      <w:pPr>
        <w:pStyle w:val="Tablecaption"/>
      </w:pPr>
      <w:r>
        <w:t>Table 26: Guiding interview questions – human rights considerations</w:t>
      </w:r>
    </w:p>
    <w:tbl>
      <w:tblPr>
        <w:tblStyle w:val="TableGrid1"/>
        <w:tblW w:w="0" w:type="auto"/>
        <w:tblLook w:val="04A0" w:firstRow="1" w:lastRow="0" w:firstColumn="1" w:lastColumn="0" w:noHBand="0" w:noVBand="1"/>
      </w:tblPr>
      <w:tblGrid>
        <w:gridCol w:w="2250"/>
        <w:gridCol w:w="6930"/>
      </w:tblGrid>
      <w:tr w:rsidR="008A1AC3" w14:paraId="3A12BACB" w14:textId="77777777" w:rsidTr="009118B7">
        <w:tc>
          <w:tcPr>
            <w:tcW w:w="2263" w:type="dxa"/>
          </w:tcPr>
          <w:p w14:paraId="0FFA29F9" w14:textId="77777777" w:rsidR="008A1AC3" w:rsidRDefault="008A1AC3" w:rsidP="009118B7">
            <w:pPr>
              <w:pStyle w:val="Tablecolhead"/>
            </w:pPr>
            <w:r>
              <w:t>Aspect</w:t>
            </w:r>
          </w:p>
        </w:tc>
        <w:tc>
          <w:tcPr>
            <w:tcW w:w="7025" w:type="dxa"/>
          </w:tcPr>
          <w:p w14:paraId="0B28DF7F" w14:textId="77777777" w:rsidR="008A1AC3" w:rsidRDefault="008A1AC3" w:rsidP="009118B7">
            <w:pPr>
              <w:pStyle w:val="Tablecolhead"/>
            </w:pPr>
            <w:r>
              <w:t>Questions</w:t>
            </w:r>
          </w:p>
        </w:tc>
      </w:tr>
      <w:tr w:rsidR="008A1AC3" w:rsidRPr="00CE45BD" w14:paraId="6CA8A279" w14:textId="77777777" w:rsidTr="009118B7">
        <w:tc>
          <w:tcPr>
            <w:tcW w:w="2263" w:type="dxa"/>
            <w:hideMark/>
          </w:tcPr>
          <w:p w14:paraId="7B94C54D" w14:textId="77777777" w:rsidR="008A1AC3" w:rsidRPr="00CE45BD" w:rsidRDefault="008A1AC3" w:rsidP="009118B7">
            <w:pPr>
              <w:pStyle w:val="Tabletext"/>
            </w:pPr>
            <w:r w:rsidRPr="00CE45BD">
              <w:rPr>
                <w:rFonts w:eastAsia="MS Gothic"/>
              </w:rPr>
              <w:t xml:space="preserve">Personal </w:t>
            </w:r>
            <w:r>
              <w:rPr>
                <w:rFonts w:eastAsia="MS Gothic"/>
              </w:rPr>
              <w:t>c</w:t>
            </w:r>
            <w:r w:rsidRPr="00CE45BD">
              <w:rPr>
                <w:rFonts w:eastAsia="MS Gothic"/>
              </w:rPr>
              <w:t>ircumstances</w:t>
            </w:r>
          </w:p>
        </w:tc>
        <w:tc>
          <w:tcPr>
            <w:tcW w:w="7025" w:type="dxa"/>
            <w:hideMark/>
          </w:tcPr>
          <w:p w14:paraId="156206B9" w14:textId="77777777" w:rsidR="008A1AC3" w:rsidRPr="00CE45BD" w:rsidRDefault="008A1AC3" w:rsidP="008A1AC3">
            <w:pPr>
              <w:pStyle w:val="Tablebullet1"/>
            </w:pPr>
            <w:r w:rsidRPr="00726003">
              <w:t xml:space="preserve">As we consider actions that may end your rental agreement, </w:t>
            </w:r>
            <w:r>
              <w:t xml:space="preserve">can you </w:t>
            </w:r>
            <w:r w:rsidRPr="00726003">
              <w:t>please share how your current circumstances and any decisions might affect you and your family’s well-being.</w:t>
            </w:r>
          </w:p>
        </w:tc>
      </w:tr>
      <w:tr w:rsidR="008A1AC3" w:rsidRPr="00CE45BD" w14:paraId="4F7B52BA" w14:textId="77777777" w:rsidTr="009118B7">
        <w:tc>
          <w:tcPr>
            <w:tcW w:w="2263" w:type="dxa"/>
            <w:hideMark/>
          </w:tcPr>
          <w:p w14:paraId="1C6DEFCC" w14:textId="77777777" w:rsidR="008A1AC3" w:rsidRPr="00CE45BD" w:rsidRDefault="008A1AC3" w:rsidP="009118B7">
            <w:pPr>
              <w:pStyle w:val="Tabletext"/>
            </w:pPr>
            <w:r>
              <w:t>Support services</w:t>
            </w:r>
          </w:p>
        </w:tc>
        <w:tc>
          <w:tcPr>
            <w:tcW w:w="7025" w:type="dxa"/>
            <w:hideMark/>
          </w:tcPr>
          <w:p w14:paraId="4095380E" w14:textId="77777777" w:rsidR="008A1AC3" w:rsidRDefault="008A1AC3" w:rsidP="008A1AC3">
            <w:pPr>
              <w:pStyle w:val="Tablebullet1"/>
            </w:pPr>
            <w:r w:rsidRPr="00726003">
              <w:t xml:space="preserve">Are you currently receiving any </w:t>
            </w:r>
            <w:r>
              <w:t>support (</w:t>
            </w:r>
            <w:r w:rsidRPr="00726003">
              <w:t>financial, health, or other support</w:t>
            </w:r>
            <w:r>
              <w:t>)</w:t>
            </w:r>
            <w:r w:rsidRPr="00726003">
              <w:t>?</w:t>
            </w:r>
          </w:p>
          <w:p w14:paraId="37944DD9" w14:textId="77777777" w:rsidR="008A1AC3" w:rsidRPr="00CE45BD" w:rsidRDefault="008A1AC3" w:rsidP="008A1AC3">
            <w:pPr>
              <w:pStyle w:val="Tablebullet1"/>
            </w:pPr>
            <w:r>
              <w:t>If not, do you consent to a referral being made on your behalf?</w:t>
            </w:r>
          </w:p>
        </w:tc>
      </w:tr>
      <w:tr w:rsidR="008A1AC3" w:rsidRPr="00CE45BD" w14:paraId="5A558FC4" w14:textId="77777777" w:rsidTr="009118B7">
        <w:trPr>
          <w:trHeight w:val="1020"/>
        </w:trPr>
        <w:tc>
          <w:tcPr>
            <w:tcW w:w="2263" w:type="dxa"/>
            <w:hideMark/>
          </w:tcPr>
          <w:p w14:paraId="49217BB1" w14:textId="77777777" w:rsidR="008A1AC3" w:rsidRPr="00CE45BD" w:rsidRDefault="008A1AC3" w:rsidP="009118B7">
            <w:pPr>
              <w:pStyle w:val="Tabletext"/>
            </w:pPr>
            <w:r w:rsidRPr="00CE45BD">
              <w:rPr>
                <w:rFonts w:eastAsia="MS Gothic"/>
              </w:rPr>
              <w:t xml:space="preserve">Health and </w:t>
            </w:r>
            <w:r>
              <w:rPr>
                <w:rFonts w:eastAsia="MS Gothic"/>
              </w:rPr>
              <w:t>w</w:t>
            </w:r>
            <w:r w:rsidRPr="00CE45BD">
              <w:rPr>
                <w:rFonts w:eastAsia="MS Gothic"/>
              </w:rPr>
              <w:t>ell-being</w:t>
            </w:r>
          </w:p>
        </w:tc>
        <w:tc>
          <w:tcPr>
            <w:tcW w:w="7025" w:type="dxa"/>
            <w:hideMark/>
          </w:tcPr>
          <w:p w14:paraId="24931224" w14:textId="77777777" w:rsidR="008A1AC3" w:rsidRPr="00CE45BD" w:rsidRDefault="008A1AC3" w:rsidP="008A1AC3">
            <w:pPr>
              <w:pStyle w:val="Tablebullet1"/>
            </w:pPr>
            <w:r w:rsidRPr="00CE45BD">
              <w:t>Do you have any significant health-related issues that might impact your situation?</w:t>
            </w:r>
          </w:p>
          <w:p w14:paraId="392BA494" w14:textId="77777777" w:rsidR="008A1AC3" w:rsidRPr="00CE45BD" w:rsidRDefault="008A1AC3" w:rsidP="008A1AC3">
            <w:pPr>
              <w:pStyle w:val="Tablebullet1"/>
            </w:pPr>
            <w:r w:rsidRPr="00CE45BD">
              <w:t>Are you applying for or receiving any disability benefits?</w:t>
            </w:r>
          </w:p>
        </w:tc>
      </w:tr>
      <w:tr w:rsidR="008A1AC3" w:rsidRPr="00CE45BD" w14:paraId="715871D9" w14:textId="77777777" w:rsidTr="009118B7">
        <w:trPr>
          <w:trHeight w:val="1669"/>
        </w:trPr>
        <w:tc>
          <w:tcPr>
            <w:tcW w:w="2263" w:type="dxa"/>
            <w:hideMark/>
          </w:tcPr>
          <w:p w14:paraId="1F792F6B" w14:textId="77777777" w:rsidR="008A1AC3" w:rsidRPr="00CE45BD" w:rsidRDefault="008A1AC3" w:rsidP="009118B7">
            <w:pPr>
              <w:pStyle w:val="Tabletext"/>
            </w:pPr>
            <w:r w:rsidRPr="00CE45BD">
              <w:rPr>
                <w:rFonts w:eastAsia="MS Gothic"/>
              </w:rPr>
              <w:t xml:space="preserve">Family and </w:t>
            </w:r>
            <w:r>
              <w:rPr>
                <w:rFonts w:eastAsia="MS Gothic"/>
              </w:rPr>
              <w:t>c</w:t>
            </w:r>
            <w:r w:rsidRPr="00CE45BD">
              <w:rPr>
                <w:rFonts w:eastAsia="MS Gothic"/>
              </w:rPr>
              <w:t xml:space="preserve">ommunity </w:t>
            </w:r>
            <w:r>
              <w:rPr>
                <w:rFonts w:eastAsia="MS Gothic"/>
              </w:rPr>
              <w:t>t</w:t>
            </w:r>
            <w:r w:rsidRPr="00CE45BD">
              <w:rPr>
                <w:rFonts w:eastAsia="MS Gothic"/>
              </w:rPr>
              <w:t>ies</w:t>
            </w:r>
          </w:p>
        </w:tc>
        <w:tc>
          <w:tcPr>
            <w:tcW w:w="7025" w:type="dxa"/>
            <w:hideMark/>
          </w:tcPr>
          <w:p w14:paraId="071CCDDA" w14:textId="77777777" w:rsidR="008A1AC3" w:rsidRDefault="008A1AC3" w:rsidP="008A1AC3">
            <w:pPr>
              <w:pStyle w:val="Tablebullet1"/>
            </w:pPr>
            <w:r w:rsidRPr="00CE45BD">
              <w:t>Do you have family in the area?</w:t>
            </w:r>
            <w:r>
              <w:t xml:space="preserve"> </w:t>
            </w:r>
          </w:p>
          <w:p w14:paraId="7711DD96" w14:textId="77777777" w:rsidR="008A1AC3" w:rsidRPr="00CE45BD" w:rsidRDefault="008A1AC3" w:rsidP="008A1AC3">
            <w:pPr>
              <w:pStyle w:val="Tablebullet1"/>
            </w:pPr>
            <w:r>
              <w:t>If yes, w</w:t>
            </w:r>
            <w:r w:rsidRPr="00CE45BD">
              <w:t>here do they live?</w:t>
            </w:r>
          </w:p>
          <w:p w14:paraId="036EC8F2" w14:textId="77777777" w:rsidR="008A1AC3" w:rsidRDefault="008A1AC3" w:rsidP="008A1AC3">
            <w:pPr>
              <w:pStyle w:val="Tablebullet1"/>
            </w:pPr>
            <w:r>
              <w:t>Are you and your family involved in the local community?</w:t>
            </w:r>
          </w:p>
          <w:p w14:paraId="4C1F8C5C" w14:textId="77777777" w:rsidR="008A1AC3" w:rsidRPr="00CE45BD" w:rsidRDefault="008A1AC3" w:rsidP="008A1AC3">
            <w:pPr>
              <w:pStyle w:val="Tablebullet1"/>
            </w:pPr>
            <w:r>
              <w:t>If yes, please describe the type of involvement and how often you participate.</w:t>
            </w:r>
          </w:p>
        </w:tc>
      </w:tr>
      <w:tr w:rsidR="008A1AC3" w:rsidRPr="00CE45BD" w14:paraId="6277FC3C" w14:textId="77777777" w:rsidTr="009118B7">
        <w:trPr>
          <w:trHeight w:val="1020"/>
        </w:trPr>
        <w:tc>
          <w:tcPr>
            <w:tcW w:w="2263" w:type="dxa"/>
            <w:hideMark/>
          </w:tcPr>
          <w:p w14:paraId="69147629" w14:textId="77777777" w:rsidR="008A1AC3" w:rsidRPr="00CE45BD" w:rsidRDefault="008A1AC3" w:rsidP="009118B7">
            <w:pPr>
              <w:pStyle w:val="Tabletext"/>
            </w:pPr>
            <w:r w:rsidRPr="00CE45BD">
              <w:rPr>
                <w:rFonts w:eastAsia="MS Gothic"/>
              </w:rPr>
              <w:t xml:space="preserve">Potential </w:t>
            </w:r>
            <w:r>
              <w:rPr>
                <w:rFonts w:eastAsia="MS Gothic"/>
              </w:rPr>
              <w:t>i</w:t>
            </w:r>
            <w:r w:rsidRPr="00CE45BD">
              <w:rPr>
                <w:rFonts w:eastAsia="MS Gothic"/>
              </w:rPr>
              <w:t xml:space="preserve">mpact of </w:t>
            </w:r>
            <w:r>
              <w:rPr>
                <w:rFonts w:eastAsia="MS Gothic"/>
              </w:rPr>
              <w:t>d</w:t>
            </w:r>
            <w:r w:rsidRPr="00CE45BD">
              <w:rPr>
                <w:rFonts w:eastAsia="MS Gothic"/>
              </w:rPr>
              <w:t>ecisions</w:t>
            </w:r>
          </w:p>
        </w:tc>
        <w:tc>
          <w:tcPr>
            <w:tcW w:w="7025" w:type="dxa"/>
            <w:hideMark/>
          </w:tcPr>
          <w:p w14:paraId="5105E520" w14:textId="77777777" w:rsidR="008A1AC3" w:rsidRPr="00CE45BD" w:rsidRDefault="008A1AC3" w:rsidP="008A1AC3">
            <w:pPr>
              <w:pStyle w:val="Tablebullet1"/>
            </w:pPr>
            <w:r>
              <w:t>D</w:t>
            </w:r>
            <w:r w:rsidRPr="00CE45BD">
              <w:t>o you have alternative housing options?</w:t>
            </w:r>
          </w:p>
          <w:p w14:paraId="6A33DB7B" w14:textId="77777777" w:rsidR="008A1AC3" w:rsidRPr="00CE45BD" w:rsidRDefault="008A1AC3" w:rsidP="008A1AC3">
            <w:pPr>
              <w:pStyle w:val="Tablebullet1"/>
            </w:pPr>
            <w:r w:rsidRPr="00726003">
              <w:t>Is there a risk that you and your family might be forced to live separately?</w:t>
            </w:r>
          </w:p>
        </w:tc>
      </w:tr>
      <w:tr w:rsidR="008A1AC3" w:rsidRPr="00CE45BD" w14:paraId="1E68A493" w14:textId="77777777" w:rsidTr="009118B7">
        <w:tc>
          <w:tcPr>
            <w:tcW w:w="2263" w:type="dxa"/>
            <w:hideMark/>
          </w:tcPr>
          <w:p w14:paraId="301481FC" w14:textId="77777777" w:rsidR="008A1AC3" w:rsidRPr="00CE45BD" w:rsidRDefault="008A1AC3" w:rsidP="009118B7">
            <w:pPr>
              <w:pStyle w:val="Tabletext"/>
            </w:pPr>
            <w:r w:rsidRPr="00CE45BD">
              <w:rPr>
                <w:rFonts w:eastAsia="MS Gothic"/>
              </w:rPr>
              <w:t xml:space="preserve">Additional </w:t>
            </w:r>
            <w:r>
              <w:rPr>
                <w:rFonts w:eastAsia="MS Gothic"/>
              </w:rPr>
              <w:t>c</w:t>
            </w:r>
            <w:r w:rsidRPr="00CE45BD">
              <w:rPr>
                <w:rFonts w:eastAsia="MS Gothic"/>
              </w:rPr>
              <w:t>onsiderations</w:t>
            </w:r>
          </w:p>
        </w:tc>
        <w:tc>
          <w:tcPr>
            <w:tcW w:w="7025" w:type="dxa"/>
            <w:hideMark/>
          </w:tcPr>
          <w:p w14:paraId="1DCB6183" w14:textId="77777777" w:rsidR="008A1AC3" w:rsidRPr="00CE45BD" w:rsidRDefault="008A1AC3" w:rsidP="008A1AC3">
            <w:pPr>
              <w:pStyle w:val="Tablebullet1"/>
            </w:pPr>
            <w:r w:rsidRPr="00726003">
              <w:t>Is there any additional information you would like us to consider when deciding on a possible eviction?</w:t>
            </w:r>
          </w:p>
        </w:tc>
      </w:tr>
    </w:tbl>
    <w:p w14:paraId="2F7E67E8" w14:textId="77777777" w:rsidR="008A1AC3" w:rsidRDefault="008A1AC3" w:rsidP="008A1AC3">
      <w:pPr>
        <w:pStyle w:val="Heading3"/>
      </w:pPr>
      <w:bookmarkStart w:id="108" w:name="_Investigation_outcomes_and"/>
      <w:bookmarkEnd w:id="108"/>
      <w:r>
        <w:t>Investigation outcomes and next steps</w:t>
      </w:r>
    </w:p>
    <w:p w14:paraId="1F64F438" w14:textId="77777777" w:rsidR="008A1AC3" w:rsidRDefault="008A1AC3" w:rsidP="008A1AC3">
      <w:pPr>
        <w:rPr>
          <w:rFonts w:eastAsia="Times"/>
        </w:rPr>
      </w:pPr>
      <w:r w:rsidRPr="00DC7C51">
        <w:rPr>
          <w:rFonts w:eastAsia="Times"/>
        </w:rPr>
        <w:t xml:space="preserve">To </w:t>
      </w:r>
      <w:r w:rsidRPr="00BD333F">
        <w:rPr>
          <w:rStyle w:val="BodyChar"/>
        </w:rPr>
        <w:t>ensure consistent and appropriate action following an investigation, the following table outlines necessary steps based on the outcome</w:t>
      </w:r>
      <w:r w:rsidRPr="00DC7C51">
        <w:rPr>
          <w:rFonts w:eastAsia="Times"/>
        </w:rPr>
        <w:t>:</w:t>
      </w:r>
    </w:p>
    <w:p w14:paraId="7EF9C003" w14:textId="77777777" w:rsidR="008A1AC3" w:rsidRPr="00DC7C51" w:rsidRDefault="008A1AC3" w:rsidP="008A1AC3">
      <w:pPr>
        <w:rPr>
          <w:rFonts w:eastAsia="Times"/>
        </w:rPr>
      </w:pPr>
    </w:p>
    <w:p w14:paraId="4E4831B8" w14:textId="77777777" w:rsidR="008A1AC3" w:rsidRPr="00DC7C51" w:rsidRDefault="008A1AC3" w:rsidP="008A1AC3">
      <w:pPr>
        <w:pStyle w:val="Tablecaption"/>
      </w:pPr>
      <w:r w:rsidRPr="00DC7C51">
        <w:lastRenderedPageBreak/>
        <w:t xml:space="preserve">Table </w:t>
      </w:r>
      <w:r>
        <w:t>27</w:t>
      </w:r>
      <w:r w:rsidRPr="00DC7C51">
        <w:t>: Investigation outcomes and next steps</w:t>
      </w:r>
    </w:p>
    <w:tbl>
      <w:tblPr>
        <w:tblStyle w:val="TableGrid1"/>
        <w:tblW w:w="0" w:type="auto"/>
        <w:tblLook w:val="04A0" w:firstRow="1" w:lastRow="0" w:firstColumn="1" w:lastColumn="0" w:noHBand="0" w:noVBand="1"/>
      </w:tblPr>
      <w:tblGrid>
        <w:gridCol w:w="2363"/>
        <w:gridCol w:w="6817"/>
      </w:tblGrid>
      <w:tr w:rsidR="008A1AC3" w:rsidRPr="00DC7C51" w14:paraId="27C41397" w14:textId="77777777" w:rsidTr="009118B7">
        <w:tc>
          <w:tcPr>
            <w:tcW w:w="2471" w:type="dxa"/>
          </w:tcPr>
          <w:p w14:paraId="42A838C9" w14:textId="77777777" w:rsidR="008A1AC3" w:rsidRPr="00DC7C51" w:rsidRDefault="008A1AC3" w:rsidP="009118B7">
            <w:pPr>
              <w:pStyle w:val="Tablecolhead"/>
            </w:pPr>
            <w:r w:rsidRPr="00DC7C51">
              <w:t>Outcome</w:t>
            </w:r>
          </w:p>
        </w:tc>
        <w:tc>
          <w:tcPr>
            <w:tcW w:w="6817" w:type="dxa"/>
          </w:tcPr>
          <w:p w14:paraId="4A9741CC" w14:textId="77777777" w:rsidR="008A1AC3" w:rsidRPr="00DC7C51" w:rsidRDefault="008A1AC3" w:rsidP="009118B7">
            <w:pPr>
              <w:pStyle w:val="Tablecolhead"/>
            </w:pPr>
            <w:r w:rsidRPr="00DC7C51">
              <w:t>Next steps</w:t>
            </w:r>
          </w:p>
        </w:tc>
      </w:tr>
      <w:tr w:rsidR="008A1AC3" w:rsidRPr="00DC7C51" w14:paraId="18C79287" w14:textId="77777777" w:rsidTr="009118B7">
        <w:tc>
          <w:tcPr>
            <w:tcW w:w="2471" w:type="dxa"/>
          </w:tcPr>
          <w:p w14:paraId="28305196" w14:textId="77777777" w:rsidR="008A1AC3" w:rsidRPr="00DC7C51" w:rsidRDefault="008A1AC3" w:rsidP="009118B7">
            <w:pPr>
              <w:pStyle w:val="Tabletext"/>
              <w:rPr>
                <w:rFonts w:eastAsia="Times"/>
              </w:rPr>
            </w:pPr>
            <w:r w:rsidRPr="00DC7C51">
              <w:rPr>
                <w:rFonts w:eastAsia="Times"/>
              </w:rPr>
              <w:t>Decision to issue a</w:t>
            </w:r>
            <w:r>
              <w:rPr>
                <w:rFonts w:eastAsia="Times"/>
              </w:rPr>
              <w:t>n NTV</w:t>
            </w:r>
          </w:p>
        </w:tc>
        <w:tc>
          <w:tcPr>
            <w:tcW w:w="6817" w:type="dxa"/>
          </w:tcPr>
          <w:p w14:paraId="60B6B724" w14:textId="77777777" w:rsidR="008A1AC3" w:rsidRPr="00DC7C51" w:rsidRDefault="008A1AC3" w:rsidP="009118B7">
            <w:pPr>
              <w:pStyle w:val="Tabletext"/>
            </w:pPr>
            <w:r w:rsidRPr="00DC7C51">
              <w:t>If issuing a</w:t>
            </w:r>
            <w:r>
              <w:t>n</w:t>
            </w:r>
            <w:r w:rsidRPr="00DC7C51">
              <w:t xml:space="preserve"> </w:t>
            </w:r>
            <w:r>
              <w:t>NTV</w:t>
            </w:r>
            <w:r w:rsidRPr="00DC7C51">
              <w:t xml:space="preserve"> is determined to be the most appropriate action, a comprehensive memorandum must be </w:t>
            </w:r>
            <w:r w:rsidRPr="00F83483">
              <w:t>prepared for the CSHS Manager's approval before initiating legal action.</w:t>
            </w:r>
            <w:r w:rsidRPr="00DC7C51">
              <w:t xml:space="preserve"> </w:t>
            </w:r>
          </w:p>
          <w:p w14:paraId="5C9CBD23" w14:textId="77777777" w:rsidR="008A1AC3" w:rsidRPr="00DC7C51" w:rsidRDefault="008A1AC3" w:rsidP="009118B7">
            <w:pPr>
              <w:pStyle w:val="Tabletext"/>
            </w:pPr>
            <w:r w:rsidRPr="00DC7C51">
              <w:t>The memo must include:</w:t>
            </w:r>
          </w:p>
          <w:p w14:paraId="0410D87C" w14:textId="77777777" w:rsidR="008A1AC3" w:rsidRPr="00DC7C51" w:rsidRDefault="008A1AC3" w:rsidP="008A1AC3">
            <w:pPr>
              <w:pStyle w:val="Tablebullet1"/>
            </w:pPr>
            <w:r w:rsidRPr="00DC7C51">
              <w:t xml:space="preserve">A thorough assessment of the </w:t>
            </w:r>
            <w:r>
              <w:t>renter</w:t>
            </w:r>
            <w:r w:rsidRPr="00DC7C51">
              <w:t>'s circumstances and human rights considerations</w:t>
            </w:r>
            <w:r>
              <w:t>.</w:t>
            </w:r>
          </w:p>
          <w:p w14:paraId="154DCEB0" w14:textId="77777777" w:rsidR="008A1AC3" w:rsidRPr="00DC7C51" w:rsidRDefault="008A1AC3" w:rsidP="008A1AC3">
            <w:pPr>
              <w:pStyle w:val="Tablebullet1"/>
            </w:pPr>
            <w:r w:rsidRPr="00DC7C51">
              <w:t xml:space="preserve">Detailed account of efforts made to connect the </w:t>
            </w:r>
            <w:r>
              <w:t>renter</w:t>
            </w:r>
            <w:r w:rsidRPr="00DC7C51">
              <w:t xml:space="preserve"> with appropriate support services</w:t>
            </w:r>
            <w:r>
              <w:t>.</w:t>
            </w:r>
          </w:p>
          <w:p w14:paraId="64FEEDE8" w14:textId="77777777" w:rsidR="008A1AC3" w:rsidRPr="00DC7C51" w:rsidRDefault="008A1AC3" w:rsidP="008A1AC3">
            <w:pPr>
              <w:pStyle w:val="Tablebullet1"/>
            </w:pPr>
            <w:r w:rsidRPr="00DC7C51">
              <w:t>Clear justification for the proposed action, including why alternative interventions are insufficient</w:t>
            </w:r>
            <w:r>
              <w:t>.</w:t>
            </w:r>
          </w:p>
          <w:p w14:paraId="22F9D16C" w14:textId="77777777" w:rsidR="008A1AC3" w:rsidRPr="00DC7C51" w:rsidRDefault="008A1AC3" w:rsidP="008A1AC3">
            <w:pPr>
              <w:pStyle w:val="Tablebullet1"/>
            </w:pPr>
            <w:r w:rsidRPr="00DC7C51">
              <w:t>All relevant supporting evidence and documentation</w:t>
            </w:r>
            <w:r>
              <w:t>.</w:t>
            </w:r>
          </w:p>
          <w:p w14:paraId="64E3E48A" w14:textId="77777777" w:rsidR="008A1AC3" w:rsidRPr="00DC7C51" w:rsidRDefault="008A1AC3" w:rsidP="008A1AC3">
            <w:pPr>
              <w:pStyle w:val="Tablebullet1"/>
            </w:pPr>
            <w:r w:rsidRPr="00DC7C51">
              <w:t>An evaluation of potential impacts and risks associated with the proposed action</w:t>
            </w:r>
            <w:r>
              <w:t>.</w:t>
            </w:r>
          </w:p>
          <w:p w14:paraId="15C366D7" w14:textId="77777777" w:rsidR="008A1AC3" w:rsidRPr="00DC7C51" w:rsidRDefault="008A1AC3" w:rsidP="008A1AC3">
            <w:pPr>
              <w:pStyle w:val="Tablebullet1"/>
            </w:pPr>
            <w:r w:rsidRPr="00DC7C51">
              <w:t xml:space="preserve">Recommendations for any additional measures to be taken alongside the </w:t>
            </w:r>
            <w:r>
              <w:t>NTV.</w:t>
            </w:r>
          </w:p>
          <w:p w14:paraId="044CFE61" w14:textId="77777777" w:rsidR="008A1AC3" w:rsidRPr="00DC7C51" w:rsidRDefault="008A1AC3" w:rsidP="009118B7">
            <w:pPr>
              <w:pStyle w:val="Tabletext"/>
            </w:pPr>
            <w:r w:rsidRPr="00DC7C51">
              <w:t>The memorandum is accessible via HiiP dispute.</w:t>
            </w:r>
          </w:p>
        </w:tc>
      </w:tr>
      <w:tr w:rsidR="008A1AC3" w:rsidRPr="00DC7C51" w14:paraId="60B0DCC8" w14:textId="77777777" w:rsidTr="009118B7">
        <w:tc>
          <w:tcPr>
            <w:tcW w:w="2471" w:type="dxa"/>
          </w:tcPr>
          <w:p w14:paraId="3B4CFCDD" w14:textId="77777777" w:rsidR="008A1AC3" w:rsidRPr="00DC7C51" w:rsidRDefault="008A1AC3" w:rsidP="009118B7">
            <w:pPr>
              <w:pStyle w:val="Tabletext"/>
              <w:rPr>
                <w:rFonts w:eastAsia="Times"/>
              </w:rPr>
            </w:pPr>
            <w:r w:rsidRPr="00DC7C51">
              <w:rPr>
                <w:rFonts w:eastAsia="Times"/>
              </w:rPr>
              <w:t>Threshold not reached to issue a</w:t>
            </w:r>
            <w:r>
              <w:rPr>
                <w:rFonts w:eastAsia="Times"/>
              </w:rPr>
              <w:t>n</w:t>
            </w:r>
            <w:r w:rsidRPr="00DC7C51">
              <w:rPr>
                <w:rFonts w:eastAsia="Times"/>
              </w:rPr>
              <w:t xml:space="preserve"> </w:t>
            </w:r>
            <w:r>
              <w:rPr>
                <w:rFonts w:eastAsia="Times"/>
              </w:rPr>
              <w:t>NTV</w:t>
            </w:r>
          </w:p>
        </w:tc>
        <w:tc>
          <w:tcPr>
            <w:tcW w:w="6817" w:type="dxa"/>
          </w:tcPr>
          <w:p w14:paraId="138D907E" w14:textId="77777777" w:rsidR="008A1AC3" w:rsidRPr="00DC7C51" w:rsidRDefault="008A1AC3" w:rsidP="009118B7">
            <w:pPr>
              <w:pStyle w:val="Tabletext"/>
            </w:pPr>
            <w:r w:rsidRPr="00DC7C51">
              <w:t>If issuing a</w:t>
            </w:r>
            <w:r>
              <w:t>n</w:t>
            </w:r>
            <w:r w:rsidRPr="00DC7C51">
              <w:t xml:space="preserve"> </w:t>
            </w:r>
            <w:r>
              <w:t>NTV</w:t>
            </w:r>
            <w:r w:rsidRPr="00DC7C51">
              <w:t xml:space="preserve"> is not deemed appropriate, the CSHS </w:t>
            </w:r>
            <w:r>
              <w:t>Manager</w:t>
            </w:r>
            <w:r w:rsidRPr="00DC7C51">
              <w:t xml:space="preserve"> may take alternative actions, such as:</w:t>
            </w:r>
          </w:p>
          <w:p w14:paraId="38ECDBF5" w14:textId="77777777" w:rsidR="008A1AC3" w:rsidRPr="00DC7C51" w:rsidRDefault="008A1AC3" w:rsidP="008A1AC3">
            <w:pPr>
              <w:pStyle w:val="Tablebullet1"/>
            </w:pPr>
            <w:r w:rsidRPr="00DC7C51">
              <w:t xml:space="preserve">Issuing a HiiP-generated caution letter, </w:t>
            </w:r>
            <w:r>
              <w:t xml:space="preserve">advising </w:t>
            </w:r>
            <w:r w:rsidRPr="00DC7C51">
              <w:t xml:space="preserve">the </w:t>
            </w:r>
            <w:r>
              <w:t>renter</w:t>
            </w:r>
            <w:r w:rsidRPr="00DC7C51">
              <w:t xml:space="preserve"> that further incidents will not be tolerated</w:t>
            </w:r>
            <w:r>
              <w:t>.</w:t>
            </w:r>
          </w:p>
          <w:p w14:paraId="71BF29F5" w14:textId="10E89468" w:rsidR="008A1AC3" w:rsidRPr="00DC7C51" w:rsidRDefault="008A1AC3" w:rsidP="008A1AC3">
            <w:pPr>
              <w:pStyle w:val="Tablebullet1"/>
            </w:pPr>
            <w:r w:rsidRPr="00DC7C51">
              <w:t xml:space="preserve">Implementing a communication plan to manage </w:t>
            </w:r>
            <w:r>
              <w:t>renter</w:t>
            </w:r>
            <w:r w:rsidRPr="00DC7C51">
              <w:t xml:space="preserve"> behaviours (Refer to the departments </w:t>
            </w:r>
            <w:r>
              <w:t>Report</w:t>
            </w:r>
            <w:r w:rsidRPr="00DC7C51">
              <w:t xml:space="preserve">s Management Units </w:t>
            </w:r>
            <w:hyperlink r:id="rId35" w:history="1">
              <w:r w:rsidRPr="00DD16D3">
                <w:rPr>
                  <w:rStyle w:val="Hyperlink"/>
                </w:rPr>
                <w:t>Guide to managing unreasonable complainants</w:t>
              </w:r>
            </w:hyperlink>
            <w:r w:rsidRPr="00DD16D3">
              <w:rPr>
                <w:bdr w:val="nil"/>
                <w:lang w:val="en-US" w:eastAsia="en-AU"/>
              </w:rPr>
              <w:t xml:space="preserve"> </w:t>
            </w:r>
            <w:hyperlink r:id="rId36" w:history="1">
              <w:r w:rsidRPr="000B475F">
                <w:t>https://dhhsvicgovau.sharepoint.com/sites/dffh/SitePages/Managing-feedback.aspx</w:t>
              </w:r>
            </w:hyperlink>
            <w:r w:rsidR="00F133E4">
              <w:t xml:space="preserve"> (Internal link)</w:t>
            </w:r>
            <w:r w:rsidRPr="00DC7C51">
              <w:rPr>
                <w:bdr w:val="nil"/>
                <w:lang w:val="en-US" w:eastAsia="en-AU"/>
              </w:rPr>
              <w:t>)</w:t>
            </w:r>
          </w:p>
          <w:p w14:paraId="4DB981AE" w14:textId="77777777" w:rsidR="008A1AC3" w:rsidRPr="00DC7C51" w:rsidRDefault="008A1AC3" w:rsidP="008A1AC3">
            <w:pPr>
              <w:pStyle w:val="Tablebullet1"/>
            </w:pPr>
            <w:r w:rsidRPr="00DC7C51">
              <w:t>Exploring other interventions or support services as appropriate</w:t>
            </w:r>
            <w:r>
              <w:t>.</w:t>
            </w:r>
          </w:p>
        </w:tc>
      </w:tr>
    </w:tbl>
    <w:p w14:paraId="7C12C60F" w14:textId="77777777" w:rsidR="008A1AC3" w:rsidRPr="00DC7C51" w:rsidRDefault="008A1AC3" w:rsidP="008A1AC3">
      <w:pPr>
        <w:pStyle w:val="Heading2"/>
      </w:pPr>
      <w:bookmarkStart w:id="109" w:name="_Toc190427453"/>
      <w:bookmarkStart w:id="110" w:name="_Toc224745539"/>
      <w:r w:rsidRPr="00DC7C51">
        <w:t>Navigating overlapping breaches</w:t>
      </w:r>
      <w:bookmarkEnd w:id="109"/>
      <w:bookmarkEnd w:id="110"/>
    </w:p>
    <w:p w14:paraId="774532BE" w14:textId="77777777" w:rsidR="008A1AC3" w:rsidRPr="00DC7C51" w:rsidRDefault="008A1AC3" w:rsidP="008A1AC3">
      <w:pPr>
        <w:pStyle w:val="Body"/>
      </w:pPr>
      <w:r w:rsidRPr="00DC7C51">
        <w:t xml:space="preserve">When a </w:t>
      </w:r>
      <w:r>
        <w:t>renter</w:t>
      </w:r>
      <w:r w:rsidRPr="00DC7C51">
        <w:t xml:space="preserve">'s behaviour appears to satisfy </w:t>
      </w:r>
      <w:r>
        <w:t xml:space="preserve">requirements </w:t>
      </w:r>
      <w:r w:rsidRPr="00DC7C51">
        <w:t xml:space="preserve">across </w:t>
      </w:r>
      <w:r>
        <w:t xml:space="preserve">multiple </w:t>
      </w:r>
      <w:r w:rsidRPr="00DC7C51">
        <w:t xml:space="preserve">sections of the RTA, staff should carefully </w:t>
      </w:r>
      <w:r w:rsidRPr="005435BC">
        <w:t>evaluate</w:t>
      </w:r>
      <w:r w:rsidRPr="00DC7C51">
        <w:t xml:space="preserve"> the primary and most provable aspect of the behaviour to determine </w:t>
      </w:r>
      <w:r w:rsidRPr="005435BC">
        <w:t>the most appropriate</w:t>
      </w:r>
      <w:r w:rsidRPr="00DC7C51">
        <w:t xml:space="preserve"> section to </w:t>
      </w:r>
      <w:r w:rsidRPr="005435BC">
        <w:t>apply.</w:t>
      </w:r>
    </w:p>
    <w:p w14:paraId="34B8A89F" w14:textId="77777777" w:rsidR="008A1AC3" w:rsidRPr="00DC7C51" w:rsidRDefault="008A1AC3" w:rsidP="008A1AC3">
      <w:pPr>
        <w:pStyle w:val="Body"/>
      </w:pPr>
      <w:r w:rsidRPr="00DC7C51">
        <w:t>For effective decision-making in selecting the appropriate section of the RTA to apply, staff should consider the following:</w:t>
      </w:r>
    </w:p>
    <w:p w14:paraId="2B29B082" w14:textId="77777777" w:rsidR="008A1AC3" w:rsidRPr="00DC7C51" w:rsidRDefault="008A1AC3" w:rsidP="008A1AC3">
      <w:pPr>
        <w:pStyle w:val="Bullet1"/>
        <w:numPr>
          <w:ilvl w:val="0"/>
          <w:numId w:val="44"/>
        </w:numPr>
      </w:pPr>
      <w:r>
        <w:t>t</w:t>
      </w:r>
      <w:r w:rsidRPr="00DC7C51">
        <w:t>he strength and nature of evidence for each potential section:</w:t>
      </w:r>
    </w:p>
    <w:p w14:paraId="79652F68" w14:textId="77777777" w:rsidR="008A1AC3" w:rsidRDefault="008A1AC3" w:rsidP="008A1AC3">
      <w:pPr>
        <w:pStyle w:val="Bullet2"/>
        <w:numPr>
          <w:ilvl w:val="1"/>
          <w:numId w:val="44"/>
        </w:numPr>
      </w:pPr>
      <w:r>
        <w:t>Identify specific evidence available (e.g., police reports, photographs, witness statements).</w:t>
      </w:r>
    </w:p>
    <w:p w14:paraId="39D8B439" w14:textId="77777777" w:rsidR="008A1AC3" w:rsidRDefault="008A1AC3" w:rsidP="008A1AC3">
      <w:pPr>
        <w:pStyle w:val="Bullet2"/>
        <w:numPr>
          <w:ilvl w:val="1"/>
          <w:numId w:val="44"/>
        </w:numPr>
      </w:pPr>
      <w:r>
        <w:t>Assess the reliability and admissibility of this evidence.</w:t>
      </w:r>
    </w:p>
    <w:p w14:paraId="4986C9E5" w14:textId="77777777" w:rsidR="008A1AC3" w:rsidRDefault="008A1AC3" w:rsidP="008A1AC3">
      <w:pPr>
        <w:pStyle w:val="Bullet1"/>
        <w:numPr>
          <w:ilvl w:val="0"/>
          <w:numId w:val="44"/>
        </w:numPr>
      </w:pPr>
      <w:r>
        <w:t>v</w:t>
      </w:r>
      <w:r w:rsidRPr="00145ED3">
        <w:t>erify that all elements of each section are met:</w:t>
      </w:r>
    </w:p>
    <w:p w14:paraId="52FC3234" w14:textId="77777777" w:rsidR="008A1AC3" w:rsidRDefault="008A1AC3" w:rsidP="008A1AC3">
      <w:pPr>
        <w:pStyle w:val="Bullet2"/>
        <w:numPr>
          <w:ilvl w:val="1"/>
          <w:numId w:val="44"/>
        </w:numPr>
      </w:pPr>
      <w:r>
        <w:t>Carefully review the wording and requirements of each relevant RTA section.</w:t>
      </w:r>
    </w:p>
    <w:p w14:paraId="301ED0D4" w14:textId="77777777" w:rsidR="008A1AC3" w:rsidRDefault="008A1AC3" w:rsidP="008A1AC3">
      <w:pPr>
        <w:pStyle w:val="Bullet2"/>
        <w:numPr>
          <w:ilvl w:val="1"/>
          <w:numId w:val="44"/>
        </w:numPr>
      </w:pPr>
      <w:r>
        <w:t>Determine whether the renter's conduct satisfies all specific requirements of a section.</w:t>
      </w:r>
    </w:p>
    <w:p w14:paraId="293E29FC" w14:textId="77777777" w:rsidR="008A1AC3" w:rsidRDefault="008A1AC3" w:rsidP="008A1AC3">
      <w:pPr>
        <w:pStyle w:val="Bullet2"/>
        <w:numPr>
          <w:ilvl w:val="1"/>
          <w:numId w:val="44"/>
        </w:numPr>
      </w:pPr>
      <w:r>
        <w:t>Identify any elements that may be missing or difficult to prove.</w:t>
      </w:r>
    </w:p>
    <w:p w14:paraId="50DD81A3" w14:textId="0ED38A54" w:rsidR="008A1AC3" w:rsidRDefault="007A7F5F" w:rsidP="008A1AC3">
      <w:pPr>
        <w:pStyle w:val="Bullet1"/>
        <w:numPr>
          <w:ilvl w:val="0"/>
          <w:numId w:val="44"/>
        </w:numPr>
      </w:pPr>
      <w:r w:rsidRPr="008E30AC">
        <w:t>wh</w:t>
      </w:r>
      <w:r>
        <w:t>ether</w:t>
      </w:r>
      <w:r w:rsidR="008A1AC3" w:rsidRPr="008E30AC">
        <w:t xml:space="preserve"> it is appropriate to issue composite notices.</w:t>
      </w:r>
    </w:p>
    <w:p w14:paraId="5CC322EE" w14:textId="77777777" w:rsidR="008A1AC3" w:rsidRDefault="008A1AC3" w:rsidP="008A1AC3">
      <w:pPr>
        <w:pStyle w:val="Heading1"/>
      </w:pPr>
      <w:bookmarkStart w:id="111" w:name="_Toc224745540"/>
      <w:bookmarkStart w:id="112" w:name="_Toc190427454"/>
      <w:r>
        <w:lastRenderedPageBreak/>
        <w:t>Managed rental response</w:t>
      </w:r>
      <w:bookmarkEnd w:id="111"/>
    </w:p>
    <w:p w14:paraId="451FE0B3" w14:textId="77777777" w:rsidR="008A1AC3" w:rsidRDefault="008A1AC3" w:rsidP="008A1AC3">
      <w:pPr>
        <w:pStyle w:val="Body"/>
      </w:pPr>
      <w:r w:rsidRPr="00AE581A">
        <w:t xml:space="preserve">A Managed Rental Response (MRR) is a </w:t>
      </w:r>
      <w:r>
        <w:t>rental</w:t>
      </w:r>
      <w:r w:rsidRPr="00AE581A">
        <w:t xml:space="preserve"> management strategy that </w:t>
      </w:r>
      <w:r>
        <w:t>utilises property</w:t>
      </w:r>
      <w:r w:rsidRPr="00AE581A">
        <w:t xml:space="preserve"> transfers as an alternative dispute resolution pathway before resorting to legal action.</w:t>
      </w:r>
    </w:p>
    <w:p w14:paraId="72FBFD81" w14:textId="77777777" w:rsidR="008A1AC3" w:rsidRDefault="008A1AC3" w:rsidP="008A1AC3">
      <w:pPr>
        <w:pStyle w:val="Heading2"/>
      </w:pPr>
      <w:bookmarkStart w:id="113" w:name="_Toc224745541"/>
      <w:r>
        <w:t>Decision making</w:t>
      </w:r>
      <w:bookmarkEnd w:id="113"/>
    </w:p>
    <w:p w14:paraId="48392CD5" w14:textId="77777777" w:rsidR="008A1AC3" w:rsidRDefault="008A1AC3" w:rsidP="008A1AC3">
      <w:pPr>
        <w:pStyle w:val="Body"/>
      </w:pPr>
      <w:r w:rsidRPr="0022169C">
        <w:t>When evaluating an</w:t>
      </w:r>
      <w:r>
        <w:t xml:space="preserve"> MRR</w:t>
      </w:r>
      <w:r w:rsidRPr="0022169C">
        <w:t xml:space="preserve">, decision-making involves a comprehensive assessment of various factors to ensure a balanced and informed approach. This includes considering the interests of </w:t>
      </w:r>
      <w:r>
        <w:t>renter</w:t>
      </w:r>
      <w:r w:rsidRPr="0022169C">
        <w:t>s, neighbours, and organi</w:t>
      </w:r>
      <w:r>
        <w:t>s</w:t>
      </w:r>
      <w:r w:rsidRPr="0022169C">
        <w:t>ational objectives.</w:t>
      </w:r>
    </w:p>
    <w:p w14:paraId="5479C1AB" w14:textId="77777777" w:rsidR="008A1AC3" w:rsidRDefault="008A1AC3" w:rsidP="008A1AC3">
      <w:pPr>
        <w:pStyle w:val="Bodyafterbullets"/>
      </w:pPr>
      <w:r>
        <w:t>Determining the course of action requires balancing the following factors, including an assessment of:</w:t>
      </w:r>
    </w:p>
    <w:p w14:paraId="5E07923D" w14:textId="77777777" w:rsidR="008A1AC3" w:rsidRDefault="008A1AC3" w:rsidP="008A1AC3">
      <w:pPr>
        <w:pStyle w:val="Bullet1"/>
        <w:numPr>
          <w:ilvl w:val="0"/>
          <w:numId w:val="44"/>
        </w:numPr>
      </w:pPr>
      <w:r w:rsidRPr="00BB77B1">
        <w:rPr>
          <w:b/>
          <w:bCs/>
        </w:rPr>
        <w:t>Individual circumstances:</w:t>
      </w:r>
      <w:r>
        <w:t xml:space="preserve"> Such as mental health, disability, and family violence.</w:t>
      </w:r>
    </w:p>
    <w:p w14:paraId="6382152F" w14:textId="77777777" w:rsidR="008A1AC3" w:rsidRDefault="008A1AC3" w:rsidP="008A1AC3">
      <w:pPr>
        <w:pStyle w:val="Bullet1"/>
        <w:numPr>
          <w:ilvl w:val="0"/>
          <w:numId w:val="44"/>
        </w:numPr>
      </w:pPr>
      <w:r w:rsidRPr="00BB77B1">
        <w:rPr>
          <w:b/>
          <w:bCs/>
        </w:rPr>
        <w:t>Cultural safety:</w:t>
      </w:r>
      <w:r>
        <w:t xml:space="preserve"> The effect on a renter's connection to their culture, religion, or kinship ties.</w:t>
      </w:r>
    </w:p>
    <w:p w14:paraId="1073A2EA" w14:textId="77777777" w:rsidR="008A1AC3" w:rsidRDefault="008A1AC3" w:rsidP="008A1AC3">
      <w:pPr>
        <w:pStyle w:val="Bullet1"/>
        <w:numPr>
          <w:ilvl w:val="0"/>
          <w:numId w:val="44"/>
        </w:numPr>
      </w:pPr>
      <w:r w:rsidRPr="00BB77B1">
        <w:rPr>
          <w:b/>
          <w:bCs/>
        </w:rPr>
        <w:t>Extended/vicarious liability:</w:t>
      </w:r>
      <w:r>
        <w:t xml:space="preserve"> Whether the issue is within the renter's control.</w:t>
      </w:r>
    </w:p>
    <w:p w14:paraId="3F3DA1A2" w14:textId="77777777" w:rsidR="008A1AC3" w:rsidRDefault="008A1AC3" w:rsidP="008A1AC3">
      <w:pPr>
        <w:pStyle w:val="Bullet1"/>
        <w:numPr>
          <w:ilvl w:val="0"/>
          <w:numId w:val="44"/>
        </w:numPr>
      </w:pPr>
      <w:r w:rsidRPr="00BB77B1">
        <w:rPr>
          <w:b/>
          <w:bCs/>
        </w:rPr>
        <w:t>Severity of the incident:</w:t>
      </w:r>
      <w:r>
        <w:t xml:space="preserve"> Nature, frequency, and whether it is ongoing or resolved.</w:t>
      </w:r>
    </w:p>
    <w:p w14:paraId="3A6E874A" w14:textId="77777777" w:rsidR="008A1AC3" w:rsidRDefault="008A1AC3" w:rsidP="008A1AC3">
      <w:pPr>
        <w:pStyle w:val="Heading3"/>
      </w:pPr>
      <w:r>
        <w:t>Approval and oversight</w:t>
      </w:r>
    </w:p>
    <w:p w14:paraId="3D48E7A4" w14:textId="77777777" w:rsidR="008A1AC3" w:rsidRDefault="008A1AC3" w:rsidP="008A1AC3">
      <w:pPr>
        <w:pStyle w:val="Bodyafterbullets"/>
      </w:pPr>
      <w:r w:rsidRPr="00EE2FD7">
        <w:rPr>
          <w:rStyle w:val="BodyChar"/>
        </w:rPr>
        <w:t>Mandatory approval by a Team Manager or CSHS Manager is required, considering</w:t>
      </w:r>
      <w:r>
        <w:t>:</w:t>
      </w:r>
    </w:p>
    <w:p w14:paraId="30EB5C8A" w14:textId="77777777" w:rsidR="008A1AC3" w:rsidRDefault="008A1AC3" w:rsidP="008A1AC3">
      <w:pPr>
        <w:pStyle w:val="Bullet1"/>
        <w:numPr>
          <w:ilvl w:val="0"/>
          <w:numId w:val="44"/>
        </w:numPr>
      </w:pPr>
      <w:r>
        <w:rPr>
          <w:b/>
          <w:bCs/>
        </w:rPr>
        <w:t>Rental support</w:t>
      </w:r>
      <w:r w:rsidRPr="000C1A17">
        <w:rPr>
          <w:b/>
          <w:bCs/>
        </w:rPr>
        <w:t>:</w:t>
      </w:r>
      <w:r>
        <w:t xml:space="preserve"> Previous actions to support the sustaining of the rental agreement (engagement, referrals) or opportunities for dispute resolution.</w:t>
      </w:r>
    </w:p>
    <w:p w14:paraId="5049EB6E" w14:textId="77777777" w:rsidR="008A1AC3" w:rsidRDefault="008A1AC3" w:rsidP="008A1AC3">
      <w:pPr>
        <w:pStyle w:val="Bullet1"/>
        <w:numPr>
          <w:ilvl w:val="0"/>
          <w:numId w:val="44"/>
        </w:numPr>
      </w:pPr>
      <w:r w:rsidRPr="000C1A17">
        <w:rPr>
          <w:b/>
          <w:bCs/>
        </w:rPr>
        <w:t>Balancing obligations:</w:t>
      </w:r>
      <w:r>
        <w:t xml:space="preserve"> Weighing the impact of the decision, including the likely effect of a transfer.</w:t>
      </w:r>
    </w:p>
    <w:p w14:paraId="3ED9B7DF" w14:textId="77777777" w:rsidR="008A1AC3" w:rsidRDefault="008A1AC3" w:rsidP="008A1AC3">
      <w:pPr>
        <w:pStyle w:val="Bullet1"/>
        <w:numPr>
          <w:ilvl w:val="0"/>
          <w:numId w:val="44"/>
        </w:numPr>
      </w:pPr>
      <w:r w:rsidRPr="000C1A17">
        <w:rPr>
          <w:b/>
          <w:bCs/>
        </w:rPr>
        <w:t>Cost-benefit and downstream factors:</w:t>
      </w:r>
      <w:r>
        <w:t xml:space="preserve"> VCAT and downstream costs if a renter is likely to enter homelessness.</w:t>
      </w:r>
    </w:p>
    <w:p w14:paraId="416FC8D8" w14:textId="77777777" w:rsidR="008A1AC3" w:rsidRPr="00DC7C51" w:rsidRDefault="008A1AC3" w:rsidP="008A1AC3">
      <w:pPr>
        <w:pStyle w:val="Heading1"/>
      </w:pPr>
      <w:bookmarkStart w:id="114" w:name="_Issuing_a_Notice"/>
      <w:bookmarkStart w:id="115" w:name="_Toc224745542"/>
      <w:bookmarkEnd w:id="114"/>
      <w:r w:rsidRPr="00DC7C51">
        <w:t xml:space="preserve">Issuing a </w:t>
      </w:r>
      <w:r>
        <w:t>Notice to Vacate</w:t>
      </w:r>
      <w:bookmarkEnd w:id="112"/>
      <w:bookmarkEnd w:id="115"/>
    </w:p>
    <w:p w14:paraId="7878D058" w14:textId="77777777" w:rsidR="008A1AC3" w:rsidRPr="00DC7C51" w:rsidRDefault="008A1AC3" w:rsidP="008A1AC3">
      <w:pPr>
        <w:pStyle w:val="Body"/>
      </w:pPr>
      <w:r w:rsidRPr="00DC7C51">
        <w:t>A</w:t>
      </w:r>
      <w:r>
        <w:t>n</w:t>
      </w:r>
      <w:r w:rsidRPr="00DC7C51">
        <w:t xml:space="preserve"> </w:t>
      </w:r>
      <w:r>
        <w:t>NTV</w:t>
      </w:r>
      <w:r w:rsidRPr="00DC7C51">
        <w:t xml:space="preserve"> is the initial step in the eviction process. It is a notice of the rental provider’s decision to evict the </w:t>
      </w:r>
      <w:r>
        <w:t>renter</w:t>
      </w:r>
      <w:r w:rsidRPr="00DC7C51">
        <w:t>. It is important to note that a</w:t>
      </w:r>
      <w:r>
        <w:t>n</w:t>
      </w:r>
      <w:r w:rsidRPr="00DC7C51">
        <w:t xml:space="preserve"> </w:t>
      </w:r>
      <w:r>
        <w:t>NTV</w:t>
      </w:r>
      <w:r w:rsidRPr="00DC7C51">
        <w:t xml:space="preserve"> is not final, and the </w:t>
      </w:r>
      <w:r>
        <w:t>renter</w:t>
      </w:r>
      <w:r w:rsidRPr="00DC7C51">
        <w:t xml:space="preserve"> still has rights to challenge the reasons</w:t>
      </w:r>
      <w:r>
        <w:t xml:space="preserve"> specified</w:t>
      </w:r>
      <w:r w:rsidRPr="00DC7C51">
        <w:t xml:space="preserve"> for the notice</w:t>
      </w:r>
      <w:r>
        <w:t xml:space="preserve"> and be heard</w:t>
      </w:r>
      <w:r w:rsidRPr="00DC7C51">
        <w:t>. For example, its form or the way the notice was provided.</w:t>
      </w:r>
    </w:p>
    <w:p w14:paraId="4DDDC3EB" w14:textId="77777777" w:rsidR="008A1AC3" w:rsidRPr="00DC7C51" w:rsidRDefault="008A1AC3" w:rsidP="00EE2FD7">
      <w:pPr>
        <w:pStyle w:val="Body"/>
      </w:pPr>
      <w:r w:rsidRPr="00DC7C51">
        <w:t>Before issuing a</w:t>
      </w:r>
      <w:r>
        <w:t>n</w:t>
      </w:r>
      <w:r w:rsidRPr="00DC7C51">
        <w:t xml:space="preserve"> </w:t>
      </w:r>
      <w:r>
        <w:t>NTV</w:t>
      </w:r>
      <w:r w:rsidRPr="00DC7C51">
        <w:t>, staff must:</w:t>
      </w:r>
    </w:p>
    <w:p w14:paraId="4FB1E344" w14:textId="77777777" w:rsidR="008A1AC3" w:rsidRPr="00DC7C51" w:rsidRDefault="008A1AC3" w:rsidP="008A1AC3">
      <w:pPr>
        <w:pStyle w:val="Bullet1"/>
        <w:numPr>
          <w:ilvl w:val="0"/>
          <w:numId w:val="44"/>
        </w:numPr>
      </w:pPr>
      <w:r>
        <w:t>d</w:t>
      </w:r>
      <w:r w:rsidRPr="00DC7C51">
        <w:t xml:space="preserve">iscuss the investigation outcome with the </w:t>
      </w:r>
      <w:r>
        <w:t>renter</w:t>
      </w:r>
      <w:r w:rsidRPr="00DC7C51">
        <w:t>, clearly informing them of the intended action</w:t>
      </w:r>
      <w:r>
        <w:t xml:space="preserve"> and consequences</w:t>
      </w:r>
      <w:r w:rsidRPr="00DC7C51">
        <w:t>.</w:t>
      </w:r>
    </w:p>
    <w:p w14:paraId="766879D2" w14:textId="77777777" w:rsidR="008A1AC3" w:rsidRDefault="008A1AC3" w:rsidP="008A1AC3">
      <w:pPr>
        <w:pStyle w:val="Bullet1"/>
        <w:numPr>
          <w:ilvl w:val="0"/>
          <w:numId w:val="44"/>
        </w:numPr>
      </w:pPr>
      <w:r>
        <w:t>a</w:t>
      </w:r>
      <w:r w:rsidRPr="00DC7C51">
        <w:t xml:space="preserve">ddress any support needs or duty of care referrals that have been made because of the investigation, ensuring the </w:t>
      </w:r>
      <w:r>
        <w:t>renter</w:t>
      </w:r>
      <w:r w:rsidRPr="00DC7C51">
        <w:t xml:space="preserve"> is aware of available assistance.</w:t>
      </w:r>
    </w:p>
    <w:p w14:paraId="2116707E" w14:textId="77777777" w:rsidR="008A1AC3" w:rsidRDefault="008A1AC3" w:rsidP="008A1AC3">
      <w:pPr>
        <w:pStyle w:val="Bullet1"/>
        <w:numPr>
          <w:ilvl w:val="0"/>
          <w:numId w:val="44"/>
        </w:numPr>
      </w:pPr>
      <w:r>
        <w:t>e</w:t>
      </w:r>
      <w:r w:rsidRPr="00D518E2">
        <w:t xml:space="preserve">nsure that proper consideration is given to the </w:t>
      </w:r>
      <w:r>
        <w:t>renter</w:t>
      </w:r>
      <w:r w:rsidRPr="00D518E2">
        <w:t xml:space="preserve"> and their household's human rights and circumstances.</w:t>
      </w:r>
    </w:p>
    <w:p w14:paraId="15FCAC88" w14:textId="12DD4AC6" w:rsidR="00976D9C" w:rsidRPr="00EB0A82" w:rsidRDefault="00976D9C" w:rsidP="008A1AC3">
      <w:pPr>
        <w:pStyle w:val="Bullet1"/>
        <w:numPr>
          <w:ilvl w:val="0"/>
          <w:numId w:val="44"/>
        </w:numPr>
      </w:pPr>
      <w:r w:rsidRPr="00EB0A82">
        <w:t>follow steps outlined in</w:t>
      </w:r>
      <w:hyperlink w:anchor="_Investigation_outcomes_and" w:history="1">
        <w:r w:rsidR="009045E1" w:rsidRPr="00EB0A82">
          <w:rPr>
            <w:rStyle w:val="Hyperlink"/>
          </w:rPr>
          <w:t xml:space="preserve"> section 17.7.2 investigation outcomes and next steps</w:t>
        </w:r>
      </w:hyperlink>
    </w:p>
    <w:p w14:paraId="74E64758" w14:textId="77777777" w:rsidR="008A1AC3" w:rsidRPr="00DC7C51" w:rsidRDefault="008A1AC3" w:rsidP="008A1AC3">
      <w:pPr>
        <w:pStyle w:val="Bodyafterbullets"/>
      </w:pPr>
      <w:r w:rsidRPr="00DC7C51">
        <w:t>In addition, staff must ensure the notice:</w:t>
      </w:r>
    </w:p>
    <w:p w14:paraId="414BF64D" w14:textId="77777777" w:rsidR="008A1AC3" w:rsidRPr="00DC7C51" w:rsidRDefault="008A1AC3" w:rsidP="008A1AC3">
      <w:pPr>
        <w:pStyle w:val="Bullet1"/>
        <w:numPr>
          <w:ilvl w:val="0"/>
          <w:numId w:val="44"/>
        </w:numPr>
      </w:pPr>
      <w:r>
        <w:t>c</w:t>
      </w:r>
      <w:r w:rsidRPr="00DC7C51">
        <w:t>learly states the specific section of the RTA under which the notice is being issued.</w:t>
      </w:r>
    </w:p>
    <w:p w14:paraId="1A34C137" w14:textId="77777777" w:rsidR="008A1AC3" w:rsidRPr="00DC7C51" w:rsidRDefault="008A1AC3" w:rsidP="008A1AC3">
      <w:pPr>
        <w:pStyle w:val="Bullet1"/>
        <w:numPr>
          <w:ilvl w:val="0"/>
          <w:numId w:val="44"/>
        </w:numPr>
      </w:pPr>
      <w:r>
        <w:t>i</w:t>
      </w:r>
      <w:r w:rsidRPr="00DC7C51">
        <w:t>ncludes a precise and factual account of the circumstances or incidents that form the basis for issuing the notice.</w:t>
      </w:r>
    </w:p>
    <w:p w14:paraId="74E51B44" w14:textId="77777777" w:rsidR="008A1AC3" w:rsidRPr="00DC7C51" w:rsidRDefault="008A1AC3" w:rsidP="008A1AC3">
      <w:pPr>
        <w:pStyle w:val="Bodyafterbullets"/>
      </w:pPr>
      <w:r w:rsidRPr="00DC7C51">
        <w:lastRenderedPageBreak/>
        <w:t xml:space="preserve">For cases where the </w:t>
      </w:r>
      <w:r>
        <w:t>NTV</w:t>
      </w:r>
      <w:r w:rsidRPr="00DC7C51">
        <w:t xml:space="preserve"> relates to a </w:t>
      </w:r>
      <w:r>
        <w:t>renter</w:t>
      </w:r>
      <w:r w:rsidRPr="00DC7C51">
        <w:t>’s failure to comply with a VCAT order</w:t>
      </w:r>
      <w:r>
        <w:t xml:space="preserve"> t</w:t>
      </w:r>
      <w:r w:rsidRPr="00DC7C51">
        <w:t>he notice must include details of the compliance order, outlining how it has been breached.</w:t>
      </w:r>
    </w:p>
    <w:p w14:paraId="1453FA10" w14:textId="77777777" w:rsidR="008A1AC3" w:rsidRPr="00DC7C51" w:rsidRDefault="008A1AC3" w:rsidP="009E5810">
      <w:pPr>
        <w:pStyle w:val="Body"/>
        <w:rPr>
          <w:lang w:eastAsia="en-GB"/>
        </w:rPr>
      </w:pPr>
      <w:r w:rsidRPr="00DC7C51">
        <w:rPr>
          <w:lang w:eastAsia="en-GB"/>
        </w:rPr>
        <w:t>If an attachment is required to provide a comprehensive account of all particulars, include the following note within the notice:</w:t>
      </w:r>
      <w:r>
        <w:rPr>
          <w:lang w:eastAsia="en-GB"/>
        </w:rPr>
        <w:t xml:space="preserve"> </w:t>
      </w:r>
      <w:r w:rsidRPr="00DC7C51">
        <w:rPr>
          <w:lang w:eastAsia="en-GB"/>
        </w:rPr>
        <w:t>"Refer to the attached document for further details regarding this notice."</w:t>
      </w:r>
    </w:p>
    <w:p w14:paraId="74AD031D" w14:textId="77777777" w:rsidR="008A1AC3" w:rsidRPr="00DC7C51" w:rsidRDefault="008A1AC3" w:rsidP="009E5810">
      <w:pPr>
        <w:pStyle w:val="Body"/>
      </w:pPr>
      <w:r w:rsidRPr="00DC7C51">
        <w:t>A HiiP-generated cover letter explaining the reasons for issuing the notice must also be attached.</w:t>
      </w:r>
    </w:p>
    <w:p w14:paraId="2C5D5E6E" w14:textId="77777777" w:rsidR="008A1AC3" w:rsidRPr="00DC7C51" w:rsidRDefault="008A1AC3" w:rsidP="008A1AC3">
      <w:pPr>
        <w:pStyle w:val="Body"/>
      </w:pPr>
      <w:r w:rsidRPr="00DC7C51">
        <w:t xml:space="preserve">To ensure proper delivery, staff must send the </w:t>
      </w:r>
      <w:r>
        <w:t>NTV</w:t>
      </w:r>
      <w:r w:rsidRPr="00DC7C51">
        <w:t xml:space="preserve"> using all the following methods:</w:t>
      </w:r>
    </w:p>
    <w:p w14:paraId="14FC7536" w14:textId="77777777" w:rsidR="008A1AC3" w:rsidRPr="00DC7C51" w:rsidRDefault="008A1AC3" w:rsidP="008A1AC3">
      <w:pPr>
        <w:pStyle w:val="Bullet1"/>
        <w:numPr>
          <w:ilvl w:val="0"/>
          <w:numId w:val="44"/>
        </w:numPr>
      </w:pPr>
      <w:bookmarkStart w:id="116" w:name="_Toc190427456"/>
      <w:r w:rsidRPr="00DC7C51">
        <w:t xml:space="preserve">Registered </w:t>
      </w:r>
      <w:r>
        <w:t xml:space="preserve">post   </w:t>
      </w:r>
    </w:p>
    <w:p w14:paraId="34294487" w14:textId="77777777" w:rsidR="008A1AC3" w:rsidRPr="00DC7C51" w:rsidRDefault="008A1AC3" w:rsidP="008A1AC3">
      <w:pPr>
        <w:pStyle w:val="Bullet1"/>
        <w:numPr>
          <w:ilvl w:val="0"/>
          <w:numId w:val="44"/>
        </w:numPr>
      </w:pPr>
      <w:r w:rsidRPr="00DC7C51">
        <w:t>Standard post, and</w:t>
      </w:r>
    </w:p>
    <w:p w14:paraId="2E36B374" w14:textId="77777777" w:rsidR="008A1AC3" w:rsidRPr="00DC7C51" w:rsidRDefault="008A1AC3" w:rsidP="008A1AC3">
      <w:pPr>
        <w:pStyle w:val="Bullet1"/>
        <w:numPr>
          <w:ilvl w:val="0"/>
          <w:numId w:val="44"/>
        </w:numPr>
      </w:pPr>
      <w:r w:rsidRPr="00DC7C51">
        <w:t>Email</w:t>
      </w:r>
      <w:r>
        <w:t xml:space="preserve"> </w:t>
      </w:r>
      <w:r w:rsidRPr="00E57634">
        <w:t>(if electronic service has been nominated)</w:t>
      </w:r>
      <w:r>
        <w:t>.</w:t>
      </w:r>
    </w:p>
    <w:p w14:paraId="038F3CC4" w14:textId="77777777" w:rsidR="008A1AC3" w:rsidRPr="00DC7C51" w:rsidRDefault="008A1AC3" w:rsidP="008A1AC3">
      <w:pPr>
        <w:pStyle w:val="Heading1"/>
      </w:pPr>
      <w:bookmarkStart w:id="117" w:name="_Application_to_VCAT"/>
      <w:bookmarkStart w:id="118" w:name="_Toc224745543"/>
      <w:bookmarkEnd w:id="117"/>
      <w:r w:rsidRPr="00DC7C51">
        <w:t>Application to VCAT for a Possession Order</w:t>
      </w:r>
      <w:bookmarkEnd w:id="118"/>
      <w:r w:rsidRPr="00DC7C51">
        <w:t xml:space="preserve"> </w:t>
      </w:r>
      <w:bookmarkEnd w:id="116"/>
    </w:p>
    <w:p w14:paraId="291AD397" w14:textId="77777777" w:rsidR="008A1AC3" w:rsidRPr="00DC7C51" w:rsidRDefault="008A1AC3" w:rsidP="008A1AC3">
      <w:pPr>
        <w:pStyle w:val="Body"/>
        <w:rPr>
          <w:lang w:eastAsia="en-GB"/>
        </w:rPr>
      </w:pPr>
      <w:r w:rsidRPr="00DC7C51">
        <w:rPr>
          <w:lang w:eastAsia="en-GB"/>
        </w:rPr>
        <w:t>After a</w:t>
      </w:r>
      <w:r>
        <w:rPr>
          <w:lang w:eastAsia="en-GB"/>
        </w:rPr>
        <w:t>n</w:t>
      </w:r>
      <w:r w:rsidRPr="00DC7C51">
        <w:rPr>
          <w:lang w:eastAsia="en-GB"/>
        </w:rPr>
        <w:t xml:space="preserve"> </w:t>
      </w:r>
      <w:r>
        <w:rPr>
          <w:lang w:eastAsia="en-GB"/>
        </w:rPr>
        <w:t>NTV</w:t>
      </w:r>
      <w:r w:rsidRPr="00DC7C51">
        <w:rPr>
          <w:lang w:eastAsia="en-GB"/>
        </w:rPr>
        <w:t xml:space="preserve"> has been issued, staff may apply to VCAT for a </w:t>
      </w:r>
      <w:r>
        <w:rPr>
          <w:lang w:eastAsia="en-GB"/>
        </w:rPr>
        <w:t>P</w:t>
      </w:r>
      <w:r w:rsidRPr="00DC7C51">
        <w:rPr>
          <w:lang w:eastAsia="en-GB"/>
        </w:rPr>
        <w:t xml:space="preserve">ossession </w:t>
      </w:r>
      <w:r>
        <w:rPr>
          <w:lang w:eastAsia="en-GB"/>
        </w:rPr>
        <w:t>O</w:t>
      </w:r>
      <w:r w:rsidRPr="00DC7C51">
        <w:rPr>
          <w:lang w:eastAsia="en-GB"/>
        </w:rPr>
        <w:t>rder under section 322 of the RTA.</w:t>
      </w:r>
      <w:r>
        <w:rPr>
          <w:lang w:eastAsia="en-GB"/>
        </w:rPr>
        <w:t xml:space="preserve"> </w:t>
      </w:r>
      <w:r w:rsidRPr="00DC7C51">
        <w:rPr>
          <w:lang w:eastAsia="en-GB"/>
        </w:rPr>
        <w:t xml:space="preserve">An application for </w:t>
      </w:r>
      <w:r>
        <w:rPr>
          <w:lang w:eastAsia="en-GB"/>
        </w:rPr>
        <w:t>P</w:t>
      </w:r>
      <w:r w:rsidRPr="00DC7C51">
        <w:rPr>
          <w:lang w:eastAsia="en-GB"/>
        </w:rPr>
        <w:t>ossession</w:t>
      </w:r>
      <w:r>
        <w:rPr>
          <w:lang w:eastAsia="en-GB"/>
        </w:rPr>
        <w:t xml:space="preserve"> Order</w:t>
      </w:r>
      <w:r w:rsidRPr="00DC7C51">
        <w:rPr>
          <w:lang w:eastAsia="en-GB"/>
        </w:rPr>
        <w:t xml:space="preserve"> can be made when:</w:t>
      </w:r>
    </w:p>
    <w:p w14:paraId="05341E07" w14:textId="77777777" w:rsidR="008A1AC3" w:rsidRPr="00DC7C51" w:rsidRDefault="008A1AC3" w:rsidP="008A1AC3">
      <w:pPr>
        <w:pStyle w:val="Bullet1"/>
        <w:numPr>
          <w:ilvl w:val="0"/>
          <w:numId w:val="44"/>
        </w:numPr>
        <w:rPr>
          <w:lang w:eastAsia="en-GB"/>
        </w:rPr>
      </w:pPr>
      <w:r>
        <w:rPr>
          <w:lang w:eastAsia="en-GB"/>
        </w:rPr>
        <w:t>t</w:t>
      </w:r>
      <w:r w:rsidRPr="00DC7C51">
        <w:rPr>
          <w:lang w:eastAsia="en-GB"/>
        </w:rPr>
        <w:t xml:space="preserve">he </w:t>
      </w:r>
      <w:r>
        <w:rPr>
          <w:lang w:eastAsia="en-GB"/>
        </w:rPr>
        <w:t>NTV</w:t>
      </w:r>
      <w:r w:rsidRPr="00DC7C51">
        <w:rPr>
          <w:lang w:eastAsia="en-GB"/>
        </w:rPr>
        <w:t>’ s postage period has expired, and</w:t>
      </w:r>
    </w:p>
    <w:p w14:paraId="3B70A1AC" w14:textId="77777777" w:rsidR="008A1AC3" w:rsidRPr="00DC7C51" w:rsidRDefault="008A1AC3" w:rsidP="008A1AC3">
      <w:pPr>
        <w:pStyle w:val="Bullet1"/>
        <w:numPr>
          <w:ilvl w:val="0"/>
          <w:numId w:val="44"/>
        </w:numPr>
        <w:rPr>
          <w:lang w:eastAsia="en-GB"/>
        </w:rPr>
      </w:pPr>
      <w:r>
        <w:rPr>
          <w:lang w:eastAsia="en-GB"/>
        </w:rPr>
        <w:t>t</w:t>
      </w:r>
      <w:r w:rsidRPr="00DC7C51">
        <w:rPr>
          <w:lang w:eastAsia="en-GB"/>
        </w:rPr>
        <w:t xml:space="preserve">he application is filed within 30 days after the termination date specified in the </w:t>
      </w:r>
      <w:r>
        <w:rPr>
          <w:lang w:eastAsia="en-GB"/>
        </w:rPr>
        <w:t>NTV</w:t>
      </w:r>
      <w:r w:rsidRPr="00DC7C51">
        <w:rPr>
          <w:lang w:eastAsia="en-GB"/>
        </w:rPr>
        <w:t>.</w:t>
      </w:r>
    </w:p>
    <w:p w14:paraId="6AF726FD" w14:textId="77777777" w:rsidR="008A1AC3" w:rsidRPr="00DC7C51" w:rsidRDefault="008A1AC3" w:rsidP="008A1AC3">
      <w:pPr>
        <w:pStyle w:val="Bodyafterbullets"/>
        <w:rPr>
          <w:lang w:eastAsia="en-GB"/>
        </w:rPr>
      </w:pPr>
      <w:r w:rsidRPr="00DC7C51">
        <w:rPr>
          <w:lang w:eastAsia="en-GB"/>
        </w:rPr>
        <w:t>The application to VCAT must include:</w:t>
      </w:r>
    </w:p>
    <w:p w14:paraId="269F9A25" w14:textId="77777777" w:rsidR="008A1AC3" w:rsidRPr="00DC7C51" w:rsidRDefault="008A1AC3" w:rsidP="008A1AC3">
      <w:pPr>
        <w:pStyle w:val="Bullet1"/>
        <w:numPr>
          <w:ilvl w:val="0"/>
          <w:numId w:val="44"/>
        </w:numPr>
        <w:rPr>
          <w:lang w:eastAsia="en-GB"/>
        </w:rPr>
      </w:pPr>
      <w:r>
        <w:rPr>
          <w:lang w:eastAsia="en-GB"/>
        </w:rPr>
        <w:t>t</w:t>
      </w:r>
      <w:r w:rsidRPr="00DC7C51">
        <w:rPr>
          <w:lang w:eastAsia="en-GB"/>
        </w:rPr>
        <w:t>he relevant section of the RTA under which the application is made.</w:t>
      </w:r>
    </w:p>
    <w:p w14:paraId="53E93603" w14:textId="77777777" w:rsidR="008A1AC3" w:rsidRPr="00DC7C51" w:rsidRDefault="008A1AC3" w:rsidP="008A1AC3">
      <w:pPr>
        <w:pStyle w:val="Bullet1"/>
        <w:numPr>
          <w:ilvl w:val="0"/>
          <w:numId w:val="44"/>
        </w:numPr>
        <w:rPr>
          <w:lang w:eastAsia="en-GB"/>
        </w:rPr>
      </w:pPr>
      <w:r>
        <w:rPr>
          <w:lang w:eastAsia="en-GB"/>
        </w:rPr>
        <w:t>a</w:t>
      </w:r>
      <w:r w:rsidRPr="00DC7C51">
        <w:rPr>
          <w:lang w:eastAsia="en-GB"/>
        </w:rPr>
        <w:t xml:space="preserve"> clear statement of the order being sought (e.g. possession of the property).</w:t>
      </w:r>
    </w:p>
    <w:p w14:paraId="34C9F040" w14:textId="77777777" w:rsidR="008A1AC3" w:rsidRPr="00DC7C51" w:rsidRDefault="008A1AC3" w:rsidP="008A1AC3">
      <w:pPr>
        <w:pStyle w:val="Bullet1"/>
        <w:numPr>
          <w:ilvl w:val="0"/>
          <w:numId w:val="44"/>
        </w:numPr>
        <w:rPr>
          <w:lang w:eastAsia="en-GB"/>
        </w:rPr>
      </w:pPr>
      <w:r>
        <w:rPr>
          <w:lang w:eastAsia="en-GB"/>
        </w:rPr>
        <w:t>a</w:t>
      </w:r>
      <w:r w:rsidRPr="00DC7C51">
        <w:rPr>
          <w:lang w:eastAsia="en-GB"/>
        </w:rPr>
        <w:t xml:space="preserve"> detailed account of the facts supporting the application, including:</w:t>
      </w:r>
    </w:p>
    <w:p w14:paraId="421294F3" w14:textId="77777777" w:rsidR="008A1AC3" w:rsidRPr="00DC7C51" w:rsidRDefault="008A1AC3" w:rsidP="008A1AC3">
      <w:pPr>
        <w:pStyle w:val="Bullet2"/>
        <w:numPr>
          <w:ilvl w:val="1"/>
          <w:numId w:val="44"/>
        </w:numPr>
      </w:pPr>
      <w:r>
        <w:t>t</w:t>
      </w:r>
      <w:r w:rsidRPr="00DC7C51">
        <w:t>he relevant section of the RTA</w:t>
      </w:r>
    </w:p>
    <w:p w14:paraId="5DE915FA" w14:textId="77777777" w:rsidR="008A1AC3" w:rsidRPr="00DC7C51" w:rsidRDefault="008A1AC3" w:rsidP="008A1AC3">
      <w:pPr>
        <w:pStyle w:val="Bullet2"/>
        <w:numPr>
          <w:ilvl w:val="1"/>
          <w:numId w:val="44"/>
        </w:numPr>
      </w:pPr>
      <w:r>
        <w:t>d</w:t>
      </w:r>
      <w:r w:rsidRPr="00DC7C51">
        <w:t>ates, times and locations of incidents</w:t>
      </w:r>
    </w:p>
    <w:p w14:paraId="51FD00A5" w14:textId="77777777" w:rsidR="008A1AC3" w:rsidRPr="00DC7C51" w:rsidRDefault="008A1AC3" w:rsidP="008A1AC3">
      <w:pPr>
        <w:pStyle w:val="Bullet2"/>
        <w:numPr>
          <w:ilvl w:val="1"/>
          <w:numId w:val="44"/>
        </w:numPr>
      </w:pPr>
      <w:r>
        <w:t>a</w:t>
      </w:r>
      <w:r w:rsidRPr="00DC7C51">
        <w:t>ny witnesses, any loss, or damage caused</w:t>
      </w:r>
    </w:p>
    <w:p w14:paraId="720E9833" w14:textId="77777777" w:rsidR="008A1AC3" w:rsidRPr="00DC7C51" w:rsidRDefault="008A1AC3" w:rsidP="008A1AC3">
      <w:pPr>
        <w:pStyle w:val="Bullet2"/>
        <w:numPr>
          <w:ilvl w:val="1"/>
          <w:numId w:val="44"/>
        </w:numPr>
      </w:pPr>
      <w:r>
        <w:t>a</w:t>
      </w:r>
      <w:r w:rsidRPr="00DC7C51">
        <w:t>ny other relevant facts.</w:t>
      </w:r>
    </w:p>
    <w:p w14:paraId="34F1C9B3" w14:textId="77777777" w:rsidR="008A1AC3" w:rsidRPr="00DC7C51" w:rsidRDefault="008A1AC3" w:rsidP="008A1AC3">
      <w:pPr>
        <w:pStyle w:val="Bullet1"/>
        <w:numPr>
          <w:ilvl w:val="0"/>
          <w:numId w:val="44"/>
        </w:numPr>
        <w:rPr>
          <w:lang w:eastAsia="en-GB"/>
        </w:rPr>
      </w:pPr>
      <w:r>
        <w:rPr>
          <w:lang w:eastAsia="en-GB"/>
        </w:rPr>
        <w:t>a</w:t>
      </w:r>
      <w:r w:rsidRPr="00DC7C51">
        <w:rPr>
          <w:lang w:eastAsia="en-GB"/>
        </w:rPr>
        <w:t xml:space="preserve"> </w:t>
      </w:r>
      <w:r>
        <w:rPr>
          <w:lang w:eastAsia="en-GB"/>
        </w:rPr>
        <w:t>Community Impact Statement</w:t>
      </w:r>
      <w:r w:rsidRPr="00DC7C51">
        <w:rPr>
          <w:lang w:eastAsia="en-GB"/>
        </w:rPr>
        <w:t xml:space="preserve">, if applicable, to highlight any broader effects of the </w:t>
      </w:r>
      <w:r>
        <w:rPr>
          <w:lang w:eastAsia="en-GB"/>
        </w:rPr>
        <w:t>renter</w:t>
      </w:r>
      <w:r w:rsidRPr="00DC7C51">
        <w:rPr>
          <w:lang w:eastAsia="en-GB"/>
        </w:rPr>
        <w:t>’s actions on the community.</w:t>
      </w:r>
    </w:p>
    <w:p w14:paraId="3AD3A488" w14:textId="77777777" w:rsidR="008A1AC3" w:rsidRPr="00DC7C51" w:rsidRDefault="008A1AC3" w:rsidP="008A1AC3">
      <w:pPr>
        <w:pStyle w:val="Bodyafterbullets"/>
        <w:rPr>
          <w:lang w:eastAsia="en-GB"/>
        </w:rPr>
      </w:pPr>
      <w:r w:rsidRPr="00DC7C51">
        <w:rPr>
          <w:lang w:eastAsia="en-GB"/>
        </w:rPr>
        <w:t>If an attachment is required to provide a comprehensive account of all particulars, include the following note within the application: "Refer to the attached document for further details regarding this application."</w:t>
      </w:r>
    </w:p>
    <w:p w14:paraId="645BBA57" w14:textId="77777777" w:rsidR="008A1AC3" w:rsidRPr="00DC7C51" w:rsidRDefault="008A1AC3" w:rsidP="004754A7">
      <w:pPr>
        <w:pStyle w:val="Body"/>
        <w:rPr>
          <w:lang w:eastAsia="en-GB"/>
        </w:rPr>
      </w:pPr>
      <w:r w:rsidRPr="00DC7C51">
        <w:rPr>
          <w:lang w:eastAsia="en-GB"/>
        </w:rPr>
        <w:t xml:space="preserve">Once completed, the possession application should be sent to the </w:t>
      </w:r>
      <w:r>
        <w:rPr>
          <w:lang w:eastAsia="en-GB"/>
        </w:rPr>
        <w:t>renter</w:t>
      </w:r>
      <w:r w:rsidRPr="00DC7C51">
        <w:rPr>
          <w:lang w:eastAsia="en-GB"/>
        </w:rPr>
        <w:t xml:space="preserve"> via:</w:t>
      </w:r>
    </w:p>
    <w:p w14:paraId="2E0879A4" w14:textId="77777777" w:rsidR="008A1AC3" w:rsidRPr="00DC7C51" w:rsidRDefault="008A1AC3" w:rsidP="008A1AC3">
      <w:pPr>
        <w:pStyle w:val="Bullet1"/>
        <w:numPr>
          <w:ilvl w:val="0"/>
          <w:numId w:val="44"/>
        </w:numPr>
        <w:rPr>
          <w:lang w:eastAsia="en-GB"/>
        </w:rPr>
      </w:pPr>
      <w:r w:rsidRPr="00DC7C51">
        <w:rPr>
          <w:lang w:eastAsia="en-GB"/>
        </w:rPr>
        <w:t xml:space="preserve">Registered </w:t>
      </w:r>
      <w:r>
        <w:rPr>
          <w:lang w:eastAsia="en-GB"/>
        </w:rPr>
        <w:t>post</w:t>
      </w:r>
    </w:p>
    <w:p w14:paraId="162F60D9" w14:textId="77777777" w:rsidR="008A1AC3" w:rsidRPr="00DC7C51" w:rsidRDefault="008A1AC3" w:rsidP="008A1AC3">
      <w:pPr>
        <w:pStyle w:val="Bullet1"/>
        <w:numPr>
          <w:ilvl w:val="0"/>
          <w:numId w:val="44"/>
        </w:numPr>
        <w:rPr>
          <w:lang w:eastAsia="en-GB"/>
        </w:rPr>
      </w:pPr>
      <w:r w:rsidRPr="00DC7C51">
        <w:rPr>
          <w:lang w:eastAsia="en-GB"/>
        </w:rPr>
        <w:t>Standard post</w:t>
      </w:r>
    </w:p>
    <w:p w14:paraId="32A31743" w14:textId="77777777" w:rsidR="008A1AC3" w:rsidRDefault="008A1AC3" w:rsidP="008A1AC3">
      <w:pPr>
        <w:pStyle w:val="Bullet1"/>
        <w:numPr>
          <w:ilvl w:val="0"/>
          <w:numId w:val="44"/>
        </w:numPr>
      </w:pPr>
      <w:r w:rsidRPr="00DC7C51">
        <w:t>Email</w:t>
      </w:r>
      <w:r>
        <w:t xml:space="preserve"> </w:t>
      </w:r>
      <w:r w:rsidRPr="00E57634">
        <w:t>(if electronic service has been nominated)</w:t>
      </w:r>
      <w:r>
        <w:t>.</w:t>
      </w:r>
    </w:p>
    <w:p w14:paraId="35C0222F" w14:textId="77777777" w:rsidR="008A1AC3" w:rsidRPr="00937CE0" w:rsidRDefault="008A1AC3" w:rsidP="008A1AC3">
      <w:pPr>
        <w:pStyle w:val="Heading1"/>
      </w:pPr>
      <w:bookmarkStart w:id="119" w:name="_Toc224745544"/>
      <w:r>
        <w:t>Community Impact Statements</w:t>
      </w:r>
      <w:bookmarkEnd w:id="119"/>
    </w:p>
    <w:p w14:paraId="26EC2B6F" w14:textId="77777777" w:rsidR="008A1AC3" w:rsidRPr="00937CE0" w:rsidRDefault="008A1AC3" w:rsidP="004754A7">
      <w:pPr>
        <w:pStyle w:val="Body"/>
        <w:rPr>
          <w:lang w:eastAsia="en-GB"/>
        </w:rPr>
      </w:pPr>
      <w:r w:rsidRPr="31F393F9">
        <w:rPr>
          <w:lang w:eastAsia="en-GB"/>
        </w:rPr>
        <w:t xml:space="preserve">A Community Impact Statement (CIS) is an </w:t>
      </w:r>
      <w:r>
        <w:rPr>
          <w:lang w:eastAsia="en-GB"/>
        </w:rPr>
        <w:t xml:space="preserve">additional </w:t>
      </w:r>
      <w:r w:rsidRPr="31F393F9">
        <w:rPr>
          <w:lang w:eastAsia="en-GB"/>
        </w:rPr>
        <w:t>submission to VCAT that, if used, must be attached to an application to VCAT for a Possession Order. The CIS provides insight into how a renter's behaviour has affected the surrounding community, helping the VCAT Member consider reasonable and proportionate factors in their decision.</w:t>
      </w:r>
    </w:p>
    <w:p w14:paraId="4D4B0A4E" w14:textId="77777777" w:rsidR="008A1AC3" w:rsidRDefault="008A1AC3" w:rsidP="004754A7">
      <w:pPr>
        <w:pStyle w:val="Body"/>
        <w:rPr>
          <w:lang w:eastAsia="en-GB"/>
        </w:rPr>
      </w:pPr>
      <w:r w:rsidRPr="00937CE0">
        <w:rPr>
          <w:lang w:eastAsia="en-GB"/>
        </w:rPr>
        <w:lastRenderedPageBreak/>
        <w:t xml:space="preserve">In legal and regulatory processes, particularly in housing and tenancy matters, a "reasonable and proportionate" test is used to determine whether a decision or action is fair and balanced, considering all relevant factors. For example, the </w:t>
      </w:r>
      <w:r w:rsidRPr="00937CE0">
        <w:rPr>
          <w:i/>
          <w:iCs/>
          <w:lang w:eastAsia="en-GB"/>
        </w:rPr>
        <w:t xml:space="preserve">Residential Tenancies Amendment Act 2018 </w:t>
      </w:r>
      <w:r w:rsidRPr="00937CE0">
        <w:rPr>
          <w:lang w:eastAsia="en-GB"/>
        </w:rPr>
        <w:t xml:space="preserve">introduced this test into the RTA, requiring VCAT to assess whether making a </w:t>
      </w:r>
      <w:r>
        <w:rPr>
          <w:lang w:eastAsia="en-GB"/>
        </w:rPr>
        <w:t>P</w:t>
      </w:r>
      <w:r w:rsidRPr="00937CE0">
        <w:rPr>
          <w:lang w:eastAsia="en-GB"/>
        </w:rPr>
        <w:t xml:space="preserve">ossession </w:t>
      </w:r>
      <w:r>
        <w:rPr>
          <w:lang w:eastAsia="en-GB"/>
        </w:rPr>
        <w:t>O</w:t>
      </w:r>
      <w:r w:rsidRPr="00937CE0">
        <w:rPr>
          <w:lang w:eastAsia="en-GB"/>
        </w:rPr>
        <w:t>rder is reasonable and proportionate in each case.</w:t>
      </w:r>
    </w:p>
    <w:p w14:paraId="52D72907" w14:textId="77777777" w:rsidR="008A1AC3" w:rsidRDefault="008A1AC3" w:rsidP="004754A7">
      <w:pPr>
        <w:pStyle w:val="Body"/>
        <w:rPr>
          <w:lang w:eastAsia="en-GB"/>
        </w:rPr>
      </w:pPr>
      <w:r>
        <w:rPr>
          <w:lang w:eastAsia="en-GB"/>
        </w:rPr>
        <w:t xml:space="preserve">Under section </w:t>
      </w:r>
      <w:r w:rsidRPr="004C7EE6">
        <w:rPr>
          <w:lang w:eastAsia="en-GB"/>
        </w:rPr>
        <w:t xml:space="preserve">322A </w:t>
      </w:r>
      <w:r>
        <w:rPr>
          <w:lang w:eastAsia="en-GB"/>
        </w:rPr>
        <w:t>of the RTA:</w:t>
      </w:r>
    </w:p>
    <w:p w14:paraId="234DD174" w14:textId="77777777" w:rsidR="008A1AC3" w:rsidRPr="004C7EE6" w:rsidRDefault="008A1AC3" w:rsidP="008A1AC3">
      <w:pPr>
        <w:pStyle w:val="Bullet1"/>
        <w:numPr>
          <w:ilvl w:val="0"/>
          <w:numId w:val="44"/>
        </w:numPr>
        <w:rPr>
          <w:lang w:eastAsia="en-GB"/>
        </w:rPr>
      </w:pPr>
      <w:r>
        <w:rPr>
          <w:lang w:eastAsia="en-GB"/>
        </w:rPr>
        <w:t>a</w:t>
      </w:r>
      <w:r w:rsidRPr="004C7EE6">
        <w:rPr>
          <w:lang w:eastAsia="en-GB"/>
        </w:rPr>
        <w:t xml:space="preserve"> community impact statement must contain information about the impact of the conduct of the renter which led to the notice to vacate being given on persons who have been affected by the renter's conduct.</w:t>
      </w:r>
    </w:p>
    <w:p w14:paraId="7B6915CB" w14:textId="77777777" w:rsidR="008A1AC3" w:rsidRPr="004C7EE6" w:rsidRDefault="008A1AC3" w:rsidP="008A1AC3">
      <w:pPr>
        <w:pStyle w:val="Bullet1"/>
        <w:numPr>
          <w:ilvl w:val="0"/>
          <w:numId w:val="44"/>
        </w:numPr>
        <w:rPr>
          <w:lang w:eastAsia="en-GB"/>
        </w:rPr>
      </w:pPr>
      <w:r>
        <w:rPr>
          <w:lang w:eastAsia="en-GB"/>
        </w:rPr>
        <w:t>i</w:t>
      </w:r>
      <w:r w:rsidRPr="004C7EE6">
        <w:rPr>
          <w:lang w:eastAsia="en-GB"/>
        </w:rPr>
        <w:t>f Homes Victoria provides a community impact statement to the Tribunal, Homes Victoria must provide a copy of that community impact statement to the renter or the renter's legal representative (if any).</w:t>
      </w:r>
    </w:p>
    <w:p w14:paraId="097617F7" w14:textId="77777777" w:rsidR="008A1AC3" w:rsidRPr="00937CE0" w:rsidRDefault="008A1AC3" w:rsidP="002A7096">
      <w:pPr>
        <w:pStyle w:val="Body"/>
        <w:rPr>
          <w:lang w:eastAsia="en-GB"/>
        </w:rPr>
      </w:pPr>
      <w:r w:rsidRPr="31F393F9">
        <w:rPr>
          <w:lang w:eastAsia="en-GB"/>
        </w:rPr>
        <w:t>The CIS assesses the impact of the renter's behaviour in the following areas:</w:t>
      </w:r>
    </w:p>
    <w:p w14:paraId="12822517" w14:textId="77777777" w:rsidR="008A1AC3" w:rsidRPr="00937CE0" w:rsidRDefault="008A1AC3" w:rsidP="008D7EC0">
      <w:pPr>
        <w:pStyle w:val="Bullet1"/>
        <w:rPr>
          <w:lang w:eastAsia="en-GB"/>
        </w:rPr>
      </w:pPr>
      <w:r w:rsidRPr="00937CE0">
        <w:rPr>
          <w:b/>
          <w:bCs/>
          <w:lang w:eastAsia="en-GB"/>
        </w:rPr>
        <w:t>Neighbourhood profile</w:t>
      </w:r>
      <w:r w:rsidRPr="00937CE0">
        <w:rPr>
          <w:lang w:eastAsia="en-GB"/>
        </w:rPr>
        <w:t>: Describes the social and emotional effects on the community, including disruptions to relationships and the general well-being of residents.</w:t>
      </w:r>
    </w:p>
    <w:p w14:paraId="25D5AC56" w14:textId="77777777" w:rsidR="008A1AC3" w:rsidRDefault="008A1AC3" w:rsidP="008D7EC0">
      <w:pPr>
        <w:pStyle w:val="Bullet1"/>
        <w:rPr>
          <w:lang w:eastAsia="en-GB"/>
        </w:rPr>
      </w:pPr>
      <w:r w:rsidRPr="00937CE0">
        <w:rPr>
          <w:b/>
          <w:bCs/>
          <w:lang w:eastAsia="en-GB"/>
        </w:rPr>
        <w:t>Physical environment, built form, and amenity profile</w:t>
      </w:r>
      <w:r w:rsidRPr="00937CE0">
        <w:rPr>
          <w:lang w:eastAsia="en-GB"/>
        </w:rPr>
        <w:t>: Focuses on the physical characteristics of the property, such as</w:t>
      </w:r>
      <w:r>
        <w:rPr>
          <w:lang w:eastAsia="en-GB"/>
        </w:rPr>
        <w:t>:</w:t>
      </w:r>
    </w:p>
    <w:p w14:paraId="114135F0" w14:textId="77777777" w:rsidR="008A1AC3" w:rsidRDefault="008A1AC3" w:rsidP="008D7EC0">
      <w:pPr>
        <w:pStyle w:val="Bullet2"/>
        <w:rPr>
          <w:lang w:eastAsia="en-GB"/>
        </w:rPr>
      </w:pPr>
      <w:r>
        <w:rPr>
          <w:lang w:eastAsia="en-GB"/>
        </w:rPr>
        <w:t>t</w:t>
      </w:r>
      <w:r w:rsidRPr="00937CE0">
        <w:rPr>
          <w:lang w:eastAsia="en-GB"/>
        </w:rPr>
        <w:t>he condition of shared spaces (e.g., hallways, communal areas)</w:t>
      </w:r>
    </w:p>
    <w:p w14:paraId="0DBEF1BC" w14:textId="77777777" w:rsidR="008A1AC3" w:rsidRDefault="008A1AC3" w:rsidP="008D7EC0">
      <w:pPr>
        <w:pStyle w:val="Bullet2"/>
        <w:rPr>
          <w:lang w:eastAsia="en-GB"/>
        </w:rPr>
      </w:pPr>
      <w:r>
        <w:rPr>
          <w:lang w:eastAsia="en-GB"/>
        </w:rPr>
        <w:t>a</w:t>
      </w:r>
      <w:r w:rsidRPr="00937CE0">
        <w:rPr>
          <w:lang w:eastAsia="en-GB"/>
        </w:rPr>
        <w:t>ny damage caused to the building structure or fixtures</w:t>
      </w:r>
    </w:p>
    <w:p w14:paraId="714C7FF4" w14:textId="77777777" w:rsidR="008A1AC3" w:rsidRPr="00937CE0" w:rsidRDefault="008A1AC3" w:rsidP="008D7EC0">
      <w:pPr>
        <w:pStyle w:val="Bullet2"/>
        <w:rPr>
          <w:lang w:eastAsia="en-GB"/>
        </w:rPr>
      </w:pPr>
      <w:r>
        <w:rPr>
          <w:lang w:eastAsia="en-GB"/>
        </w:rPr>
        <w:t>s</w:t>
      </w:r>
      <w:r w:rsidRPr="00937CE0">
        <w:rPr>
          <w:lang w:eastAsia="en-GB"/>
        </w:rPr>
        <w:t xml:space="preserve">afety concerns arising from the </w:t>
      </w:r>
      <w:r>
        <w:rPr>
          <w:lang w:eastAsia="en-GB"/>
        </w:rPr>
        <w:t>renter</w:t>
      </w:r>
      <w:r w:rsidRPr="00937CE0">
        <w:rPr>
          <w:lang w:eastAsia="en-GB"/>
        </w:rPr>
        <w:t>'s behaviour (e.g., damage to security features or risks in common areas).</w:t>
      </w:r>
    </w:p>
    <w:p w14:paraId="1ED5987F" w14:textId="77777777" w:rsidR="008A1AC3" w:rsidRPr="00937CE0" w:rsidRDefault="008A1AC3" w:rsidP="008D7EC0">
      <w:pPr>
        <w:pStyle w:val="Bullet1"/>
        <w:rPr>
          <w:lang w:eastAsia="en-GB"/>
        </w:rPr>
      </w:pPr>
      <w:r w:rsidRPr="00937CE0">
        <w:rPr>
          <w:b/>
          <w:bCs/>
          <w:lang w:eastAsia="en-GB"/>
        </w:rPr>
        <w:t>Economic and financial profile</w:t>
      </w:r>
      <w:r w:rsidRPr="00937CE0">
        <w:rPr>
          <w:lang w:eastAsia="en-GB"/>
        </w:rPr>
        <w:t>: Outlines the financial impact on the community, including costs incurred by services such as Victoria Police or Homes Victoria, as well as any financial burden on other residents.</w:t>
      </w:r>
    </w:p>
    <w:p w14:paraId="03480680" w14:textId="77777777" w:rsidR="008A1AC3" w:rsidRPr="00937CE0" w:rsidRDefault="008A1AC3" w:rsidP="00532DFC">
      <w:pPr>
        <w:pStyle w:val="Bodyafterbullets"/>
      </w:pPr>
      <w:r w:rsidRPr="00937CE0">
        <w:t>The CIS template is available through the user-initiated letters function in the HiiP legal record.</w:t>
      </w:r>
    </w:p>
    <w:p w14:paraId="7D2DFF1D" w14:textId="77777777" w:rsidR="008A1AC3" w:rsidRPr="00937CE0" w:rsidRDefault="008A1AC3" w:rsidP="008A1AC3">
      <w:pPr>
        <w:pStyle w:val="Heading2"/>
      </w:pPr>
      <w:bookmarkStart w:id="120" w:name="_Toc190427432"/>
      <w:bookmarkStart w:id="121" w:name="_Toc224745545"/>
      <w:r w:rsidRPr="00937CE0">
        <w:t>Completing the statement</w:t>
      </w:r>
      <w:bookmarkEnd w:id="120"/>
      <w:bookmarkEnd w:id="121"/>
    </w:p>
    <w:p w14:paraId="68A0F897" w14:textId="77777777" w:rsidR="008A1AC3" w:rsidRPr="00937CE0" w:rsidRDefault="008A1AC3" w:rsidP="00532DFC">
      <w:pPr>
        <w:pStyle w:val="Body"/>
        <w:rPr>
          <w:lang w:eastAsia="en-GB"/>
        </w:rPr>
      </w:pPr>
      <w:r w:rsidRPr="00937CE0">
        <w:rPr>
          <w:lang w:eastAsia="en-GB"/>
        </w:rPr>
        <w:t xml:space="preserve">The statement should be completed by the staff member managing the case, with direct knowledge of the situation. This ensures the statement is accurate and reflects the true impact of the </w:t>
      </w:r>
      <w:r>
        <w:rPr>
          <w:lang w:eastAsia="en-GB"/>
        </w:rPr>
        <w:t>renter</w:t>
      </w:r>
      <w:r w:rsidRPr="00937CE0">
        <w:rPr>
          <w:lang w:eastAsia="en-GB"/>
        </w:rPr>
        <w:t>’s behaviour.</w:t>
      </w:r>
    </w:p>
    <w:p w14:paraId="026DAFC5" w14:textId="77777777" w:rsidR="008A1AC3" w:rsidRPr="00532DFC" w:rsidRDefault="008A1AC3" w:rsidP="00532DFC">
      <w:pPr>
        <w:pStyle w:val="Body"/>
        <w:rPr>
          <w:b/>
          <w:bCs/>
        </w:rPr>
      </w:pPr>
      <w:r w:rsidRPr="00532DFC">
        <w:rPr>
          <w:b/>
          <w:bCs/>
        </w:rPr>
        <w:t>Consent for participation</w:t>
      </w:r>
    </w:p>
    <w:p w14:paraId="44FCD628" w14:textId="77777777" w:rsidR="008A1AC3" w:rsidRDefault="008A1AC3" w:rsidP="00532DFC">
      <w:pPr>
        <w:pStyle w:val="Body"/>
        <w:rPr>
          <w:lang w:eastAsia="en-GB"/>
        </w:rPr>
      </w:pPr>
      <w:r w:rsidRPr="00937CE0">
        <w:rPr>
          <w:lang w:eastAsia="en-GB"/>
        </w:rPr>
        <w:t>The reporting party must provide consent to be included in the statement, which can be given through</w:t>
      </w:r>
      <w:r>
        <w:rPr>
          <w:lang w:eastAsia="en-GB"/>
        </w:rPr>
        <w:t>:</w:t>
      </w:r>
    </w:p>
    <w:p w14:paraId="32B0A236" w14:textId="77777777" w:rsidR="008A1AC3" w:rsidRDefault="008A1AC3" w:rsidP="008A1AC3">
      <w:pPr>
        <w:pStyle w:val="Bullet1"/>
        <w:numPr>
          <w:ilvl w:val="0"/>
          <w:numId w:val="44"/>
        </w:numPr>
        <w:rPr>
          <w:lang w:eastAsia="en-GB"/>
        </w:rPr>
      </w:pPr>
      <w:r>
        <w:rPr>
          <w:lang w:eastAsia="en-GB"/>
        </w:rPr>
        <w:t>S</w:t>
      </w:r>
      <w:r w:rsidRPr="00937CE0">
        <w:rPr>
          <w:lang w:eastAsia="en-GB"/>
        </w:rPr>
        <w:t>igning the collection statement</w:t>
      </w:r>
    </w:p>
    <w:p w14:paraId="3D4BCEC1" w14:textId="77777777" w:rsidR="008A1AC3" w:rsidRDefault="008A1AC3" w:rsidP="008A1AC3">
      <w:pPr>
        <w:pStyle w:val="Bullet1"/>
        <w:numPr>
          <w:ilvl w:val="0"/>
          <w:numId w:val="44"/>
        </w:numPr>
        <w:rPr>
          <w:lang w:eastAsia="en-GB"/>
        </w:rPr>
      </w:pPr>
      <w:r>
        <w:rPr>
          <w:lang w:eastAsia="en-GB"/>
        </w:rPr>
        <w:t>V</w:t>
      </w:r>
      <w:r w:rsidRPr="00937CE0">
        <w:rPr>
          <w:lang w:eastAsia="en-GB"/>
        </w:rPr>
        <w:t>erbal consent,</w:t>
      </w:r>
    </w:p>
    <w:p w14:paraId="2047937D" w14:textId="77777777" w:rsidR="008A1AC3" w:rsidRDefault="008A1AC3" w:rsidP="008A1AC3">
      <w:pPr>
        <w:pStyle w:val="Bullet1"/>
        <w:numPr>
          <w:ilvl w:val="0"/>
          <w:numId w:val="44"/>
        </w:numPr>
        <w:rPr>
          <w:lang w:eastAsia="en-GB"/>
        </w:rPr>
      </w:pPr>
      <w:r>
        <w:rPr>
          <w:lang w:eastAsia="en-GB"/>
        </w:rPr>
        <w:t>V</w:t>
      </w:r>
      <w:r w:rsidRPr="00937CE0">
        <w:rPr>
          <w:lang w:eastAsia="en-GB"/>
        </w:rPr>
        <w:t xml:space="preserve">ia email. </w:t>
      </w:r>
    </w:p>
    <w:p w14:paraId="74F1DFEC" w14:textId="77777777" w:rsidR="008A1AC3" w:rsidRPr="00937CE0" w:rsidRDefault="008A1AC3" w:rsidP="008A1AC3">
      <w:pPr>
        <w:pStyle w:val="Bodyafterbullets"/>
        <w:rPr>
          <w:lang w:eastAsia="en-GB"/>
        </w:rPr>
      </w:pPr>
      <w:r w:rsidRPr="00937CE0">
        <w:rPr>
          <w:lang w:eastAsia="en-GB"/>
        </w:rPr>
        <w:t>If safety concerns exist, consent may be withheld, and the statement can be drafted in general terms to maintain confidentiality.</w:t>
      </w:r>
    </w:p>
    <w:p w14:paraId="7E2865CE" w14:textId="77777777" w:rsidR="008A1AC3" w:rsidRPr="00937CE0" w:rsidRDefault="008A1AC3" w:rsidP="008A1AC3">
      <w:pPr>
        <w:pStyle w:val="Heading2"/>
      </w:pPr>
      <w:bookmarkStart w:id="122" w:name="_Toc190427435"/>
      <w:bookmarkStart w:id="123" w:name="_Toc224745546"/>
      <w:r w:rsidRPr="00937CE0">
        <w:t>VCAT appearance</w:t>
      </w:r>
      <w:bookmarkEnd w:id="122"/>
      <w:bookmarkEnd w:id="123"/>
    </w:p>
    <w:p w14:paraId="6ED68073" w14:textId="77777777" w:rsidR="008A1AC3" w:rsidRPr="00937CE0" w:rsidRDefault="008A1AC3" w:rsidP="009A7F41">
      <w:pPr>
        <w:pStyle w:val="Body"/>
        <w:rPr>
          <w:lang w:eastAsia="en-GB"/>
        </w:rPr>
      </w:pPr>
      <w:r w:rsidRPr="00937CE0">
        <w:rPr>
          <w:lang w:eastAsia="en-GB"/>
        </w:rPr>
        <w:t>The staff member sign</w:t>
      </w:r>
      <w:r>
        <w:rPr>
          <w:lang w:eastAsia="en-GB"/>
        </w:rPr>
        <w:t>ing</w:t>
      </w:r>
      <w:r w:rsidRPr="00937CE0">
        <w:rPr>
          <w:lang w:eastAsia="en-GB"/>
        </w:rPr>
        <w:t xml:space="preserve"> the CIS must appear at VCAT to provide evidence and be available for cross-examination, ensuring that the full impact of the </w:t>
      </w:r>
      <w:r>
        <w:rPr>
          <w:lang w:eastAsia="en-GB"/>
        </w:rPr>
        <w:t>renter</w:t>
      </w:r>
      <w:r w:rsidRPr="00937CE0">
        <w:rPr>
          <w:lang w:eastAsia="en-GB"/>
        </w:rPr>
        <w:t>'s behaviour is properly considered by VCAT.</w:t>
      </w:r>
    </w:p>
    <w:p w14:paraId="360ABC48" w14:textId="77777777" w:rsidR="008A1AC3" w:rsidRPr="00DC7C51" w:rsidRDefault="008A1AC3" w:rsidP="008A1AC3">
      <w:pPr>
        <w:pStyle w:val="Heading1"/>
      </w:pPr>
      <w:bookmarkStart w:id="124" w:name="_Toc190427457"/>
      <w:bookmarkStart w:id="125" w:name="_Toc224745547"/>
      <w:bookmarkStart w:id="126" w:name="_Toc188539667"/>
      <w:bookmarkStart w:id="127" w:name="_Toc472516483"/>
      <w:bookmarkStart w:id="128" w:name="_Toc176783"/>
      <w:r w:rsidRPr="00DC7C51">
        <w:lastRenderedPageBreak/>
        <w:t>Preparing and submitting hearing documents</w:t>
      </w:r>
      <w:bookmarkEnd w:id="124"/>
      <w:bookmarkEnd w:id="125"/>
    </w:p>
    <w:p w14:paraId="54E5DD69" w14:textId="77777777" w:rsidR="008A1AC3" w:rsidRPr="00DC7C51" w:rsidRDefault="008A1AC3" w:rsidP="009A7F41">
      <w:pPr>
        <w:pStyle w:val="Body"/>
      </w:pPr>
      <w:r w:rsidRPr="00DC7C51">
        <w:t xml:space="preserve">The process for preparing documents for Compliance Order hearings or </w:t>
      </w:r>
      <w:r>
        <w:t>a</w:t>
      </w:r>
      <w:r w:rsidRPr="00DC7C51">
        <w:t xml:space="preserve">pplications for a Possession Order, is generally the same. As part of this process, staff must proactively gather and prepare the hearing documents and ensure they are submitted to VCAT and served on the </w:t>
      </w:r>
      <w:r>
        <w:t>renter</w:t>
      </w:r>
      <w:r w:rsidRPr="00DC7C51">
        <w:t xml:space="preserve"> before the hearing. The necessary hearing documents include:</w:t>
      </w:r>
    </w:p>
    <w:p w14:paraId="116BFB62" w14:textId="77777777" w:rsidR="008A1AC3" w:rsidRPr="00DC7C51" w:rsidRDefault="008A1AC3" w:rsidP="008A1AC3">
      <w:pPr>
        <w:pStyle w:val="Bullet1"/>
        <w:numPr>
          <w:ilvl w:val="0"/>
          <w:numId w:val="44"/>
        </w:numPr>
      </w:pPr>
      <w:r w:rsidRPr="00DC7C51">
        <w:rPr>
          <w:b/>
          <w:bCs/>
        </w:rPr>
        <w:t xml:space="preserve">Written </w:t>
      </w:r>
      <w:r>
        <w:rPr>
          <w:b/>
          <w:bCs/>
        </w:rPr>
        <w:t>s</w:t>
      </w:r>
      <w:r w:rsidRPr="00DC7C51">
        <w:rPr>
          <w:b/>
          <w:bCs/>
        </w:rPr>
        <w:t>ubmission:</w:t>
      </w:r>
      <w:r w:rsidRPr="00DC7C51">
        <w:t xml:space="preserve"> A concise summary of the facts, details of any notices served, evidence supporting the application, and reasonable and proportionate factors. This is sometimes called a Points of Claim.</w:t>
      </w:r>
    </w:p>
    <w:p w14:paraId="7697AA34" w14:textId="77777777" w:rsidR="008A1AC3" w:rsidRDefault="008A1AC3" w:rsidP="008A1AC3">
      <w:pPr>
        <w:pStyle w:val="Bullet2"/>
        <w:numPr>
          <w:ilvl w:val="1"/>
          <w:numId w:val="44"/>
        </w:numPr>
      </w:pPr>
      <w:r w:rsidRPr="00DC7C51">
        <w:t xml:space="preserve">Submission templates for staff use are available on the </w:t>
      </w:r>
      <w:hyperlink r:id="rId37" w:history="1">
        <w:r w:rsidRPr="00DC7C51">
          <w:rPr>
            <w:color w:val="004C97"/>
            <w:u w:val="dotted"/>
          </w:rPr>
          <w:t>Public Housing Resources SharePoint</w:t>
        </w:r>
      </w:hyperlink>
      <w:r w:rsidRPr="00DC7C51">
        <w:t xml:space="preserve"> site </w:t>
      </w:r>
      <w:hyperlink r:id="rId38" w:history="1">
        <w:r w:rsidRPr="008818E9">
          <w:rPr>
            <w:rStyle w:val="BodyChar"/>
          </w:rPr>
          <w:t>https://dhhsvicgovau.sharepoint.com/sites/Publichousingresources/SitePages/Account-management.aspx</w:t>
        </w:r>
      </w:hyperlink>
      <w:r w:rsidRPr="008818E9">
        <w:rPr>
          <w:rStyle w:val="BodyChar"/>
        </w:rPr>
        <w:t>.</w:t>
      </w:r>
      <w:r w:rsidRPr="00DC7C51">
        <w:t xml:space="preserve"> </w:t>
      </w:r>
      <w:r>
        <w:t>(internal link)</w:t>
      </w:r>
    </w:p>
    <w:p w14:paraId="3369714C" w14:textId="77777777" w:rsidR="008A1AC3" w:rsidRPr="007B18FA" w:rsidRDefault="008A1AC3" w:rsidP="008A1AC3">
      <w:pPr>
        <w:pStyle w:val="Bullet1"/>
        <w:numPr>
          <w:ilvl w:val="0"/>
          <w:numId w:val="44"/>
        </w:numPr>
        <w:rPr>
          <w:b/>
          <w:bCs/>
        </w:rPr>
      </w:pPr>
      <w:r w:rsidRPr="007B18FA">
        <w:rPr>
          <w:b/>
          <w:bCs/>
        </w:rPr>
        <w:t xml:space="preserve">Summary of proofs: </w:t>
      </w:r>
      <w:r w:rsidRPr="00F66A34">
        <w:t xml:space="preserve">A comprehensive outline </w:t>
      </w:r>
      <w:r>
        <w:t xml:space="preserve">of </w:t>
      </w:r>
      <w:r w:rsidRPr="00F66A34">
        <w:t>the evidence to be presented at the hearing. This includes a list of witnesses, documents, and other forms of evidence. Summary of proof documents can be accessed through HiiP Legal.</w:t>
      </w:r>
    </w:p>
    <w:p w14:paraId="6F2C335E" w14:textId="77777777" w:rsidR="008A1AC3" w:rsidRPr="00DC7C51" w:rsidRDefault="008A1AC3" w:rsidP="008A1AC3">
      <w:pPr>
        <w:pStyle w:val="Bullet1"/>
        <w:numPr>
          <w:ilvl w:val="0"/>
          <w:numId w:val="44"/>
        </w:numPr>
      </w:pPr>
      <w:r w:rsidRPr="00DC7C51">
        <w:rPr>
          <w:b/>
          <w:bCs/>
        </w:rPr>
        <w:t xml:space="preserve">Relevant </w:t>
      </w:r>
      <w:r>
        <w:rPr>
          <w:b/>
          <w:bCs/>
        </w:rPr>
        <w:t>d</w:t>
      </w:r>
      <w:r w:rsidRPr="00DC7C51">
        <w:rPr>
          <w:b/>
          <w:bCs/>
        </w:rPr>
        <w:t xml:space="preserve">ocumentation: </w:t>
      </w:r>
      <w:r w:rsidRPr="00DC7C51">
        <w:t xml:space="preserve">Copies of all relevant notices and applications (e.g., </w:t>
      </w:r>
      <w:r>
        <w:t>Breach of Duty</w:t>
      </w:r>
      <w:r w:rsidRPr="00DC7C51">
        <w:t xml:space="preserve"> Notice, </w:t>
      </w:r>
      <w:r>
        <w:t>NTV</w:t>
      </w:r>
      <w:r w:rsidRPr="00DC7C51">
        <w:t>, Application for a</w:t>
      </w:r>
      <w:r>
        <w:t xml:space="preserve"> </w:t>
      </w:r>
      <w:r w:rsidRPr="00DC7C51">
        <w:t>Possession</w:t>
      </w:r>
      <w:r>
        <w:t xml:space="preserve"> Order</w:t>
      </w:r>
      <w:r w:rsidRPr="00DC7C51">
        <w:t xml:space="preserve">). </w:t>
      </w:r>
    </w:p>
    <w:p w14:paraId="0DBB9749" w14:textId="77777777" w:rsidR="008A1AC3" w:rsidRPr="00DC7C51" w:rsidRDefault="008A1AC3" w:rsidP="008A1AC3">
      <w:pPr>
        <w:pStyle w:val="Bullet1"/>
        <w:numPr>
          <w:ilvl w:val="0"/>
          <w:numId w:val="44"/>
        </w:numPr>
      </w:pPr>
      <w:r w:rsidRPr="00DC7C51">
        <w:rPr>
          <w:b/>
          <w:bCs/>
        </w:rPr>
        <w:t xml:space="preserve">Evidence of </w:t>
      </w:r>
      <w:r>
        <w:rPr>
          <w:b/>
          <w:bCs/>
        </w:rPr>
        <w:t>s</w:t>
      </w:r>
      <w:r w:rsidRPr="00DC7C51">
        <w:rPr>
          <w:b/>
          <w:bCs/>
        </w:rPr>
        <w:t>ervice:</w:t>
      </w:r>
      <w:r w:rsidRPr="00DC7C51">
        <w:t xml:space="preserve"> e.g. Registered post slips or </w:t>
      </w:r>
      <w:r>
        <w:t>e</w:t>
      </w:r>
      <w:r w:rsidRPr="00DC7C51">
        <w:t xml:space="preserve">mail delivery receipts. More formal service obligations apply if </w:t>
      </w:r>
      <w:r>
        <w:t>staff</w:t>
      </w:r>
      <w:r w:rsidRPr="00DC7C51">
        <w:t xml:space="preserve"> have filed a Summons to Appear. If </w:t>
      </w:r>
      <w:r>
        <w:t>staff</w:t>
      </w:r>
      <w:r w:rsidRPr="00DC7C51">
        <w:t xml:space="preserve"> serve a Summons to Appear, an “Affidavit of Service” is required.</w:t>
      </w:r>
    </w:p>
    <w:p w14:paraId="70A781FD" w14:textId="77777777" w:rsidR="008A1AC3" w:rsidRPr="00DC7C51" w:rsidRDefault="008A1AC3" w:rsidP="008A1AC3">
      <w:pPr>
        <w:pStyle w:val="Bullet1"/>
        <w:numPr>
          <w:ilvl w:val="0"/>
          <w:numId w:val="44"/>
        </w:numPr>
      </w:pPr>
      <w:r w:rsidRPr="31F393F9">
        <w:rPr>
          <w:b/>
          <w:bCs/>
        </w:rPr>
        <w:t>Supporting evidence:</w:t>
      </w:r>
      <w:r>
        <w:t xml:space="preserve"> All evidence being relied upon to support the application, such as:</w:t>
      </w:r>
    </w:p>
    <w:p w14:paraId="6532C922" w14:textId="77777777" w:rsidR="008A1AC3" w:rsidRPr="00DC7C51" w:rsidRDefault="008A1AC3" w:rsidP="008A1AC3">
      <w:pPr>
        <w:pStyle w:val="Bullet2"/>
        <w:numPr>
          <w:ilvl w:val="1"/>
          <w:numId w:val="44"/>
        </w:numPr>
      </w:pPr>
      <w:r w:rsidRPr="00DC7C51">
        <w:t>Summaries of incident logs from neighbours.</w:t>
      </w:r>
    </w:p>
    <w:p w14:paraId="685B11DD" w14:textId="77777777" w:rsidR="008A1AC3" w:rsidRPr="00DC7C51" w:rsidRDefault="008A1AC3" w:rsidP="008A1AC3">
      <w:pPr>
        <w:pStyle w:val="Bullet2"/>
        <w:numPr>
          <w:ilvl w:val="1"/>
          <w:numId w:val="44"/>
        </w:numPr>
      </w:pPr>
      <w:r w:rsidRPr="00DC7C51">
        <w:t>CCTV footage (if available and relevant).</w:t>
      </w:r>
    </w:p>
    <w:p w14:paraId="08C93670" w14:textId="77777777" w:rsidR="008A1AC3" w:rsidRPr="00DC7C51" w:rsidRDefault="008A1AC3" w:rsidP="008A1AC3">
      <w:pPr>
        <w:pStyle w:val="Bullet2"/>
        <w:numPr>
          <w:ilvl w:val="1"/>
          <w:numId w:val="44"/>
        </w:numPr>
      </w:pPr>
      <w:r w:rsidRPr="00DC7C51">
        <w:t>Witness statements. A witness may also be able to give written evidence in an affidavit.</w:t>
      </w:r>
    </w:p>
    <w:p w14:paraId="2A3A106D" w14:textId="77777777" w:rsidR="008A1AC3" w:rsidRPr="00DC7C51" w:rsidRDefault="008A1AC3" w:rsidP="008A1AC3">
      <w:pPr>
        <w:pStyle w:val="Bullet2"/>
        <w:numPr>
          <w:ilvl w:val="1"/>
          <w:numId w:val="44"/>
        </w:numPr>
      </w:pPr>
      <w:r w:rsidRPr="00DC7C51">
        <w:t>Photographs or videos related to the issue.</w:t>
      </w:r>
    </w:p>
    <w:p w14:paraId="1094DFBF" w14:textId="77777777" w:rsidR="008A1AC3" w:rsidRDefault="008A1AC3" w:rsidP="008A1AC3">
      <w:pPr>
        <w:pStyle w:val="Bullet2"/>
        <w:numPr>
          <w:ilvl w:val="1"/>
          <w:numId w:val="44"/>
        </w:numPr>
      </w:pPr>
      <w:r w:rsidRPr="00DC7C51">
        <w:t>Evidence provided by Victoria Police (if applicable).</w:t>
      </w:r>
    </w:p>
    <w:p w14:paraId="3A585411" w14:textId="77777777" w:rsidR="008A1AC3" w:rsidRPr="00DC7C51" w:rsidRDefault="008A1AC3" w:rsidP="008A1AC3">
      <w:pPr>
        <w:pStyle w:val="Bullet2"/>
        <w:numPr>
          <w:ilvl w:val="1"/>
          <w:numId w:val="44"/>
        </w:numPr>
      </w:pPr>
      <w:r>
        <w:t>A Community Impact statement (if applicable)</w:t>
      </w:r>
    </w:p>
    <w:p w14:paraId="699DD40F" w14:textId="77777777" w:rsidR="008A1AC3" w:rsidRPr="00DC7C51" w:rsidRDefault="008A1AC3" w:rsidP="008A1AC3">
      <w:pPr>
        <w:pStyle w:val="Bullet2"/>
        <w:numPr>
          <w:ilvl w:val="1"/>
          <w:numId w:val="44"/>
        </w:numPr>
      </w:pPr>
      <w:r w:rsidRPr="00DC7C51">
        <w:t>Quotes for repairs (if applicable).</w:t>
      </w:r>
    </w:p>
    <w:p w14:paraId="66DD3304" w14:textId="77777777" w:rsidR="008A1AC3" w:rsidRPr="00DC7C51" w:rsidRDefault="008A1AC3" w:rsidP="008A1AC3">
      <w:pPr>
        <w:pStyle w:val="Bullet1"/>
        <w:numPr>
          <w:ilvl w:val="0"/>
          <w:numId w:val="44"/>
        </w:numPr>
      </w:pPr>
      <w:r w:rsidRPr="00DC7C51">
        <w:rPr>
          <w:b/>
          <w:bCs/>
        </w:rPr>
        <w:t xml:space="preserve">Rental </w:t>
      </w:r>
      <w:r>
        <w:rPr>
          <w:b/>
          <w:bCs/>
        </w:rPr>
        <w:t>a</w:t>
      </w:r>
      <w:r w:rsidRPr="00DC7C51">
        <w:rPr>
          <w:b/>
          <w:bCs/>
        </w:rPr>
        <w:t>greement:</w:t>
      </w:r>
      <w:r w:rsidRPr="00DC7C51">
        <w:t xml:space="preserve"> A copy of the current rental agreement.</w:t>
      </w:r>
    </w:p>
    <w:p w14:paraId="4EFB0C0D" w14:textId="77777777" w:rsidR="008A1AC3" w:rsidRPr="00DC7C51" w:rsidRDefault="008A1AC3" w:rsidP="008A1AC3">
      <w:pPr>
        <w:pStyle w:val="Heading2"/>
      </w:pPr>
      <w:bookmarkStart w:id="129" w:name="_Toc190427458"/>
      <w:bookmarkStart w:id="130" w:name="_Toc224745548"/>
      <w:r w:rsidRPr="00DC7C51">
        <w:t>Submission to VCAT</w:t>
      </w:r>
      <w:bookmarkEnd w:id="129"/>
      <w:bookmarkEnd w:id="130"/>
    </w:p>
    <w:p w14:paraId="100A2245" w14:textId="77777777" w:rsidR="008A1AC3" w:rsidRPr="00DC7C51" w:rsidRDefault="008A1AC3" w:rsidP="008A1AC3">
      <w:pPr>
        <w:pStyle w:val="Body"/>
      </w:pPr>
      <w:r w:rsidRPr="002958F9">
        <w:t xml:space="preserve">Submissions must be made through VCAT </w:t>
      </w:r>
      <w:r>
        <w:t xml:space="preserve">online </w:t>
      </w:r>
      <w:r w:rsidRPr="002958F9">
        <w:t>via HiiP Legal.</w:t>
      </w:r>
      <w:r>
        <w:t xml:space="preserve"> </w:t>
      </w:r>
      <w:r w:rsidRPr="00DC7C51">
        <w:t xml:space="preserve">All </w:t>
      </w:r>
      <w:r>
        <w:t>supporting</w:t>
      </w:r>
      <w:r w:rsidRPr="00DC7C51">
        <w:t xml:space="preserve"> documents must be submitted </w:t>
      </w:r>
      <w:r>
        <w:t>using the upload link provided in the hearing application acknowledgment email sent by VCAT. These documents need to be provided no less than 7 days prior to the hearing.</w:t>
      </w:r>
    </w:p>
    <w:p w14:paraId="6FD178D8" w14:textId="77777777" w:rsidR="008A1AC3" w:rsidRPr="00DC7C51" w:rsidRDefault="008A1AC3" w:rsidP="008A1AC3">
      <w:pPr>
        <w:pStyle w:val="Heading2"/>
      </w:pPr>
      <w:bookmarkStart w:id="131" w:name="_Toc190427459"/>
      <w:bookmarkStart w:id="132" w:name="_Toc224745549"/>
      <w:r w:rsidRPr="00DC7C51">
        <w:t xml:space="preserve">Serving the </w:t>
      </w:r>
      <w:bookmarkEnd w:id="131"/>
      <w:r>
        <w:t>renter</w:t>
      </w:r>
      <w:bookmarkEnd w:id="132"/>
    </w:p>
    <w:p w14:paraId="5215F71F" w14:textId="77777777" w:rsidR="008A1AC3" w:rsidRPr="00DC7C51" w:rsidRDefault="008A1AC3" w:rsidP="008A1AC3">
      <w:pPr>
        <w:pStyle w:val="Body"/>
      </w:pPr>
      <w:r w:rsidRPr="00DC7C51">
        <w:t xml:space="preserve">VCAT permits </w:t>
      </w:r>
      <w:r>
        <w:t xml:space="preserve">rental providers </w:t>
      </w:r>
      <w:r w:rsidRPr="00DC7C51">
        <w:t xml:space="preserve">to serve hearing documents on the </w:t>
      </w:r>
      <w:r>
        <w:t>renter</w:t>
      </w:r>
      <w:r w:rsidRPr="00DC7C51">
        <w:t xml:space="preserve"> via email. If a valid email address for the </w:t>
      </w:r>
      <w:r>
        <w:t>renter</w:t>
      </w:r>
      <w:r w:rsidRPr="00DC7C51">
        <w:t xml:space="preserve"> is not available, the hearing documents must be sent via postal mail, allowing sufficient time for delivery before the hearing date. </w:t>
      </w:r>
    </w:p>
    <w:p w14:paraId="2FB63575" w14:textId="77777777" w:rsidR="008A1AC3" w:rsidRPr="00DC7C51" w:rsidRDefault="008A1AC3" w:rsidP="008A1AC3">
      <w:pPr>
        <w:pStyle w:val="Heading1"/>
      </w:pPr>
      <w:bookmarkStart w:id="133" w:name="_Toc190427460"/>
      <w:bookmarkStart w:id="134" w:name="_Toc224745550"/>
      <w:r w:rsidRPr="00DC7C51">
        <w:lastRenderedPageBreak/>
        <w:t>Summons to Appear (Subpoena)</w:t>
      </w:r>
      <w:bookmarkEnd w:id="133"/>
      <w:bookmarkEnd w:id="134"/>
    </w:p>
    <w:p w14:paraId="7C2D9122" w14:textId="77777777" w:rsidR="008A1AC3" w:rsidRPr="00DC7C51" w:rsidRDefault="008A1AC3" w:rsidP="008A1AC3">
      <w:pPr>
        <w:pStyle w:val="Body"/>
      </w:pPr>
      <w:r w:rsidRPr="00DC7C51">
        <w:t>A Summons to Appear is a legal document compelling a person to either produce specific documents to VCAT or to attend a hearing on a specified date to give verbal evidence. It's also known as a Subpoena.</w:t>
      </w:r>
    </w:p>
    <w:p w14:paraId="7B25B810" w14:textId="77777777" w:rsidR="008A1AC3" w:rsidRPr="00DC7C51" w:rsidRDefault="008A1AC3" w:rsidP="008A1AC3">
      <w:pPr>
        <w:pStyle w:val="Body"/>
      </w:pPr>
      <w:r w:rsidRPr="00DC7C51">
        <w:t>Before requesting a summons, staff should carefully consider the following factors to determine if it's appropriate:</w:t>
      </w:r>
    </w:p>
    <w:p w14:paraId="7113419C" w14:textId="77777777" w:rsidR="008A1AC3" w:rsidRPr="00DC7C51" w:rsidRDefault="008A1AC3" w:rsidP="008A1AC3">
      <w:pPr>
        <w:pStyle w:val="Tablecaption"/>
      </w:pPr>
      <w:r w:rsidRPr="00DC7C51">
        <w:t xml:space="preserve">Table </w:t>
      </w:r>
      <w:r>
        <w:t>28</w:t>
      </w:r>
      <w:r w:rsidRPr="00DC7C51">
        <w:t>: Factors to consider before requesting a summons</w:t>
      </w:r>
    </w:p>
    <w:tbl>
      <w:tblPr>
        <w:tblStyle w:val="TableGrid1"/>
        <w:tblW w:w="0" w:type="auto"/>
        <w:tblLook w:val="04A0" w:firstRow="1" w:lastRow="0" w:firstColumn="1" w:lastColumn="0" w:noHBand="0" w:noVBand="1"/>
      </w:tblPr>
      <w:tblGrid>
        <w:gridCol w:w="2527"/>
        <w:gridCol w:w="6653"/>
      </w:tblGrid>
      <w:tr w:rsidR="008A1AC3" w:rsidRPr="00DC7C51" w14:paraId="6DE4E52B" w14:textId="77777777" w:rsidTr="009118B7">
        <w:tc>
          <w:tcPr>
            <w:tcW w:w="0" w:type="auto"/>
            <w:hideMark/>
          </w:tcPr>
          <w:p w14:paraId="0AC8EAFF" w14:textId="77777777" w:rsidR="008A1AC3" w:rsidRPr="00DC7C51" w:rsidRDefault="008A1AC3" w:rsidP="009118B7">
            <w:pPr>
              <w:pStyle w:val="Tablecolhead"/>
              <w:rPr>
                <w:lang w:eastAsia="en-AU"/>
              </w:rPr>
            </w:pPr>
            <w:r w:rsidRPr="00DC7C51">
              <w:rPr>
                <w:lang w:eastAsia="en-AU"/>
              </w:rPr>
              <w:t>Factor</w:t>
            </w:r>
          </w:p>
        </w:tc>
        <w:tc>
          <w:tcPr>
            <w:tcW w:w="0" w:type="auto"/>
            <w:hideMark/>
          </w:tcPr>
          <w:p w14:paraId="58EBECB6" w14:textId="77777777" w:rsidR="008A1AC3" w:rsidRPr="00DC7C51" w:rsidRDefault="008A1AC3" w:rsidP="009118B7">
            <w:pPr>
              <w:pStyle w:val="Tablecolhead"/>
              <w:rPr>
                <w:lang w:eastAsia="en-AU"/>
              </w:rPr>
            </w:pPr>
            <w:r w:rsidRPr="00DC7C51">
              <w:rPr>
                <w:lang w:eastAsia="en-AU"/>
              </w:rPr>
              <w:t>Consideration</w:t>
            </w:r>
          </w:p>
        </w:tc>
      </w:tr>
      <w:tr w:rsidR="008A1AC3" w:rsidRPr="00DC7C51" w14:paraId="24195833" w14:textId="77777777" w:rsidTr="009118B7">
        <w:tc>
          <w:tcPr>
            <w:tcW w:w="0" w:type="auto"/>
            <w:hideMark/>
          </w:tcPr>
          <w:p w14:paraId="0138A7C6" w14:textId="77777777" w:rsidR="008A1AC3" w:rsidRPr="00DC7C51" w:rsidRDefault="008A1AC3" w:rsidP="009118B7">
            <w:pPr>
              <w:pStyle w:val="Tabletext"/>
            </w:pPr>
            <w:r w:rsidRPr="00DC7C51">
              <w:rPr>
                <w:rFonts w:eastAsia="MS Gothic"/>
              </w:rPr>
              <w:t>Necessity of witness testimony</w:t>
            </w:r>
          </w:p>
        </w:tc>
        <w:tc>
          <w:tcPr>
            <w:tcW w:w="0" w:type="auto"/>
            <w:hideMark/>
          </w:tcPr>
          <w:p w14:paraId="758901DC" w14:textId="77777777" w:rsidR="008A1AC3" w:rsidRPr="00DC7C51" w:rsidRDefault="008A1AC3" w:rsidP="008A1AC3">
            <w:pPr>
              <w:pStyle w:val="Tablebullet1"/>
            </w:pPr>
            <w:r w:rsidRPr="00DC7C51">
              <w:t xml:space="preserve">Is it </w:t>
            </w:r>
            <w:r>
              <w:t>necessary</w:t>
            </w:r>
            <w:r w:rsidRPr="00DC7C51">
              <w:t xml:space="preserve"> for the individual to appear as a witness at the hearing</w:t>
            </w:r>
            <w:r>
              <w:t>?</w:t>
            </w:r>
          </w:p>
        </w:tc>
      </w:tr>
      <w:tr w:rsidR="008A1AC3" w:rsidRPr="00DC7C51" w14:paraId="5C2170B3" w14:textId="77777777" w:rsidTr="009118B7">
        <w:tc>
          <w:tcPr>
            <w:tcW w:w="0" w:type="auto"/>
            <w:hideMark/>
          </w:tcPr>
          <w:p w14:paraId="7B596488" w14:textId="77777777" w:rsidR="008A1AC3" w:rsidRPr="00DC7C51" w:rsidRDefault="008A1AC3" w:rsidP="009118B7">
            <w:pPr>
              <w:pStyle w:val="Tabletext"/>
            </w:pPr>
            <w:r w:rsidRPr="00DC7C51">
              <w:rPr>
                <w:rFonts w:eastAsia="MS Gothic"/>
              </w:rPr>
              <w:t>Likelihood of non-compliance</w:t>
            </w:r>
          </w:p>
        </w:tc>
        <w:tc>
          <w:tcPr>
            <w:tcW w:w="0" w:type="auto"/>
            <w:hideMark/>
          </w:tcPr>
          <w:p w14:paraId="2F72A49A" w14:textId="77777777" w:rsidR="008A1AC3" w:rsidRPr="00DC7C51" w:rsidRDefault="008A1AC3" w:rsidP="008A1AC3">
            <w:pPr>
              <w:pStyle w:val="Tablebullet1"/>
            </w:pPr>
            <w:r w:rsidRPr="00DC7C51">
              <w:t>Is there a reasonable likelihood that the individual would refuse to attend the hearing or to provide evidence without a summons</w:t>
            </w:r>
            <w:r>
              <w:t>?</w:t>
            </w:r>
          </w:p>
        </w:tc>
      </w:tr>
      <w:tr w:rsidR="008A1AC3" w:rsidRPr="00DC7C51" w14:paraId="44ED5E4C" w14:textId="77777777" w:rsidTr="009118B7">
        <w:tc>
          <w:tcPr>
            <w:tcW w:w="0" w:type="auto"/>
            <w:hideMark/>
          </w:tcPr>
          <w:p w14:paraId="09ED6B2E" w14:textId="77777777" w:rsidR="008A1AC3" w:rsidRPr="00DC7C51" w:rsidRDefault="008A1AC3" w:rsidP="009118B7">
            <w:pPr>
              <w:pStyle w:val="Tabletext"/>
            </w:pPr>
            <w:r w:rsidRPr="00DC7C51">
              <w:rPr>
                <w:rFonts w:eastAsia="MS Gothic"/>
              </w:rPr>
              <w:t>Relevance of evidence</w:t>
            </w:r>
          </w:p>
        </w:tc>
        <w:tc>
          <w:tcPr>
            <w:tcW w:w="0" w:type="auto"/>
            <w:hideMark/>
          </w:tcPr>
          <w:p w14:paraId="7435899E" w14:textId="77777777" w:rsidR="008A1AC3" w:rsidRPr="00DC7C51" w:rsidRDefault="008A1AC3" w:rsidP="008A1AC3">
            <w:pPr>
              <w:pStyle w:val="Tablebullet1"/>
            </w:pPr>
            <w:r w:rsidRPr="00DC7C51">
              <w:t>Is the witness likely to provide evidence that is directly relevant and beneficial to the case</w:t>
            </w:r>
            <w:r>
              <w:t>?</w:t>
            </w:r>
          </w:p>
        </w:tc>
      </w:tr>
      <w:tr w:rsidR="008A1AC3" w:rsidRPr="00DC7C51" w14:paraId="5F7DE1A8" w14:textId="77777777" w:rsidTr="009118B7">
        <w:tc>
          <w:tcPr>
            <w:tcW w:w="0" w:type="auto"/>
            <w:hideMark/>
          </w:tcPr>
          <w:p w14:paraId="614752AA" w14:textId="77777777" w:rsidR="008A1AC3" w:rsidRPr="00DC7C51" w:rsidRDefault="008A1AC3" w:rsidP="009118B7">
            <w:pPr>
              <w:pStyle w:val="Tabletext"/>
            </w:pPr>
            <w:r w:rsidRPr="00DC7C51">
              <w:rPr>
                <w:rFonts w:eastAsia="MS Gothic"/>
              </w:rPr>
              <w:t>Crucial evidence</w:t>
            </w:r>
          </w:p>
        </w:tc>
        <w:tc>
          <w:tcPr>
            <w:tcW w:w="0" w:type="auto"/>
            <w:hideMark/>
          </w:tcPr>
          <w:p w14:paraId="083B216C" w14:textId="77777777" w:rsidR="008A1AC3" w:rsidRPr="00DC7C51" w:rsidRDefault="008A1AC3" w:rsidP="008A1AC3">
            <w:pPr>
              <w:pStyle w:val="Tablebullet1"/>
            </w:pPr>
            <w:r w:rsidRPr="00DC7C51">
              <w:t>Is the evidence that the witness could provide considered crucial to the success of the case</w:t>
            </w:r>
            <w:r>
              <w:t>?</w:t>
            </w:r>
          </w:p>
        </w:tc>
      </w:tr>
      <w:tr w:rsidR="008A1AC3" w:rsidRPr="00DC7C51" w14:paraId="4B2AEF80" w14:textId="77777777" w:rsidTr="009118B7">
        <w:tc>
          <w:tcPr>
            <w:tcW w:w="0" w:type="auto"/>
            <w:hideMark/>
          </w:tcPr>
          <w:p w14:paraId="7B46D76C" w14:textId="77777777" w:rsidR="008A1AC3" w:rsidRPr="00DC7C51" w:rsidRDefault="008A1AC3" w:rsidP="009118B7">
            <w:pPr>
              <w:pStyle w:val="Tabletext"/>
            </w:pPr>
            <w:r w:rsidRPr="00DC7C51">
              <w:rPr>
                <w:rFonts w:eastAsia="MS Gothic"/>
              </w:rPr>
              <w:t>Witness location</w:t>
            </w:r>
          </w:p>
        </w:tc>
        <w:tc>
          <w:tcPr>
            <w:tcW w:w="0" w:type="auto"/>
            <w:hideMark/>
          </w:tcPr>
          <w:p w14:paraId="67C351ED" w14:textId="77777777" w:rsidR="008A1AC3" w:rsidRPr="00DC7C51" w:rsidRDefault="008A1AC3" w:rsidP="008A1AC3">
            <w:pPr>
              <w:pStyle w:val="Tablebullet1"/>
            </w:pPr>
            <w:r w:rsidRPr="00DC7C51">
              <w:t>Does the witness reside outside of Victoria? (This can impact VCAT's ability to enforce the summons).</w:t>
            </w:r>
          </w:p>
        </w:tc>
      </w:tr>
      <w:tr w:rsidR="008A1AC3" w:rsidRPr="00DC7C51" w14:paraId="09D7953E" w14:textId="77777777" w:rsidTr="009118B7">
        <w:tc>
          <w:tcPr>
            <w:tcW w:w="0" w:type="auto"/>
            <w:hideMark/>
          </w:tcPr>
          <w:p w14:paraId="4932EBC0" w14:textId="77777777" w:rsidR="008A1AC3" w:rsidRPr="00DC7C51" w:rsidRDefault="008A1AC3" w:rsidP="009118B7">
            <w:pPr>
              <w:pStyle w:val="Tabletext"/>
            </w:pPr>
            <w:r w:rsidRPr="00DC7C51">
              <w:rPr>
                <w:rFonts w:eastAsia="MS Gothic"/>
              </w:rPr>
              <w:t>Witness safety</w:t>
            </w:r>
          </w:p>
        </w:tc>
        <w:tc>
          <w:tcPr>
            <w:tcW w:w="0" w:type="auto"/>
            <w:hideMark/>
          </w:tcPr>
          <w:p w14:paraId="418AEDF5" w14:textId="77777777" w:rsidR="008A1AC3" w:rsidRPr="00DC7C51" w:rsidRDefault="008A1AC3" w:rsidP="008A1AC3">
            <w:pPr>
              <w:pStyle w:val="Tablebullet1"/>
            </w:pPr>
            <w:r w:rsidRPr="00DC7C51">
              <w:t>Has the witness expressed concerns for their safety if they provide evidence</w:t>
            </w:r>
            <w:r>
              <w:t>?</w:t>
            </w:r>
          </w:p>
        </w:tc>
      </w:tr>
      <w:tr w:rsidR="008A1AC3" w:rsidRPr="00DC7C51" w14:paraId="5DB4F2B3" w14:textId="77777777" w:rsidTr="009118B7">
        <w:tc>
          <w:tcPr>
            <w:tcW w:w="0" w:type="auto"/>
            <w:hideMark/>
          </w:tcPr>
          <w:p w14:paraId="2E8518B5" w14:textId="77777777" w:rsidR="008A1AC3" w:rsidRPr="00DC7C51" w:rsidRDefault="008A1AC3" w:rsidP="009118B7">
            <w:pPr>
              <w:pStyle w:val="Tabletext"/>
            </w:pPr>
            <w:r w:rsidRPr="00DC7C51">
              <w:rPr>
                <w:rFonts w:eastAsia="MS Gothic"/>
              </w:rPr>
              <w:t>Mitigating safety concerns (if applicable)</w:t>
            </w:r>
          </w:p>
        </w:tc>
        <w:tc>
          <w:tcPr>
            <w:tcW w:w="0" w:type="auto"/>
            <w:hideMark/>
          </w:tcPr>
          <w:p w14:paraId="43119F89" w14:textId="77777777" w:rsidR="008A1AC3" w:rsidRPr="00DC7C51" w:rsidRDefault="008A1AC3" w:rsidP="008A1AC3">
            <w:pPr>
              <w:pStyle w:val="Tablebullet1"/>
            </w:pPr>
            <w:r w:rsidRPr="00DC7C51">
              <w:t xml:space="preserve">If the witness has safety concerns: </w:t>
            </w:r>
          </w:p>
          <w:p w14:paraId="16222510" w14:textId="77777777" w:rsidR="008A1AC3" w:rsidRPr="00DC7C51" w:rsidRDefault="008A1AC3" w:rsidP="008A1AC3">
            <w:pPr>
              <w:pStyle w:val="Tablebullet2"/>
            </w:pPr>
            <w:r>
              <w:t>c</w:t>
            </w:r>
            <w:r w:rsidRPr="00DC7C51">
              <w:t>an their evidence be provided in a way that minimises any risk to their safety</w:t>
            </w:r>
            <w:r>
              <w:t>?</w:t>
            </w:r>
          </w:p>
          <w:p w14:paraId="36F48592" w14:textId="77777777" w:rsidR="008A1AC3" w:rsidRPr="00DC7C51" w:rsidRDefault="008A1AC3" w:rsidP="008A1AC3">
            <w:pPr>
              <w:pStyle w:val="Tablebullet1"/>
            </w:pPr>
            <w:r>
              <w:t>c</w:t>
            </w:r>
            <w:r w:rsidRPr="00DC7C51">
              <w:t>onsider alternative ways of presenting the evidence that do not place the witness at risk.</w:t>
            </w:r>
          </w:p>
        </w:tc>
      </w:tr>
    </w:tbl>
    <w:p w14:paraId="01CFB3DE" w14:textId="77777777" w:rsidR="008A1AC3" w:rsidRPr="00DC7C51" w:rsidRDefault="008A1AC3" w:rsidP="008A1AC3">
      <w:pPr>
        <w:pStyle w:val="Heading2"/>
      </w:pPr>
      <w:bookmarkStart w:id="135" w:name="_Toc190427461"/>
      <w:bookmarkStart w:id="136" w:name="_Toc224745551"/>
      <w:bookmarkEnd w:id="126"/>
      <w:bookmarkEnd w:id="127"/>
      <w:bookmarkEnd w:id="128"/>
      <w:r w:rsidRPr="00DC7C51">
        <w:t>Submitting a Summons to Appear form</w:t>
      </w:r>
      <w:bookmarkEnd w:id="135"/>
      <w:bookmarkEnd w:id="136"/>
    </w:p>
    <w:p w14:paraId="18340246" w14:textId="77777777" w:rsidR="008A1AC3" w:rsidRPr="00DC7C51" w:rsidRDefault="008A1AC3" w:rsidP="008A1AC3">
      <w:pPr>
        <w:pStyle w:val="Body"/>
      </w:pPr>
      <w:r w:rsidRPr="00DC7C51">
        <w:rPr>
          <w:lang w:eastAsia="en-GB"/>
        </w:rPr>
        <w:t xml:space="preserve">If, after careful consideration, staff determine that serving a Summons to Appear (summons) is both reasonable and necessary, the "Summons to Appear" form, available on the </w:t>
      </w:r>
      <w:hyperlink r:id="rId39" w:history="1">
        <w:r w:rsidRPr="0027752E">
          <w:rPr>
            <w:rStyle w:val="Hyperlink"/>
            <w:lang w:eastAsia="en-GB"/>
          </w:rPr>
          <w:t>VCAT website</w:t>
        </w:r>
      </w:hyperlink>
      <w:r w:rsidRPr="00DC7C51">
        <w:rPr>
          <w:lang w:eastAsia="en-GB"/>
        </w:rPr>
        <w:t xml:space="preserve"> https://www.vcat.vic.gov.au/documents/forms/summons-appear-form-and-affidavit-service, must be completed. </w:t>
      </w:r>
      <w:r w:rsidRPr="00DC7C51">
        <w:t>The completed summons must include the following key details:</w:t>
      </w:r>
    </w:p>
    <w:p w14:paraId="1E47FADF" w14:textId="77777777" w:rsidR="008A1AC3" w:rsidRPr="00DC7C51" w:rsidRDefault="008A1AC3" w:rsidP="008A1AC3">
      <w:pPr>
        <w:pStyle w:val="Bullet1"/>
        <w:numPr>
          <w:ilvl w:val="0"/>
          <w:numId w:val="44"/>
        </w:numPr>
        <w:rPr>
          <w:lang w:eastAsia="en-GB"/>
        </w:rPr>
      </w:pPr>
      <w:r w:rsidRPr="00DC7C51">
        <w:rPr>
          <w:b/>
          <w:bCs/>
          <w:lang w:eastAsia="en-GB"/>
        </w:rPr>
        <w:t xml:space="preserve">Parties </w:t>
      </w:r>
      <w:r>
        <w:rPr>
          <w:b/>
          <w:bCs/>
          <w:lang w:eastAsia="en-GB"/>
        </w:rPr>
        <w:t>i</w:t>
      </w:r>
      <w:r w:rsidRPr="00DC7C51">
        <w:rPr>
          <w:b/>
          <w:bCs/>
          <w:lang w:eastAsia="en-GB"/>
        </w:rPr>
        <w:t xml:space="preserve">nvolved: </w:t>
      </w:r>
      <w:r w:rsidRPr="00DC7C51">
        <w:rPr>
          <w:lang w:eastAsia="en-GB"/>
        </w:rPr>
        <w:t>Names of the applicant(s) and respondent(s), clearly identifying the individuals or entities involved in the case.</w:t>
      </w:r>
    </w:p>
    <w:p w14:paraId="4A6FF369" w14:textId="77777777" w:rsidR="008A1AC3" w:rsidRPr="00DC7C51" w:rsidRDefault="008A1AC3" w:rsidP="008A1AC3">
      <w:pPr>
        <w:pStyle w:val="Bullet1"/>
        <w:numPr>
          <w:ilvl w:val="0"/>
          <w:numId w:val="44"/>
        </w:numPr>
        <w:rPr>
          <w:lang w:eastAsia="en-GB"/>
        </w:rPr>
      </w:pPr>
      <w:r w:rsidRPr="00DC7C51">
        <w:rPr>
          <w:b/>
          <w:bCs/>
          <w:lang w:eastAsia="en-GB"/>
        </w:rPr>
        <w:t xml:space="preserve">VCAT </w:t>
      </w:r>
      <w:r>
        <w:rPr>
          <w:b/>
          <w:bCs/>
          <w:lang w:eastAsia="en-GB"/>
        </w:rPr>
        <w:t>d</w:t>
      </w:r>
      <w:r w:rsidRPr="00DC7C51">
        <w:rPr>
          <w:b/>
          <w:bCs/>
          <w:lang w:eastAsia="en-GB"/>
        </w:rPr>
        <w:t>etails:</w:t>
      </w:r>
      <w:r w:rsidRPr="00DC7C51">
        <w:rPr>
          <w:lang w:eastAsia="en-GB"/>
        </w:rPr>
        <w:t xml:space="preserve"> The full name and address </w:t>
      </w:r>
      <w:r>
        <w:rPr>
          <w:lang w:eastAsia="en-GB"/>
        </w:rPr>
        <w:t>of VCAT.</w:t>
      </w:r>
    </w:p>
    <w:p w14:paraId="43D9D80A" w14:textId="77777777" w:rsidR="008A1AC3" w:rsidRPr="00DC7C51" w:rsidRDefault="008A1AC3" w:rsidP="008A1AC3">
      <w:pPr>
        <w:pStyle w:val="Bullet1"/>
        <w:numPr>
          <w:ilvl w:val="0"/>
          <w:numId w:val="44"/>
        </w:numPr>
        <w:rPr>
          <w:lang w:eastAsia="en-GB"/>
        </w:rPr>
      </w:pPr>
      <w:r w:rsidRPr="00DC7C51">
        <w:rPr>
          <w:b/>
          <w:bCs/>
          <w:lang w:eastAsia="en-GB"/>
        </w:rPr>
        <w:t xml:space="preserve">Hearing </w:t>
      </w:r>
      <w:r>
        <w:rPr>
          <w:b/>
          <w:bCs/>
          <w:lang w:eastAsia="en-GB"/>
        </w:rPr>
        <w:t>d</w:t>
      </w:r>
      <w:r w:rsidRPr="00DC7C51">
        <w:rPr>
          <w:b/>
          <w:bCs/>
          <w:lang w:eastAsia="en-GB"/>
        </w:rPr>
        <w:t xml:space="preserve">ate and </w:t>
      </w:r>
      <w:r>
        <w:rPr>
          <w:b/>
          <w:bCs/>
          <w:lang w:eastAsia="en-GB"/>
        </w:rPr>
        <w:t>t</w:t>
      </w:r>
      <w:r w:rsidRPr="00DC7C51">
        <w:rPr>
          <w:b/>
          <w:bCs/>
          <w:lang w:eastAsia="en-GB"/>
        </w:rPr>
        <w:t>ime:</w:t>
      </w:r>
      <w:r w:rsidRPr="00DC7C51">
        <w:rPr>
          <w:lang w:eastAsia="en-GB"/>
        </w:rPr>
        <w:t xml:space="preserve"> The scheduled date and time for the hearing.</w:t>
      </w:r>
    </w:p>
    <w:p w14:paraId="1741C9C2" w14:textId="77777777" w:rsidR="008A1AC3" w:rsidRPr="00DC7C51" w:rsidRDefault="008A1AC3" w:rsidP="008A1AC3">
      <w:pPr>
        <w:pStyle w:val="Bullet1"/>
        <w:numPr>
          <w:ilvl w:val="0"/>
          <w:numId w:val="44"/>
        </w:numPr>
        <w:rPr>
          <w:lang w:eastAsia="en-GB"/>
        </w:rPr>
      </w:pPr>
      <w:r w:rsidRPr="00DC7C51">
        <w:rPr>
          <w:b/>
          <w:bCs/>
          <w:lang w:eastAsia="en-GB"/>
        </w:rPr>
        <w:t xml:space="preserve">Venue </w:t>
      </w:r>
      <w:r>
        <w:rPr>
          <w:b/>
          <w:bCs/>
          <w:lang w:eastAsia="en-GB"/>
        </w:rPr>
        <w:t>i</w:t>
      </w:r>
      <w:r w:rsidRPr="00DC7C51">
        <w:rPr>
          <w:b/>
          <w:bCs/>
          <w:lang w:eastAsia="en-GB"/>
        </w:rPr>
        <w:t>nformation:</w:t>
      </w:r>
      <w:r w:rsidRPr="00DC7C51">
        <w:rPr>
          <w:lang w:eastAsia="en-GB"/>
        </w:rPr>
        <w:t xml:space="preserve"> For in-person hearings, include the physical address of the hearing venue.</w:t>
      </w:r>
    </w:p>
    <w:p w14:paraId="51E5CDF3" w14:textId="77777777" w:rsidR="008A1AC3" w:rsidRPr="00DC7C51" w:rsidRDefault="008A1AC3" w:rsidP="008A1AC3">
      <w:pPr>
        <w:pStyle w:val="Bullet2"/>
        <w:numPr>
          <w:ilvl w:val="1"/>
          <w:numId w:val="44"/>
        </w:numPr>
        <w:rPr>
          <w:lang w:eastAsia="en-GB"/>
        </w:rPr>
      </w:pPr>
      <w:r w:rsidRPr="00DC7C51">
        <w:rPr>
          <w:lang w:eastAsia="en-GB"/>
        </w:rPr>
        <w:t>For teleconference hearings, include the teleconference number and dial-in code.</w:t>
      </w:r>
    </w:p>
    <w:p w14:paraId="781ABF23" w14:textId="77777777" w:rsidR="008A1AC3" w:rsidRPr="00DC7C51" w:rsidRDefault="008A1AC3" w:rsidP="008A1AC3">
      <w:pPr>
        <w:pStyle w:val="Bullet1"/>
        <w:numPr>
          <w:ilvl w:val="0"/>
          <w:numId w:val="44"/>
        </w:numPr>
        <w:rPr>
          <w:lang w:eastAsia="en-GB"/>
        </w:rPr>
      </w:pPr>
      <w:r w:rsidRPr="00DC7C51">
        <w:rPr>
          <w:b/>
          <w:bCs/>
          <w:lang w:eastAsia="en-GB"/>
        </w:rPr>
        <w:t xml:space="preserve">Case </w:t>
      </w:r>
      <w:r>
        <w:rPr>
          <w:b/>
          <w:bCs/>
          <w:lang w:eastAsia="en-GB"/>
        </w:rPr>
        <w:t>d</w:t>
      </w:r>
      <w:r w:rsidRPr="00DC7C51">
        <w:rPr>
          <w:b/>
          <w:bCs/>
          <w:lang w:eastAsia="en-GB"/>
        </w:rPr>
        <w:t xml:space="preserve">etails: </w:t>
      </w:r>
      <w:r w:rsidRPr="00DC7C51">
        <w:rPr>
          <w:lang w:eastAsia="en-GB"/>
        </w:rPr>
        <w:t>Case or file number</w:t>
      </w:r>
      <w:r>
        <w:rPr>
          <w:lang w:eastAsia="en-GB"/>
        </w:rPr>
        <w:t xml:space="preserve"> </w:t>
      </w:r>
      <w:r w:rsidRPr="00DC7C51">
        <w:rPr>
          <w:lang w:eastAsia="en-GB"/>
        </w:rPr>
        <w:t>and a brief description of the matter being addressed.</w:t>
      </w:r>
    </w:p>
    <w:p w14:paraId="35239614" w14:textId="77777777" w:rsidR="008A1AC3" w:rsidRPr="00DC7C51" w:rsidRDefault="008A1AC3" w:rsidP="008A1AC3">
      <w:pPr>
        <w:pStyle w:val="Heading3"/>
        <w:rPr>
          <w:lang w:eastAsia="en-GB"/>
        </w:rPr>
      </w:pPr>
      <w:r w:rsidRPr="00DC7C51">
        <w:rPr>
          <w:lang w:eastAsia="en-GB"/>
        </w:rPr>
        <w:t>Submitting the form</w:t>
      </w:r>
    </w:p>
    <w:p w14:paraId="31415A8D" w14:textId="77777777" w:rsidR="008A1AC3" w:rsidRPr="00DC7C51" w:rsidRDefault="008A1AC3" w:rsidP="008A1AC3">
      <w:pPr>
        <w:pStyle w:val="Body"/>
        <w:rPr>
          <w:lang w:eastAsia="en-GB"/>
        </w:rPr>
      </w:pPr>
      <w:r w:rsidRPr="00DC7C51">
        <w:rPr>
          <w:lang w:eastAsia="en-GB"/>
        </w:rPr>
        <w:t>Once the form is completed, it can be submitted through one of the following methods:</w:t>
      </w:r>
    </w:p>
    <w:p w14:paraId="333BB288" w14:textId="77777777" w:rsidR="008A1AC3" w:rsidRPr="00DC7C51" w:rsidRDefault="008A1AC3" w:rsidP="008A1AC3">
      <w:pPr>
        <w:pStyle w:val="Bullet1"/>
        <w:numPr>
          <w:ilvl w:val="0"/>
          <w:numId w:val="44"/>
        </w:numPr>
        <w:rPr>
          <w:lang w:eastAsia="en-GB"/>
        </w:rPr>
      </w:pPr>
      <w:r w:rsidRPr="00DC7C51">
        <w:rPr>
          <w:b/>
          <w:bCs/>
          <w:lang w:eastAsia="en-GB"/>
        </w:rPr>
        <w:t xml:space="preserve">Email: </w:t>
      </w:r>
      <w:r w:rsidRPr="00DC7C51">
        <w:rPr>
          <w:lang w:eastAsia="en-GB"/>
        </w:rPr>
        <w:t>Send the completed form to renting@courts.vic.gov.au, along with the credit card payment form.</w:t>
      </w:r>
    </w:p>
    <w:p w14:paraId="143CE70C" w14:textId="77777777" w:rsidR="008A1AC3" w:rsidRPr="00DC7C51" w:rsidRDefault="008A1AC3" w:rsidP="008A1AC3">
      <w:pPr>
        <w:pStyle w:val="Bullet1"/>
        <w:numPr>
          <w:ilvl w:val="0"/>
          <w:numId w:val="44"/>
        </w:numPr>
        <w:rPr>
          <w:lang w:eastAsia="en-GB"/>
        </w:rPr>
      </w:pPr>
      <w:r w:rsidRPr="00DC7C51">
        <w:rPr>
          <w:b/>
          <w:bCs/>
          <w:lang w:eastAsia="en-GB"/>
        </w:rPr>
        <w:lastRenderedPageBreak/>
        <w:t>In-</w:t>
      </w:r>
      <w:r>
        <w:rPr>
          <w:b/>
          <w:bCs/>
          <w:lang w:eastAsia="en-GB"/>
        </w:rPr>
        <w:t>p</w:t>
      </w:r>
      <w:r w:rsidRPr="00DC7C51">
        <w:rPr>
          <w:b/>
          <w:bCs/>
          <w:lang w:eastAsia="en-GB"/>
        </w:rPr>
        <w:t xml:space="preserve">erson </w:t>
      </w:r>
      <w:r>
        <w:rPr>
          <w:b/>
          <w:bCs/>
          <w:lang w:eastAsia="en-GB"/>
        </w:rPr>
        <w:t>s</w:t>
      </w:r>
      <w:r w:rsidRPr="00DC7C51">
        <w:rPr>
          <w:b/>
          <w:bCs/>
          <w:lang w:eastAsia="en-GB"/>
        </w:rPr>
        <w:t>ubmission:</w:t>
      </w:r>
      <w:r w:rsidRPr="00DC7C51">
        <w:rPr>
          <w:lang w:eastAsia="en-GB"/>
        </w:rPr>
        <w:t xml:space="preserve"> Submit the completed form at 55 King St, Melbourne VIC 3000.</w:t>
      </w:r>
    </w:p>
    <w:p w14:paraId="7F787074" w14:textId="77777777" w:rsidR="008A1AC3" w:rsidRDefault="008A1AC3" w:rsidP="008A1AC3">
      <w:pPr>
        <w:pStyle w:val="Bodyafterbullets"/>
        <w:rPr>
          <w:lang w:eastAsia="en-GB"/>
        </w:rPr>
      </w:pPr>
      <w:r w:rsidRPr="00DC7C51">
        <w:rPr>
          <w:lang w:eastAsia="en-GB"/>
        </w:rPr>
        <w:t>For in-person submission, prepare </w:t>
      </w:r>
      <w:r w:rsidRPr="00DC7C51">
        <w:rPr>
          <w:b/>
          <w:bCs/>
          <w:lang w:eastAsia="en-GB"/>
        </w:rPr>
        <w:t>three copies</w:t>
      </w:r>
      <w:r w:rsidRPr="00DC7C51">
        <w:rPr>
          <w:lang w:eastAsia="en-GB"/>
        </w:rPr>
        <w:t> of the form.</w:t>
      </w:r>
      <w:r>
        <w:rPr>
          <w:lang w:eastAsia="en-GB"/>
        </w:rPr>
        <w:t xml:space="preserve"> </w:t>
      </w:r>
      <w:r w:rsidRPr="00DC7C51">
        <w:rPr>
          <w:lang w:eastAsia="en-GB"/>
        </w:rPr>
        <w:t xml:space="preserve">VCAT will retain the original </w:t>
      </w:r>
      <w:r>
        <w:rPr>
          <w:lang w:eastAsia="en-GB"/>
        </w:rPr>
        <w:t xml:space="preserve">form </w:t>
      </w:r>
      <w:r w:rsidRPr="00DC7C51">
        <w:rPr>
          <w:lang w:eastAsia="en-GB"/>
        </w:rPr>
        <w:t>for their records and return the stamped copies with the official VCAT seal.</w:t>
      </w:r>
      <w:r>
        <w:rPr>
          <w:lang w:eastAsia="en-GB"/>
        </w:rPr>
        <w:t xml:space="preserve"> </w:t>
      </w:r>
    </w:p>
    <w:p w14:paraId="4A7EFBB7" w14:textId="77777777" w:rsidR="008A1AC3" w:rsidRPr="00DC7C51" w:rsidRDefault="008A1AC3" w:rsidP="008A1AC3">
      <w:pPr>
        <w:pStyle w:val="Body"/>
        <w:rPr>
          <w:lang w:eastAsia="en-GB"/>
        </w:rPr>
      </w:pPr>
      <w:r w:rsidRPr="00DC7C51">
        <w:rPr>
          <w:lang w:eastAsia="en-GB"/>
        </w:rPr>
        <w:t xml:space="preserve">In both cases, </w:t>
      </w:r>
      <w:r>
        <w:rPr>
          <w:lang w:eastAsia="en-GB"/>
        </w:rPr>
        <w:t xml:space="preserve">staff must </w:t>
      </w:r>
      <w:r w:rsidRPr="00DC7C51">
        <w:rPr>
          <w:lang w:eastAsia="en-GB"/>
        </w:rPr>
        <w:t>ensure the relevant fee is paid to VCAT for the issuance of the summons. For details on the current fee amount, visit the </w:t>
      </w:r>
      <w:hyperlink r:id="rId40" w:history="1">
        <w:r w:rsidRPr="007F186D">
          <w:rPr>
            <w:rStyle w:val="Hyperlink"/>
            <w:lang w:eastAsia="en-GB"/>
          </w:rPr>
          <w:t>VCAT fee schedule</w:t>
        </w:r>
      </w:hyperlink>
      <w:r>
        <w:rPr>
          <w:lang w:eastAsia="en-GB"/>
        </w:rPr>
        <w:t xml:space="preserve"> </w:t>
      </w:r>
      <w:r w:rsidRPr="007F186D">
        <w:rPr>
          <w:lang w:eastAsia="en-GB"/>
        </w:rPr>
        <w:t>https://www.vcat.vic.gov.au/fees.</w:t>
      </w:r>
    </w:p>
    <w:p w14:paraId="048B72C7" w14:textId="77777777" w:rsidR="008A1AC3" w:rsidRPr="00DC7C51" w:rsidRDefault="008A1AC3" w:rsidP="008A1AC3">
      <w:pPr>
        <w:pStyle w:val="Body"/>
        <w:rPr>
          <w:lang w:eastAsia="en-GB"/>
        </w:rPr>
      </w:pPr>
      <w:r w:rsidRPr="00DC7C51">
        <w:rPr>
          <w:b/>
          <w:bCs/>
          <w:lang w:eastAsia="en-GB"/>
        </w:rPr>
        <w:t>Note:</w:t>
      </w:r>
      <w:r w:rsidRPr="00DC7C51">
        <w:rPr>
          <w:lang w:eastAsia="en-GB"/>
        </w:rPr>
        <w:t xml:space="preserve"> When submitting the form (in person or online), staff can pay for certification costs using either the department's impress account (requested through VCAT) or a corporate card held by the local office.</w:t>
      </w:r>
    </w:p>
    <w:p w14:paraId="74BEE0DB" w14:textId="77777777" w:rsidR="008A1AC3" w:rsidRPr="00DC7C51" w:rsidRDefault="008A1AC3" w:rsidP="008A1AC3">
      <w:pPr>
        <w:pStyle w:val="Heading2"/>
      </w:pPr>
      <w:bookmarkStart w:id="137" w:name="_Toc190427462"/>
      <w:bookmarkStart w:id="138" w:name="_Toc224745552"/>
      <w:r w:rsidRPr="00DC7C51">
        <w:t>Serving a Summons</w:t>
      </w:r>
      <w:bookmarkEnd w:id="137"/>
      <w:bookmarkEnd w:id="138"/>
    </w:p>
    <w:p w14:paraId="59C523F9" w14:textId="77777777" w:rsidR="008A1AC3" w:rsidRPr="00DC7C51" w:rsidRDefault="008A1AC3" w:rsidP="008A1AC3">
      <w:pPr>
        <w:pStyle w:val="Heading3"/>
      </w:pPr>
      <w:r w:rsidRPr="00DC7C51">
        <w:t xml:space="preserve">Serving Victorian Police </w:t>
      </w:r>
    </w:p>
    <w:p w14:paraId="7B01EF61" w14:textId="77777777" w:rsidR="008A1AC3" w:rsidRPr="00DC7C51" w:rsidRDefault="008A1AC3" w:rsidP="008A1AC3">
      <w:pPr>
        <w:pStyle w:val="Body"/>
        <w:rPr>
          <w:lang w:eastAsia="en-GB"/>
        </w:rPr>
      </w:pPr>
      <w:r w:rsidRPr="00DC7C51">
        <w:rPr>
          <w:lang w:eastAsia="en-GB"/>
        </w:rPr>
        <w:t xml:space="preserve">When serving a summons to appear on a Victoria Police member, staff must follow the processes outlined by the Subpoena Management Unit (SMU), the central coordination point for all subpoenas served on Victoria Police. </w:t>
      </w:r>
    </w:p>
    <w:p w14:paraId="144959F9" w14:textId="77777777" w:rsidR="008A1AC3" w:rsidRPr="00DC7C51" w:rsidRDefault="008A1AC3" w:rsidP="008A1AC3">
      <w:pPr>
        <w:pStyle w:val="Body"/>
        <w:rPr>
          <w:lang w:eastAsia="en-GB"/>
        </w:rPr>
      </w:pPr>
      <w:r w:rsidRPr="00DC7C51">
        <w:rPr>
          <w:lang w:eastAsia="en-GB"/>
        </w:rPr>
        <w:t>For more information, the SMU can be contacted directly or information can be found on the Victoria Police website at </w:t>
      </w:r>
      <w:hyperlink r:id="rId41">
        <w:r w:rsidRPr="00DC7C51">
          <w:rPr>
            <w:color w:val="004C97"/>
            <w:u w:val="dotted"/>
            <w:lang w:eastAsia="en-GB"/>
          </w:rPr>
          <w:t>https://www.police.vic.gov.au/subpoena-management-unit</w:t>
        </w:r>
      </w:hyperlink>
      <w:r w:rsidRPr="00DC7C51">
        <w:rPr>
          <w:lang w:eastAsia="en-GB"/>
        </w:rPr>
        <w:t>.</w:t>
      </w:r>
    </w:p>
    <w:p w14:paraId="5D0D5124" w14:textId="77777777" w:rsidR="008A1AC3" w:rsidRPr="00DC7C51" w:rsidRDefault="008A1AC3" w:rsidP="008A1AC3">
      <w:pPr>
        <w:pStyle w:val="Heading3"/>
        <w:rPr>
          <w:lang w:eastAsia="en-GB"/>
        </w:rPr>
      </w:pPr>
      <w:r w:rsidRPr="00DC7C51">
        <w:rPr>
          <w:lang w:eastAsia="en-GB"/>
        </w:rPr>
        <w:t>Serving a Summons to an Individual</w:t>
      </w:r>
    </w:p>
    <w:p w14:paraId="62EEA7F2" w14:textId="77777777" w:rsidR="008A1AC3" w:rsidRPr="00DC7C51" w:rsidRDefault="008A1AC3" w:rsidP="008A1AC3">
      <w:pPr>
        <w:pStyle w:val="Body"/>
        <w:rPr>
          <w:lang w:eastAsia="en-GB"/>
        </w:rPr>
      </w:pPr>
      <w:r w:rsidRPr="00DC7C51">
        <w:rPr>
          <w:lang w:eastAsia="en-GB"/>
        </w:rPr>
        <w:t>A summons can be served on an individual in the following ways:</w:t>
      </w:r>
    </w:p>
    <w:p w14:paraId="78ADCEE5" w14:textId="77777777" w:rsidR="008A1AC3" w:rsidRPr="00DC7C51" w:rsidRDefault="008A1AC3" w:rsidP="008A1AC3">
      <w:pPr>
        <w:pStyle w:val="Bullet1"/>
        <w:numPr>
          <w:ilvl w:val="0"/>
          <w:numId w:val="44"/>
        </w:numPr>
        <w:rPr>
          <w:lang w:eastAsia="en-GB"/>
        </w:rPr>
      </w:pPr>
      <w:r w:rsidRPr="00DC7C51">
        <w:rPr>
          <w:lang w:eastAsia="en-GB"/>
        </w:rPr>
        <w:t>Personally deliver it to the person.</w:t>
      </w:r>
    </w:p>
    <w:p w14:paraId="3EE71B2E" w14:textId="77777777" w:rsidR="008A1AC3" w:rsidRPr="00DC7C51" w:rsidRDefault="008A1AC3" w:rsidP="008A1AC3">
      <w:pPr>
        <w:pStyle w:val="Bullet1"/>
        <w:numPr>
          <w:ilvl w:val="0"/>
          <w:numId w:val="44"/>
        </w:numPr>
        <w:rPr>
          <w:lang w:eastAsia="en-GB"/>
        </w:rPr>
      </w:pPr>
      <w:r w:rsidRPr="00DC7C51">
        <w:rPr>
          <w:lang w:eastAsia="en-GB"/>
        </w:rPr>
        <w:t>Send it by post, email, or fax to their usual or last known address (residential or business).</w:t>
      </w:r>
    </w:p>
    <w:p w14:paraId="430A9472" w14:textId="77777777" w:rsidR="008A1AC3" w:rsidRPr="00DC7C51" w:rsidRDefault="008A1AC3" w:rsidP="008A1AC3">
      <w:pPr>
        <w:pStyle w:val="Bullet1"/>
        <w:numPr>
          <w:ilvl w:val="0"/>
          <w:numId w:val="44"/>
        </w:numPr>
        <w:rPr>
          <w:lang w:eastAsia="en-GB"/>
        </w:rPr>
      </w:pPr>
      <w:r w:rsidRPr="00DC7C51">
        <w:rPr>
          <w:lang w:eastAsia="en-GB"/>
        </w:rPr>
        <w:t>Leave it at their usual or last known address with a person aged 16 or older who lives or works there.</w:t>
      </w:r>
    </w:p>
    <w:p w14:paraId="07EDA000" w14:textId="77777777" w:rsidR="008A1AC3" w:rsidRPr="00343B9E" w:rsidRDefault="008A1AC3" w:rsidP="008A1AC3">
      <w:pPr>
        <w:pStyle w:val="Heading3"/>
      </w:pPr>
      <w:r w:rsidRPr="00343B9E">
        <w:t>Conduct money</w:t>
      </w:r>
    </w:p>
    <w:p w14:paraId="421FD786" w14:textId="77777777" w:rsidR="008A1AC3" w:rsidRPr="00DC7C51" w:rsidRDefault="008A1AC3" w:rsidP="008A1AC3">
      <w:pPr>
        <w:pStyle w:val="Body"/>
        <w:rPr>
          <w:lang w:eastAsia="en-GB"/>
        </w:rPr>
      </w:pPr>
      <w:r w:rsidRPr="00DC7C51">
        <w:rPr>
          <w:lang w:eastAsia="en-GB"/>
        </w:rPr>
        <w:t>Conduct money is the amount payable when serving a summons to appear and varies based on the person being summoned and the type of evidence required. This money is typically intended to cover the costs incurred by the person being summoned</w:t>
      </w:r>
      <w:r>
        <w:rPr>
          <w:lang w:eastAsia="en-GB"/>
        </w:rPr>
        <w:t xml:space="preserve"> and is nominal</w:t>
      </w:r>
      <w:r w:rsidRPr="00DC7C51">
        <w:rPr>
          <w:lang w:eastAsia="en-GB"/>
        </w:rPr>
        <w:t>.</w:t>
      </w:r>
    </w:p>
    <w:p w14:paraId="5A9BFA02" w14:textId="77777777" w:rsidR="008A1AC3" w:rsidRPr="00DC7C51" w:rsidRDefault="008A1AC3" w:rsidP="008A1AC3">
      <w:pPr>
        <w:pStyle w:val="Body"/>
        <w:rPr>
          <w:lang w:eastAsia="en-GB"/>
        </w:rPr>
      </w:pPr>
      <w:r w:rsidRPr="00DC7C51">
        <w:rPr>
          <w:lang w:eastAsia="en-GB"/>
        </w:rPr>
        <w:t>Conduct money can include:</w:t>
      </w:r>
    </w:p>
    <w:p w14:paraId="2CD2FFC3" w14:textId="77777777" w:rsidR="008A1AC3" w:rsidRPr="00DC7C51" w:rsidRDefault="008A1AC3" w:rsidP="008A1AC3">
      <w:pPr>
        <w:pStyle w:val="Bullet1"/>
        <w:numPr>
          <w:ilvl w:val="0"/>
          <w:numId w:val="44"/>
        </w:numPr>
        <w:rPr>
          <w:lang w:eastAsia="en-GB"/>
        </w:rPr>
      </w:pPr>
      <w:r w:rsidRPr="00DC7C51">
        <w:rPr>
          <w:lang w:eastAsia="en-GB"/>
        </w:rPr>
        <w:t>Travel expenses (e.g., transportation to and from the hearing)</w:t>
      </w:r>
    </w:p>
    <w:p w14:paraId="35AA97EF" w14:textId="77777777" w:rsidR="008A1AC3" w:rsidRPr="00DC7C51" w:rsidRDefault="008A1AC3" w:rsidP="008A1AC3">
      <w:pPr>
        <w:pStyle w:val="Bullet1"/>
        <w:numPr>
          <w:ilvl w:val="0"/>
          <w:numId w:val="44"/>
        </w:numPr>
        <w:rPr>
          <w:lang w:eastAsia="en-GB"/>
        </w:rPr>
      </w:pPr>
      <w:r w:rsidRPr="00DC7C51">
        <w:rPr>
          <w:lang w:eastAsia="en-GB"/>
        </w:rPr>
        <w:t>Accommodation (if an overnight stay is required)</w:t>
      </w:r>
    </w:p>
    <w:p w14:paraId="6C937939" w14:textId="77777777" w:rsidR="008A1AC3" w:rsidRPr="00DC7C51" w:rsidRDefault="008A1AC3" w:rsidP="008A1AC3">
      <w:pPr>
        <w:pStyle w:val="Bullet1"/>
        <w:numPr>
          <w:ilvl w:val="0"/>
          <w:numId w:val="44"/>
        </w:numPr>
        <w:rPr>
          <w:lang w:eastAsia="en-GB"/>
        </w:rPr>
      </w:pPr>
      <w:r w:rsidRPr="00DC7C51">
        <w:rPr>
          <w:lang w:eastAsia="en-GB"/>
        </w:rPr>
        <w:t>Printing or photocopying costs (for documents needed for the hearing)</w:t>
      </w:r>
    </w:p>
    <w:p w14:paraId="709E71E5" w14:textId="77777777" w:rsidR="008A1AC3" w:rsidRPr="00DC7C51" w:rsidRDefault="008A1AC3" w:rsidP="008A1AC3">
      <w:pPr>
        <w:pStyle w:val="Bullet1"/>
        <w:numPr>
          <w:ilvl w:val="0"/>
          <w:numId w:val="44"/>
        </w:numPr>
        <w:rPr>
          <w:lang w:eastAsia="en-GB"/>
        </w:rPr>
      </w:pPr>
      <w:r>
        <w:rPr>
          <w:lang w:eastAsia="en-GB"/>
        </w:rPr>
        <w:t>a</w:t>
      </w:r>
      <w:r w:rsidRPr="00DC7C51">
        <w:rPr>
          <w:lang w:eastAsia="en-GB"/>
        </w:rPr>
        <w:t>dditionally, a witness summoned to appear may request a VCAT Member to issue an order to cover extra costs not initially included in the conduct money, such as additional travel or accommodation expenses.</w:t>
      </w:r>
    </w:p>
    <w:p w14:paraId="09845781" w14:textId="77777777" w:rsidR="008A1AC3" w:rsidRPr="00DC7C51" w:rsidRDefault="008A1AC3" w:rsidP="008A1AC3">
      <w:pPr>
        <w:pStyle w:val="Bodyafterbullets"/>
        <w:rPr>
          <w:lang w:eastAsia="en-GB"/>
        </w:rPr>
      </w:pPr>
      <w:r w:rsidRPr="00DC7C51">
        <w:rPr>
          <w:lang w:eastAsia="en-GB"/>
        </w:rPr>
        <w:t xml:space="preserve">For more detailed guidance on how conduct money is calculated and processed, staff can refer to the </w:t>
      </w:r>
      <w:hyperlink r:id="rId42" w:history="1">
        <w:r w:rsidRPr="000B3FAE">
          <w:rPr>
            <w:rStyle w:val="Hyperlink"/>
            <w:lang w:eastAsia="en-GB"/>
          </w:rPr>
          <w:t>VCAT Guidelines on Conduct Money</w:t>
        </w:r>
      </w:hyperlink>
      <w:r w:rsidRPr="00DC7C51">
        <w:rPr>
          <w:lang w:eastAsia="en-GB"/>
        </w:rPr>
        <w:t xml:space="preserve"> https://www.vcat.vic.gov.au.</w:t>
      </w:r>
    </w:p>
    <w:p w14:paraId="351DA656" w14:textId="77777777" w:rsidR="008A1AC3" w:rsidRPr="00DC7C51" w:rsidRDefault="008A1AC3" w:rsidP="008A1AC3">
      <w:pPr>
        <w:pStyle w:val="Heading2"/>
        <w:rPr>
          <w:lang w:eastAsia="en-GB"/>
        </w:rPr>
      </w:pPr>
      <w:bookmarkStart w:id="139" w:name="_Toc190427463"/>
      <w:bookmarkStart w:id="140" w:name="_Toc224745553"/>
      <w:r w:rsidRPr="00DC7C51">
        <w:rPr>
          <w:lang w:eastAsia="en-GB"/>
        </w:rPr>
        <w:t xml:space="preserve">Affidavit of </w:t>
      </w:r>
      <w:r>
        <w:rPr>
          <w:lang w:eastAsia="en-GB"/>
        </w:rPr>
        <w:t>s</w:t>
      </w:r>
      <w:r w:rsidRPr="00DC7C51">
        <w:rPr>
          <w:lang w:eastAsia="en-GB"/>
        </w:rPr>
        <w:t>ervice</w:t>
      </w:r>
      <w:bookmarkEnd w:id="139"/>
      <w:bookmarkEnd w:id="140"/>
    </w:p>
    <w:p w14:paraId="4D830D1B" w14:textId="77777777" w:rsidR="008A1AC3" w:rsidRDefault="008A1AC3" w:rsidP="008A1AC3">
      <w:pPr>
        <w:pStyle w:val="Body"/>
        <w:rPr>
          <w:lang w:eastAsia="en-GB"/>
        </w:rPr>
      </w:pPr>
      <w:r w:rsidRPr="00DC7C51">
        <w:rPr>
          <w:lang w:eastAsia="en-GB"/>
        </w:rPr>
        <w:t xml:space="preserve">An affidavit of service is a written statement confirming how a document was served. The deponent (person swearing the affidavit) affirms the truth of the details. The affidavit must be signed by an ‘authorised person’ as per the </w:t>
      </w:r>
      <w:r w:rsidRPr="00DC7C51">
        <w:rPr>
          <w:i/>
          <w:lang w:eastAsia="en-GB"/>
        </w:rPr>
        <w:t>Oaths and Affirmations Act 2018</w:t>
      </w:r>
      <w:r>
        <w:rPr>
          <w:i/>
          <w:lang w:eastAsia="en-GB"/>
        </w:rPr>
        <w:t xml:space="preserve"> </w:t>
      </w:r>
      <w:r w:rsidRPr="00F06979">
        <w:rPr>
          <w:iCs/>
          <w:lang w:eastAsia="en-GB"/>
        </w:rPr>
        <w:t>(OA Act), which come</w:t>
      </w:r>
      <w:r w:rsidRPr="00F06979">
        <w:rPr>
          <w:lang w:eastAsia="en-GB"/>
        </w:rPr>
        <w:t xml:space="preserve"> into effect on 1 March 2019.</w:t>
      </w:r>
      <w:r>
        <w:rPr>
          <w:lang w:eastAsia="en-GB"/>
        </w:rPr>
        <w:t xml:space="preserve"> </w:t>
      </w:r>
      <w:r w:rsidRPr="00F06979">
        <w:rPr>
          <w:lang w:eastAsia="en-GB"/>
        </w:rPr>
        <w:t>Th</w:t>
      </w:r>
      <w:r>
        <w:rPr>
          <w:lang w:eastAsia="en-GB"/>
        </w:rPr>
        <w:t xml:space="preserve">e OA Act </w:t>
      </w:r>
      <w:r w:rsidRPr="00F06979">
        <w:rPr>
          <w:lang w:eastAsia="en-GB"/>
        </w:rPr>
        <w:t>contains provisions relating to</w:t>
      </w:r>
      <w:r>
        <w:rPr>
          <w:lang w:eastAsia="en-GB"/>
        </w:rPr>
        <w:t>:</w:t>
      </w:r>
    </w:p>
    <w:p w14:paraId="379A92CF" w14:textId="77777777" w:rsidR="008A1AC3" w:rsidRDefault="008A1AC3" w:rsidP="008A1AC3">
      <w:pPr>
        <w:pStyle w:val="Bullet1"/>
        <w:numPr>
          <w:ilvl w:val="0"/>
          <w:numId w:val="44"/>
        </w:numPr>
        <w:rPr>
          <w:lang w:eastAsia="en-GB"/>
        </w:rPr>
      </w:pPr>
      <w:r>
        <w:rPr>
          <w:lang w:eastAsia="en-GB"/>
        </w:rPr>
        <w:lastRenderedPageBreak/>
        <w:t>O</w:t>
      </w:r>
      <w:r w:rsidRPr="00F06979">
        <w:rPr>
          <w:lang w:eastAsia="en-GB"/>
        </w:rPr>
        <w:t>aths</w:t>
      </w:r>
    </w:p>
    <w:p w14:paraId="3FFEEC69" w14:textId="77777777" w:rsidR="008A1AC3" w:rsidRDefault="008A1AC3" w:rsidP="008A1AC3">
      <w:pPr>
        <w:pStyle w:val="Bullet1"/>
        <w:numPr>
          <w:ilvl w:val="0"/>
          <w:numId w:val="44"/>
        </w:numPr>
        <w:rPr>
          <w:lang w:eastAsia="en-GB"/>
        </w:rPr>
      </w:pPr>
      <w:r>
        <w:rPr>
          <w:lang w:eastAsia="en-GB"/>
        </w:rPr>
        <w:t>A</w:t>
      </w:r>
      <w:r w:rsidRPr="00F06979">
        <w:rPr>
          <w:lang w:eastAsia="en-GB"/>
        </w:rPr>
        <w:t>ffirmations</w:t>
      </w:r>
    </w:p>
    <w:p w14:paraId="31C0507C" w14:textId="77777777" w:rsidR="008A1AC3" w:rsidRDefault="008A1AC3" w:rsidP="008A1AC3">
      <w:pPr>
        <w:pStyle w:val="Bullet1"/>
        <w:numPr>
          <w:ilvl w:val="0"/>
          <w:numId w:val="44"/>
        </w:numPr>
        <w:rPr>
          <w:lang w:eastAsia="en-GB"/>
        </w:rPr>
      </w:pPr>
      <w:r>
        <w:rPr>
          <w:lang w:eastAsia="en-GB"/>
        </w:rPr>
        <w:t>A</w:t>
      </w:r>
      <w:r w:rsidRPr="00F06979">
        <w:rPr>
          <w:lang w:eastAsia="en-GB"/>
        </w:rPr>
        <w:t>ffidavits</w:t>
      </w:r>
      <w:r>
        <w:rPr>
          <w:lang w:eastAsia="en-GB"/>
        </w:rPr>
        <w:t xml:space="preserve"> </w:t>
      </w:r>
    </w:p>
    <w:p w14:paraId="39DC84CE" w14:textId="77777777" w:rsidR="008A1AC3" w:rsidRDefault="008A1AC3" w:rsidP="008A1AC3">
      <w:pPr>
        <w:pStyle w:val="Bullet1"/>
        <w:numPr>
          <w:ilvl w:val="0"/>
          <w:numId w:val="44"/>
        </w:numPr>
        <w:rPr>
          <w:lang w:eastAsia="en-GB"/>
        </w:rPr>
      </w:pPr>
      <w:r>
        <w:rPr>
          <w:lang w:eastAsia="en-GB"/>
        </w:rPr>
        <w:t>S</w:t>
      </w:r>
      <w:r w:rsidRPr="00F06979">
        <w:rPr>
          <w:lang w:eastAsia="en-GB"/>
        </w:rPr>
        <w:t>tatutory declarations</w:t>
      </w:r>
      <w:r>
        <w:rPr>
          <w:lang w:eastAsia="en-GB"/>
        </w:rPr>
        <w:t>.</w:t>
      </w:r>
    </w:p>
    <w:p w14:paraId="5BDFB1EB" w14:textId="77777777" w:rsidR="008A1AC3" w:rsidRDefault="008A1AC3" w:rsidP="008A1AC3">
      <w:pPr>
        <w:pStyle w:val="Bodyafterbullets"/>
        <w:rPr>
          <w:lang w:eastAsia="en-GB"/>
        </w:rPr>
      </w:pPr>
      <w:r>
        <w:rPr>
          <w:lang w:eastAsia="en-GB"/>
        </w:rPr>
        <w:t>It r</w:t>
      </w:r>
      <w:r w:rsidRPr="00F06979">
        <w:rPr>
          <w:lang w:eastAsia="en-GB"/>
        </w:rPr>
        <w:t>eplaces several provisions of the </w:t>
      </w:r>
      <w:r w:rsidRPr="00F06979">
        <w:rPr>
          <w:i/>
          <w:iCs/>
          <w:lang w:eastAsia="en-GB"/>
        </w:rPr>
        <w:t>Evidence (Miscellaneous Provisions) Act 1958</w:t>
      </w:r>
      <w:r w:rsidRPr="00F06979">
        <w:rPr>
          <w:lang w:eastAsia="en-GB"/>
        </w:rPr>
        <w:t>.</w:t>
      </w:r>
    </w:p>
    <w:p w14:paraId="2FB97178" w14:textId="77777777" w:rsidR="008A1AC3" w:rsidRPr="00F06979" w:rsidRDefault="008A1AC3" w:rsidP="008A1AC3">
      <w:pPr>
        <w:pStyle w:val="Bodyafterbullets"/>
        <w:rPr>
          <w:lang w:eastAsia="en-GB"/>
        </w:rPr>
      </w:pPr>
      <w:r>
        <w:rPr>
          <w:lang w:eastAsia="en-GB"/>
        </w:rPr>
        <w:t xml:space="preserve">For more information, refer to </w:t>
      </w:r>
      <w:hyperlink r:id="rId43" w:history="1">
        <w:r w:rsidRPr="00F06979">
          <w:rPr>
            <w:rStyle w:val="Hyperlink"/>
            <w:lang w:eastAsia="en-GB"/>
          </w:rPr>
          <w:t>New legislation - Oaths and Affirmations Act 2018 | The Supreme Court of Victoria</w:t>
        </w:r>
      </w:hyperlink>
      <w:r>
        <w:rPr>
          <w:lang w:eastAsia="en-GB"/>
        </w:rPr>
        <w:t xml:space="preserve"> </w:t>
      </w:r>
      <w:r w:rsidRPr="00F06979">
        <w:rPr>
          <w:lang w:eastAsia="en-GB"/>
        </w:rPr>
        <w:t>https://www.supremecourt.vic.gov.au/news/new-legislation-oaths-and-affirmations-act-2018</w:t>
      </w:r>
      <w:r>
        <w:rPr>
          <w:lang w:eastAsia="en-GB"/>
        </w:rPr>
        <w:t>.</w:t>
      </w:r>
    </w:p>
    <w:p w14:paraId="7842CE0D" w14:textId="77777777" w:rsidR="008A1AC3" w:rsidRPr="0027752E" w:rsidRDefault="008A1AC3" w:rsidP="008A1AC3">
      <w:pPr>
        <w:pStyle w:val="Heading1"/>
      </w:pPr>
      <w:bookmarkStart w:id="141" w:name="_Toc472516485"/>
      <w:bookmarkStart w:id="142" w:name="_Toc176785"/>
      <w:bookmarkStart w:id="143" w:name="_Toc188539675"/>
      <w:bookmarkStart w:id="144" w:name="_Toc190427464"/>
      <w:bookmarkStart w:id="145" w:name="_Toc224745554"/>
      <w:r w:rsidRPr="0027752E">
        <w:t xml:space="preserve">Adjourning or withdrawing a </w:t>
      </w:r>
      <w:bookmarkEnd w:id="141"/>
      <w:bookmarkEnd w:id="142"/>
      <w:bookmarkEnd w:id="143"/>
      <w:r w:rsidRPr="0027752E">
        <w:t>hearing</w:t>
      </w:r>
      <w:bookmarkEnd w:id="144"/>
      <w:bookmarkEnd w:id="145"/>
    </w:p>
    <w:p w14:paraId="35E7B12C" w14:textId="77777777" w:rsidR="008A1AC3" w:rsidRPr="00DC7C51" w:rsidRDefault="008A1AC3" w:rsidP="008A1AC3">
      <w:pPr>
        <w:pStyle w:val="Body"/>
        <w:rPr>
          <w:lang w:eastAsia="en-GB"/>
        </w:rPr>
      </w:pPr>
      <w:r w:rsidRPr="00DC7C51">
        <w:rPr>
          <w:lang w:eastAsia="en-GB"/>
        </w:rPr>
        <w:t xml:space="preserve">Staff must obtain approval </w:t>
      </w:r>
      <w:r w:rsidRPr="00AB2D79">
        <w:rPr>
          <w:lang w:eastAsia="en-GB"/>
        </w:rPr>
        <w:t>from their Team Manager to adjourn or withdra</w:t>
      </w:r>
      <w:r w:rsidRPr="00DC7C51">
        <w:rPr>
          <w:lang w:eastAsia="en-GB"/>
        </w:rPr>
        <w:t>w a hearing. In both cases, the reason for the adjournment or withdrawal must be documented in HiiP and communicated to all parties involved.</w:t>
      </w:r>
    </w:p>
    <w:p w14:paraId="1484C6EB" w14:textId="77777777" w:rsidR="008A1AC3" w:rsidRPr="00DC7C51" w:rsidRDefault="008A1AC3" w:rsidP="008A1AC3">
      <w:pPr>
        <w:pStyle w:val="Heading2"/>
        <w:rPr>
          <w:rFonts w:eastAsiaTheme="minorEastAsia"/>
          <w:lang w:eastAsia="en-GB"/>
        </w:rPr>
      </w:pPr>
      <w:bookmarkStart w:id="146" w:name="_Toc190427465"/>
      <w:bookmarkStart w:id="147" w:name="_Toc224745555"/>
      <w:r w:rsidRPr="00DC7C51">
        <w:rPr>
          <w:lang w:eastAsia="en-GB"/>
        </w:rPr>
        <w:t>Adjourning a hearing</w:t>
      </w:r>
      <w:bookmarkEnd w:id="146"/>
      <w:bookmarkEnd w:id="147"/>
    </w:p>
    <w:p w14:paraId="44CFE85B" w14:textId="77777777" w:rsidR="008A1AC3" w:rsidRPr="00DC7C51" w:rsidRDefault="008A1AC3" w:rsidP="006423D5">
      <w:pPr>
        <w:pStyle w:val="Body"/>
        <w:rPr>
          <w:lang w:eastAsia="en-GB"/>
        </w:rPr>
      </w:pPr>
      <w:r w:rsidRPr="00DC7C51">
        <w:rPr>
          <w:lang w:eastAsia="en-GB"/>
        </w:rPr>
        <w:t>An adjournment may be requested if:</w:t>
      </w:r>
    </w:p>
    <w:p w14:paraId="7711D3BB" w14:textId="77777777" w:rsidR="008A1AC3" w:rsidRPr="00DC7C51" w:rsidRDefault="008A1AC3" w:rsidP="008A1AC3">
      <w:pPr>
        <w:pStyle w:val="Bullet1"/>
        <w:numPr>
          <w:ilvl w:val="0"/>
          <w:numId w:val="44"/>
        </w:numPr>
        <w:rPr>
          <w:lang w:eastAsia="en-GB"/>
        </w:rPr>
      </w:pPr>
      <w:r>
        <w:rPr>
          <w:lang w:eastAsia="en-GB"/>
        </w:rPr>
        <w:t>a</w:t>
      </w:r>
      <w:r w:rsidRPr="00DC7C51">
        <w:rPr>
          <w:lang w:eastAsia="en-GB"/>
        </w:rPr>
        <w:t xml:space="preserve"> key witness cannot attend the hearing.</w:t>
      </w:r>
    </w:p>
    <w:p w14:paraId="01F4A3A0" w14:textId="77777777" w:rsidR="008A1AC3" w:rsidRPr="00DC7C51" w:rsidRDefault="008A1AC3" w:rsidP="008A1AC3">
      <w:pPr>
        <w:pStyle w:val="Bullet1"/>
        <w:numPr>
          <w:ilvl w:val="0"/>
          <w:numId w:val="44"/>
        </w:numPr>
        <w:rPr>
          <w:lang w:eastAsia="en-GB"/>
        </w:rPr>
      </w:pPr>
      <w:r>
        <w:rPr>
          <w:lang w:eastAsia="en-GB"/>
        </w:rPr>
        <w:t>a</w:t>
      </w:r>
      <w:r w:rsidRPr="00DC7C51">
        <w:rPr>
          <w:lang w:eastAsia="en-GB"/>
        </w:rPr>
        <w:t xml:space="preserve"> </w:t>
      </w:r>
      <w:r>
        <w:rPr>
          <w:lang w:eastAsia="en-GB"/>
        </w:rPr>
        <w:t>renter</w:t>
      </w:r>
      <w:r w:rsidRPr="00DC7C51">
        <w:rPr>
          <w:lang w:eastAsia="en-GB"/>
        </w:rPr>
        <w:t xml:space="preserve"> has provided evidence of a serious medical condition that prevents their participation.</w:t>
      </w:r>
    </w:p>
    <w:p w14:paraId="2135D9D0" w14:textId="77777777" w:rsidR="008A1AC3" w:rsidRPr="00DC7C51" w:rsidRDefault="008A1AC3" w:rsidP="008A1AC3">
      <w:pPr>
        <w:pStyle w:val="Bullet1"/>
        <w:numPr>
          <w:ilvl w:val="0"/>
          <w:numId w:val="44"/>
        </w:numPr>
        <w:rPr>
          <w:lang w:eastAsia="en-GB"/>
        </w:rPr>
      </w:pPr>
      <w:r>
        <w:rPr>
          <w:lang w:eastAsia="en-GB"/>
        </w:rPr>
        <w:t>a</w:t>
      </w:r>
      <w:r w:rsidRPr="00DC7C51">
        <w:rPr>
          <w:lang w:eastAsia="en-GB"/>
        </w:rPr>
        <w:t xml:space="preserve">n agency or legal advocate supporting the </w:t>
      </w:r>
      <w:r>
        <w:rPr>
          <w:lang w:eastAsia="en-GB"/>
        </w:rPr>
        <w:t>renter</w:t>
      </w:r>
      <w:r w:rsidRPr="00DC7C51">
        <w:rPr>
          <w:lang w:eastAsia="en-GB"/>
        </w:rPr>
        <w:t xml:space="preserve"> proposes a reasonable alternative to resolve the issue.</w:t>
      </w:r>
    </w:p>
    <w:p w14:paraId="29F1CC3E" w14:textId="77777777" w:rsidR="008A1AC3" w:rsidRPr="00DC7C51" w:rsidRDefault="008A1AC3" w:rsidP="008A1AC3">
      <w:pPr>
        <w:pStyle w:val="Bullet1"/>
        <w:numPr>
          <w:ilvl w:val="0"/>
          <w:numId w:val="44"/>
        </w:numPr>
        <w:rPr>
          <w:lang w:eastAsia="en-GB"/>
        </w:rPr>
      </w:pPr>
      <w:r>
        <w:rPr>
          <w:lang w:eastAsia="en-GB"/>
        </w:rPr>
        <w:t>a</w:t>
      </w:r>
      <w:r w:rsidRPr="00DC7C51">
        <w:rPr>
          <w:lang w:eastAsia="en-GB"/>
        </w:rPr>
        <w:t xml:space="preserve">n agency or legal advocate requires more time to assess the </w:t>
      </w:r>
      <w:r>
        <w:rPr>
          <w:lang w:eastAsia="en-GB"/>
        </w:rPr>
        <w:t>renter</w:t>
      </w:r>
      <w:r w:rsidRPr="00DC7C51">
        <w:rPr>
          <w:lang w:eastAsia="en-GB"/>
        </w:rPr>
        <w:t>’s current circumstances and the case against them.</w:t>
      </w:r>
    </w:p>
    <w:p w14:paraId="3C354289" w14:textId="77777777" w:rsidR="008A1AC3" w:rsidRPr="00DC7C51" w:rsidRDefault="008A1AC3" w:rsidP="008A1AC3">
      <w:pPr>
        <w:pStyle w:val="Bodyafterbullets"/>
        <w:rPr>
          <w:lang w:eastAsia="en-GB"/>
        </w:rPr>
      </w:pPr>
      <w:r w:rsidRPr="00DC7C51">
        <w:rPr>
          <w:lang w:eastAsia="en-GB"/>
        </w:rPr>
        <w:t>When requesting an adjournment, staff should:</w:t>
      </w:r>
    </w:p>
    <w:p w14:paraId="62465DB4" w14:textId="77777777" w:rsidR="008A1AC3" w:rsidRPr="00DC7C51" w:rsidRDefault="008A1AC3" w:rsidP="008A1AC3">
      <w:pPr>
        <w:pStyle w:val="Bullet1"/>
        <w:numPr>
          <w:ilvl w:val="0"/>
          <w:numId w:val="44"/>
        </w:numPr>
        <w:rPr>
          <w:lang w:eastAsia="en-GB"/>
        </w:rPr>
      </w:pPr>
      <w:r>
        <w:rPr>
          <w:lang w:eastAsia="en-GB"/>
        </w:rPr>
        <w:t>o</w:t>
      </w:r>
      <w:r w:rsidRPr="00DC7C51">
        <w:rPr>
          <w:lang w:eastAsia="en-GB"/>
        </w:rPr>
        <w:t>btain and attach written consent or a request from any other parties requesting or consenting to the adjournment.</w:t>
      </w:r>
    </w:p>
    <w:p w14:paraId="4085BDB9" w14:textId="77777777" w:rsidR="008A1AC3" w:rsidRPr="00DC7C51" w:rsidRDefault="008A1AC3" w:rsidP="008A1AC3">
      <w:pPr>
        <w:pStyle w:val="Bullet1"/>
        <w:numPr>
          <w:ilvl w:val="0"/>
          <w:numId w:val="44"/>
        </w:numPr>
        <w:rPr>
          <w:lang w:eastAsia="en-GB"/>
        </w:rPr>
      </w:pPr>
      <w:r>
        <w:rPr>
          <w:lang w:eastAsia="en-GB"/>
        </w:rPr>
        <w:t>c</w:t>
      </w:r>
      <w:r w:rsidRPr="00DC7C51">
        <w:rPr>
          <w:lang w:eastAsia="en-GB"/>
        </w:rPr>
        <w:t>omplete the VCAT adjournment form and submit it to VCAT via email:</w:t>
      </w:r>
    </w:p>
    <w:p w14:paraId="65CC3B4B" w14:textId="77777777" w:rsidR="008A1AC3" w:rsidRPr="00DC7C51" w:rsidRDefault="008A1AC3" w:rsidP="008A1AC3">
      <w:pPr>
        <w:pStyle w:val="Bullet2"/>
        <w:numPr>
          <w:ilvl w:val="1"/>
          <w:numId w:val="44"/>
        </w:numPr>
        <w:rPr>
          <w:lang w:eastAsia="en-GB"/>
        </w:rPr>
      </w:pPr>
      <w:r>
        <w:rPr>
          <w:lang w:eastAsia="en-GB"/>
        </w:rPr>
        <w:t>a</w:t>
      </w:r>
      <w:r w:rsidRPr="00DC7C51">
        <w:rPr>
          <w:lang w:eastAsia="en-GB"/>
        </w:rPr>
        <w:t>s soon as practicable</w:t>
      </w:r>
    </w:p>
    <w:p w14:paraId="670BAB53" w14:textId="77777777" w:rsidR="008A1AC3" w:rsidRPr="00DC7C51" w:rsidRDefault="008A1AC3" w:rsidP="008A1AC3">
      <w:pPr>
        <w:pStyle w:val="Bullet2"/>
        <w:numPr>
          <w:ilvl w:val="1"/>
          <w:numId w:val="44"/>
        </w:numPr>
        <w:rPr>
          <w:lang w:eastAsia="en-GB"/>
        </w:rPr>
      </w:pPr>
      <w:r>
        <w:rPr>
          <w:lang w:eastAsia="en-GB"/>
        </w:rPr>
        <w:t>a</w:t>
      </w:r>
      <w:r w:rsidRPr="00DC7C51">
        <w:rPr>
          <w:lang w:eastAsia="en-GB"/>
        </w:rPr>
        <w:t>t least seven business days before the scheduled hearing.</w:t>
      </w:r>
    </w:p>
    <w:p w14:paraId="45B86B64" w14:textId="77777777" w:rsidR="008A1AC3" w:rsidRPr="00DC7C51" w:rsidRDefault="008A1AC3" w:rsidP="008A1AC3">
      <w:pPr>
        <w:pStyle w:val="Bodyafterbullets"/>
        <w:rPr>
          <w:lang w:eastAsia="en-GB"/>
        </w:rPr>
      </w:pPr>
      <w:r w:rsidRPr="00DC7C51">
        <w:rPr>
          <w:lang w:eastAsia="en-GB"/>
        </w:rPr>
        <w:t>The adjournment application must include:</w:t>
      </w:r>
    </w:p>
    <w:p w14:paraId="4EFCA5CE" w14:textId="77777777" w:rsidR="008A1AC3" w:rsidRPr="0027752E" w:rsidRDefault="008A1AC3" w:rsidP="008A1AC3">
      <w:pPr>
        <w:pStyle w:val="Bullet1"/>
        <w:numPr>
          <w:ilvl w:val="0"/>
          <w:numId w:val="44"/>
        </w:numPr>
      </w:pPr>
      <w:r>
        <w:t>t</w:t>
      </w:r>
      <w:r w:rsidRPr="0027752E">
        <w:t>he hearing to be adjourned</w:t>
      </w:r>
    </w:p>
    <w:p w14:paraId="4D71BECE" w14:textId="77777777" w:rsidR="008A1AC3" w:rsidRPr="0027752E" w:rsidRDefault="008A1AC3" w:rsidP="008A1AC3">
      <w:pPr>
        <w:pStyle w:val="Bullet1"/>
        <w:numPr>
          <w:ilvl w:val="0"/>
          <w:numId w:val="44"/>
        </w:numPr>
      </w:pPr>
      <w:r>
        <w:t>t</w:t>
      </w:r>
      <w:r w:rsidRPr="0027752E">
        <w:t>he reason for the adjournment request, along with any supporting documentation</w:t>
      </w:r>
    </w:p>
    <w:p w14:paraId="1FB1BF0D" w14:textId="77777777" w:rsidR="008A1AC3" w:rsidRPr="0027752E" w:rsidRDefault="008A1AC3" w:rsidP="008A1AC3">
      <w:pPr>
        <w:pStyle w:val="Bullet1"/>
        <w:numPr>
          <w:ilvl w:val="0"/>
          <w:numId w:val="44"/>
        </w:numPr>
      </w:pPr>
      <w:r>
        <w:t>t</w:t>
      </w:r>
      <w:r w:rsidRPr="0027752E">
        <w:t>he proposed date after which the hearing will be re-listed</w:t>
      </w:r>
      <w:r>
        <w:t>.</w:t>
      </w:r>
    </w:p>
    <w:p w14:paraId="00FB23E1" w14:textId="77777777" w:rsidR="008A1AC3" w:rsidRPr="00DC7C51" w:rsidRDefault="008A1AC3" w:rsidP="008A1AC3">
      <w:pPr>
        <w:pStyle w:val="Heading2"/>
        <w:rPr>
          <w:lang w:eastAsia="en-GB"/>
        </w:rPr>
      </w:pPr>
      <w:bookmarkStart w:id="148" w:name="_Toc190427466"/>
      <w:bookmarkStart w:id="149" w:name="_Toc224745556"/>
      <w:r w:rsidRPr="00DC7C51">
        <w:rPr>
          <w:lang w:eastAsia="en-GB"/>
        </w:rPr>
        <w:t>Withdrawing a hearing</w:t>
      </w:r>
      <w:bookmarkEnd w:id="148"/>
      <w:bookmarkEnd w:id="149"/>
      <w:r w:rsidRPr="00DC7C51">
        <w:rPr>
          <w:lang w:eastAsia="en-GB"/>
        </w:rPr>
        <w:t xml:space="preserve"> </w:t>
      </w:r>
    </w:p>
    <w:p w14:paraId="3D9C0D29" w14:textId="77777777" w:rsidR="008A1AC3" w:rsidRPr="00DC7C51" w:rsidRDefault="008A1AC3" w:rsidP="008A1AC3">
      <w:pPr>
        <w:pStyle w:val="Body"/>
        <w:rPr>
          <w:lang w:eastAsia="en-GB"/>
        </w:rPr>
      </w:pPr>
      <w:r w:rsidRPr="00DC7C51">
        <w:rPr>
          <w:lang w:eastAsia="en-GB"/>
        </w:rPr>
        <w:t>A hearing may be withdrawn under the following circumstances:</w:t>
      </w:r>
    </w:p>
    <w:p w14:paraId="26B1ADFF" w14:textId="77777777" w:rsidR="008A1AC3" w:rsidRPr="00DC7C51" w:rsidRDefault="008A1AC3" w:rsidP="008A1AC3">
      <w:pPr>
        <w:pStyle w:val="Bullet1"/>
        <w:numPr>
          <w:ilvl w:val="0"/>
          <w:numId w:val="44"/>
        </w:numPr>
        <w:rPr>
          <w:lang w:eastAsia="en-GB"/>
        </w:rPr>
      </w:pPr>
      <w:r>
        <w:rPr>
          <w:lang w:eastAsia="en-GB"/>
        </w:rPr>
        <w:t>t</w:t>
      </w:r>
      <w:r w:rsidRPr="00DC7C51">
        <w:rPr>
          <w:lang w:eastAsia="en-GB"/>
        </w:rPr>
        <w:t>he matter has been resolved or is no longer required to be heard.</w:t>
      </w:r>
    </w:p>
    <w:p w14:paraId="096CD540" w14:textId="77777777" w:rsidR="008A1AC3" w:rsidRPr="00DC7C51" w:rsidRDefault="008A1AC3" w:rsidP="008A1AC3">
      <w:pPr>
        <w:pStyle w:val="Bullet1"/>
        <w:numPr>
          <w:ilvl w:val="0"/>
          <w:numId w:val="44"/>
        </w:numPr>
        <w:rPr>
          <w:lang w:eastAsia="en-GB"/>
        </w:rPr>
      </w:pPr>
      <w:r>
        <w:rPr>
          <w:lang w:eastAsia="en-GB"/>
        </w:rPr>
        <w:t>n</w:t>
      </w:r>
      <w:r w:rsidRPr="00DC7C51">
        <w:rPr>
          <w:lang w:eastAsia="en-GB"/>
        </w:rPr>
        <w:t>ew information or evidence arises that significantly alters the basis of the case.</w:t>
      </w:r>
    </w:p>
    <w:p w14:paraId="2F3DA1E9" w14:textId="77777777" w:rsidR="008A1AC3" w:rsidRPr="00DC7C51" w:rsidRDefault="008A1AC3" w:rsidP="008A1AC3">
      <w:pPr>
        <w:pStyle w:val="Bullet1"/>
        <w:numPr>
          <w:ilvl w:val="0"/>
          <w:numId w:val="44"/>
        </w:numPr>
        <w:rPr>
          <w:lang w:eastAsia="en-GB"/>
        </w:rPr>
      </w:pPr>
      <w:r>
        <w:rPr>
          <w:lang w:eastAsia="en-GB"/>
        </w:rPr>
        <w:t>a</w:t>
      </w:r>
      <w:r w:rsidRPr="00DC7C51">
        <w:rPr>
          <w:lang w:eastAsia="en-GB"/>
        </w:rPr>
        <w:t xml:space="preserve"> settlement is reached between the parties prior to the hearing date</w:t>
      </w:r>
      <w:r>
        <w:rPr>
          <w:lang w:eastAsia="en-GB"/>
        </w:rPr>
        <w:t xml:space="preserve"> (Consent Orders)</w:t>
      </w:r>
      <w:r w:rsidRPr="00DC7C51">
        <w:rPr>
          <w:lang w:eastAsia="en-GB"/>
        </w:rPr>
        <w:t>.</w:t>
      </w:r>
    </w:p>
    <w:p w14:paraId="6A79412E" w14:textId="77777777" w:rsidR="008A1AC3" w:rsidRPr="00DC7C51" w:rsidRDefault="008A1AC3" w:rsidP="008A1AC3">
      <w:pPr>
        <w:pStyle w:val="Bullet1"/>
        <w:numPr>
          <w:ilvl w:val="0"/>
          <w:numId w:val="44"/>
        </w:numPr>
        <w:rPr>
          <w:lang w:eastAsia="en-GB"/>
        </w:rPr>
      </w:pPr>
      <w:r>
        <w:rPr>
          <w:lang w:eastAsia="en-GB"/>
        </w:rPr>
        <w:t>c</w:t>
      </w:r>
      <w:r w:rsidRPr="00DC7C51">
        <w:rPr>
          <w:lang w:eastAsia="en-GB"/>
        </w:rPr>
        <w:t>ontinuing with the hearing is deemed unnecessary or no longer in the best interest of the parties involved.</w:t>
      </w:r>
    </w:p>
    <w:p w14:paraId="48C6843C" w14:textId="77777777" w:rsidR="008A1AC3" w:rsidRDefault="008A1AC3" w:rsidP="008A1AC3">
      <w:pPr>
        <w:pStyle w:val="Bodyafterbullets"/>
        <w:rPr>
          <w:lang w:eastAsia="en-GB"/>
        </w:rPr>
      </w:pPr>
      <w:r w:rsidRPr="000B3FAE">
        <w:rPr>
          <w:lang w:eastAsia="en-GB"/>
        </w:rPr>
        <w:lastRenderedPageBreak/>
        <w:t>In all cases, the reason for withdrawal must be based on reasonable grounds. Staff should consult Housing Business Operations where required for guidance on the appropriate course of action. This is especially important in complex cases involving</w:t>
      </w:r>
      <w:r>
        <w:rPr>
          <w:lang w:eastAsia="en-GB"/>
        </w:rPr>
        <w:t>:</w:t>
      </w:r>
    </w:p>
    <w:p w14:paraId="02CBDBAD" w14:textId="77777777" w:rsidR="008A1AC3" w:rsidRDefault="008A1AC3" w:rsidP="008A1AC3">
      <w:pPr>
        <w:pStyle w:val="Bullet1"/>
        <w:numPr>
          <w:ilvl w:val="0"/>
          <w:numId w:val="44"/>
        </w:numPr>
        <w:rPr>
          <w:lang w:eastAsia="en-GB"/>
        </w:rPr>
      </w:pPr>
      <w:r>
        <w:rPr>
          <w:lang w:eastAsia="en-GB"/>
        </w:rPr>
        <w:t>s</w:t>
      </w:r>
      <w:r w:rsidRPr="000B3FAE">
        <w:rPr>
          <w:lang w:eastAsia="en-GB"/>
        </w:rPr>
        <w:t>erious rental agreement breaches</w:t>
      </w:r>
      <w:r>
        <w:rPr>
          <w:lang w:eastAsia="en-GB"/>
        </w:rPr>
        <w:t xml:space="preserve"> </w:t>
      </w:r>
    </w:p>
    <w:p w14:paraId="61B72236" w14:textId="77777777" w:rsidR="008A1AC3" w:rsidRPr="00DC7C51" w:rsidRDefault="008A1AC3" w:rsidP="008A1AC3">
      <w:pPr>
        <w:pStyle w:val="Bullet1"/>
        <w:numPr>
          <w:ilvl w:val="0"/>
          <w:numId w:val="44"/>
        </w:numPr>
        <w:rPr>
          <w:lang w:eastAsia="en-GB"/>
        </w:rPr>
      </w:pPr>
      <w:r>
        <w:rPr>
          <w:lang w:eastAsia="en-GB"/>
        </w:rPr>
        <w:t>w</w:t>
      </w:r>
      <w:r w:rsidRPr="000B3FAE">
        <w:rPr>
          <w:lang w:eastAsia="en-GB"/>
        </w:rPr>
        <w:t>here specific legal or procedural considerations are involved.</w:t>
      </w:r>
    </w:p>
    <w:p w14:paraId="49A84B75" w14:textId="77777777" w:rsidR="008A1AC3" w:rsidRPr="00DC7C51" w:rsidRDefault="008A1AC3" w:rsidP="008A1AC3">
      <w:pPr>
        <w:pStyle w:val="Heading1"/>
      </w:pPr>
      <w:bookmarkStart w:id="150" w:name="_Toc188539676"/>
      <w:bookmarkStart w:id="151" w:name="_Toc190427467"/>
      <w:bookmarkStart w:id="152" w:name="_Toc224745557"/>
      <w:r w:rsidRPr="00DC7C51">
        <w:t>Obtaining and executing a Warrant of Possession</w:t>
      </w:r>
      <w:bookmarkEnd w:id="150"/>
      <w:bookmarkEnd w:id="151"/>
      <w:bookmarkEnd w:id="152"/>
    </w:p>
    <w:p w14:paraId="5863B02D" w14:textId="77777777" w:rsidR="008A1AC3" w:rsidRDefault="008A1AC3" w:rsidP="008A1AC3">
      <w:pPr>
        <w:pStyle w:val="Body"/>
      </w:pPr>
      <w:r w:rsidRPr="00DC7C51">
        <w:t xml:space="preserve">After obtaining a </w:t>
      </w:r>
      <w:r>
        <w:t>P</w:t>
      </w:r>
      <w:r w:rsidRPr="00DC7C51">
        <w:t xml:space="preserve">ossession </w:t>
      </w:r>
      <w:r>
        <w:t>O</w:t>
      </w:r>
      <w:r w:rsidRPr="00DC7C51">
        <w:t>rder, the subsequent step involves obtaining and executing a Warrant of Possession</w:t>
      </w:r>
      <w:r>
        <w:t xml:space="preserve"> (warrant)</w:t>
      </w:r>
      <w:r w:rsidRPr="00DC7C51">
        <w:t xml:space="preserve">. This </w:t>
      </w:r>
      <w:r>
        <w:t>w</w:t>
      </w:r>
      <w:r w:rsidRPr="00DC7C51">
        <w:t xml:space="preserve">arrant is a legal document authorising Victoria Police to </w:t>
      </w:r>
      <w:r>
        <w:t xml:space="preserve">enter the rented premises and </w:t>
      </w:r>
      <w:r w:rsidRPr="00DC7C51">
        <w:t xml:space="preserve">evict </w:t>
      </w:r>
      <w:r>
        <w:t>a</w:t>
      </w:r>
      <w:r w:rsidRPr="00DC7C51">
        <w:t xml:space="preserve"> </w:t>
      </w:r>
      <w:r>
        <w:t>renter</w:t>
      </w:r>
      <w:r w:rsidRPr="00DC7C51">
        <w:t>, ensuring the rental provider</w:t>
      </w:r>
      <w:r>
        <w:t>s</w:t>
      </w:r>
      <w:r w:rsidRPr="00DC7C51">
        <w:t xml:space="preserve"> regain </w:t>
      </w:r>
      <w:r>
        <w:t xml:space="preserve">exclusive </w:t>
      </w:r>
      <w:r w:rsidRPr="00DC7C51">
        <w:t xml:space="preserve">possession lawfully and with minimised conflict. Given the significant impact of eviction on </w:t>
      </w:r>
      <w:r>
        <w:t>renter</w:t>
      </w:r>
      <w:r w:rsidRPr="00DC7C51">
        <w:t xml:space="preserve">s, a thorough and carefully considered approach is essential. </w:t>
      </w:r>
    </w:p>
    <w:p w14:paraId="036AA50A" w14:textId="77777777" w:rsidR="008A1AC3" w:rsidRPr="00DC7C51" w:rsidRDefault="008A1AC3" w:rsidP="008A1AC3">
      <w:pPr>
        <w:pStyle w:val="Body"/>
      </w:pPr>
      <w:r w:rsidRPr="00DC7C51">
        <w:t xml:space="preserve">Approval to proceed with obtaining a </w:t>
      </w:r>
      <w:r>
        <w:t>w</w:t>
      </w:r>
      <w:r w:rsidRPr="00DC7C51">
        <w:t>arrant</w:t>
      </w:r>
      <w:r w:rsidRPr="00DC7C51" w:rsidDel="00CD22B8">
        <w:t xml:space="preserve"> </w:t>
      </w:r>
      <w:r w:rsidRPr="00DC7C51">
        <w:t>requires adherence to the following actions:</w:t>
      </w:r>
    </w:p>
    <w:p w14:paraId="2D4A1952" w14:textId="77777777" w:rsidR="008A1AC3" w:rsidRPr="00DC7C51" w:rsidRDefault="008A1AC3" w:rsidP="008A1AC3">
      <w:pPr>
        <w:pStyle w:val="Tablecaption"/>
      </w:pPr>
      <w:r w:rsidRPr="00DC7C51">
        <w:t xml:space="preserve">Table </w:t>
      </w:r>
      <w:r>
        <w:t>29</w:t>
      </w:r>
      <w:r w:rsidRPr="00DC7C51">
        <w:t xml:space="preserve">: Warrant </w:t>
      </w:r>
      <w:r>
        <w:t>p</w:t>
      </w:r>
      <w:r w:rsidRPr="00DC7C51">
        <w:t>rocess</w:t>
      </w:r>
    </w:p>
    <w:tbl>
      <w:tblPr>
        <w:tblStyle w:val="TableGrid1"/>
        <w:tblW w:w="5000" w:type="pct"/>
        <w:tblLayout w:type="fixed"/>
        <w:tblLook w:val="04A0" w:firstRow="1" w:lastRow="0" w:firstColumn="1" w:lastColumn="0" w:noHBand="0" w:noVBand="1"/>
      </w:tblPr>
      <w:tblGrid>
        <w:gridCol w:w="1837"/>
        <w:gridCol w:w="3829"/>
        <w:gridCol w:w="3622"/>
      </w:tblGrid>
      <w:tr w:rsidR="008A1AC3" w:rsidRPr="00DC7C51" w14:paraId="6569E86B" w14:textId="77777777" w:rsidTr="009118B7">
        <w:trPr>
          <w:tblHeader/>
        </w:trPr>
        <w:tc>
          <w:tcPr>
            <w:tcW w:w="989" w:type="pct"/>
          </w:tcPr>
          <w:p w14:paraId="0EBA2A78" w14:textId="77777777" w:rsidR="008A1AC3" w:rsidRPr="00DC7C51" w:rsidRDefault="008A1AC3" w:rsidP="009118B7">
            <w:pPr>
              <w:pStyle w:val="Tablecolhead"/>
            </w:pPr>
            <w:r w:rsidRPr="00DC7C51">
              <w:t>Stage</w:t>
            </w:r>
          </w:p>
        </w:tc>
        <w:tc>
          <w:tcPr>
            <w:tcW w:w="2061" w:type="pct"/>
          </w:tcPr>
          <w:p w14:paraId="16FC029B" w14:textId="77777777" w:rsidR="008A1AC3" w:rsidRPr="00DC7C51" w:rsidRDefault="008A1AC3" w:rsidP="009118B7">
            <w:pPr>
              <w:pStyle w:val="Tablecolhead"/>
            </w:pPr>
            <w:r w:rsidRPr="00DC7C51">
              <w:t>Action</w:t>
            </w:r>
          </w:p>
        </w:tc>
        <w:tc>
          <w:tcPr>
            <w:tcW w:w="1950" w:type="pct"/>
          </w:tcPr>
          <w:p w14:paraId="5CFCB2F2" w14:textId="77777777" w:rsidR="008A1AC3" w:rsidRPr="00DC7C51" w:rsidRDefault="008A1AC3" w:rsidP="009118B7">
            <w:pPr>
              <w:pStyle w:val="Tablecolhead"/>
            </w:pPr>
            <w:r w:rsidRPr="00DC7C51">
              <w:t>Purpose</w:t>
            </w:r>
          </w:p>
        </w:tc>
      </w:tr>
      <w:tr w:rsidR="008A1AC3" w:rsidRPr="00DC7C51" w14:paraId="76352DA3" w14:textId="77777777" w:rsidTr="009118B7">
        <w:tc>
          <w:tcPr>
            <w:tcW w:w="989" w:type="pct"/>
          </w:tcPr>
          <w:p w14:paraId="2B065067" w14:textId="77777777" w:rsidR="008A1AC3" w:rsidRPr="00DC7C51" w:rsidRDefault="008A1AC3" w:rsidP="009118B7">
            <w:pPr>
              <w:pStyle w:val="Tabletext"/>
              <w:rPr>
                <w:rFonts w:eastAsia="Times"/>
              </w:rPr>
            </w:pPr>
            <w:r w:rsidRPr="00DC7C51">
              <w:rPr>
                <w:rFonts w:eastAsia="Times"/>
              </w:rPr>
              <w:t xml:space="preserve">Decision to obtain a </w:t>
            </w:r>
            <w:r>
              <w:rPr>
                <w:rFonts w:eastAsia="Times"/>
              </w:rPr>
              <w:t>w</w:t>
            </w:r>
            <w:r w:rsidRPr="00DC7C51">
              <w:rPr>
                <w:rFonts w:eastAsia="Times"/>
              </w:rPr>
              <w:t xml:space="preserve">arrant </w:t>
            </w:r>
          </w:p>
        </w:tc>
        <w:tc>
          <w:tcPr>
            <w:tcW w:w="2061" w:type="pct"/>
          </w:tcPr>
          <w:p w14:paraId="2C4738BD" w14:textId="77777777" w:rsidR="008A1AC3" w:rsidRPr="00DC7C51" w:rsidRDefault="008A1AC3" w:rsidP="008A1AC3">
            <w:pPr>
              <w:pStyle w:val="Tablebullet1"/>
            </w:pPr>
            <w:r w:rsidRPr="00DC7C51">
              <w:t xml:space="preserve">Generate and escalate the </w:t>
            </w:r>
            <w:r w:rsidRPr="0038224C">
              <w:t>Warrant Application Briefing Note</w:t>
            </w:r>
            <w:r w:rsidRPr="00DC7C51">
              <w:t xml:space="preserve"> for approval in HiiP.</w:t>
            </w:r>
          </w:p>
        </w:tc>
        <w:tc>
          <w:tcPr>
            <w:tcW w:w="1950" w:type="pct"/>
          </w:tcPr>
          <w:p w14:paraId="435882C7" w14:textId="77777777" w:rsidR="008A1AC3" w:rsidRPr="00DC7C51" w:rsidRDefault="008A1AC3" w:rsidP="008A1AC3">
            <w:pPr>
              <w:pStyle w:val="Tablebullet1"/>
            </w:pPr>
            <w:r w:rsidRPr="00DC7C51">
              <w:t xml:space="preserve">To obtain approval </w:t>
            </w:r>
            <w:r>
              <w:t>from the CSHS Manager</w:t>
            </w:r>
            <w:r w:rsidRPr="00DC7C51">
              <w:t xml:space="preserve"> to purchase a warrant.</w:t>
            </w:r>
          </w:p>
          <w:p w14:paraId="359DD726" w14:textId="77777777" w:rsidR="008A1AC3" w:rsidRDefault="008A1AC3" w:rsidP="008A1AC3">
            <w:pPr>
              <w:pStyle w:val="Tablebullet1"/>
            </w:pPr>
            <w:r w:rsidRPr="00DC7C51">
              <w:t xml:space="preserve">This briefing note is a mandatory action that provides key information </w:t>
            </w:r>
            <w:r>
              <w:t>including:</w:t>
            </w:r>
          </w:p>
          <w:p w14:paraId="035391E5" w14:textId="77777777" w:rsidR="008A1AC3" w:rsidRDefault="008A1AC3" w:rsidP="008A1AC3">
            <w:pPr>
              <w:pStyle w:val="Tablebullet2"/>
            </w:pPr>
            <w:r>
              <w:t>t</w:t>
            </w:r>
            <w:r w:rsidRPr="00DC7C51">
              <w:t>enancy information</w:t>
            </w:r>
          </w:p>
          <w:p w14:paraId="38109D70" w14:textId="77777777" w:rsidR="008A1AC3" w:rsidRDefault="008A1AC3" w:rsidP="008A1AC3">
            <w:pPr>
              <w:pStyle w:val="Tablebullet2"/>
            </w:pPr>
            <w:r>
              <w:t>l</w:t>
            </w:r>
            <w:r w:rsidRPr="00DC7C51">
              <w:t xml:space="preserve">egal history covering rent and </w:t>
            </w:r>
            <w:r>
              <w:t>rental agreement breach</w:t>
            </w:r>
            <w:r w:rsidRPr="00DC7C51">
              <w:t>es</w:t>
            </w:r>
          </w:p>
          <w:p w14:paraId="7074A1B6" w14:textId="77777777" w:rsidR="008A1AC3" w:rsidRDefault="008A1AC3" w:rsidP="008A1AC3">
            <w:pPr>
              <w:pStyle w:val="Tablebullet2"/>
            </w:pPr>
            <w:r>
              <w:t>a</w:t>
            </w:r>
            <w:r w:rsidRPr="00DC7C51">
              <w:t xml:space="preserve"> summary of the current facts, considering factors, proposed action, and </w:t>
            </w:r>
          </w:p>
          <w:p w14:paraId="456CB3A9" w14:textId="77777777" w:rsidR="008A1AC3" w:rsidRPr="00DC7C51" w:rsidRDefault="008A1AC3" w:rsidP="008A1AC3">
            <w:pPr>
              <w:pStyle w:val="Tablebullet2"/>
            </w:pPr>
            <w:r>
              <w:t>c</w:t>
            </w:r>
            <w:r w:rsidRPr="00DC7C51">
              <w:t>onsiderations given to any negative impacts of the proposed action.</w:t>
            </w:r>
          </w:p>
        </w:tc>
      </w:tr>
      <w:tr w:rsidR="008A1AC3" w:rsidRPr="00DC7C51" w14:paraId="0F97F4E1" w14:textId="77777777" w:rsidTr="009118B7">
        <w:tc>
          <w:tcPr>
            <w:tcW w:w="989" w:type="pct"/>
          </w:tcPr>
          <w:p w14:paraId="7124BED9" w14:textId="77777777" w:rsidR="008A1AC3" w:rsidRPr="00DC7C51" w:rsidRDefault="008A1AC3" w:rsidP="009118B7">
            <w:pPr>
              <w:pStyle w:val="Tabletext"/>
              <w:rPr>
                <w:rFonts w:eastAsia="Times"/>
              </w:rPr>
            </w:pPr>
            <w:r w:rsidRPr="00DC7C51">
              <w:rPr>
                <w:rFonts w:eastAsia="Times"/>
              </w:rPr>
              <w:t xml:space="preserve">Decision to obtain a </w:t>
            </w:r>
            <w:r>
              <w:rPr>
                <w:rFonts w:eastAsia="Times"/>
              </w:rPr>
              <w:t>w</w:t>
            </w:r>
            <w:r w:rsidRPr="00DC7C51">
              <w:rPr>
                <w:rFonts w:eastAsia="Times"/>
              </w:rPr>
              <w:t>arrant</w:t>
            </w:r>
            <w:r w:rsidRPr="00DC7C51" w:rsidDel="00883B9E">
              <w:rPr>
                <w:rFonts w:eastAsia="Times"/>
              </w:rPr>
              <w:t xml:space="preserve"> </w:t>
            </w:r>
            <w:r w:rsidRPr="00DC7C51">
              <w:rPr>
                <w:rFonts w:eastAsia="Times"/>
              </w:rPr>
              <w:t xml:space="preserve">is </w:t>
            </w:r>
            <w:r>
              <w:rPr>
                <w:rFonts w:eastAsia="Times"/>
              </w:rPr>
              <w:t>a</w:t>
            </w:r>
            <w:r w:rsidRPr="00DC7C51">
              <w:rPr>
                <w:rFonts w:eastAsia="Times"/>
              </w:rPr>
              <w:t>pproved</w:t>
            </w:r>
          </w:p>
        </w:tc>
        <w:tc>
          <w:tcPr>
            <w:tcW w:w="2061" w:type="pct"/>
          </w:tcPr>
          <w:p w14:paraId="29BA75C2" w14:textId="77777777" w:rsidR="008A1AC3" w:rsidRPr="00DC7C51" w:rsidRDefault="008A1AC3" w:rsidP="008A1AC3">
            <w:pPr>
              <w:pStyle w:val="Tablebullet1"/>
            </w:pPr>
            <w:r w:rsidRPr="00DC7C51">
              <w:t xml:space="preserve">Obtain the </w:t>
            </w:r>
            <w:r>
              <w:t>w</w:t>
            </w:r>
            <w:r w:rsidRPr="00DC7C51">
              <w:t>arrant</w:t>
            </w:r>
            <w:r w:rsidRPr="00DC7C51" w:rsidDel="00883B9E">
              <w:t xml:space="preserve"> </w:t>
            </w:r>
            <w:r w:rsidRPr="00DC7C51">
              <w:t>under s</w:t>
            </w:r>
            <w:r>
              <w:t>ection</w:t>
            </w:r>
            <w:r w:rsidRPr="00DC7C51">
              <w:t xml:space="preserve"> 351 of RTA via VCAT online.</w:t>
            </w:r>
          </w:p>
          <w:p w14:paraId="71444EBE" w14:textId="77777777" w:rsidR="008A1AC3" w:rsidRPr="00DC7C51" w:rsidRDefault="008A1AC3" w:rsidP="008A1AC3">
            <w:pPr>
              <w:pStyle w:val="Tablebullet1"/>
            </w:pPr>
            <w:r w:rsidRPr="00DC7C51">
              <w:t xml:space="preserve">Send the </w:t>
            </w:r>
            <w:r>
              <w:t>renter</w:t>
            </w:r>
            <w:r w:rsidRPr="00DC7C51">
              <w:t xml:space="preserve"> a HiiP-generated interview letter (with a copy of the warrant) to arrange an interview.</w:t>
            </w:r>
          </w:p>
          <w:p w14:paraId="648DC2DC" w14:textId="77777777" w:rsidR="008A1AC3" w:rsidRPr="00DC7C51" w:rsidRDefault="008A1AC3" w:rsidP="009118B7">
            <w:pPr>
              <w:pStyle w:val="Tablebullet1"/>
              <w:numPr>
                <w:ilvl w:val="0"/>
                <w:numId w:val="0"/>
              </w:numPr>
              <w:ind w:left="227"/>
            </w:pPr>
          </w:p>
        </w:tc>
        <w:tc>
          <w:tcPr>
            <w:tcW w:w="1950" w:type="pct"/>
          </w:tcPr>
          <w:p w14:paraId="2D796B3B" w14:textId="77777777" w:rsidR="008A1AC3" w:rsidRPr="00DC7C51" w:rsidRDefault="008A1AC3" w:rsidP="008A1AC3">
            <w:pPr>
              <w:pStyle w:val="Tablebullet1"/>
            </w:pPr>
            <w:r w:rsidRPr="00DC7C51">
              <w:rPr>
                <w:b/>
                <w:bCs/>
              </w:rPr>
              <w:t>Warrant:</w:t>
            </w:r>
            <w:r w:rsidRPr="00DC7C51">
              <w:t xml:space="preserve"> To legally secure the</w:t>
            </w:r>
            <w:r>
              <w:t xml:space="preserve"> warrant</w:t>
            </w:r>
            <w:r w:rsidRPr="00DC7C51">
              <w:t>, enabling the eviction to proceed.</w:t>
            </w:r>
          </w:p>
          <w:p w14:paraId="26139332" w14:textId="77777777" w:rsidR="008A1AC3" w:rsidRPr="00DC7C51" w:rsidRDefault="008A1AC3" w:rsidP="008A1AC3">
            <w:pPr>
              <w:pStyle w:val="Tablebullet1"/>
            </w:pPr>
            <w:r w:rsidRPr="00DC7C51">
              <w:rPr>
                <w:b/>
                <w:bCs/>
              </w:rPr>
              <w:t xml:space="preserve">Contact with </w:t>
            </w:r>
            <w:r>
              <w:rPr>
                <w:b/>
                <w:bCs/>
              </w:rPr>
              <w:t>renter</w:t>
            </w:r>
            <w:r w:rsidRPr="00DC7C51">
              <w:rPr>
                <w:b/>
                <w:bCs/>
              </w:rPr>
              <w:t>:</w:t>
            </w:r>
            <w:r w:rsidRPr="00DC7C51">
              <w:t xml:space="preserve"> </w:t>
            </w:r>
          </w:p>
          <w:p w14:paraId="5802BA0F" w14:textId="77777777" w:rsidR="008A1AC3" w:rsidRPr="00DC7C51" w:rsidRDefault="008A1AC3" w:rsidP="008A1AC3">
            <w:pPr>
              <w:pStyle w:val="Tablebullet2"/>
            </w:pPr>
            <w:r>
              <w:t>t</w:t>
            </w:r>
            <w:r w:rsidRPr="00DC7C51">
              <w:t xml:space="preserve">o ensure the </w:t>
            </w:r>
            <w:r>
              <w:t>renter</w:t>
            </w:r>
            <w:r w:rsidRPr="00DC7C51">
              <w:t xml:space="preserve"> is informed of the proposed actions</w:t>
            </w:r>
            <w:r>
              <w:t xml:space="preserve">, </w:t>
            </w:r>
            <w:r w:rsidRPr="00DC7C51">
              <w:t>and</w:t>
            </w:r>
          </w:p>
          <w:p w14:paraId="7BA8A391" w14:textId="77777777" w:rsidR="008A1AC3" w:rsidRPr="00DC7C51" w:rsidRDefault="008A1AC3" w:rsidP="008A1AC3">
            <w:pPr>
              <w:pStyle w:val="Tablebullet2"/>
              <w:rPr>
                <w:b/>
              </w:rPr>
            </w:pPr>
            <w:r>
              <w:t>t</w:t>
            </w:r>
            <w:r w:rsidRPr="00DC7C51">
              <w:t xml:space="preserve">o ensure the </w:t>
            </w:r>
            <w:r>
              <w:t>renter</w:t>
            </w:r>
            <w:r w:rsidRPr="00DC7C51">
              <w:t xml:space="preserve"> is provided with an opportunity to discuss their situation and any changes in their circumstances.</w:t>
            </w:r>
          </w:p>
        </w:tc>
      </w:tr>
      <w:tr w:rsidR="008A1AC3" w:rsidRPr="00DC7C51" w14:paraId="607C4FC3" w14:textId="77777777" w:rsidTr="009118B7">
        <w:tc>
          <w:tcPr>
            <w:tcW w:w="989" w:type="pct"/>
          </w:tcPr>
          <w:p w14:paraId="539A1150" w14:textId="77777777" w:rsidR="008A1AC3" w:rsidRPr="00DC7C51" w:rsidRDefault="008A1AC3" w:rsidP="009118B7">
            <w:pPr>
              <w:pStyle w:val="Tabletext"/>
              <w:rPr>
                <w:rFonts w:eastAsia="Times"/>
              </w:rPr>
            </w:pPr>
            <w:r w:rsidRPr="00DC7C51">
              <w:rPr>
                <w:rFonts w:eastAsia="Times"/>
              </w:rPr>
              <w:t>Warrant handling</w:t>
            </w:r>
          </w:p>
        </w:tc>
        <w:tc>
          <w:tcPr>
            <w:tcW w:w="2061" w:type="pct"/>
          </w:tcPr>
          <w:p w14:paraId="5896FF08" w14:textId="77777777" w:rsidR="008A1AC3" w:rsidRPr="00DC7C51" w:rsidRDefault="008A1AC3" w:rsidP="008A1AC3">
            <w:pPr>
              <w:pStyle w:val="Tablebullet1"/>
              <w:rPr>
                <w:b/>
                <w:bCs/>
              </w:rPr>
            </w:pPr>
            <w:r w:rsidRPr="00DC7C51">
              <w:rPr>
                <w:b/>
                <w:bCs/>
              </w:rPr>
              <w:t xml:space="preserve">Warrant is directly sent to Victoria Police: </w:t>
            </w:r>
          </w:p>
          <w:p w14:paraId="33C2AEFF" w14:textId="77777777" w:rsidR="008A1AC3" w:rsidRPr="00DC7C51" w:rsidRDefault="008A1AC3" w:rsidP="008A1AC3">
            <w:pPr>
              <w:pStyle w:val="Tablebullet2"/>
            </w:pPr>
            <w:r w:rsidRPr="00DC7C51">
              <w:lastRenderedPageBreak/>
              <w:t>Liaise with the relevant police officer to organise a date and time for the eviction.</w:t>
            </w:r>
          </w:p>
          <w:p w14:paraId="4EC0455A" w14:textId="77777777" w:rsidR="008A1AC3" w:rsidRPr="00DC7C51" w:rsidRDefault="008A1AC3" w:rsidP="008A1AC3">
            <w:pPr>
              <w:pStyle w:val="Tablebullet1"/>
              <w:rPr>
                <w:b/>
                <w:bCs/>
              </w:rPr>
            </w:pPr>
            <w:r w:rsidRPr="00DC7C51">
              <w:rPr>
                <w:b/>
                <w:bCs/>
              </w:rPr>
              <w:t xml:space="preserve">Warrant is sent to the local housing office: </w:t>
            </w:r>
          </w:p>
          <w:p w14:paraId="413169EF" w14:textId="77777777" w:rsidR="008A1AC3" w:rsidRPr="00DC7C51" w:rsidRDefault="008A1AC3" w:rsidP="008A1AC3">
            <w:pPr>
              <w:pStyle w:val="Tablebullet2"/>
            </w:pPr>
            <w:r w:rsidRPr="00DC7C51">
              <w:t xml:space="preserve">Deliver warrant to the </w:t>
            </w:r>
            <w:r>
              <w:t>L</w:t>
            </w:r>
            <w:r w:rsidRPr="00DC7C51">
              <w:t>ocal Police Station and organise a date and time for the eviction with the relevant police officer.</w:t>
            </w:r>
          </w:p>
        </w:tc>
        <w:tc>
          <w:tcPr>
            <w:tcW w:w="1950" w:type="pct"/>
          </w:tcPr>
          <w:p w14:paraId="1FB9C04E" w14:textId="77777777" w:rsidR="008A1AC3" w:rsidRPr="00DC7C51" w:rsidRDefault="008A1AC3" w:rsidP="008A1AC3">
            <w:pPr>
              <w:pStyle w:val="Tablebullet1"/>
            </w:pPr>
            <w:r>
              <w:lastRenderedPageBreak/>
              <w:t>T</w:t>
            </w:r>
            <w:r w:rsidRPr="00DC7C51">
              <w:t xml:space="preserve">o formally provide </w:t>
            </w:r>
            <w:r>
              <w:t xml:space="preserve">Victoria Police </w:t>
            </w:r>
            <w:r w:rsidRPr="00DC7C51">
              <w:t>with the legal authorisation for the eviction, ensuring they have all the necessary documentation and information.</w:t>
            </w:r>
          </w:p>
          <w:p w14:paraId="341338F1" w14:textId="77777777" w:rsidR="008A1AC3" w:rsidRPr="00DC7C51" w:rsidRDefault="008A1AC3" w:rsidP="008A1AC3">
            <w:pPr>
              <w:pStyle w:val="Tablebullet1"/>
            </w:pPr>
            <w:r>
              <w:lastRenderedPageBreak/>
              <w:t>T</w:t>
            </w:r>
            <w:r w:rsidRPr="00DC7C51">
              <w:t>o coordinate the eviction process, ensuring a safe and lawful execution of the warrant.</w:t>
            </w:r>
          </w:p>
        </w:tc>
      </w:tr>
      <w:tr w:rsidR="008A1AC3" w:rsidRPr="00DC7C51" w14:paraId="6ED3C9C8" w14:textId="77777777" w:rsidTr="009118B7">
        <w:tc>
          <w:tcPr>
            <w:tcW w:w="989" w:type="pct"/>
          </w:tcPr>
          <w:p w14:paraId="1C0CE05B" w14:textId="77777777" w:rsidR="008A1AC3" w:rsidRPr="00DC7C51" w:rsidRDefault="008A1AC3" w:rsidP="009118B7">
            <w:pPr>
              <w:pStyle w:val="Tabletext"/>
              <w:rPr>
                <w:rFonts w:eastAsia="Times"/>
              </w:rPr>
            </w:pPr>
            <w:r w:rsidRPr="00DC7C51">
              <w:rPr>
                <w:rFonts w:eastAsia="Times"/>
              </w:rPr>
              <w:lastRenderedPageBreak/>
              <w:t>Eviction scheduling - Victoria Police</w:t>
            </w:r>
          </w:p>
        </w:tc>
        <w:tc>
          <w:tcPr>
            <w:tcW w:w="2061" w:type="pct"/>
          </w:tcPr>
          <w:p w14:paraId="3507C7D8" w14:textId="77777777" w:rsidR="008A1AC3" w:rsidRPr="00DC7C51" w:rsidRDefault="008A1AC3" w:rsidP="008A1AC3">
            <w:pPr>
              <w:pStyle w:val="Tablebullet1"/>
            </w:pPr>
            <w:r w:rsidRPr="00DC7C51">
              <w:t xml:space="preserve">Schedule a date and time for the eviction with Victoria Police, ensuring the process is conducted peacefully and in accordance with the law. </w:t>
            </w:r>
          </w:p>
          <w:p w14:paraId="068A7992" w14:textId="77777777" w:rsidR="008A1AC3" w:rsidRPr="00DC7C51" w:rsidRDefault="008A1AC3" w:rsidP="008A1AC3">
            <w:pPr>
              <w:pStyle w:val="Tablebullet1"/>
            </w:pPr>
            <w:r w:rsidRPr="00DC7C51">
              <w:t xml:space="preserve">Provide Victoria Police with the </w:t>
            </w:r>
            <w:r>
              <w:t>renter</w:t>
            </w:r>
            <w:r w:rsidRPr="00DC7C51">
              <w:t>'s details, contact information for local homelessness services, and the name of the staff member who will attend the eviction.</w:t>
            </w:r>
          </w:p>
        </w:tc>
        <w:tc>
          <w:tcPr>
            <w:tcW w:w="1950" w:type="pct"/>
          </w:tcPr>
          <w:p w14:paraId="09669030" w14:textId="77777777" w:rsidR="008A1AC3" w:rsidRPr="00DC7C51" w:rsidRDefault="008A1AC3" w:rsidP="008A1AC3">
            <w:pPr>
              <w:pStyle w:val="Tablebullet1"/>
            </w:pPr>
            <w:r>
              <w:t>T</w:t>
            </w:r>
            <w:r w:rsidRPr="00DC7C51">
              <w:t xml:space="preserve">o formally coordinate the eviction with law enforcement, adhering to legal requirements. </w:t>
            </w:r>
          </w:p>
          <w:p w14:paraId="3EB6331E" w14:textId="77777777" w:rsidR="008A1AC3" w:rsidRPr="00DC7C51" w:rsidRDefault="008A1AC3" w:rsidP="008A1AC3">
            <w:pPr>
              <w:pStyle w:val="Tablebullet1"/>
            </w:pPr>
            <w:r>
              <w:t>T</w:t>
            </w:r>
            <w:r w:rsidRPr="00DC7C51">
              <w:t xml:space="preserve">o provide </w:t>
            </w:r>
            <w:r>
              <w:t>Victora P</w:t>
            </w:r>
            <w:r w:rsidRPr="00DC7C51">
              <w:t>olice with necessary information to ensure a safe and lawful eviction.</w:t>
            </w:r>
          </w:p>
        </w:tc>
      </w:tr>
      <w:tr w:rsidR="008A1AC3" w:rsidRPr="00DC7C51" w14:paraId="255F5BD1" w14:textId="77777777" w:rsidTr="009118B7">
        <w:tc>
          <w:tcPr>
            <w:tcW w:w="989" w:type="pct"/>
          </w:tcPr>
          <w:p w14:paraId="4DF0ED39" w14:textId="77777777" w:rsidR="008A1AC3" w:rsidRPr="00DC7C51" w:rsidRDefault="008A1AC3" w:rsidP="009118B7">
            <w:pPr>
              <w:pStyle w:val="Tabletext"/>
              <w:rPr>
                <w:rFonts w:eastAsia="Times"/>
              </w:rPr>
            </w:pPr>
            <w:r w:rsidRPr="00DC7C51">
              <w:rPr>
                <w:rFonts w:eastAsia="Times"/>
              </w:rPr>
              <w:t xml:space="preserve">Eviction notification - </w:t>
            </w:r>
            <w:r>
              <w:rPr>
                <w:rFonts w:eastAsia="Times"/>
              </w:rPr>
              <w:t>renter</w:t>
            </w:r>
          </w:p>
        </w:tc>
        <w:tc>
          <w:tcPr>
            <w:tcW w:w="2061" w:type="pct"/>
          </w:tcPr>
          <w:p w14:paraId="2EC98F61" w14:textId="77777777" w:rsidR="008A1AC3" w:rsidRPr="00DC7C51" w:rsidRDefault="008A1AC3" w:rsidP="008A1AC3">
            <w:pPr>
              <w:pStyle w:val="Tablebullet1"/>
            </w:pPr>
            <w:r w:rsidRPr="00DC7C51">
              <w:t xml:space="preserve">Inform the </w:t>
            </w:r>
            <w:r>
              <w:t>renter</w:t>
            </w:r>
            <w:r w:rsidRPr="00DC7C51">
              <w:t xml:space="preserve"> of the scheduled eviction date and time, either by phone or via an event-driven home visit. </w:t>
            </w:r>
          </w:p>
          <w:p w14:paraId="058E56C1" w14:textId="77777777" w:rsidR="008A1AC3" w:rsidRPr="00DC7C51" w:rsidRDefault="008A1AC3" w:rsidP="008A1AC3">
            <w:pPr>
              <w:pStyle w:val="Tablebullet1"/>
            </w:pPr>
            <w:r w:rsidRPr="00DC7C51">
              <w:t xml:space="preserve">Provide the </w:t>
            </w:r>
            <w:r>
              <w:t>renter</w:t>
            </w:r>
            <w:r w:rsidRPr="00DC7C51">
              <w:t xml:space="preserve"> with information about local homelessness services and alternative housing options. </w:t>
            </w:r>
          </w:p>
        </w:tc>
        <w:tc>
          <w:tcPr>
            <w:tcW w:w="1950" w:type="pct"/>
          </w:tcPr>
          <w:p w14:paraId="40A2EDC6" w14:textId="77777777" w:rsidR="008A1AC3" w:rsidRPr="00DC7C51" w:rsidRDefault="008A1AC3" w:rsidP="008A1AC3">
            <w:pPr>
              <w:pStyle w:val="Tablebullet1"/>
            </w:pPr>
            <w:r>
              <w:t>T</w:t>
            </w:r>
            <w:r w:rsidRPr="00DC7C51">
              <w:t xml:space="preserve">o ensure the </w:t>
            </w:r>
            <w:r>
              <w:t>renter</w:t>
            </w:r>
            <w:r w:rsidRPr="00DC7C51">
              <w:t xml:space="preserve"> is fully informed of the eviction, allowing them time to prepare and seek assistance. </w:t>
            </w:r>
          </w:p>
          <w:p w14:paraId="45889F98" w14:textId="77777777" w:rsidR="008A1AC3" w:rsidRPr="00DC7C51" w:rsidRDefault="008A1AC3" w:rsidP="008A1AC3">
            <w:pPr>
              <w:pStyle w:val="Tablebullet1"/>
            </w:pPr>
            <w:r>
              <w:t>T</w:t>
            </w:r>
            <w:r w:rsidRPr="00DC7C51">
              <w:t>o offer support in finding alternative housing.</w:t>
            </w:r>
          </w:p>
        </w:tc>
      </w:tr>
      <w:tr w:rsidR="008A1AC3" w:rsidRPr="00DC7C51" w14:paraId="1CBA7D5B" w14:textId="77777777" w:rsidTr="009118B7">
        <w:tc>
          <w:tcPr>
            <w:tcW w:w="989" w:type="pct"/>
          </w:tcPr>
          <w:p w14:paraId="56523359" w14:textId="77777777" w:rsidR="008A1AC3" w:rsidRPr="00DC7C51" w:rsidRDefault="008A1AC3" w:rsidP="009118B7">
            <w:pPr>
              <w:pStyle w:val="Tabletext"/>
              <w:rPr>
                <w:rFonts w:eastAsia="Times"/>
              </w:rPr>
            </w:pPr>
            <w:r w:rsidRPr="00DC7C51">
              <w:rPr>
                <w:rFonts w:eastAsia="Times"/>
              </w:rPr>
              <w:t>Lock change request</w:t>
            </w:r>
          </w:p>
        </w:tc>
        <w:tc>
          <w:tcPr>
            <w:tcW w:w="2061" w:type="pct"/>
          </w:tcPr>
          <w:p w14:paraId="2A88AFAE" w14:textId="77777777" w:rsidR="008A1AC3" w:rsidRPr="00DC7C51" w:rsidRDefault="008A1AC3" w:rsidP="008A1AC3">
            <w:pPr>
              <w:pStyle w:val="Tablebullet1"/>
            </w:pPr>
            <w:r w:rsidRPr="00DC7C51">
              <w:t>Raise a job in HiiP Repairs for the head contractor to attend the eviction to change the locks</w:t>
            </w:r>
            <w:r>
              <w:t xml:space="preserve"> under instruction</w:t>
            </w:r>
            <w:r w:rsidRPr="00DC7C51">
              <w:t>.</w:t>
            </w:r>
          </w:p>
        </w:tc>
        <w:tc>
          <w:tcPr>
            <w:tcW w:w="1950" w:type="pct"/>
          </w:tcPr>
          <w:p w14:paraId="58C87196" w14:textId="77777777" w:rsidR="008A1AC3" w:rsidRPr="00DC7C51" w:rsidRDefault="008A1AC3" w:rsidP="008A1AC3">
            <w:pPr>
              <w:pStyle w:val="Tablebullet1"/>
            </w:pPr>
            <w:r>
              <w:t>T</w:t>
            </w:r>
            <w:r w:rsidRPr="00DC7C51">
              <w:t xml:space="preserve">o ensure the property can be secured immediately following </w:t>
            </w:r>
            <w:r>
              <w:t>eviction</w:t>
            </w:r>
            <w:r w:rsidRPr="00DC7C51">
              <w:t>, preventing unauthorised re-entry.</w:t>
            </w:r>
          </w:p>
        </w:tc>
      </w:tr>
      <w:tr w:rsidR="008A1AC3" w:rsidRPr="00DC7C51" w14:paraId="06955351" w14:textId="77777777" w:rsidTr="009118B7">
        <w:tc>
          <w:tcPr>
            <w:tcW w:w="989" w:type="pct"/>
          </w:tcPr>
          <w:p w14:paraId="3967DB2F" w14:textId="77777777" w:rsidR="008A1AC3" w:rsidRPr="00DC7C51" w:rsidRDefault="008A1AC3" w:rsidP="009118B7">
            <w:pPr>
              <w:pStyle w:val="Tabletext"/>
              <w:rPr>
                <w:rFonts w:eastAsia="Times"/>
              </w:rPr>
            </w:pPr>
            <w:r w:rsidRPr="00DC7C51">
              <w:rPr>
                <w:rFonts w:eastAsia="Times"/>
              </w:rPr>
              <w:t>48-hour eviction briefing note</w:t>
            </w:r>
          </w:p>
          <w:p w14:paraId="60506CB8" w14:textId="77777777" w:rsidR="008A1AC3" w:rsidRPr="00DC7C51" w:rsidRDefault="008A1AC3" w:rsidP="009118B7">
            <w:pPr>
              <w:pStyle w:val="Tabletext"/>
              <w:rPr>
                <w:rFonts w:eastAsia="Times"/>
              </w:rPr>
            </w:pPr>
          </w:p>
        </w:tc>
        <w:tc>
          <w:tcPr>
            <w:tcW w:w="2061" w:type="pct"/>
          </w:tcPr>
          <w:p w14:paraId="0867B619" w14:textId="77777777" w:rsidR="008A1AC3" w:rsidRPr="00DC7C51" w:rsidRDefault="008A1AC3" w:rsidP="008A1AC3">
            <w:pPr>
              <w:pStyle w:val="Tablebullet1"/>
            </w:pPr>
            <w:r w:rsidRPr="00DC7C51">
              <w:t xml:space="preserve">Complete and send the </w:t>
            </w:r>
            <w:r w:rsidRPr="000670FE">
              <w:t>48-Hour Briefing Note</w:t>
            </w:r>
            <w:r w:rsidRPr="00DC7C51">
              <w:t xml:space="preserve"> to the required areas within the department as detailed within the form.</w:t>
            </w:r>
          </w:p>
          <w:p w14:paraId="0DC19C1A" w14:textId="77777777" w:rsidR="008A1AC3" w:rsidRPr="00DC7C51" w:rsidRDefault="008A1AC3" w:rsidP="008A1AC3">
            <w:pPr>
              <w:pStyle w:val="Tablebullet1"/>
            </w:pPr>
            <w:r w:rsidRPr="00BB6D89">
              <w:t>The CSHS Manager must review the</w:t>
            </w:r>
            <w:r>
              <w:t xml:space="preserve"> Briefing Note </w:t>
            </w:r>
            <w:r w:rsidRPr="00BB6D89">
              <w:t>and circulate it to the relevant areas.</w:t>
            </w:r>
          </w:p>
        </w:tc>
        <w:tc>
          <w:tcPr>
            <w:tcW w:w="1950" w:type="pct"/>
          </w:tcPr>
          <w:p w14:paraId="578E3BB4" w14:textId="77777777" w:rsidR="008A1AC3" w:rsidRPr="00DC7C51" w:rsidRDefault="008A1AC3" w:rsidP="008A1AC3">
            <w:pPr>
              <w:pStyle w:val="Tablebullet1"/>
            </w:pPr>
            <w:r>
              <w:t>T</w:t>
            </w:r>
            <w:r w:rsidRPr="00DC7C51">
              <w:t>o inform relevant stakeholders within the department of the pending eviction action, including any identified risks or concerns associated with the eviction, ensuring coordinated awareness and support.</w:t>
            </w:r>
          </w:p>
        </w:tc>
      </w:tr>
      <w:tr w:rsidR="008A1AC3" w:rsidRPr="00DC7C51" w14:paraId="277CBB70" w14:textId="77777777" w:rsidTr="009118B7">
        <w:tc>
          <w:tcPr>
            <w:tcW w:w="989" w:type="pct"/>
          </w:tcPr>
          <w:p w14:paraId="29AA059F" w14:textId="77777777" w:rsidR="008A1AC3" w:rsidRPr="00DC7C51" w:rsidRDefault="008A1AC3" w:rsidP="009118B7">
            <w:pPr>
              <w:pStyle w:val="Tabletext"/>
              <w:rPr>
                <w:rFonts w:eastAsia="Times"/>
              </w:rPr>
            </w:pPr>
            <w:r w:rsidRPr="00DC7C51">
              <w:rPr>
                <w:rFonts w:eastAsia="Times"/>
              </w:rPr>
              <w:t xml:space="preserve">Execution of </w:t>
            </w:r>
            <w:r>
              <w:rPr>
                <w:rFonts w:eastAsia="Times"/>
              </w:rPr>
              <w:t>w</w:t>
            </w:r>
            <w:r w:rsidRPr="00DC7C51">
              <w:rPr>
                <w:rFonts w:eastAsia="Times"/>
              </w:rPr>
              <w:t xml:space="preserve">arrant </w:t>
            </w:r>
          </w:p>
        </w:tc>
        <w:tc>
          <w:tcPr>
            <w:tcW w:w="2061" w:type="pct"/>
          </w:tcPr>
          <w:p w14:paraId="7AA66B44" w14:textId="77777777" w:rsidR="008A1AC3" w:rsidRPr="00DC7C51" w:rsidRDefault="008A1AC3" w:rsidP="008A1AC3">
            <w:pPr>
              <w:pStyle w:val="Tablebullet1"/>
            </w:pPr>
            <w:r w:rsidRPr="00DC7C51">
              <w:t xml:space="preserve">Attend the </w:t>
            </w:r>
            <w:r>
              <w:t xml:space="preserve">rented premises </w:t>
            </w:r>
            <w:r w:rsidRPr="00DC7C51">
              <w:t>with Victoria Police on the agreed date and time for the eviction, ensuring adherence to the RTA.</w:t>
            </w:r>
          </w:p>
          <w:p w14:paraId="5D6E0CFB" w14:textId="77777777" w:rsidR="008A1AC3" w:rsidRPr="00DC7C51" w:rsidRDefault="008A1AC3" w:rsidP="008A1AC3">
            <w:pPr>
              <w:pStyle w:val="Tablebullet1"/>
            </w:pPr>
            <w:r w:rsidRPr="00BB6D89">
              <w:t>Ensure that Victoria Police execute the warrant, as they are the only authority authorised to carry out the eviction.</w:t>
            </w:r>
          </w:p>
          <w:p w14:paraId="61F4EDFF" w14:textId="77777777" w:rsidR="008A1AC3" w:rsidRPr="00DC7C51" w:rsidRDefault="008A1AC3" w:rsidP="008A1AC3">
            <w:pPr>
              <w:pStyle w:val="Tablebullet1"/>
            </w:pPr>
            <w:r w:rsidRPr="00DC7C51">
              <w:t xml:space="preserve">Ensure the head contractor changes the locks to all external doors to secure the </w:t>
            </w:r>
            <w:r>
              <w:t>rented premises</w:t>
            </w:r>
            <w:r w:rsidRPr="00DC7C51">
              <w:t>.</w:t>
            </w:r>
          </w:p>
          <w:p w14:paraId="0C5B304C" w14:textId="77777777" w:rsidR="008A1AC3" w:rsidRPr="00DC7C51" w:rsidRDefault="008A1AC3" w:rsidP="008A1AC3">
            <w:pPr>
              <w:pStyle w:val="Tablebullet1"/>
            </w:pPr>
            <w:r w:rsidRPr="00DC7C51">
              <w:t xml:space="preserve">Advise the </w:t>
            </w:r>
            <w:r>
              <w:t>renter</w:t>
            </w:r>
            <w:r w:rsidRPr="00DC7C51">
              <w:t xml:space="preserve"> to contact the local office within two business days to arrange access to collect personal items.</w:t>
            </w:r>
          </w:p>
          <w:p w14:paraId="2158933A" w14:textId="77777777" w:rsidR="008A1AC3" w:rsidRPr="00DC7C51" w:rsidRDefault="008A1AC3" w:rsidP="008A1AC3">
            <w:pPr>
              <w:pStyle w:val="Tablebullet1"/>
            </w:pPr>
            <w:r w:rsidRPr="00DC7C51">
              <w:lastRenderedPageBreak/>
              <w:t xml:space="preserve">Confirm the </w:t>
            </w:r>
            <w:r>
              <w:t>renter</w:t>
            </w:r>
            <w:r w:rsidRPr="00DC7C51">
              <w:t>'s phone number(s), email address, and postal address for future communication.</w:t>
            </w:r>
          </w:p>
        </w:tc>
        <w:tc>
          <w:tcPr>
            <w:tcW w:w="1950" w:type="pct"/>
          </w:tcPr>
          <w:p w14:paraId="5E14D3B6" w14:textId="77777777" w:rsidR="008A1AC3" w:rsidRPr="00DC7C51" w:rsidRDefault="008A1AC3" w:rsidP="008A1AC3">
            <w:pPr>
              <w:pStyle w:val="Tablebullet1"/>
            </w:pPr>
            <w:r>
              <w:lastRenderedPageBreak/>
              <w:t>T</w:t>
            </w:r>
            <w:r w:rsidRPr="00DC7C51">
              <w:t>o legally regain possession of the property, ensuring the eviction is carried out lawfully and safely.</w:t>
            </w:r>
          </w:p>
          <w:p w14:paraId="600ADD6F" w14:textId="77777777" w:rsidR="008A1AC3" w:rsidRPr="00DC7C51" w:rsidRDefault="008A1AC3" w:rsidP="008A1AC3">
            <w:pPr>
              <w:pStyle w:val="Tablebullet1"/>
            </w:pPr>
            <w:r>
              <w:t>T</w:t>
            </w:r>
            <w:r w:rsidRPr="00DC7C51">
              <w:t>o prevent unauthorised re-entry and safeguard the property.</w:t>
            </w:r>
          </w:p>
          <w:p w14:paraId="1BDDCFE1" w14:textId="77777777" w:rsidR="008A1AC3" w:rsidRPr="00DC7C51" w:rsidRDefault="008A1AC3" w:rsidP="008A1AC3">
            <w:pPr>
              <w:pStyle w:val="Tablebullet1"/>
            </w:pPr>
            <w:r>
              <w:t>T</w:t>
            </w:r>
            <w:r w:rsidRPr="00DC7C51">
              <w:t xml:space="preserve">o provide the </w:t>
            </w:r>
            <w:r>
              <w:t>renter</w:t>
            </w:r>
            <w:r w:rsidRPr="00DC7C51">
              <w:t xml:space="preserve"> with a clear process for retrieving their belongings in a timely manner.</w:t>
            </w:r>
          </w:p>
        </w:tc>
      </w:tr>
      <w:tr w:rsidR="008A1AC3" w:rsidRPr="00DC7C51" w14:paraId="48912264" w14:textId="77777777" w:rsidTr="009118B7">
        <w:tc>
          <w:tcPr>
            <w:tcW w:w="989" w:type="pct"/>
          </w:tcPr>
          <w:p w14:paraId="772F8336" w14:textId="77777777" w:rsidR="008A1AC3" w:rsidRPr="00DC7C51" w:rsidRDefault="008A1AC3" w:rsidP="009118B7">
            <w:pPr>
              <w:pStyle w:val="Tabletext"/>
              <w:rPr>
                <w:rFonts w:eastAsia="Times"/>
              </w:rPr>
            </w:pPr>
            <w:r w:rsidRPr="00DC7C51">
              <w:rPr>
                <w:rFonts w:eastAsia="Times"/>
              </w:rPr>
              <w:t>Notification of outcome</w:t>
            </w:r>
          </w:p>
        </w:tc>
        <w:tc>
          <w:tcPr>
            <w:tcW w:w="2061" w:type="pct"/>
          </w:tcPr>
          <w:p w14:paraId="74C9B26A" w14:textId="77777777" w:rsidR="008A1AC3" w:rsidRPr="00DC7C51" w:rsidRDefault="008A1AC3" w:rsidP="008A1AC3">
            <w:pPr>
              <w:pStyle w:val="Tablebullet1"/>
            </w:pPr>
            <w:r w:rsidRPr="00E77B88">
              <w:t xml:space="preserve">Generate </w:t>
            </w:r>
            <w:r>
              <w:t>Warrant Outcome letter</w:t>
            </w:r>
            <w:r w:rsidRPr="00DC7C51">
              <w:t xml:space="preserve"> to the </w:t>
            </w:r>
            <w:r>
              <w:t>renter</w:t>
            </w:r>
            <w:r w:rsidRPr="00DC7C51">
              <w:t xml:space="preserve"> informing them the warrant has been executed</w:t>
            </w:r>
            <w:r>
              <w:t xml:space="preserve"> at the rented premises</w:t>
            </w:r>
            <w:r w:rsidRPr="00DC7C51">
              <w:t>.</w:t>
            </w:r>
          </w:p>
          <w:p w14:paraId="78CE79D3" w14:textId="77777777" w:rsidR="008A1AC3" w:rsidRPr="00DC7C51" w:rsidRDefault="008A1AC3" w:rsidP="008A1AC3">
            <w:pPr>
              <w:pStyle w:val="Tablebullet1"/>
            </w:pPr>
            <w:r w:rsidRPr="00DC7C51">
              <w:t xml:space="preserve">Complete and send the </w:t>
            </w:r>
            <w:r w:rsidRPr="006156ED">
              <w:t>Warrant Outcome</w:t>
            </w:r>
            <w:r w:rsidRPr="00DC7C51">
              <w:t xml:space="preserve"> </w:t>
            </w:r>
            <w:r>
              <w:t xml:space="preserve">Briefing Note </w:t>
            </w:r>
            <w:r w:rsidRPr="00DC7C51">
              <w:t>to the required areas within the department as detailed within the form.</w:t>
            </w:r>
          </w:p>
          <w:p w14:paraId="24249475" w14:textId="77777777" w:rsidR="008A1AC3" w:rsidRPr="00DC7C51" w:rsidRDefault="008A1AC3" w:rsidP="008A1AC3">
            <w:pPr>
              <w:pStyle w:val="Tablebullet1"/>
            </w:pPr>
            <w:r w:rsidRPr="00BB6D89">
              <w:t xml:space="preserve">The CSHS Manager must review the </w:t>
            </w:r>
            <w:r>
              <w:t>Briefing Note</w:t>
            </w:r>
            <w:r w:rsidRPr="00BB6D89">
              <w:t xml:space="preserve"> and circulate it to the relevant areas.</w:t>
            </w:r>
          </w:p>
        </w:tc>
        <w:tc>
          <w:tcPr>
            <w:tcW w:w="1950" w:type="pct"/>
          </w:tcPr>
          <w:p w14:paraId="2A600946" w14:textId="77777777" w:rsidR="008A1AC3" w:rsidRPr="00DC7C51" w:rsidRDefault="008A1AC3" w:rsidP="008A1AC3">
            <w:pPr>
              <w:pStyle w:val="Tablebullet1"/>
            </w:pPr>
            <w:r>
              <w:t>T</w:t>
            </w:r>
            <w:r w:rsidRPr="00DC7C51">
              <w:t xml:space="preserve">o inform the </w:t>
            </w:r>
            <w:r>
              <w:t>renter</w:t>
            </w:r>
            <w:r w:rsidRPr="00DC7C51">
              <w:t xml:space="preserve"> and internal stakeholders of the warrant’s status via completion.</w:t>
            </w:r>
          </w:p>
          <w:p w14:paraId="415081D2" w14:textId="77777777" w:rsidR="008A1AC3" w:rsidRPr="00DC7C51" w:rsidRDefault="008A1AC3" w:rsidP="009118B7">
            <w:pPr>
              <w:pStyle w:val="Tablebullet1"/>
              <w:numPr>
                <w:ilvl w:val="0"/>
                <w:numId w:val="0"/>
              </w:numPr>
              <w:ind w:left="227"/>
              <w:rPr>
                <w:highlight w:val="yellow"/>
              </w:rPr>
            </w:pPr>
          </w:p>
        </w:tc>
      </w:tr>
    </w:tbl>
    <w:p w14:paraId="02E12CA6" w14:textId="77777777" w:rsidR="008A1AC3" w:rsidRPr="00DC7C51" w:rsidRDefault="008A1AC3" w:rsidP="008A1AC3">
      <w:pPr>
        <w:pStyle w:val="Heading2"/>
      </w:pPr>
      <w:bookmarkStart w:id="153" w:name="_Toc304991727"/>
      <w:bookmarkStart w:id="154" w:name="_Toc306201537"/>
      <w:bookmarkStart w:id="155" w:name="_Toc190427468"/>
      <w:bookmarkStart w:id="156" w:name="_Toc224745558"/>
      <w:bookmarkStart w:id="157" w:name="_Toc141859312"/>
      <w:bookmarkStart w:id="158" w:name="_Toc188539682"/>
      <w:bookmarkEnd w:id="153"/>
      <w:bookmarkEnd w:id="154"/>
      <w:r w:rsidRPr="00DC7C51">
        <w:t>Warrant not executed or allowed to lapse</w:t>
      </w:r>
      <w:bookmarkEnd w:id="155"/>
      <w:bookmarkEnd w:id="156"/>
      <w:r w:rsidRPr="00DC7C51">
        <w:t xml:space="preserve"> </w:t>
      </w:r>
    </w:p>
    <w:p w14:paraId="137A9960" w14:textId="77777777" w:rsidR="008A1AC3" w:rsidRPr="00DC7C51" w:rsidRDefault="008A1AC3" w:rsidP="008A1AC3">
      <w:pPr>
        <w:pStyle w:val="Body"/>
      </w:pPr>
      <w:r w:rsidRPr="00B4230D">
        <w:t xml:space="preserve">If a warrant is not executed within the specified timeframe stated in the Possession Order, it lapses. This timeframe typically does not exceed 30 days from the issue date. Additionally, if an application for the issue of a warrant is not made within six months of the date of the </w:t>
      </w:r>
      <w:r>
        <w:t>P</w:t>
      </w:r>
      <w:r w:rsidRPr="00B4230D">
        <w:t xml:space="preserve">ossession </w:t>
      </w:r>
      <w:r>
        <w:t>O</w:t>
      </w:r>
      <w:r w:rsidRPr="00B4230D">
        <w:t>rder, the warrant also lapses. Once a warrant lapses, it no longer has legal effect. Homes Victoria has no legal authority to extend a lapsed warrant. The warrant cannot be revived or executed after it has lapsed.</w:t>
      </w:r>
    </w:p>
    <w:p w14:paraId="615AACC6" w14:textId="77777777" w:rsidR="008A1AC3" w:rsidRPr="00DC7C51" w:rsidRDefault="008A1AC3" w:rsidP="008A1AC3">
      <w:pPr>
        <w:pStyle w:val="Body"/>
      </w:pPr>
      <w:r w:rsidRPr="00DC7C51">
        <w:t>In such cases, staff must take the following actions to ensure compliance and proper record-keeping:</w:t>
      </w:r>
    </w:p>
    <w:p w14:paraId="6EA321E9" w14:textId="77777777" w:rsidR="008A1AC3" w:rsidRPr="00DC7C51" w:rsidRDefault="008A1AC3" w:rsidP="008A1AC3">
      <w:pPr>
        <w:pStyle w:val="Bullet1"/>
        <w:numPr>
          <w:ilvl w:val="0"/>
          <w:numId w:val="44"/>
        </w:numPr>
      </w:pPr>
      <w:r>
        <w:t>m</w:t>
      </w:r>
      <w:r w:rsidRPr="00DC7C51">
        <w:t xml:space="preserve">ark the </w:t>
      </w:r>
      <w:r>
        <w:t>w</w:t>
      </w:r>
      <w:r w:rsidRPr="00DC7C51">
        <w:t>arrant as ‘not executed’ in HiiP</w:t>
      </w:r>
    </w:p>
    <w:p w14:paraId="0358DCC3" w14:textId="77777777" w:rsidR="008A1AC3" w:rsidRPr="00DC7C51" w:rsidRDefault="008A1AC3" w:rsidP="008A1AC3">
      <w:pPr>
        <w:pStyle w:val="Bullet1"/>
        <w:numPr>
          <w:ilvl w:val="0"/>
          <w:numId w:val="44"/>
        </w:numPr>
      </w:pPr>
      <w:r>
        <w:t>u</w:t>
      </w:r>
      <w:r w:rsidRPr="00DC7C51">
        <w:t>pdate the Principal Registrar of VCAT (</w:t>
      </w:r>
      <w:r>
        <w:t>r</w:t>
      </w:r>
      <w:r w:rsidRPr="00DC7C51">
        <w:t xml:space="preserve">egistrar) to indicate that the </w:t>
      </w:r>
      <w:r>
        <w:t>w</w:t>
      </w:r>
      <w:r w:rsidRPr="00DC7C51">
        <w:t>arrant was not executed</w:t>
      </w:r>
      <w:r>
        <w:t>, and</w:t>
      </w:r>
    </w:p>
    <w:p w14:paraId="0319D4B9" w14:textId="77777777" w:rsidR="008A1AC3" w:rsidRPr="00DC7C51" w:rsidRDefault="008A1AC3" w:rsidP="008A1AC3">
      <w:pPr>
        <w:pStyle w:val="Bullet1"/>
        <w:numPr>
          <w:ilvl w:val="0"/>
          <w:numId w:val="44"/>
        </w:numPr>
      </w:pPr>
      <w:r>
        <w:t>s</w:t>
      </w:r>
      <w:r w:rsidRPr="00DC7C51">
        <w:t xml:space="preserve">end the original lapsed </w:t>
      </w:r>
      <w:r>
        <w:t>w</w:t>
      </w:r>
      <w:r w:rsidRPr="00DC7C51">
        <w:t>arrant to the registrar within 60 days of its issue date.</w:t>
      </w:r>
    </w:p>
    <w:p w14:paraId="1102734F" w14:textId="77777777" w:rsidR="008A1AC3" w:rsidRPr="00DC7C51" w:rsidRDefault="008A1AC3" w:rsidP="008A1AC3">
      <w:pPr>
        <w:pStyle w:val="Heading2"/>
      </w:pPr>
      <w:bookmarkStart w:id="159" w:name="_Toc224745559"/>
      <w:bookmarkStart w:id="160" w:name="_Toc190427469"/>
      <w:r w:rsidRPr="00DC7C51">
        <w:t xml:space="preserve">Extending a </w:t>
      </w:r>
      <w:r>
        <w:t>w</w:t>
      </w:r>
      <w:r w:rsidRPr="00DC7C51">
        <w:t>arrant</w:t>
      </w:r>
      <w:bookmarkEnd w:id="159"/>
      <w:r w:rsidRPr="00DC7C51">
        <w:t xml:space="preserve"> </w:t>
      </w:r>
      <w:bookmarkEnd w:id="160"/>
    </w:p>
    <w:p w14:paraId="260E56B9" w14:textId="77777777" w:rsidR="008A1AC3" w:rsidRPr="00DC7C51" w:rsidRDefault="008A1AC3" w:rsidP="006423D5">
      <w:pPr>
        <w:pStyle w:val="Body"/>
      </w:pPr>
      <w:r>
        <w:t>After</w:t>
      </w:r>
      <w:r w:rsidRPr="00DC7C51">
        <w:t xml:space="preserve"> a </w:t>
      </w:r>
      <w:r>
        <w:t>w</w:t>
      </w:r>
      <w:r w:rsidRPr="00DC7C51">
        <w:t>arrant</w:t>
      </w:r>
      <w:r w:rsidRPr="00DC7C51" w:rsidDel="00DF6ED9">
        <w:t xml:space="preserve"> </w:t>
      </w:r>
      <w:r w:rsidRPr="00DC7C51">
        <w:t xml:space="preserve">is purchased, </w:t>
      </w:r>
      <w:r>
        <w:t xml:space="preserve">Homes Victoria </w:t>
      </w:r>
      <w:r w:rsidRPr="00DC7C51">
        <w:t xml:space="preserve">generally has a maximum of 30 days to execute the warrant. An extension can be requested for a further 30 days before the initial </w:t>
      </w:r>
      <w:r>
        <w:t>w</w:t>
      </w:r>
      <w:r w:rsidRPr="00DC7C51">
        <w:t>arrant expires.</w:t>
      </w:r>
    </w:p>
    <w:p w14:paraId="0F21CA75" w14:textId="77777777" w:rsidR="008A1AC3" w:rsidRPr="00DC7C51" w:rsidRDefault="008A1AC3" w:rsidP="008A1AC3">
      <w:pPr>
        <w:pStyle w:val="Heading3"/>
      </w:pPr>
      <w:r w:rsidRPr="00DC7C51">
        <w:t>When to consider an extension</w:t>
      </w:r>
    </w:p>
    <w:p w14:paraId="1E60966A" w14:textId="77777777" w:rsidR="008A1AC3" w:rsidRPr="00DC7C51" w:rsidRDefault="008A1AC3" w:rsidP="006423D5">
      <w:pPr>
        <w:pStyle w:val="Body"/>
      </w:pPr>
      <w:r w:rsidRPr="00DC7C51">
        <w:t xml:space="preserve">An application to extend the </w:t>
      </w:r>
      <w:r>
        <w:t>w</w:t>
      </w:r>
      <w:r w:rsidRPr="00DC7C51">
        <w:t>arrant</w:t>
      </w:r>
      <w:r w:rsidRPr="00DC7C51" w:rsidDel="00CB2F9E">
        <w:t xml:space="preserve"> </w:t>
      </w:r>
      <w:r w:rsidRPr="00DC7C51">
        <w:t>may be approved by VCAT if proceeding with the eviction within the original timeframe is deemed unreasonable. Examples of situations where an extension might be considered include:</w:t>
      </w:r>
    </w:p>
    <w:p w14:paraId="7A7724EA" w14:textId="77777777" w:rsidR="008A1AC3" w:rsidRPr="00DC7C51" w:rsidRDefault="008A1AC3" w:rsidP="008A1AC3">
      <w:pPr>
        <w:pStyle w:val="Bullet1"/>
        <w:numPr>
          <w:ilvl w:val="0"/>
          <w:numId w:val="44"/>
        </w:numPr>
      </w:pPr>
      <w:r>
        <w:t>a</w:t>
      </w:r>
      <w:r w:rsidRPr="00DC7C51">
        <w:t xml:space="preserve"> homelessness service requires additional time to secure alternative accommodation for the </w:t>
      </w:r>
      <w:r>
        <w:t>renter</w:t>
      </w:r>
      <w:r w:rsidRPr="00DC7C51">
        <w:t>.</w:t>
      </w:r>
    </w:p>
    <w:p w14:paraId="47D01EFE" w14:textId="77777777" w:rsidR="008A1AC3" w:rsidRPr="00DC7C51" w:rsidRDefault="008A1AC3" w:rsidP="008A1AC3">
      <w:pPr>
        <w:pStyle w:val="Bullet1"/>
        <w:numPr>
          <w:ilvl w:val="0"/>
          <w:numId w:val="44"/>
        </w:numPr>
      </w:pPr>
      <w:r>
        <w:t>t</w:t>
      </w:r>
      <w:r w:rsidRPr="00DC7C51">
        <w:t xml:space="preserve">he </w:t>
      </w:r>
      <w:r>
        <w:t>renter</w:t>
      </w:r>
      <w:r w:rsidRPr="00DC7C51">
        <w:t xml:space="preserve"> is actively engaging with support services to address the issues that led to the eviction.</w:t>
      </w:r>
    </w:p>
    <w:p w14:paraId="1641C507" w14:textId="77777777" w:rsidR="008A1AC3" w:rsidRPr="00DC7C51" w:rsidRDefault="008A1AC3" w:rsidP="008A1AC3">
      <w:pPr>
        <w:pStyle w:val="Bullet1"/>
        <w:numPr>
          <w:ilvl w:val="0"/>
          <w:numId w:val="44"/>
        </w:numPr>
      </w:pPr>
      <w:r>
        <w:t>u</w:t>
      </w:r>
      <w:r w:rsidRPr="00DC7C51">
        <w:t xml:space="preserve">nforeseen circumstances, such as a medical emergency, temporarily prevent the </w:t>
      </w:r>
      <w:r>
        <w:t>renter</w:t>
      </w:r>
      <w:r w:rsidRPr="00DC7C51">
        <w:t xml:space="preserve"> from vacating the </w:t>
      </w:r>
      <w:r>
        <w:t>rented premises</w:t>
      </w:r>
      <w:r w:rsidRPr="00DC7C51">
        <w:t>.</w:t>
      </w:r>
    </w:p>
    <w:p w14:paraId="74304D58" w14:textId="77777777" w:rsidR="008A1AC3" w:rsidRPr="00DC7C51" w:rsidRDefault="008A1AC3" w:rsidP="008A1AC3">
      <w:pPr>
        <w:pStyle w:val="Heading3"/>
      </w:pPr>
      <w:r w:rsidRPr="00DC7C51">
        <w:lastRenderedPageBreak/>
        <w:t>Requesting an extension</w:t>
      </w:r>
    </w:p>
    <w:p w14:paraId="7C1424D2" w14:textId="77777777" w:rsidR="008A1AC3" w:rsidRPr="00DC7C51" w:rsidRDefault="008A1AC3" w:rsidP="00D454F2">
      <w:pPr>
        <w:pStyle w:val="Body"/>
      </w:pPr>
      <w:r w:rsidRPr="00DC7C51">
        <w:t xml:space="preserve">To request an extension of a </w:t>
      </w:r>
      <w:r>
        <w:t>w</w:t>
      </w:r>
      <w:r w:rsidRPr="00DC7C51">
        <w:t>arrant, staff must</w:t>
      </w:r>
      <w:r>
        <w:t xml:space="preserve"> apply</w:t>
      </w:r>
      <w:r w:rsidRPr="00DC7C51">
        <w:t xml:space="preserve"> for a warrant extension</w:t>
      </w:r>
      <w:r>
        <w:t xml:space="preserve">, under section 354 of the RTA </w:t>
      </w:r>
      <w:r w:rsidRPr="00DC7C51">
        <w:t xml:space="preserve">via VCAT </w:t>
      </w:r>
      <w:r>
        <w:t>o</w:t>
      </w:r>
      <w:r w:rsidRPr="00DC7C51">
        <w:t>nline before the original warrant expires. The application must include the following:</w:t>
      </w:r>
    </w:p>
    <w:p w14:paraId="2BD5963C" w14:textId="77777777" w:rsidR="008A1AC3" w:rsidRPr="00DC7C51" w:rsidRDefault="008A1AC3" w:rsidP="008A1AC3">
      <w:pPr>
        <w:pStyle w:val="Bullet1"/>
        <w:numPr>
          <w:ilvl w:val="0"/>
          <w:numId w:val="44"/>
        </w:numPr>
      </w:pPr>
      <w:r w:rsidRPr="00DC7C51">
        <w:rPr>
          <w:b/>
          <w:bCs/>
        </w:rPr>
        <w:t xml:space="preserve">Clear </w:t>
      </w:r>
      <w:r>
        <w:rPr>
          <w:b/>
          <w:bCs/>
        </w:rPr>
        <w:t>j</w:t>
      </w:r>
      <w:r w:rsidRPr="00DC7C51">
        <w:rPr>
          <w:b/>
          <w:bCs/>
        </w:rPr>
        <w:t>ustification:</w:t>
      </w:r>
      <w:r w:rsidRPr="00DC7C51">
        <w:t xml:space="preserve"> Clearly articulate the reasons for requesting the extension. Provide specific details and explain why it's unreasonable to proceed with the eviction within the original timeframe.</w:t>
      </w:r>
    </w:p>
    <w:p w14:paraId="3BF13EB5" w14:textId="77777777" w:rsidR="008A1AC3" w:rsidRPr="00DC7C51" w:rsidRDefault="008A1AC3" w:rsidP="008A1AC3">
      <w:pPr>
        <w:pStyle w:val="Bullet1"/>
        <w:numPr>
          <w:ilvl w:val="0"/>
          <w:numId w:val="44"/>
        </w:numPr>
      </w:pPr>
      <w:r w:rsidRPr="00DC7C51">
        <w:rPr>
          <w:b/>
          <w:bCs/>
        </w:rPr>
        <w:t xml:space="preserve">Supporting </w:t>
      </w:r>
      <w:r>
        <w:rPr>
          <w:b/>
          <w:bCs/>
        </w:rPr>
        <w:t>d</w:t>
      </w:r>
      <w:r w:rsidRPr="00DC7C51">
        <w:rPr>
          <w:b/>
          <w:bCs/>
        </w:rPr>
        <w:t>ocumentation:</w:t>
      </w:r>
      <w:r w:rsidRPr="00DC7C51">
        <w:t xml:space="preserve"> Provide supporting documentation whe</w:t>
      </w:r>
      <w:r>
        <w:t>r</w:t>
      </w:r>
      <w:r w:rsidRPr="00DC7C51">
        <w:t>ever possible. Examples include:</w:t>
      </w:r>
    </w:p>
    <w:p w14:paraId="30FF8776" w14:textId="77777777" w:rsidR="008A1AC3" w:rsidRPr="00DC7C51" w:rsidRDefault="008A1AC3" w:rsidP="008A1AC3">
      <w:pPr>
        <w:pStyle w:val="Bullet2"/>
        <w:numPr>
          <w:ilvl w:val="1"/>
          <w:numId w:val="44"/>
        </w:numPr>
      </w:pPr>
      <w:r>
        <w:t>a</w:t>
      </w:r>
      <w:r w:rsidRPr="00DC7C51">
        <w:t xml:space="preserve"> letter or email from a homelessness service outlining the steps they are taking to secure alternative accommodation for the </w:t>
      </w:r>
      <w:r>
        <w:t>renter</w:t>
      </w:r>
      <w:r w:rsidRPr="00DC7C51">
        <w:t xml:space="preserve"> and the timeline for completion.</w:t>
      </w:r>
    </w:p>
    <w:p w14:paraId="55FC8E4F" w14:textId="77777777" w:rsidR="008A1AC3" w:rsidRPr="00DC7C51" w:rsidRDefault="008A1AC3" w:rsidP="008A1AC3">
      <w:pPr>
        <w:pStyle w:val="Bullet2"/>
        <w:numPr>
          <w:ilvl w:val="1"/>
          <w:numId w:val="44"/>
        </w:numPr>
      </w:pPr>
      <w:r>
        <w:t>m</w:t>
      </w:r>
      <w:r w:rsidRPr="00DC7C51">
        <w:t>edical documentation</w:t>
      </w:r>
      <w:r>
        <w:t xml:space="preserve"> detailing</w:t>
      </w:r>
      <w:r w:rsidRPr="00DC7C51">
        <w:t xml:space="preserve"> a </w:t>
      </w:r>
      <w:r>
        <w:t>renter</w:t>
      </w:r>
      <w:r w:rsidRPr="00DC7C51">
        <w:t>'s medical emergency and the expected timeframe for their recovery.</w:t>
      </w:r>
    </w:p>
    <w:p w14:paraId="54EC61BC" w14:textId="77777777" w:rsidR="008A1AC3" w:rsidRDefault="008A1AC3" w:rsidP="008A1AC3">
      <w:pPr>
        <w:pStyle w:val="Bullet2"/>
        <w:numPr>
          <w:ilvl w:val="1"/>
          <w:numId w:val="44"/>
        </w:numPr>
      </w:pPr>
      <w:r>
        <w:t>a</w:t>
      </w:r>
      <w:r w:rsidRPr="00DC7C51">
        <w:t>ny other relevant documentation that supports the need for an extension.</w:t>
      </w:r>
    </w:p>
    <w:p w14:paraId="0B6E5EDD" w14:textId="77777777" w:rsidR="008A1AC3" w:rsidRDefault="008A1AC3" w:rsidP="008A1AC3">
      <w:pPr>
        <w:pStyle w:val="Bodyafterbullets"/>
      </w:pPr>
      <w:r w:rsidRPr="00DC7C51">
        <w:rPr>
          <w:b/>
          <w:bCs/>
        </w:rPr>
        <w:t>Note:</w:t>
      </w:r>
      <w:r w:rsidRPr="00DC7C51">
        <w:t xml:space="preserve"> Postponement of the warrant cannot be requested where a </w:t>
      </w:r>
      <w:r>
        <w:t>P</w:t>
      </w:r>
      <w:r w:rsidRPr="00DC7C51">
        <w:t xml:space="preserve">ossession </w:t>
      </w:r>
      <w:r>
        <w:t>O</w:t>
      </w:r>
      <w:r w:rsidRPr="00DC7C51">
        <w:t>rder has been made based on a</w:t>
      </w:r>
      <w:r>
        <w:t>n</w:t>
      </w:r>
      <w:r w:rsidRPr="00DC7C51">
        <w:t xml:space="preserve"> </w:t>
      </w:r>
      <w:r>
        <w:t>NTV</w:t>
      </w:r>
      <w:r w:rsidRPr="00DC7C51">
        <w:t xml:space="preserve"> for</w:t>
      </w:r>
      <w:r>
        <w:t>:</w:t>
      </w:r>
    </w:p>
    <w:p w14:paraId="2439F78A" w14:textId="77777777" w:rsidR="008A1AC3" w:rsidRDefault="008A1AC3" w:rsidP="008A1AC3">
      <w:pPr>
        <w:pStyle w:val="Bullet1"/>
        <w:numPr>
          <w:ilvl w:val="0"/>
          <w:numId w:val="44"/>
        </w:numPr>
      </w:pPr>
      <w:r>
        <w:t>C</w:t>
      </w:r>
      <w:r w:rsidRPr="00DC7C51">
        <w:t>ausing serious damage</w:t>
      </w:r>
    </w:p>
    <w:p w14:paraId="5EDA25E6" w14:textId="77777777" w:rsidR="008A1AC3" w:rsidRDefault="008A1AC3" w:rsidP="008A1AC3">
      <w:pPr>
        <w:pStyle w:val="Bullet1"/>
        <w:numPr>
          <w:ilvl w:val="0"/>
          <w:numId w:val="44"/>
        </w:numPr>
      </w:pPr>
      <w:r>
        <w:t>E</w:t>
      </w:r>
      <w:r w:rsidRPr="00DC7C51">
        <w:t>ndangering safety</w:t>
      </w:r>
    </w:p>
    <w:p w14:paraId="71ECCE4E" w14:textId="77777777" w:rsidR="008A1AC3" w:rsidRDefault="008A1AC3" w:rsidP="008A1AC3">
      <w:pPr>
        <w:pStyle w:val="Bullet1"/>
        <w:numPr>
          <w:ilvl w:val="0"/>
          <w:numId w:val="44"/>
        </w:numPr>
      </w:pPr>
      <w:r>
        <w:t>S</w:t>
      </w:r>
      <w:r w:rsidRPr="00DC7C51">
        <w:t xml:space="preserve">eriously threatening or intimidating behaviour </w:t>
      </w:r>
    </w:p>
    <w:p w14:paraId="24B379CD" w14:textId="77777777" w:rsidR="008A1AC3" w:rsidRPr="00DC7C51" w:rsidRDefault="008A1AC3" w:rsidP="008A1AC3">
      <w:pPr>
        <w:pStyle w:val="Bullet1"/>
        <w:numPr>
          <w:ilvl w:val="0"/>
          <w:numId w:val="44"/>
        </w:numPr>
      </w:pPr>
      <w:r>
        <w:t>W</w:t>
      </w:r>
      <w:r w:rsidRPr="00DC7C51">
        <w:t>here the premises are unsafe or unfit for human habitation.</w:t>
      </w:r>
    </w:p>
    <w:p w14:paraId="145483DE" w14:textId="77777777" w:rsidR="008A1AC3" w:rsidRPr="00DC7C51" w:rsidRDefault="008A1AC3" w:rsidP="008A1AC3">
      <w:pPr>
        <w:pStyle w:val="Heading3"/>
      </w:pPr>
      <w:r w:rsidRPr="00DC7C51">
        <w:t xml:space="preserve">VCAT </w:t>
      </w:r>
      <w:r>
        <w:t>h</w:t>
      </w:r>
      <w:r w:rsidRPr="00DC7C51">
        <w:t>earing</w:t>
      </w:r>
    </w:p>
    <w:p w14:paraId="09539FB0" w14:textId="77777777" w:rsidR="008A1AC3" w:rsidRPr="00DC7C51" w:rsidRDefault="008A1AC3" w:rsidP="008A1AC3">
      <w:pPr>
        <w:pStyle w:val="Body"/>
      </w:pPr>
      <w:r w:rsidRPr="00DC7C51">
        <w:t>After lodging the application</w:t>
      </w:r>
      <w:r>
        <w:t xml:space="preserve"> to extend time for warrant to be executed</w:t>
      </w:r>
      <w:r w:rsidRPr="00DC7C51">
        <w:t>, VCAT will notify all parties of a hearing date. Staff must be prepared to demonstrate that the extension is reasonable and proportionate in the circumstances. This requires a balanced consideration of:</w:t>
      </w:r>
    </w:p>
    <w:p w14:paraId="6821D3B7" w14:textId="77777777" w:rsidR="008A1AC3" w:rsidRPr="00DC7C51" w:rsidRDefault="008A1AC3" w:rsidP="008A1AC3">
      <w:pPr>
        <w:pStyle w:val="Bullet1"/>
        <w:numPr>
          <w:ilvl w:val="0"/>
          <w:numId w:val="44"/>
        </w:numPr>
      </w:pPr>
      <w:r>
        <w:t>t</w:t>
      </w:r>
      <w:r w:rsidRPr="00DC7C51">
        <w:t xml:space="preserve">he hardship to the </w:t>
      </w:r>
      <w:r>
        <w:t>renter</w:t>
      </w:r>
      <w:r w:rsidRPr="00DC7C51">
        <w:t xml:space="preserve"> if the eviction proceeds as scheduled.</w:t>
      </w:r>
    </w:p>
    <w:p w14:paraId="74C3F6D5" w14:textId="77777777" w:rsidR="008A1AC3" w:rsidRPr="00DC7C51" w:rsidRDefault="008A1AC3" w:rsidP="008A1AC3">
      <w:pPr>
        <w:pStyle w:val="Bullet1"/>
        <w:numPr>
          <w:ilvl w:val="0"/>
          <w:numId w:val="44"/>
        </w:numPr>
      </w:pPr>
      <w:r>
        <w:t>t</w:t>
      </w:r>
      <w:r w:rsidRPr="00DC7C51">
        <w:t>he potential hardship to the rental provider if the extension is granted.</w:t>
      </w:r>
    </w:p>
    <w:p w14:paraId="1CE1440A" w14:textId="77777777" w:rsidR="008A1AC3" w:rsidRPr="00DC7C51" w:rsidRDefault="008A1AC3" w:rsidP="008A1AC3">
      <w:pPr>
        <w:pStyle w:val="Bullet1"/>
        <w:numPr>
          <w:ilvl w:val="0"/>
          <w:numId w:val="44"/>
        </w:numPr>
      </w:pPr>
      <w:r>
        <w:t>e</w:t>
      </w:r>
      <w:r w:rsidRPr="00DC7C51">
        <w:t xml:space="preserve">vidence that the </w:t>
      </w:r>
      <w:r>
        <w:t>renter</w:t>
      </w:r>
      <w:r w:rsidRPr="00DC7C51">
        <w:t xml:space="preserve"> is actively working to resolve the issues that led to the eviction (if applicable).</w:t>
      </w:r>
    </w:p>
    <w:p w14:paraId="08FBF473" w14:textId="77777777" w:rsidR="008A1AC3" w:rsidRPr="00DC7C51" w:rsidRDefault="008A1AC3" w:rsidP="008A1AC3">
      <w:pPr>
        <w:pStyle w:val="Heading2"/>
      </w:pPr>
      <w:bookmarkStart w:id="161" w:name="_Toc190427470"/>
      <w:bookmarkStart w:id="162" w:name="_Toc224745560"/>
      <w:r w:rsidRPr="00DC7C51">
        <w:t>Evictions during the Christmas and New Year period</w:t>
      </w:r>
      <w:bookmarkEnd w:id="157"/>
      <w:bookmarkEnd w:id="158"/>
      <w:bookmarkEnd w:id="161"/>
      <w:bookmarkEnd w:id="162"/>
    </w:p>
    <w:p w14:paraId="44DD97D3" w14:textId="77777777" w:rsidR="008A1AC3" w:rsidRPr="00DC7C51" w:rsidRDefault="008A1AC3" w:rsidP="008A1AC3">
      <w:pPr>
        <w:pStyle w:val="Body"/>
      </w:pPr>
      <w:r w:rsidRPr="00DC7C51">
        <w:t xml:space="preserve">Recognising the significant emotional and social hardship evictions can cause, particularly during the Christmas and New Year period, CSHS </w:t>
      </w:r>
      <w:r>
        <w:t>Manager</w:t>
      </w:r>
      <w:r w:rsidRPr="00DC7C51">
        <w:t>s are expected to exercise discretion and carefully consider the timing of warrant executions. This practice helps to</w:t>
      </w:r>
      <w:r>
        <w:t xml:space="preserve"> minimise</w:t>
      </w:r>
      <w:r w:rsidRPr="00DC7C51">
        <w:t>:</w:t>
      </w:r>
    </w:p>
    <w:p w14:paraId="04164E66" w14:textId="77777777" w:rsidR="008A1AC3" w:rsidRDefault="008A1AC3" w:rsidP="008A1AC3">
      <w:pPr>
        <w:pStyle w:val="Bullet1"/>
        <w:numPr>
          <w:ilvl w:val="0"/>
          <w:numId w:val="44"/>
        </w:numPr>
      </w:pPr>
      <w:r w:rsidRPr="0027752E">
        <w:t xml:space="preserve">hardship for </w:t>
      </w:r>
      <w:r>
        <w:t>renter</w:t>
      </w:r>
      <w:r w:rsidRPr="0027752E">
        <w:t xml:space="preserve">s (and families </w:t>
      </w:r>
    </w:p>
    <w:p w14:paraId="66CA633D" w14:textId="77777777" w:rsidR="008A1AC3" w:rsidRDefault="008A1AC3" w:rsidP="008A1AC3">
      <w:pPr>
        <w:pStyle w:val="Bullet1"/>
        <w:numPr>
          <w:ilvl w:val="0"/>
          <w:numId w:val="44"/>
        </w:numPr>
      </w:pPr>
      <w:r w:rsidRPr="0027752E">
        <w:t xml:space="preserve">potential reputational risks for </w:t>
      </w:r>
      <w:r>
        <w:t>the department.</w:t>
      </w:r>
    </w:p>
    <w:p w14:paraId="7D4E003C" w14:textId="77777777" w:rsidR="008A1AC3" w:rsidRDefault="008A1AC3" w:rsidP="008A1AC3">
      <w:pPr>
        <w:pStyle w:val="Heading1"/>
      </w:pPr>
      <w:bookmarkStart w:id="163" w:name="_Toc224745561"/>
      <w:r>
        <w:t>Additional resources</w:t>
      </w:r>
      <w:bookmarkEnd w:id="163"/>
      <w:r>
        <w:t xml:space="preserve"> </w:t>
      </w:r>
    </w:p>
    <w:p w14:paraId="346BFF46" w14:textId="77777777" w:rsidR="008A1AC3" w:rsidRPr="004A7DF9" w:rsidRDefault="008A1AC3" w:rsidP="008A1AC3">
      <w:pPr>
        <w:pStyle w:val="Heading2"/>
        <w:rPr>
          <w:rFonts w:eastAsia="Times"/>
        </w:rPr>
      </w:pPr>
      <w:bookmarkStart w:id="164" w:name="_Toc224745562"/>
      <w:r w:rsidRPr="004A7DF9">
        <w:rPr>
          <w:rFonts w:eastAsia="Times"/>
        </w:rPr>
        <w:t>Consumer Affairs Victoria</w:t>
      </w:r>
      <w:r>
        <w:rPr>
          <w:rFonts w:eastAsia="Times"/>
        </w:rPr>
        <w:t xml:space="preserve"> renting</w:t>
      </w:r>
      <w:r w:rsidRPr="004A7DF9">
        <w:rPr>
          <w:rFonts w:eastAsia="Times"/>
        </w:rPr>
        <w:t xml:space="preserve"> guidelines</w:t>
      </w:r>
      <w:bookmarkEnd w:id="164"/>
      <w:r w:rsidRPr="004A7DF9">
        <w:rPr>
          <w:rFonts w:eastAsia="Times"/>
        </w:rPr>
        <w:t xml:space="preserve"> </w:t>
      </w:r>
    </w:p>
    <w:p w14:paraId="2E2CF57A" w14:textId="77777777" w:rsidR="008A1AC3" w:rsidRDefault="008A1AC3" w:rsidP="008A1AC3">
      <w:pPr>
        <w:pStyle w:val="Body"/>
      </w:pPr>
      <w:r>
        <w:t>The renting guidelines issued by the Director of CAV offer practical guidance for both rental providers and renters to comply with their duties, helping to resolve unnecessary disputes. These guidelines are also considered by the VCAT when determining applications under the RTA.</w:t>
      </w:r>
    </w:p>
    <w:p w14:paraId="0DD20305" w14:textId="77777777" w:rsidR="008A1AC3" w:rsidRDefault="008A1AC3" w:rsidP="008A1AC3">
      <w:pPr>
        <w:pStyle w:val="Body"/>
      </w:pPr>
      <w:r>
        <w:lastRenderedPageBreak/>
        <w:t>The guidelines include five key areas:</w:t>
      </w:r>
    </w:p>
    <w:p w14:paraId="4CCA850C" w14:textId="77777777" w:rsidR="008A1AC3" w:rsidRDefault="008A1AC3" w:rsidP="008A1AC3">
      <w:pPr>
        <w:pStyle w:val="Bullet1"/>
        <w:numPr>
          <w:ilvl w:val="0"/>
          <w:numId w:val="44"/>
        </w:numPr>
      </w:pPr>
      <w:r w:rsidRPr="00262CEA">
        <w:rPr>
          <w:b/>
          <w:bCs/>
        </w:rPr>
        <w:t>Guideline 1</w:t>
      </w:r>
      <w:r>
        <w:rPr>
          <w:b/>
          <w:bCs/>
        </w:rPr>
        <w:t xml:space="preserve"> </w:t>
      </w:r>
      <w:r w:rsidRPr="00262CEA">
        <w:rPr>
          <w:b/>
          <w:bCs/>
        </w:rPr>
        <w:t>Maintenance:</w:t>
      </w:r>
      <w:r>
        <w:t xml:space="preserve"> Outlines maintenance responsibilities for rental properties.</w:t>
      </w:r>
    </w:p>
    <w:p w14:paraId="105EF9F9" w14:textId="77777777" w:rsidR="008A1AC3" w:rsidRDefault="008A1AC3" w:rsidP="008A1AC3">
      <w:pPr>
        <w:pStyle w:val="Bullet1"/>
        <w:numPr>
          <w:ilvl w:val="0"/>
          <w:numId w:val="44"/>
        </w:numPr>
      </w:pPr>
      <w:r w:rsidRPr="00262CEA">
        <w:rPr>
          <w:b/>
          <w:bCs/>
        </w:rPr>
        <w:t>Guideline 2 Cleanliness:</w:t>
      </w:r>
      <w:r>
        <w:t xml:space="preserve"> Provides standards for cleanliness upon vacating a property.</w:t>
      </w:r>
    </w:p>
    <w:p w14:paraId="26A88C6A" w14:textId="77777777" w:rsidR="008A1AC3" w:rsidRDefault="008A1AC3" w:rsidP="008A1AC3">
      <w:pPr>
        <w:pStyle w:val="Bullet1"/>
        <w:numPr>
          <w:ilvl w:val="0"/>
          <w:numId w:val="44"/>
        </w:numPr>
      </w:pPr>
      <w:r w:rsidRPr="00262CEA">
        <w:rPr>
          <w:b/>
          <w:bCs/>
        </w:rPr>
        <w:t>Guideline 3 Damage and Fair Wear and Tear:</w:t>
      </w:r>
      <w:r>
        <w:t xml:space="preserve"> Clarifies the distinction between damage and fair wear and tear.</w:t>
      </w:r>
    </w:p>
    <w:p w14:paraId="2B1F98DF" w14:textId="77777777" w:rsidR="008A1AC3" w:rsidRDefault="008A1AC3" w:rsidP="008A1AC3">
      <w:pPr>
        <w:pStyle w:val="Bullet1"/>
        <w:numPr>
          <w:ilvl w:val="0"/>
          <w:numId w:val="44"/>
        </w:numPr>
      </w:pPr>
      <w:r w:rsidRPr="00262CEA">
        <w:rPr>
          <w:b/>
          <w:bCs/>
        </w:rPr>
        <w:t>Guideline 4 Urgent Repairs:</w:t>
      </w:r>
      <w:r>
        <w:t xml:space="preserve"> Defines urgent repairs and the procedures for addressing them.</w:t>
      </w:r>
    </w:p>
    <w:p w14:paraId="76387F18" w14:textId="77777777" w:rsidR="008A1AC3" w:rsidRDefault="008A1AC3" w:rsidP="008A1AC3">
      <w:pPr>
        <w:pStyle w:val="Bullet1"/>
        <w:numPr>
          <w:ilvl w:val="0"/>
          <w:numId w:val="44"/>
        </w:numPr>
      </w:pPr>
      <w:r w:rsidRPr="004A7DF9">
        <w:rPr>
          <w:b/>
          <w:bCs/>
        </w:rPr>
        <w:t>Guideline 5 Endangerment:</w:t>
      </w:r>
      <w:r>
        <w:t xml:space="preserve"> Covers situations where safety is at risk.</w:t>
      </w:r>
    </w:p>
    <w:p w14:paraId="7070C4FC" w14:textId="77777777" w:rsidR="008A1AC3" w:rsidRPr="00F57997" w:rsidRDefault="008A1AC3" w:rsidP="008A1AC3">
      <w:pPr>
        <w:pStyle w:val="Bodyafterbullets"/>
      </w:pPr>
      <w:r w:rsidRPr="00262CEA">
        <w:t xml:space="preserve">These guidelines can be found on the </w:t>
      </w:r>
      <w:hyperlink r:id="rId44" w:history="1">
        <w:r w:rsidRPr="008D2F78">
          <w:rPr>
            <w:rStyle w:val="Hyperlink"/>
          </w:rPr>
          <w:t>Consumer Affairs Victoria website</w:t>
        </w:r>
      </w:hyperlink>
      <w:r>
        <w:t xml:space="preserve"> h</w:t>
      </w:r>
      <w:r w:rsidRPr="00A54749">
        <w:t>ttps://www.consumer.vic.gov.au/housing/renting/2021-victorian-rental-laws-changes</w:t>
      </w:r>
      <w:r>
        <w:t>.</w:t>
      </w:r>
    </w:p>
    <w:sectPr w:rsidR="008A1AC3" w:rsidRPr="00F57997" w:rsidSect="00F15144">
      <w:headerReference w:type="even" r:id="rId45"/>
      <w:headerReference w:type="default" r:id="rId46"/>
      <w:footerReference w:type="even" r:id="rId47"/>
      <w:footerReference w:type="default" r:id="rId48"/>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8377D" w14:textId="77777777" w:rsidR="00917D58" w:rsidRDefault="00917D58">
      <w:r>
        <w:separator/>
      </w:r>
    </w:p>
    <w:p w14:paraId="55E57D84" w14:textId="77777777" w:rsidR="00917D58" w:rsidRDefault="00917D58"/>
  </w:endnote>
  <w:endnote w:type="continuationSeparator" w:id="0">
    <w:p w14:paraId="718EA675" w14:textId="77777777" w:rsidR="00917D58" w:rsidRDefault="00917D58">
      <w:r>
        <w:continuationSeparator/>
      </w:r>
    </w:p>
    <w:p w14:paraId="0894BA2A" w14:textId="77777777" w:rsidR="00917D58" w:rsidRDefault="00917D58"/>
  </w:endnote>
  <w:endnote w:type="continuationNotice" w:id="1">
    <w:p w14:paraId="1079E964" w14:textId="77777777" w:rsidR="00917D58" w:rsidRDefault="00917D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Malgun Gothic"/>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CEFB" w14:textId="77777777"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F79944"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20F79944"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19A1" w14:textId="77777777"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563757"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2F563757"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A44C2" w14:textId="77777777"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B518E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21B518E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D834" w14:textId="77777777"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CB6F17"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3DCB6F17"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3622F" w14:textId="517A941F" w:rsidR="00431A70" w:rsidRDefault="00EB4BC7" w:rsidP="00DC00C1">
    <w:pPr>
      <w:pStyle w:val="Footer"/>
      <w:tabs>
        <w:tab w:val="left" w:pos="3667"/>
      </w:tabs>
    </w:pPr>
    <w:r>
      <w:rPr>
        <w:noProof/>
        <w:lang w:eastAsia="en-AU"/>
      </w:rPr>
      <mc:AlternateContent>
        <mc:Choice Requires="wps">
          <w:drawing>
            <wp:anchor distT="0" distB="0" distL="114300" distR="114300" simplePos="0" relativeHeight="251658243" behindDoc="0" locked="0" layoutInCell="0" allowOverlap="1" wp14:anchorId="1BA32EAB" wp14:editId="66914DE3">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1E9DD3"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BA32EAB" id="_x0000_t202" coordsize="21600,21600" o:spt="202" path="m,l,21600r21600,l21600,xe">
              <v:stroke joinstyle="miter"/>
              <v:path gradientshapeok="t" o:connecttype="rect"/>
            </v:shapetype>
            <v:shape id="MSIPCM82764d688816a9dc96a1b608" o:spid="_x0000_s1030"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481E9DD3"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96872" w14:textId="77777777" w:rsidR="00917D58" w:rsidRDefault="00917D58" w:rsidP="00207717">
      <w:pPr>
        <w:spacing w:before="120"/>
      </w:pPr>
      <w:r>
        <w:separator/>
      </w:r>
    </w:p>
  </w:footnote>
  <w:footnote w:type="continuationSeparator" w:id="0">
    <w:p w14:paraId="3E3A5C52" w14:textId="77777777" w:rsidR="00917D58" w:rsidRDefault="00917D58">
      <w:r>
        <w:continuationSeparator/>
      </w:r>
    </w:p>
    <w:p w14:paraId="5FF48CDB" w14:textId="77777777" w:rsidR="00917D58" w:rsidRDefault="00917D58"/>
  </w:footnote>
  <w:footnote w:type="continuationNotice" w:id="1">
    <w:p w14:paraId="18D4E155" w14:textId="77777777" w:rsidR="00917D58" w:rsidRDefault="00917D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97AC9" w14:textId="77777777"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0439" w14:textId="77777777" w:rsidR="00F84D0C" w:rsidRPr="001C7128" w:rsidRDefault="00F84D0C" w:rsidP="00F84D0C">
    <w:pPr>
      <w:pStyle w:val="Header"/>
    </w:pPr>
    <w:r>
      <w:t>Residential Rental Agreement Breach Management Operational Guidelines</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4</w:t>
    </w:r>
    <w:r w:rsidRPr="00DE6C85">
      <w:rPr>
        <w:b w:val="0"/>
        <w:bCs/>
      </w:rPr>
      <w:fldChar w:fldCharType="end"/>
    </w:r>
  </w:p>
  <w:p w14:paraId="70E4F896" w14:textId="7350CB4F" w:rsidR="00562811" w:rsidRPr="001C7128" w:rsidRDefault="001C7128" w:rsidP="001C7128">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A83016"/>
    <w:multiLevelType w:val="hybridMultilevel"/>
    <w:tmpl w:val="6F208FA4"/>
    <w:lvl w:ilvl="0" w:tplc="AD7AA488">
      <w:start w:val="1"/>
      <w:numFmt w:val="decimal"/>
      <w:pStyle w:val="DHHSnumberdigitindent"/>
      <w:lvlText w:val="%1."/>
      <w:lvlJc w:val="left"/>
      <w:pPr>
        <w:ind w:left="1117" w:hanging="360"/>
      </w:pPr>
    </w:lvl>
    <w:lvl w:ilvl="1" w:tplc="0C090019" w:tentative="1">
      <w:start w:val="1"/>
      <w:numFmt w:val="lowerLetter"/>
      <w:lvlText w:val="%2."/>
      <w:lvlJc w:val="left"/>
      <w:pPr>
        <w:ind w:left="1837" w:hanging="360"/>
      </w:pPr>
    </w:lvl>
    <w:lvl w:ilvl="2" w:tplc="0C09001B" w:tentative="1">
      <w:start w:val="1"/>
      <w:numFmt w:val="lowerRoman"/>
      <w:lvlText w:val="%3."/>
      <w:lvlJc w:val="right"/>
      <w:pPr>
        <w:ind w:left="2557" w:hanging="180"/>
      </w:pPr>
    </w:lvl>
    <w:lvl w:ilvl="3" w:tplc="0C09000F" w:tentative="1">
      <w:start w:val="1"/>
      <w:numFmt w:val="decimal"/>
      <w:lvlText w:val="%4."/>
      <w:lvlJc w:val="left"/>
      <w:pPr>
        <w:ind w:left="3277" w:hanging="360"/>
      </w:pPr>
    </w:lvl>
    <w:lvl w:ilvl="4" w:tplc="0C090019" w:tentative="1">
      <w:start w:val="1"/>
      <w:numFmt w:val="lowerLetter"/>
      <w:lvlText w:val="%5."/>
      <w:lvlJc w:val="left"/>
      <w:pPr>
        <w:ind w:left="3997" w:hanging="360"/>
      </w:pPr>
    </w:lvl>
    <w:lvl w:ilvl="5" w:tplc="0C09001B" w:tentative="1">
      <w:start w:val="1"/>
      <w:numFmt w:val="lowerRoman"/>
      <w:lvlText w:val="%6."/>
      <w:lvlJc w:val="right"/>
      <w:pPr>
        <w:ind w:left="4717" w:hanging="180"/>
      </w:pPr>
    </w:lvl>
    <w:lvl w:ilvl="6" w:tplc="0C09000F" w:tentative="1">
      <w:start w:val="1"/>
      <w:numFmt w:val="decimal"/>
      <w:lvlText w:val="%7."/>
      <w:lvlJc w:val="left"/>
      <w:pPr>
        <w:ind w:left="5437" w:hanging="360"/>
      </w:pPr>
    </w:lvl>
    <w:lvl w:ilvl="7" w:tplc="0C090019" w:tentative="1">
      <w:start w:val="1"/>
      <w:numFmt w:val="lowerLetter"/>
      <w:lvlText w:val="%8."/>
      <w:lvlJc w:val="left"/>
      <w:pPr>
        <w:ind w:left="6157" w:hanging="360"/>
      </w:pPr>
    </w:lvl>
    <w:lvl w:ilvl="8" w:tplc="0C09001B" w:tentative="1">
      <w:start w:val="1"/>
      <w:numFmt w:val="lowerRoman"/>
      <w:lvlText w:val="%9."/>
      <w:lvlJc w:val="right"/>
      <w:pPr>
        <w:ind w:left="6877" w:hanging="180"/>
      </w:p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0AAE1EBA"/>
    <w:numStyleLink w:val="ZZNumbersloweralpha"/>
  </w:abstractNum>
  <w:abstractNum w:abstractNumId="14" w15:restartNumberingAfterBreak="0">
    <w:nsid w:val="079A425F"/>
    <w:multiLevelType w:val="multilevel"/>
    <w:tmpl w:val="D180B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8D43DB"/>
    <w:multiLevelType w:val="multilevel"/>
    <w:tmpl w:val="9D040EF8"/>
    <w:numStyleLink w:val="ZZNumbersdigit"/>
  </w:abstractNum>
  <w:abstractNum w:abstractNumId="16"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8D51B47"/>
    <w:multiLevelType w:val="multilevel"/>
    <w:tmpl w:val="A390778C"/>
    <w:numStyleLink w:val="ZZNumbers"/>
  </w:abstractNum>
  <w:abstractNum w:abstractNumId="19" w15:restartNumberingAfterBreak="0">
    <w:nsid w:val="31FB2902"/>
    <w:multiLevelType w:val="multilevel"/>
    <w:tmpl w:val="514080BC"/>
    <w:lvl w:ilvl="0">
      <w:start w:val="1"/>
      <w:numFmt w:val="decimal"/>
      <w:pStyle w:val="Heading1"/>
      <w:lvlText w:val="%1"/>
      <w:lvlJc w:val="left"/>
      <w:pPr>
        <w:ind w:left="432" w:hanging="432"/>
      </w:pPr>
      <w:rPr>
        <w:sz w:val="44"/>
        <w:szCs w:val="44"/>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C4303A5"/>
    <w:multiLevelType w:val="multilevel"/>
    <w:tmpl w:val="A390778C"/>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F94207D"/>
    <w:multiLevelType w:val="multilevel"/>
    <w:tmpl w:val="4A88A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8F315C"/>
    <w:multiLevelType w:val="hybridMultilevel"/>
    <w:tmpl w:val="A77E3706"/>
    <w:lvl w:ilvl="0" w:tplc="3D08D660">
      <w:start w:val="1"/>
      <w:numFmt w:val="bullet"/>
      <w:lvlText w:val=""/>
      <w:lvlJc w:val="left"/>
      <w:pPr>
        <w:ind w:left="1000" w:hanging="360"/>
      </w:pPr>
      <w:rPr>
        <w:rFonts w:ascii="Symbol" w:hAnsi="Symbol"/>
      </w:rPr>
    </w:lvl>
    <w:lvl w:ilvl="1" w:tplc="B24CC040">
      <w:start w:val="1"/>
      <w:numFmt w:val="bullet"/>
      <w:lvlText w:val=""/>
      <w:lvlJc w:val="left"/>
      <w:pPr>
        <w:ind w:left="1000" w:hanging="360"/>
      </w:pPr>
      <w:rPr>
        <w:rFonts w:ascii="Symbol" w:hAnsi="Symbol"/>
      </w:rPr>
    </w:lvl>
    <w:lvl w:ilvl="2" w:tplc="027E15E0">
      <w:start w:val="1"/>
      <w:numFmt w:val="bullet"/>
      <w:lvlText w:val=""/>
      <w:lvlJc w:val="left"/>
      <w:pPr>
        <w:ind w:left="1000" w:hanging="360"/>
      </w:pPr>
      <w:rPr>
        <w:rFonts w:ascii="Symbol" w:hAnsi="Symbol"/>
      </w:rPr>
    </w:lvl>
    <w:lvl w:ilvl="3" w:tplc="72C8EAAA">
      <w:start w:val="1"/>
      <w:numFmt w:val="bullet"/>
      <w:lvlText w:val=""/>
      <w:lvlJc w:val="left"/>
      <w:pPr>
        <w:ind w:left="1000" w:hanging="360"/>
      </w:pPr>
      <w:rPr>
        <w:rFonts w:ascii="Symbol" w:hAnsi="Symbol"/>
      </w:rPr>
    </w:lvl>
    <w:lvl w:ilvl="4" w:tplc="2CCA906E">
      <w:start w:val="1"/>
      <w:numFmt w:val="bullet"/>
      <w:lvlText w:val=""/>
      <w:lvlJc w:val="left"/>
      <w:pPr>
        <w:ind w:left="1000" w:hanging="360"/>
      </w:pPr>
      <w:rPr>
        <w:rFonts w:ascii="Symbol" w:hAnsi="Symbol"/>
      </w:rPr>
    </w:lvl>
    <w:lvl w:ilvl="5" w:tplc="59965572">
      <w:start w:val="1"/>
      <w:numFmt w:val="bullet"/>
      <w:lvlText w:val=""/>
      <w:lvlJc w:val="left"/>
      <w:pPr>
        <w:ind w:left="1000" w:hanging="360"/>
      </w:pPr>
      <w:rPr>
        <w:rFonts w:ascii="Symbol" w:hAnsi="Symbol"/>
      </w:rPr>
    </w:lvl>
    <w:lvl w:ilvl="6" w:tplc="5BC60FD8">
      <w:start w:val="1"/>
      <w:numFmt w:val="bullet"/>
      <w:lvlText w:val=""/>
      <w:lvlJc w:val="left"/>
      <w:pPr>
        <w:ind w:left="1000" w:hanging="360"/>
      </w:pPr>
      <w:rPr>
        <w:rFonts w:ascii="Symbol" w:hAnsi="Symbol"/>
      </w:rPr>
    </w:lvl>
    <w:lvl w:ilvl="7" w:tplc="1AACB060">
      <w:start w:val="1"/>
      <w:numFmt w:val="bullet"/>
      <w:lvlText w:val=""/>
      <w:lvlJc w:val="left"/>
      <w:pPr>
        <w:ind w:left="1000" w:hanging="360"/>
      </w:pPr>
      <w:rPr>
        <w:rFonts w:ascii="Symbol" w:hAnsi="Symbol"/>
      </w:rPr>
    </w:lvl>
    <w:lvl w:ilvl="8" w:tplc="BE9E6060">
      <w:start w:val="1"/>
      <w:numFmt w:val="bullet"/>
      <w:lvlText w:val=""/>
      <w:lvlJc w:val="left"/>
      <w:pPr>
        <w:ind w:left="1000" w:hanging="360"/>
      </w:pPr>
      <w:rPr>
        <w:rFonts w:ascii="Symbol" w:hAnsi="Symbol"/>
      </w:rPr>
    </w:lvl>
  </w:abstractNum>
  <w:abstractNum w:abstractNumId="27"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76D7C8C"/>
    <w:multiLevelType w:val="multilevel"/>
    <w:tmpl w:val="A942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17132514">
    <w:abstractNumId w:val="10"/>
  </w:num>
  <w:num w:numId="2" w16cid:durableId="1774787977">
    <w:abstractNumId w:val="22"/>
  </w:num>
  <w:num w:numId="3" w16cid:durableId="2444594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57413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95556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46690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2066259">
    <w:abstractNumId w:val="28"/>
  </w:num>
  <w:num w:numId="8" w16cid:durableId="989020103">
    <w:abstractNumId w:val="20"/>
  </w:num>
  <w:num w:numId="9" w16cid:durableId="597568604">
    <w:abstractNumId w:val="27"/>
  </w:num>
  <w:num w:numId="10" w16cid:durableId="21103511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5532688">
    <w:abstractNumId w:val="29"/>
  </w:num>
  <w:num w:numId="12" w16cid:durableId="1371142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0564946">
    <w:abstractNumId w:val="23"/>
  </w:num>
  <w:num w:numId="14" w16cid:durableId="17892737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53862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80376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52659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9794429">
    <w:abstractNumId w:val="32"/>
  </w:num>
  <w:num w:numId="19" w16cid:durableId="4817796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496931">
    <w:abstractNumId w:val="16"/>
  </w:num>
  <w:num w:numId="21" w16cid:durableId="1505514763">
    <w:abstractNumId w:val="13"/>
  </w:num>
  <w:num w:numId="22" w16cid:durableId="2046863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3046607">
    <w:abstractNumId w:val="17"/>
  </w:num>
  <w:num w:numId="24" w16cid:durableId="804732987">
    <w:abstractNumId w:val="33"/>
  </w:num>
  <w:num w:numId="25" w16cid:durableId="943000330">
    <w:abstractNumId w:val="30"/>
  </w:num>
  <w:num w:numId="26" w16cid:durableId="1868835277">
    <w:abstractNumId w:val="24"/>
  </w:num>
  <w:num w:numId="27" w16cid:durableId="1921017726">
    <w:abstractNumId w:val="12"/>
  </w:num>
  <w:num w:numId="28" w16cid:durableId="1485706048">
    <w:abstractNumId w:val="34"/>
  </w:num>
  <w:num w:numId="29" w16cid:durableId="494341122">
    <w:abstractNumId w:val="9"/>
  </w:num>
  <w:num w:numId="30" w16cid:durableId="517043395">
    <w:abstractNumId w:val="7"/>
  </w:num>
  <w:num w:numId="31" w16cid:durableId="1813447565">
    <w:abstractNumId w:val="6"/>
  </w:num>
  <w:num w:numId="32" w16cid:durableId="900755044">
    <w:abstractNumId w:val="5"/>
  </w:num>
  <w:num w:numId="33" w16cid:durableId="1695112187">
    <w:abstractNumId w:val="4"/>
  </w:num>
  <w:num w:numId="34" w16cid:durableId="1500585800">
    <w:abstractNumId w:val="8"/>
  </w:num>
  <w:num w:numId="35" w16cid:durableId="1002975727">
    <w:abstractNumId w:val="3"/>
  </w:num>
  <w:num w:numId="36" w16cid:durableId="824206273">
    <w:abstractNumId w:val="2"/>
  </w:num>
  <w:num w:numId="37" w16cid:durableId="171727341">
    <w:abstractNumId w:val="1"/>
  </w:num>
  <w:num w:numId="38" w16cid:durableId="1175533472">
    <w:abstractNumId w:val="0"/>
  </w:num>
  <w:num w:numId="39" w16cid:durableId="16807681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31034955">
    <w:abstractNumId w:val="21"/>
  </w:num>
  <w:num w:numId="41" w16cid:durableId="1971402353">
    <w:abstractNumId w:val="11"/>
  </w:num>
  <w:num w:numId="42" w16cid:durableId="6699128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12821710">
    <w:abstractNumId w:val="22"/>
    <w:lvlOverride w:ilvl="0">
      <w:lvl w:ilvl="0">
        <w:start w:val="1"/>
        <w:numFmt w:val="decimal"/>
        <w:pStyle w:val="Numberdigit"/>
        <w:lvlText w:val="%1."/>
        <w:lvlJc w:val="left"/>
        <w:pPr>
          <w:tabs>
            <w:tab w:val="num" w:pos="397"/>
          </w:tabs>
          <w:ind w:left="397" w:hanging="397"/>
        </w:pPr>
        <w:rPr>
          <w:rFonts w:hint="default"/>
        </w:rPr>
      </w:lvl>
    </w:lvlOverride>
  </w:num>
  <w:num w:numId="44" w16cid:durableId="1404186052">
    <w:abstractNumId w:val="28"/>
    <w:lvlOverride w:ilvl="0">
      <w:lvl w:ilvl="0">
        <w:start w:val="1"/>
        <w:numFmt w:val="bullet"/>
        <w:pStyle w:val="Bullet1"/>
        <w:lvlText w:val="•"/>
        <w:lvlJc w:val="left"/>
        <w:pPr>
          <w:ind w:left="284" w:hanging="284"/>
        </w:pPr>
        <w:rPr>
          <w:rFonts w:ascii="Calibri" w:hAnsi="Calibri" w:hint="default"/>
        </w:rPr>
      </w:lvl>
    </w:lvlOverride>
  </w:num>
  <w:num w:numId="45" w16cid:durableId="1420102179">
    <w:abstractNumId w:val="26"/>
  </w:num>
  <w:num w:numId="46" w16cid:durableId="308630925">
    <w:abstractNumId w:val="31"/>
  </w:num>
  <w:num w:numId="47" w16cid:durableId="2016377020">
    <w:abstractNumId w:val="25"/>
  </w:num>
  <w:num w:numId="48" w16cid:durableId="1120302125">
    <w:abstractNumId w:val="14"/>
  </w:num>
  <w:num w:numId="49" w16cid:durableId="21203939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AC3"/>
    <w:rsid w:val="00000719"/>
    <w:rsid w:val="0000225B"/>
    <w:rsid w:val="00002D68"/>
    <w:rsid w:val="000033F7"/>
    <w:rsid w:val="00003403"/>
    <w:rsid w:val="00005347"/>
    <w:rsid w:val="000072B6"/>
    <w:rsid w:val="0001021B"/>
    <w:rsid w:val="00011D89"/>
    <w:rsid w:val="000154FD"/>
    <w:rsid w:val="0001742A"/>
    <w:rsid w:val="00020678"/>
    <w:rsid w:val="00020D13"/>
    <w:rsid w:val="00022271"/>
    <w:rsid w:val="00022EDB"/>
    <w:rsid w:val="000235E8"/>
    <w:rsid w:val="00024D89"/>
    <w:rsid w:val="000250B6"/>
    <w:rsid w:val="00033D81"/>
    <w:rsid w:val="00033DC9"/>
    <w:rsid w:val="00037366"/>
    <w:rsid w:val="00041BF0"/>
    <w:rsid w:val="00042C8A"/>
    <w:rsid w:val="0004536B"/>
    <w:rsid w:val="00046B68"/>
    <w:rsid w:val="00050461"/>
    <w:rsid w:val="000527DD"/>
    <w:rsid w:val="00055881"/>
    <w:rsid w:val="00056D4A"/>
    <w:rsid w:val="00056EC4"/>
    <w:rsid w:val="000578B2"/>
    <w:rsid w:val="00060959"/>
    <w:rsid w:val="00060C8F"/>
    <w:rsid w:val="0006298A"/>
    <w:rsid w:val="0006383C"/>
    <w:rsid w:val="000663CD"/>
    <w:rsid w:val="000733FE"/>
    <w:rsid w:val="00074219"/>
    <w:rsid w:val="00074ED5"/>
    <w:rsid w:val="0008170F"/>
    <w:rsid w:val="0008204A"/>
    <w:rsid w:val="0008508E"/>
    <w:rsid w:val="00085F50"/>
    <w:rsid w:val="00087951"/>
    <w:rsid w:val="0009113B"/>
    <w:rsid w:val="00093402"/>
    <w:rsid w:val="000939ED"/>
    <w:rsid w:val="00094DA3"/>
    <w:rsid w:val="00094FC5"/>
    <w:rsid w:val="00096CD1"/>
    <w:rsid w:val="000A012C"/>
    <w:rsid w:val="000A0EB9"/>
    <w:rsid w:val="000A186C"/>
    <w:rsid w:val="000A1EA4"/>
    <w:rsid w:val="000A2476"/>
    <w:rsid w:val="000A641A"/>
    <w:rsid w:val="000A7380"/>
    <w:rsid w:val="000B3EDB"/>
    <w:rsid w:val="000B543D"/>
    <w:rsid w:val="000B55F9"/>
    <w:rsid w:val="000B5BF7"/>
    <w:rsid w:val="000B6BC8"/>
    <w:rsid w:val="000C0303"/>
    <w:rsid w:val="000C18E4"/>
    <w:rsid w:val="000C3170"/>
    <w:rsid w:val="000C42EA"/>
    <w:rsid w:val="000C4546"/>
    <w:rsid w:val="000D02EC"/>
    <w:rsid w:val="000D1242"/>
    <w:rsid w:val="000D2ABA"/>
    <w:rsid w:val="000D36E0"/>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65ED"/>
    <w:rsid w:val="0010714F"/>
    <w:rsid w:val="001120C5"/>
    <w:rsid w:val="00120BD3"/>
    <w:rsid w:val="00122FEA"/>
    <w:rsid w:val="001232BD"/>
    <w:rsid w:val="00124ED5"/>
    <w:rsid w:val="001276FA"/>
    <w:rsid w:val="001447B3"/>
    <w:rsid w:val="00152073"/>
    <w:rsid w:val="00152329"/>
    <w:rsid w:val="00153C83"/>
    <w:rsid w:val="00156598"/>
    <w:rsid w:val="00161939"/>
    <w:rsid w:val="00161AA0"/>
    <w:rsid w:val="00161D2E"/>
    <w:rsid w:val="00161F3E"/>
    <w:rsid w:val="00162093"/>
    <w:rsid w:val="00162CA9"/>
    <w:rsid w:val="00165459"/>
    <w:rsid w:val="00165A57"/>
    <w:rsid w:val="001708A9"/>
    <w:rsid w:val="001712C2"/>
    <w:rsid w:val="00172BAF"/>
    <w:rsid w:val="00172ED0"/>
    <w:rsid w:val="0017674D"/>
    <w:rsid w:val="001771DD"/>
    <w:rsid w:val="00177995"/>
    <w:rsid w:val="00177A8C"/>
    <w:rsid w:val="0018244E"/>
    <w:rsid w:val="00183356"/>
    <w:rsid w:val="00186B33"/>
    <w:rsid w:val="00192F9D"/>
    <w:rsid w:val="00196EB8"/>
    <w:rsid w:val="00196EFB"/>
    <w:rsid w:val="001979FF"/>
    <w:rsid w:val="00197B17"/>
    <w:rsid w:val="001A154D"/>
    <w:rsid w:val="001A1950"/>
    <w:rsid w:val="001A1C54"/>
    <w:rsid w:val="001A3ACE"/>
    <w:rsid w:val="001A6272"/>
    <w:rsid w:val="001B00AA"/>
    <w:rsid w:val="001B058F"/>
    <w:rsid w:val="001B33C8"/>
    <w:rsid w:val="001B6B96"/>
    <w:rsid w:val="001B738B"/>
    <w:rsid w:val="001C09DB"/>
    <w:rsid w:val="001C277E"/>
    <w:rsid w:val="001C2A72"/>
    <w:rsid w:val="001C31B7"/>
    <w:rsid w:val="001C7128"/>
    <w:rsid w:val="001D0B75"/>
    <w:rsid w:val="001D39A5"/>
    <w:rsid w:val="001D3C09"/>
    <w:rsid w:val="001D44E8"/>
    <w:rsid w:val="001D5A59"/>
    <w:rsid w:val="001D5B14"/>
    <w:rsid w:val="001D60EC"/>
    <w:rsid w:val="001D6F59"/>
    <w:rsid w:val="001E44DF"/>
    <w:rsid w:val="001E68A5"/>
    <w:rsid w:val="001E6BB0"/>
    <w:rsid w:val="001E7282"/>
    <w:rsid w:val="001E7CE9"/>
    <w:rsid w:val="001F32D4"/>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65B4"/>
    <w:rsid w:val="002432E1"/>
    <w:rsid w:val="00244D98"/>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3BAC"/>
    <w:rsid w:val="002763B3"/>
    <w:rsid w:val="002802E3"/>
    <w:rsid w:val="0028213D"/>
    <w:rsid w:val="00282A7F"/>
    <w:rsid w:val="002862F1"/>
    <w:rsid w:val="00291373"/>
    <w:rsid w:val="0029597D"/>
    <w:rsid w:val="00295B92"/>
    <w:rsid w:val="002962C3"/>
    <w:rsid w:val="0029752B"/>
    <w:rsid w:val="002A0A9C"/>
    <w:rsid w:val="002A483C"/>
    <w:rsid w:val="002A7096"/>
    <w:rsid w:val="002B0C7C"/>
    <w:rsid w:val="002B1729"/>
    <w:rsid w:val="002B36C7"/>
    <w:rsid w:val="002B4DD4"/>
    <w:rsid w:val="002B5277"/>
    <w:rsid w:val="002B5375"/>
    <w:rsid w:val="002B77C1"/>
    <w:rsid w:val="002C0ED7"/>
    <w:rsid w:val="002C2728"/>
    <w:rsid w:val="002C5B7C"/>
    <w:rsid w:val="002D1E0D"/>
    <w:rsid w:val="002D26C4"/>
    <w:rsid w:val="002D5006"/>
    <w:rsid w:val="002D7C61"/>
    <w:rsid w:val="002E01D0"/>
    <w:rsid w:val="002E161D"/>
    <w:rsid w:val="002E19D0"/>
    <w:rsid w:val="002E28A2"/>
    <w:rsid w:val="002E3100"/>
    <w:rsid w:val="002E6C95"/>
    <w:rsid w:val="002E7C36"/>
    <w:rsid w:val="002F3D32"/>
    <w:rsid w:val="002F5F31"/>
    <w:rsid w:val="002F5F46"/>
    <w:rsid w:val="00302216"/>
    <w:rsid w:val="00303E53"/>
    <w:rsid w:val="00305CC1"/>
    <w:rsid w:val="00306E5F"/>
    <w:rsid w:val="00307E14"/>
    <w:rsid w:val="00313450"/>
    <w:rsid w:val="00314054"/>
    <w:rsid w:val="00315EF8"/>
    <w:rsid w:val="00316F27"/>
    <w:rsid w:val="003214F1"/>
    <w:rsid w:val="00322E4B"/>
    <w:rsid w:val="00327870"/>
    <w:rsid w:val="0033259D"/>
    <w:rsid w:val="003333D2"/>
    <w:rsid w:val="00334686"/>
    <w:rsid w:val="00337339"/>
    <w:rsid w:val="00340345"/>
    <w:rsid w:val="003406C6"/>
    <w:rsid w:val="003418CC"/>
    <w:rsid w:val="003434EE"/>
    <w:rsid w:val="003459BD"/>
    <w:rsid w:val="00350D38"/>
    <w:rsid w:val="00351B36"/>
    <w:rsid w:val="00357B4E"/>
    <w:rsid w:val="003716FD"/>
    <w:rsid w:val="0037204B"/>
    <w:rsid w:val="003744CF"/>
    <w:rsid w:val="00374717"/>
    <w:rsid w:val="003752A2"/>
    <w:rsid w:val="0037676C"/>
    <w:rsid w:val="00381043"/>
    <w:rsid w:val="003829E5"/>
    <w:rsid w:val="00386109"/>
    <w:rsid w:val="00386944"/>
    <w:rsid w:val="003956CC"/>
    <w:rsid w:val="00395C9A"/>
    <w:rsid w:val="003A0853"/>
    <w:rsid w:val="003A478B"/>
    <w:rsid w:val="003A6B67"/>
    <w:rsid w:val="003B13B6"/>
    <w:rsid w:val="003B14C3"/>
    <w:rsid w:val="003B15E6"/>
    <w:rsid w:val="003B22EF"/>
    <w:rsid w:val="003B408A"/>
    <w:rsid w:val="003B6FEC"/>
    <w:rsid w:val="003C08A2"/>
    <w:rsid w:val="003C2045"/>
    <w:rsid w:val="003C43A1"/>
    <w:rsid w:val="003C4FC0"/>
    <w:rsid w:val="003C55F4"/>
    <w:rsid w:val="003C7897"/>
    <w:rsid w:val="003C7A3F"/>
    <w:rsid w:val="003D2766"/>
    <w:rsid w:val="003D2A74"/>
    <w:rsid w:val="003D3D88"/>
    <w:rsid w:val="003D3E8F"/>
    <w:rsid w:val="003D6475"/>
    <w:rsid w:val="003D6EE6"/>
    <w:rsid w:val="003E1F74"/>
    <w:rsid w:val="003E375C"/>
    <w:rsid w:val="003E4086"/>
    <w:rsid w:val="003E639E"/>
    <w:rsid w:val="003E71E5"/>
    <w:rsid w:val="003F0445"/>
    <w:rsid w:val="003F0CF0"/>
    <w:rsid w:val="003F14B1"/>
    <w:rsid w:val="003F2B20"/>
    <w:rsid w:val="003F3289"/>
    <w:rsid w:val="003F3C62"/>
    <w:rsid w:val="003F46DC"/>
    <w:rsid w:val="003F5CB9"/>
    <w:rsid w:val="004013C7"/>
    <w:rsid w:val="00401FCF"/>
    <w:rsid w:val="00406285"/>
    <w:rsid w:val="004115A2"/>
    <w:rsid w:val="004148F9"/>
    <w:rsid w:val="00416E28"/>
    <w:rsid w:val="00417BF4"/>
    <w:rsid w:val="0042084E"/>
    <w:rsid w:val="00421EEF"/>
    <w:rsid w:val="004221DB"/>
    <w:rsid w:val="00422509"/>
    <w:rsid w:val="00424D65"/>
    <w:rsid w:val="0042526D"/>
    <w:rsid w:val="00430393"/>
    <w:rsid w:val="00431806"/>
    <w:rsid w:val="00431A70"/>
    <w:rsid w:val="00431F42"/>
    <w:rsid w:val="00440923"/>
    <w:rsid w:val="00442C6C"/>
    <w:rsid w:val="00443CBE"/>
    <w:rsid w:val="00443E8A"/>
    <w:rsid w:val="004441BC"/>
    <w:rsid w:val="004468B4"/>
    <w:rsid w:val="00446D86"/>
    <w:rsid w:val="0045230A"/>
    <w:rsid w:val="00454AD0"/>
    <w:rsid w:val="00457337"/>
    <w:rsid w:val="00460C39"/>
    <w:rsid w:val="00462E3D"/>
    <w:rsid w:val="00466E79"/>
    <w:rsid w:val="00470D7D"/>
    <w:rsid w:val="0047372D"/>
    <w:rsid w:val="00473BA3"/>
    <w:rsid w:val="004743DD"/>
    <w:rsid w:val="00474CEA"/>
    <w:rsid w:val="004754A7"/>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6C67"/>
    <w:rsid w:val="004A707D"/>
    <w:rsid w:val="004B0974"/>
    <w:rsid w:val="004B353E"/>
    <w:rsid w:val="004B35A5"/>
    <w:rsid w:val="004B4185"/>
    <w:rsid w:val="004C014B"/>
    <w:rsid w:val="004C5541"/>
    <w:rsid w:val="004C6EEE"/>
    <w:rsid w:val="004C702B"/>
    <w:rsid w:val="004D0033"/>
    <w:rsid w:val="004D016B"/>
    <w:rsid w:val="004D1B22"/>
    <w:rsid w:val="004D23CC"/>
    <w:rsid w:val="004D36F2"/>
    <w:rsid w:val="004D4F97"/>
    <w:rsid w:val="004E1106"/>
    <w:rsid w:val="004E138F"/>
    <w:rsid w:val="004E4649"/>
    <w:rsid w:val="004E5C2B"/>
    <w:rsid w:val="004F00DD"/>
    <w:rsid w:val="004F2133"/>
    <w:rsid w:val="004F5398"/>
    <w:rsid w:val="004F55F1"/>
    <w:rsid w:val="004F6936"/>
    <w:rsid w:val="00501D12"/>
    <w:rsid w:val="00503DC6"/>
    <w:rsid w:val="00506F5D"/>
    <w:rsid w:val="00510C37"/>
    <w:rsid w:val="005126D0"/>
    <w:rsid w:val="00514667"/>
    <w:rsid w:val="0051568D"/>
    <w:rsid w:val="00526AC7"/>
    <w:rsid w:val="00526C15"/>
    <w:rsid w:val="00532DFC"/>
    <w:rsid w:val="00536499"/>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757E"/>
    <w:rsid w:val="00595C2A"/>
    <w:rsid w:val="00596A4B"/>
    <w:rsid w:val="00597507"/>
    <w:rsid w:val="005A479D"/>
    <w:rsid w:val="005B1C6D"/>
    <w:rsid w:val="005B21B6"/>
    <w:rsid w:val="005B3A08"/>
    <w:rsid w:val="005B6AB9"/>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07EF7"/>
    <w:rsid w:val="00610D7C"/>
    <w:rsid w:val="00613414"/>
    <w:rsid w:val="00620154"/>
    <w:rsid w:val="00620685"/>
    <w:rsid w:val="0062408D"/>
    <w:rsid w:val="006240CC"/>
    <w:rsid w:val="00624940"/>
    <w:rsid w:val="006254F8"/>
    <w:rsid w:val="00627DA7"/>
    <w:rsid w:val="00630DA4"/>
    <w:rsid w:val="00631CD4"/>
    <w:rsid w:val="00632597"/>
    <w:rsid w:val="00634D13"/>
    <w:rsid w:val="006358B4"/>
    <w:rsid w:val="00641724"/>
    <w:rsid w:val="006419AA"/>
    <w:rsid w:val="006423D5"/>
    <w:rsid w:val="00644B1F"/>
    <w:rsid w:val="00644B7E"/>
    <w:rsid w:val="006454E6"/>
    <w:rsid w:val="00646235"/>
    <w:rsid w:val="00646A68"/>
    <w:rsid w:val="006505BD"/>
    <w:rsid w:val="006508EA"/>
    <w:rsid w:val="0065092E"/>
    <w:rsid w:val="006557A7"/>
    <w:rsid w:val="00656290"/>
    <w:rsid w:val="006601C9"/>
    <w:rsid w:val="0066057A"/>
    <w:rsid w:val="006608D8"/>
    <w:rsid w:val="006621D7"/>
    <w:rsid w:val="0066302A"/>
    <w:rsid w:val="00664C6E"/>
    <w:rsid w:val="00667770"/>
    <w:rsid w:val="00670597"/>
    <w:rsid w:val="006706D0"/>
    <w:rsid w:val="00677574"/>
    <w:rsid w:val="006812ED"/>
    <w:rsid w:val="00683878"/>
    <w:rsid w:val="00684380"/>
    <w:rsid w:val="0068454C"/>
    <w:rsid w:val="00684F80"/>
    <w:rsid w:val="00691B62"/>
    <w:rsid w:val="006933B5"/>
    <w:rsid w:val="00693546"/>
    <w:rsid w:val="00693D14"/>
    <w:rsid w:val="00696F27"/>
    <w:rsid w:val="006A18C2"/>
    <w:rsid w:val="006A2717"/>
    <w:rsid w:val="006A3383"/>
    <w:rsid w:val="006B077C"/>
    <w:rsid w:val="006B0C81"/>
    <w:rsid w:val="006B6803"/>
    <w:rsid w:val="006C38D7"/>
    <w:rsid w:val="006D0F16"/>
    <w:rsid w:val="006D206A"/>
    <w:rsid w:val="006D2A3F"/>
    <w:rsid w:val="006D2FBC"/>
    <w:rsid w:val="006D3EC3"/>
    <w:rsid w:val="006D3EF9"/>
    <w:rsid w:val="006D6E34"/>
    <w:rsid w:val="006E138B"/>
    <w:rsid w:val="006E1867"/>
    <w:rsid w:val="006E41ED"/>
    <w:rsid w:val="006F0330"/>
    <w:rsid w:val="006F1FDC"/>
    <w:rsid w:val="006F3721"/>
    <w:rsid w:val="006F6B76"/>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64F58"/>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23EF"/>
    <w:rsid w:val="007933F7"/>
    <w:rsid w:val="00796E20"/>
    <w:rsid w:val="00797C32"/>
    <w:rsid w:val="007A11E8"/>
    <w:rsid w:val="007A7F5F"/>
    <w:rsid w:val="007B0914"/>
    <w:rsid w:val="007B1374"/>
    <w:rsid w:val="007B32E5"/>
    <w:rsid w:val="007B36A2"/>
    <w:rsid w:val="007B3DB9"/>
    <w:rsid w:val="007B589F"/>
    <w:rsid w:val="007B6186"/>
    <w:rsid w:val="007B73BC"/>
    <w:rsid w:val="007C08C2"/>
    <w:rsid w:val="007C1838"/>
    <w:rsid w:val="007C20B9"/>
    <w:rsid w:val="007C46F7"/>
    <w:rsid w:val="007C669D"/>
    <w:rsid w:val="007C7301"/>
    <w:rsid w:val="007C7859"/>
    <w:rsid w:val="007C7F28"/>
    <w:rsid w:val="007D1466"/>
    <w:rsid w:val="007D2BDE"/>
    <w:rsid w:val="007D2FB6"/>
    <w:rsid w:val="007D49EB"/>
    <w:rsid w:val="007D4BA1"/>
    <w:rsid w:val="007D5E1C"/>
    <w:rsid w:val="007E0DE2"/>
    <w:rsid w:val="007E3667"/>
    <w:rsid w:val="007E3B98"/>
    <w:rsid w:val="007E4164"/>
    <w:rsid w:val="007E417A"/>
    <w:rsid w:val="007F0C24"/>
    <w:rsid w:val="007F31B6"/>
    <w:rsid w:val="007F546C"/>
    <w:rsid w:val="007F625F"/>
    <w:rsid w:val="007F665E"/>
    <w:rsid w:val="00800412"/>
    <w:rsid w:val="00802748"/>
    <w:rsid w:val="0080587B"/>
    <w:rsid w:val="00806468"/>
    <w:rsid w:val="008119CA"/>
    <w:rsid w:val="008130C4"/>
    <w:rsid w:val="008155F0"/>
    <w:rsid w:val="00816735"/>
    <w:rsid w:val="00816760"/>
    <w:rsid w:val="00820141"/>
    <w:rsid w:val="00820E0C"/>
    <w:rsid w:val="00823275"/>
    <w:rsid w:val="0082366F"/>
    <w:rsid w:val="00826BC1"/>
    <w:rsid w:val="00830147"/>
    <w:rsid w:val="00831B47"/>
    <w:rsid w:val="008338A2"/>
    <w:rsid w:val="00841AA9"/>
    <w:rsid w:val="008474FE"/>
    <w:rsid w:val="00853EE4"/>
    <w:rsid w:val="00855535"/>
    <w:rsid w:val="00857C5A"/>
    <w:rsid w:val="0086003C"/>
    <w:rsid w:val="0086255E"/>
    <w:rsid w:val="008633F0"/>
    <w:rsid w:val="00863B7C"/>
    <w:rsid w:val="00867D9D"/>
    <w:rsid w:val="00872E0A"/>
    <w:rsid w:val="00873594"/>
    <w:rsid w:val="00875285"/>
    <w:rsid w:val="00877635"/>
    <w:rsid w:val="008818E9"/>
    <w:rsid w:val="00882F11"/>
    <w:rsid w:val="00884B62"/>
    <w:rsid w:val="0088529C"/>
    <w:rsid w:val="008867F0"/>
    <w:rsid w:val="00887903"/>
    <w:rsid w:val="0089270A"/>
    <w:rsid w:val="00893AF6"/>
    <w:rsid w:val="00894978"/>
    <w:rsid w:val="00894BC4"/>
    <w:rsid w:val="00896890"/>
    <w:rsid w:val="008A1AC3"/>
    <w:rsid w:val="008A28A8"/>
    <w:rsid w:val="008A4B92"/>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D7EC0"/>
    <w:rsid w:val="008E4376"/>
    <w:rsid w:val="008E7807"/>
    <w:rsid w:val="008E7A0A"/>
    <w:rsid w:val="008E7B49"/>
    <w:rsid w:val="008F59F6"/>
    <w:rsid w:val="00900719"/>
    <w:rsid w:val="009017AC"/>
    <w:rsid w:val="00902A9A"/>
    <w:rsid w:val="009045E1"/>
    <w:rsid w:val="00904A1C"/>
    <w:rsid w:val="00905030"/>
    <w:rsid w:val="00906490"/>
    <w:rsid w:val="009111B2"/>
    <w:rsid w:val="009151F5"/>
    <w:rsid w:val="00917D58"/>
    <w:rsid w:val="009208B9"/>
    <w:rsid w:val="00924AE1"/>
    <w:rsid w:val="00924B57"/>
    <w:rsid w:val="009269B1"/>
    <w:rsid w:val="0092724D"/>
    <w:rsid w:val="009272B3"/>
    <w:rsid w:val="009315BE"/>
    <w:rsid w:val="009326DD"/>
    <w:rsid w:val="0093338F"/>
    <w:rsid w:val="00937BD9"/>
    <w:rsid w:val="00950E2C"/>
    <w:rsid w:val="00951D50"/>
    <w:rsid w:val="009525EB"/>
    <w:rsid w:val="0095470B"/>
    <w:rsid w:val="00954874"/>
    <w:rsid w:val="0095555A"/>
    <w:rsid w:val="0095615A"/>
    <w:rsid w:val="00961400"/>
    <w:rsid w:val="00963646"/>
    <w:rsid w:val="0096506F"/>
    <w:rsid w:val="0096632D"/>
    <w:rsid w:val="00967124"/>
    <w:rsid w:val="0097166C"/>
    <w:rsid w:val="009718C7"/>
    <w:rsid w:val="0097559F"/>
    <w:rsid w:val="009761EA"/>
    <w:rsid w:val="00976D9C"/>
    <w:rsid w:val="0097761E"/>
    <w:rsid w:val="009817D4"/>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A7F41"/>
    <w:rsid w:val="009B05FD"/>
    <w:rsid w:val="009B0A6F"/>
    <w:rsid w:val="009B0A94"/>
    <w:rsid w:val="009B0C62"/>
    <w:rsid w:val="009B2AE8"/>
    <w:rsid w:val="009B5622"/>
    <w:rsid w:val="009B59E9"/>
    <w:rsid w:val="009B70AA"/>
    <w:rsid w:val="009C245E"/>
    <w:rsid w:val="009C3CF1"/>
    <w:rsid w:val="009C5E77"/>
    <w:rsid w:val="009C7A7E"/>
    <w:rsid w:val="009D02E8"/>
    <w:rsid w:val="009D0AF1"/>
    <w:rsid w:val="009D328F"/>
    <w:rsid w:val="009D51D0"/>
    <w:rsid w:val="009D70A4"/>
    <w:rsid w:val="009D7B14"/>
    <w:rsid w:val="009E08D1"/>
    <w:rsid w:val="009E0D96"/>
    <w:rsid w:val="009E1B95"/>
    <w:rsid w:val="009E492A"/>
    <w:rsid w:val="009E496F"/>
    <w:rsid w:val="009E4B0D"/>
    <w:rsid w:val="009E5250"/>
    <w:rsid w:val="009E5810"/>
    <w:rsid w:val="009E7A69"/>
    <w:rsid w:val="009E7F92"/>
    <w:rsid w:val="009F02A3"/>
    <w:rsid w:val="009F2182"/>
    <w:rsid w:val="009F2F27"/>
    <w:rsid w:val="009F34AA"/>
    <w:rsid w:val="009F6BCB"/>
    <w:rsid w:val="009F7B78"/>
    <w:rsid w:val="00A0057A"/>
    <w:rsid w:val="00A01FB1"/>
    <w:rsid w:val="00A02FA1"/>
    <w:rsid w:val="00A04CCE"/>
    <w:rsid w:val="00A07421"/>
    <w:rsid w:val="00A0776B"/>
    <w:rsid w:val="00A10FB9"/>
    <w:rsid w:val="00A11421"/>
    <w:rsid w:val="00A1389F"/>
    <w:rsid w:val="00A157B1"/>
    <w:rsid w:val="00A22229"/>
    <w:rsid w:val="00A24442"/>
    <w:rsid w:val="00A24ADA"/>
    <w:rsid w:val="00A275DC"/>
    <w:rsid w:val="00A31871"/>
    <w:rsid w:val="00A32577"/>
    <w:rsid w:val="00A330BB"/>
    <w:rsid w:val="00A357D5"/>
    <w:rsid w:val="00A43E9D"/>
    <w:rsid w:val="00A446F5"/>
    <w:rsid w:val="00A44882"/>
    <w:rsid w:val="00A45125"/>
    <w:rsid w:val="00A45448"/>
    <w:rsid w:val="00A54715"/>
    <w:rsid w:val="00A6061C"/>
    <w:rsid w:val="00A62D44"/>
    <w:rsid w:val="00A67263"/>
    <w:rsid w:val="00A7161C"/>
    <w:rsid w:val="00A71CE4"/>
    <w:rsid w:val="00A77AA3"/>
    <w:rsid w:val="00A80972"/>
    <w:rsid w:val="00A8236D"/>
    <w:rsid w:val="00A854EB"/>
    <w:rsid w:val="00A872E5"/>
    <w:rsid w:val="00A91406"/>
    <w:rsid w:val="00A96E65"/>
    <w:rsid w:val="00A96ECE"/>
    <w:rsid w:val="00A97C72"/>
    <w:rsid w:val="00AA310B"/>
    <w:rsid w:val="00AA3D70"/>
    <w:rsid w:val="00AA63D4"/>
    <w:rsid w:val="00AA72AA"/>
    <w:rsid w:val="00AB06E8"/>
    <w:rsid w:val="00AB1CD3"/>
    <w:rsid w:val="00AB352F"/>
    <w:rsid w:val="00AC045E"/>
    <w:rsid w:val="00AC274B"/>
    <w:rsid w:val="00AC4764"/>
    <w:rsid w:val="00AC4D58"/>
    <w:rsid w:val="00AC6D36"/>
    <w:rsid w:val="00AD0CBA"/>
    <w:rsid w:val="00AD26E2"/>
    <w:rsid w:val="00AD784C"/>
    <w:rsid w:val="00AD7884"/>
    <w:rsid w:val="00AE10A3"/>
    <w:rsid w:val="00AE126A"/>
    <w:rsid w:val="00AE1BAE"/>
    <w:rsid w:val="00AE3005"/>
    <w:rsid w:val="00AE3BD5"/>
    <w:rsid w:val="00AE59A0"/>
    <w:rsid w:val="00AF0C57"/>
    <w:rsid w:val="00AF26F3"/>
    <w:rsid w:val="00AF3032"/>
    <w:rsid w:val="00AF5F04"/>
    <w:rsid w:val="00B00672"/>
    <w:rsid w:val="00B01B4D"/>
    <w:rsid w:val="00B04489"/>
    <w:rsid w:val="00B06571"/>
    <w:rsid w:val="00B068BA"/>
    <w:rsid w:val="00B07217"/>
    <w:rsid w:val="00B13851"/>
    <w:rsid w:val="00B13B1C"/>
    <w:rsid w:val="00B14B5F"/>
    <w:rsid w:val="00B21F90"/>
    <w:rsid w:val="00B22291"/>
    <w:rsid w:val="00B23D3B"/>
    <w:rsid w:val="00B23F9A"/>
    <w:rsid w:val="00B2417B"/>
    <w:rsid w:val="00B24E6F"/>
    <w:rsid w:val="00B26CB5"/>
    <w:rsid w:val="00B2752E"/>
    <w:rsid w:val="00B307CC"/>
    <w:rsid w:val="00B326B7"/>
    <w:rsid w:val="00B32B2D"/>
    <w:rsid w:val="00B353FB"/>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678D0"/>
    <w:rsid w:val="00B75646"/>
    <w:rsid w:val="00B7629E"/>
    <w:rsid w:val="00B86B1F"/>
    <w:rsid w:val="00B90729"/>
    <w:rsid w:val="00B907DA"/>
    <w:rsid w:val="00B94C5E"/>
    <w:rsid w:val="00B950BC"/>
    <w:rsid w:val="00B9714C"/>
    <w:rsid w:val="00BA251D"/>
    <w:rsid w:val="00BA29AD"/>
    <w:rsid w:val="00BA33CF"/>
    <w:rsid w:val="00BA3F8D"/>
    <w:rsid w:val="00BB7A10"/>
    <w:rsid w:val="00BC60BE"/>
    <w:rsid w:val="00BC7468"/>
    <w:rsid w:val="00BC7D4F"/>
    <w:rsid w:val="00BC7ED7"/>
    <w:rsid w:val="00BD2850"/>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2B05"/>
    <w:rsid w:val="00C133EE"/>
    <w:rsid w:val="00C149D0"/>
    <w:rsid w:val="00C15D95"/>
    <w:rsid w:val="00C21D92"/>
    <w:rsid w:val="00C26588"/>
    <w:rsid w:val="00C27DE9"/>
    <w:rsid w:val="00C32989"/>
    <w:rsid w:val="00C33388"/>
    <w:rsid w:val="00C35484"/>
    <w:rsid w:val="00C4173A"/>
    <w:rsid w:val="00C478D4"/>
    <w:rsid w:val="00C50DED"/>
    <w:rsid w:val="00C5202A"/>
    <w:rsid w:val="00C52217"/>
    <w:rsid w:val="00C602FF"/>
    <w:rsid w:val="00C60411"/>
    <w:rsid w:val="00C61174"/>
    <w:rsid w:val="00C6148F"/>
    <w:rsid w:val="00C621B1"/>
    <w:rsid w:val="00C62F7A"/>
    <w:rsid w:val="00C63B9C"/>
    <w:rsid w:val="00C6682F"/>
    <w:rsid w:val="00C67BF4"/>
    <w:rsid w:val="00C7275E"/>
    <w:rsid w:val="00C731AF"/>
    <w:rsid w:val="00C74C5D"/>
    <w:rsid w:val="00C75D6A"/>
    <w:rsid w:val="00C83021"/>
    <w:rsid w:val="00C863C4"/>
    <w:rsid w:val="00C90DAB"/>
    <w:rsid w:val="00C920EA"/>
    <w:rsid w:val="00C93C3E"/>
    <w:rsid w:val="00C96D1B"/>
    <w:rsid w:val="00CA12E3"/>
    <w:rsid w:val="00CA1476"/>
    <w:rsid w:val="00CA6611"/>
    <w:rsid w:val="00CA6AE6"/>
    <w:rsid w:val="00CA703D"/>
    <w:rsid w:val="00CA782F"/>
    <w:rsid w:val="00CB187B"/>
    <w:rsid w:val="00CB2835"/>
    <w:rsid w:val="00CB3285"/>
    <w:rsid w:val="00CB4500"/>
    <w:rsid w:val="00CB5EA8"/>
    <w:rsid w:val="00CC0C72"/>
    <w:rsid w:val="00CC2BFD"/>
    <w:rsid w:val="00CC6F40"/>
    <w:rsid w:val="00CD3476"/>
    <w:rsid w:val="00CD64DF"/>
    <w:rsid w:val="00CD768F"/>
    <w:rsid w:val="00CE225F"/>
    <w:rsid w:val="00CF230C"/>
    <w:rsid w:val="00CF2F50"/>
    <w:rsid w:val="00CF5BD1"/>
    <w:rsid w:val="00CF6198"/>
    <w:rsid w:val="00D00B16"/>
    <w:rsid w:val="00D02919"/>
    <w:rsid w:val="00D03BAA"/>
    <w:rsid w:val="00D04C61"/>
    <w:rsid w:val="00D05B8D"/>
    <w:rsid w:val="00D05B9B"/>
    <w:rsid w:val="00D065A2"/>
    <w:rsid w:val="00D079AA"/>
    <w:rsid w:val="00D07F00"/>
    <w:rsid w:val="00D1130F"/>
    <w:rsid w:val="00D1571F"/>
    <w:rsid w:val="00D17B72"/>
    <w:rsid w:val="00D24BDF"/>
    <w:rsid w:val="00D3185C"/>
    <w:rsid w:val="00D3205F"/>
    <w:rsid w:val="00D3318E"/>
    <w:rsid w:val="00D33E72"/>
    <w:rsid w:val="00D35BD6"/>
    <w:rsid w:val="00D361B5"/>
    <w:rsid w:val="00D411A2"/>
    <w:rsid w:val="00D454F2"/>
    <w:rsid w:val="00D4606D"/>
    <w:rsid w:val="00D50B9C"/>
    <w:rsid w:val="00D513AF"/>
    <w:rsid w:val="00D52D73"/>
    <w:rsid w:val="00D52E58"/>
    <w:rsid w:val="00D56B20"/>
    <w:rsid w:val="00D578B3"/>
    <w:rsid w:val="00D618F4"/>
    <w:rsid w:val="00D63636"/>
    <w:rsid w:val="00D640AD"/>
    <w:rsid w:val="00D6692F"/>
    <w:rsid w:val="00D714CC"/>
    <w:rsid w:val="00D75EA7"/>
    <w:rsid w:val="00D77252"/>
    <w:rsid w:val="00D81854"/>
    <w:rsid w:val="00D81894"/>
    <w:rsid w:val="00D81ADF"/>
    <w:rsid w:val="00D81F21"/>
    <w:rsid w:val="00D83D06"/>
    <w:rsid w:val="00D864F2"/>
    <w:rsid w:val="00D943F8"/>
    <w:rsid w:val="00D95470"/>
    <w:rsid w:val="00D961F4"/>
    <w:rsid w:val="00D96B55"/>
    <w:rsid w:val="00DA2619"/>
    <w:rsid w:val="00DA4239"/>
    <w:rsid w:val="00DA588C"/>
    <w:rsid w:val="00DA65DE"/>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6386"/>
    <w:rsid w:val="00DD0FD0"/>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BBB"/>
    <w:rsid w:val="00E06B75"/>
    <w:rsid w:val="00E11332"/>
    <w:rsid w:val="00E11352"/>
    <w:rsid w:val="00E13FB1"/>
    <w:rsid w:val="00E15672"/>
    <w:rsid w:val="00E170DC"/>
    <w:rsid w:val="00E17546"/>
    <w:rsid w:val="00E210B5"/>
    <w:rsid w:val="00E24FAE"/>
    <w:rsid w:val="00E261B3"/>
    <w:rsid w:val="00E26818"/>
    <w:rsid w:val="00E27FFC"/>
    <w:rsid w:val="00E30761"/>
    <w:rsid w:val="00E30B15"/>
    <w:rsid w:val="00E33237"/>
    <w:rsid w:val="00E40181"/>
    <w:rsid w:val="00E53399"/>
    <w:rsid w:val="00E54950"/>
    <w:rsid w:val="00E55FB3"/>
    <w:rsid w:val="00E56A01"/>
    <w:rsid w:val="00E629A1"/>
    <w:rsid w:val="00E6794C"/>
    <w:rsid w:val="00E67A15"/>
    <w:rsid w:val="00E71591"/>
    <w:rsid w:val="00E71CEB"/>
    <w:rsid w:val="00E7474F"/>
    <w:rsid w:val="00E80DE3"/>
    <w:rsid w:val="00E82C55"/>
    <w:rsid w:val="00E8787E"/>
    <w:rsid w:val="00E917E9"/>
    <w:rsid w:val="00E92AC3"/>
    <w:rsid w:val="00EA2F6A"/>
    <w:rsid w:val="00EB00E0"/>
    <w:rsid w:val="00EB05D5"/>
    <w:rsid w:val="00EB0A82"/>
    <w:rsid w:val="00EB4BC7"/>
    <w:rsid w:val="00EC059F"/>
    <w:rsid w:val="00EC1F24"/>
    <w:rsid w:val="00EC22F6"/>
    <w:rsid w:val="00EC3DB9"/>
    <w:rsid w:val="00ED5B9B"/>
    <w:rsid w:val="00ED5BB5"/>
    <w:rsid w:val="00ED6BAD"/>
    <w:rsid w:val="00ED7447"/>
    <w:rsid w:val="00ED7762"/>
    <w:rsid w:val="00EE00D6"/>
    <w:rsid w:val="00EE11E7"/>
    <w:rsid w:val="00EE1488"/>
    <w:rsid w:val="00EE29AD"/>
    <w:rsid w:val="00EE2FD7"/>
    <w:rsid w:val="00EE3E24"/>
    <w:rsid w:val="00EE4D5D"/>
    <w:rsid w:val="00EE5131"/>
    <w:rsid w:val="00EE5E6E"/>
    <w:rsid w:val="00EF109B"/>
    <w:rsid w:val="00EF201C"/>
    <w:rsid w:val="00EF2C72"/>
    <w:rsid w:val="00EF36AF"/>
    <w:rsid w:val="00EF4F12"/>
    <w:rsid w:val="00EF59A3"/>
    <w:rsid w:val="00EF6675"/>
    <w:rsid w:val="00F0063D"/>
    <w:rsid w:val="00F00F9C"/>
    <w:rsid w:val="00F01E5F"/>
    <w:rsid w:val="00F024F3"/>
    <w:rsid w:val="00F02ABA"/>
    <w:rsid w:val="00F0437A"/>
    <w:rsid w:val="00F101B8"/>
    <w:rsid w:val="00F11037"/>
    <w:rsid w:val="00F133E4"/>
    <w:rsid w:val="00F15144"/>
    <w:rsid w:val="00F16F1B"/>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4D0C"/>
    <w:rsid w:val="00F85195"/>
    <w:rsid w:val="00F857D4"/>
    <w:rsid w:val="00F868E3"/>
    <w:rsid w:val="00F915FE"/>
    <w:rsid w:val="00F938BA"/>
    <w:rsid w:val="00F97919"/>
    <w:rsid w:val="00FA230B"/>
    <w:rsid w:val="00FA2C46"/>
    <w:rsid w:val="00FA3525"/>
    <w:rsid w:val="00FA5A53"/>
    <w:rsid w:val="00FB1F6E"/>
    <w:rsid w:val="00FB4769"/>
    <w:rsid w:val="00FB4CDA"/>
    <w:rsid w:val="00FB6481"/>
    <w:rsid w:val="00FB6D36"/>
    <w:rsid w:val="00FC0965"/>
    <w:rsid w:val="00FC0F81"/>
    <w:rsid w:val="00FC252F"/>
    <w:rsid w:val="00FC395C"/>
    <w:rsid w:val="00FC5E8E"/>
    <w:rsid w:val="00FC6DB7"/>
    <w:rsid w:val="00FD3766"/>
    <w:rsid w:val="00FD3D05"/>
    <w:rsid w:val="00FD47C4"/>
    <w:rsid w:val="00FE1C17"/>
    <w:rsid w:val="00FE2DCF"/>
    <w:rsid w:val="00FE331E"/>
    <w:rsid w:val="00FE3FA7"/>
    <w:rsid w:val="00FE4081"/>
    <w:rsid w:val="00FF2A4E"/>
    <w:rsid w:val="00FF2FCE"/>
    <w:rsid w:val="00FF4F7D"/>
    <w:rsid w:val="00FF6D9D"/>
    <w:rsid w:val="00FF7620"/>
    <w:rsid w:val="00FF7DD5"/>
    <w:rsid w:val="050C643D"/>
    <w:rsid w:val="147F0417"/>
    <w:rsid w:val="16047DA3"/>
    <w:rsid w:val="2402687C"/>
    <w:rsid w:val="63E269C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47237F"/>
  <w15:docId w15:val="{F5D58131-6C67-4AF2-99E9-CB02C54F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numPr>
        <w:numId w:val="49"/>
      </w:numPr>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numPr>
        <w:ilvl w:val="1"/>
        <w:numId w:val="49"/>
      </w:numPr>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9"/>
    <w:qFormat/>
    <w:rsid w:val="00F15144"/>
    <w:pPr>
      <w:keepNext/>
      <w:keepLines/>
      <w:numPr>
        <w:ilvl w:val="2"/>
        <w:numId w:val="49"/>
      </w:numPr>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9"/>
    <w:qFormat/>
    <w:rsid w:val="00F15144"/>
    <w:pPr>
      <w:keepNext/>
      <w:keepLines/>
      <w:numPr>
        <w:ilvl w:val="3"/>
        <w:numId w:val="49"/>
      </w:numPr>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numPr>
        <w:ilvl w:val="4"/>
        <w:numId w:val="49"/>
      </w:numPr>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unhideWhenUsed/>
    <w:qFormat/>
    <w:rsid w:val="008A1AC3"/>
    <w:pPr>
      <w:keepNext/>
      <w:keepLines/>
      <w:numPr>
        <w:ilvl w:val="5"/>
        <w:numId w:val="4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A1AC3"/>
    <w:pPr>
      <w:keepNext/>
      <w:keepLines/>
      <w:numPr>
        <w:ilvl w:val="6"/>
        <w:numId w:val="4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A1AC3"/>
    <w:pPr>
      <w:keepNext/>
      <w:keepLines/>
      <w:numPr>
        <w:ilvl w:val="7"/>
        <w:numId w:val="49"/>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A1AC3"/>
    <w:pPr>
      <w:keepNext/>
      <w:keepLines/>
      <w:numPr>
        <w:ilvl w:val="8"/>
        <w:numId w:val="49"/>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9"/>
    <w:rsid w:val="00F15144"/>
    <w:rPr>
      <w:rFonts w:ascii="Arial" w:eastAsia="MS Gothic" w:hAnsi="Arial"/>
      <w:bCs/>
      <w:color w:val="201547"/>
      <w:sz w:val="28"/>
      <w:szCs w:val="26"/>
      <w:lang w:eastAsia="en-US"/>
    </w:rPr>
  </w:style>
  <w:style w:type="character" w:customStyle="1" w:styleId="Heading4Char">
    <w:name w:val="Heading 4 Char"/>
    <w:link w:val="Heading4"/>
    <w:uiPriority w:val="9"/>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link w:val="FooterCha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uiPriority w:val="39"/>
    <w:rsid w:val="000033F7"/>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styleId="Caption">
    <w:name w:val="caption"/>
    <w:basedOn w:val="Normal"/>
    <w:next w:val="Normal"/>
    <w:uiPriority w:val="35"/>
    <w:unhideWhenUsed/>
    <w:qFormat/>
    <w:rsid w:val="001A154D"/>
    <w:pPr>
      <w:spacing w:before="240" w:line="250" w:lineRule="atLeast"/>
    </w:pPr>
    <w:rPr>
      <w:b/>
      <w:iCs/>
      <w:color w:val="000000" w:themeColor="text1"/>
      <w:szCs w:val="18"/>
    </w:rPr>
  </w:style>
  <w:style w:type="character" w:customStyle="1" w:styleId="Heading6Char">
    <w:name w:val="Heading 6 Char"/>
    <w:basedOn w:val="DefaultParagraphFont"/>
    <w:link w:val="Heading6"/>
    <w:uiPriority w:val="9"/>
    <w:rsid w:val="008A1AC3"/>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8A1AC3"/>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8A1AC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8A1AC3"/>
    <w:rPr>
      <w:rFonts w:asciiTheme="majorHAnsi" w:eastAsiaTheme="majorEastAsia" w:hAnsiTheme="majorHAnsi" w:cstheme="majorBidi"/>
      <w:i/>
      <w:iCs/>
      <w:color w:val="272727" w:themeColor="text1" w:themeTint="D8"/>
      <w:sz w:val="21"/>
      <w:szCs w:val="21"/>
      <w:lang w:eastAsia="en-US"/>
    </w:rPr>
  </w:style>
  <w:style w:type="numbering" w:customStyle="1" w:styleId="ZZBullets1">
    <w:name w:val="ZZ Bullets1"/>
    <w:rsid w:val="008A1AC3"/>
  </w:style>
  <w:style w:type="paragraph" w:customStyle="1" w:styleId="DHHSbullet2lastline">
    <w:name w:val="DHHS bullet 2 last line"/>
    <w:basedOn w:val="Tablebullet1"/>
    <w:uiPriority w:val="2"/>
    <w:rsid w:val="008A1AC3"/>
    <w:pPr>
      <w:numPr>
        <w:numId w:val="0"/>
      </w:numPr>
      <w:tabs>
        <w:tab w:val="num" w:pos="397"/>
      </w:tabs>
      <w:ind w:left="397" w:hanging="397"/>
    </w:pPr>
  </w:style>
  <w:style w:type="paragraph" w:customStyle="1" w:styleId="DHHSbulletindent">
    <w:name w:val="DHHS bullet indent"/>
    <w:basedOn w:val="Normal"/>
    <w:uiPriority w:val="4"/>
    <w:rsid w:val="008A1AC3"/>
    <w:pPr>
      <w:spacing w:after="40" w:line="270" w:lineRule="atLeast"/>
      <w:ind w:left="680" w:hanging="283"/>
    </w:pPr>
    <w:rPr>
      <w:rFonts w:eastAsia="Times"/>
      <w:sz w:val="20"/>
    </w:rPr>
  </w:style>
  <w:style w:type="paragraph" w:customStyle="1" w:styleId="DHHSbulletindentlastline">
    <w:name w:val="DHHS bullet indent last line"/>
    <w:basedOn w:val="Normal"/>
    <w:uiPriority w:val="4"/>
    <w:rsid w:val="008A1AC3"/>
    <w:pPr>
      <w:spacing w:line="270" w:lineRule="atLeast"/>
      <w:ind w:left="680" w:hanging="283"/>
    </w:pPr>
    <w:rPr>
      <w:rFonts w:eastAsia="Times"/>
      <w:sz w:val="20"/>
    </w:rPr>
  </w:style>
  <w:style w:type="paragraph" w:customStyle="1" w:styleId="DHHSnumberloweralpha">
    <w:name w:val="DHHS number lower alpha"/>
    <w:basedOn w:val="Normal"/>
    <w:uiPriority w:val="3"/>
    <w:rsid w:val="008A1AC3"/>
    <w:pPr>
      <w:numPr>
        <w:ilvl w:val="2"/>
        <w:numId w:val="42"/>
      </w:numPr>
      <w:spacing w:line="270" w:lineRule="atLeast"/>
    </w:pPr>
    <w:rPr>
      <w:rFonts w:eastAsia="Times"/>
      <w:sz w:val="20"/>
    </w:rPr>
  </w:style>
  <w:style w:type="paragraph" w:customStyle="1" w:styleId="DHHSnumberloweralphaindent">
    <w:name w:val="DHHS number lower alpha indent"/>
    <w:basedOn w:val="Normal"/>
    <w:uiPriority w:val="3"/>
    <w:rsid w:val="008A1AC3"/>
    <w:pPr>
      <w:numPr>
        <w:ilvl w:val="3"/>
        <w:numId w:val="42"/>
      </w:numPr>
      <w:spacing w:line="270" w:lineRule="atLeast"/>
    </w:pPr>
    <w:rPr>
      <w:rFonts w:eastAsia="Times"/>
      <w:sz w:val="20"/>
    </w:rPr>
  </w:style>
  <w:style w:type="paragraph" w:customStyle="1" w:styleId="DHHSnumberdigit">
    <w:name w:val="DHHS number digit"/>
    <w:basedOn w:val="Normal"/>
    <w:uiPriority w:val="2"/>
    <w:rsid w:val="008A1AC3"/>
    <w:pPr>
      <w:numPr>
        <w:numId w:val="42"/>
      </w:numPr>
      <w:spacing w:line="270" w:lineRule="atLeast"/>
    </w:pPr>
    <w:rPr>
      <w:rFonts w:eastAsia="Times"/>
      <w:sz w:val="20"/>
    </w:rPr>
  </w:style>
  <w:style w:type="numbering" w:customStyle="1" w:styleId="ZZNumbers">
    <w:name w:val="ZZ Numbers"/>
    <w:rsid w:val="008A1AC3"/>
    <w:pPr>
      <w:numPr>
        <w:numId w:val="40"/>
      </w:numPr>
    </w:pPr>
  </w:style>
  <w:style w:type="paragraph" w:customStyle="1" w:styleId="DHHSnumberlowerroman">
    <w:name w:val="DHHS number lower roman"/>
    <w:basedOn w:val="Normal"/>
    <w:uiPriority w:val="3"/>
    <w:rsid w:val="008A1AC3"/>
    <w:pPr>
      <w:numPr>
        <w:ilvl w:val="4"/>
        <w:numId w:val="42"/>
      </w:numPr>
      <w:spacing w:line="270" w:lineRule="atLeast"/>
    </w:pPr>
    <w:rPr>
      <w:rFonts w:eastAsia="Times"/>
      <w:sz w:val="20"/>
    </w:rPr>
  </w:style>
  <w:style w:type="paragraph" w:customStyle="1" w:styleId="DHHSnumberdigitindent">
    <w:name w:val="DHHS number digit indent"/>
    <w:basedOn w:val="DHHSnumberloweralphaindent"/>
    <w:uiPriority w:val="3"/>
    <w:rsid w:val="008A1AC3"/>
    <w:pPr>
      <w:numPr>
        <w:ilvl w:val="0"/>
        <w:numId w:val="41"/>
      </w:numPr>
    </w:pPr>
  </w:style>
  <w:style w:type="character" w:styleId="Emphasis">
    <w:name w:val="Emphasis"/>
    <w:basedOn w:val="DefaultParagraphFont"/>
    <w:uiPriority w:val="20"/>
    <w:qFormat/>
    <w:rsid w:val="008A1AC3"/>
    <w:rPr>
      <w:i/>
      <w:iCs/>
    </w:rPr>
  </w:style>
  <w:style w:type="paragraph" w:styleId="NormalWeb">
    <w:name w:val="Normal (Web)"/>
    <w:basedOn w:val="Normal"/>
    <w:uiPriority w:val="99"/>
    <w:unhideWhenUsed/>
    <w:rsid w:val="008A1AC3"/>
    <w:pPr>
      <w:spacing w:before="100" w:beforeAutospacing="1" w:after="100" w:afterAutospacing="1" w:line="240" w:lineRule="auto"/>
    </w:pPr>
    <w:rPr>
      <w:rFonts w:ascii="Times New Roman" w:hAnsi="Times New Roman"/>
      <w:sz w:val="24"/>
      <w:szCs w:val="24"/>
      <w:lang w:eastAsia="en-AU"/>
    </w:rPr>
  </w:style>
  <w:style w:type="character" w:styleId="Mention">
    <w:name w:val="Mention"/>
    <w:basedOn w:val="DefaultParagraphFont"/>
    <w:uiPriority w:val="99"/>
    <w:unhideWhenUsed/>
    <w:rsid w:val="008A1AC3"/>
    <w:rPr>
      <w:color w:val="2B579A"/>
      <w:shd w:val="clear" w:color="auto" w:fill="E1DFDD"/>
    </w:rPr>
  </w:style>
  <w:style w:type="paragraph" w:styleId="HTMLPreformatted">
    <w:name w:val="HTML Preformatted"/>
    <w:basedOn w:val="Normal"/>
    <w:link w:val="HTMLPreformattedChar"/>
    <w:uiPriority w:val="99"/>
    <w:semiHidden/>
    <w:unhideWhenUsed/>
    <w:rsid w:val="008A1AC3"/>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8A1AC3"/>
    <w:rPr>
      <w:rFonts w:ascii="Consolas" w:hAnsi="Consolas"/>
      <w:lang w:eastAsia="en-US"/>
    </w:rPr>
  </w:style>
  <w:style w:type="paragraph" w:styleId="ListParagraph">
    <w:name w:val="List Paragraph"/>
    <w:basedOn w:val="Normal"/>
    <w:uiPriority w:val="72"/>
    <w:semiHidden/>
    <w:qFormat/>
    <w:rsid w:val="008A1AC3"/>
    <w:pPr>
      <w:ind w:left="720"/>
      <w:contextualSpacing/>
    </w:pPr>
  </w:style>
  <w:style w:type="character" w:customStyle="1" w:styleId="apple-converted-space">
    <w:name w:val="apple-converted-space"/>
    <w:basedOn w:val="DefaultParagraphFont"/>
    <w:rsid w:val="008A1AC3"/>
  </w:style>
  <w:style w:type="character" w:customStyle="1" w:styleId="FooterChar">
    <w:name w:val="Footer Char"/>
    <w:basedOn w:val="DefaultParagraphFont"/>
    <w:link w:val="Footer"/>
    <w:uiPriority w:val="8"/>
    <w:rsid w:val="008A1AC3"/>
    <w:rPr>
      <w:rFonts w:ascii="Arial" w:hAnsi="Arial" w:cs="Arial"/>
      <w:sz w:val="18"/>
      <w:szCs w:val="18"/>
      <w:lang w:eastAsia="en-US"/>
    </w:rPr>
  </w:style>
  <w:style w:type="numbering" w:customStyle="1" w:styleId="ZZTablebullets1">
    <w:name w:val="ZZ Table bullets1"/>
    <w:basedOn w:val="NoList"/>
    <w:rsid w:val="008A1AC3"/>
  </w:style>
  <w:style w:type="numbering" w:customStyle="1" w:styleId="ZZNumbersdigit1">
    <w:name w:val="ZZ Numbers digit1"/>
    <w:rsid w:val="008A1AC3"/>
  </w:style>
  <w:style w:type="numbering" w:customStyle="1" w:styleId="ZZQuotebullets1">
    <w:name w:val="ZZ Quote bullets1"/>
    <w:basedOn w:val="ZZNumbersdigit"/>
    <w:rsid w:val="008A1AC3"/>
    <w:pPr>
      <w:numPr>
        <w:numId w:val="2"/>
      </w:numPr>
    </w:pPr>
  </w:style>
  <w:style w:type="numbering" w:customStyle="1" w:styleId="ZZNumberslowerroman1">
    <w:name w:val="ZZ Numbers lower roman1"/>
    <w:basedOn w:val="ZZQuotebullets"/>
    <w:rsid w:val="008A1AC3"/>
    <w:pPr>
      <w:numPr>
        <w:numId w:val="11"/>
      </w:numPr>
    </w:pPr>
  </w:style>
  <w:style w:type="numbering" w:customStyle="1" w:styleId="ZZNumbersloweralpha1">
    <w:name w:val="ZZ Numbers lower alpha1"/>
    <w:basedOn w:val="NoList"/>
    <w:rsid w:val="008A1AC3"/>
  </w:style>
  <w:style w:type="table" w:customStyle="1" w:styleId="TableGrid1">
    <w:name w:val="Table Grid1"/>
    <w:basedOn w:val="TableNormal"/>
    <w:next w:val="TableGrid"/>
    <w:rsid w:val="008A1AC3"/>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8A1AC3"/>
    <w:pPr>
      <w:spacing w:after="120" w:line="270" w:lineRule="atLeast"/>
    </w:pPr>
    <w:rPr>
      <w:rFonts w:ascii="Arial" w:eastAsia="Times" w:hAnsi="Arial"/>
      <w:lang w:eastAsia="en-US"/>
    </w:rPr>
  </w:style>
  <w:style w:type="character" w:customStyle="1" w:styleId="DHHSbodyChar">
    <w:name w:val="DHHS body Char"/>
    <w:link w:val="DHHSbody"/>
    <w:qFormat/>
    <w:rsid w:val="008A1AC3"/>
    <w:rPr>
      <w:rFonts w:ascii="Arial" w:eastAsia="Times" w:hAnsi="Arial"/>
      <w:lang w:eastAsia="en-US"/>
    </w:rPr>
  </w:style>
  <w:style w:type="paragraph" w:customStyle="1" w:styleId="DHHSbodynospace">
    <w:name w:val="DHHS body no space"/>
    <w:basedOn w:val="DHHSbody"/>
    <w:uiPriority w:val="3"/>
    <w:rsid w:val="008A1AC3"/>
    <w:pPr>
      <w:spacing w:after="0"/>
    </w:pPr>
  </w:style>
  <w:style w:type="table" w:styleId="PlainTable1">
    <w:name w:val="Plain Table 1"/>
    <w:basedOn w:val="TableNormal"/>
    <w:uiPriority w:val="41"/>
    <w:rsid w:val="008A1AC3"/>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character" w:customStyle="1" w:styleId="normaltextrun">
    <w:name w:val="normaltextrun"/>
    <w:basedOn w:val="DefaultParagraphFont"/>
    <w:rsid w:val="008A1AC3"/>
  </w:style>
  <w:style w:type="table" w:styleId="PlainTable2">
    <w:name w:val="Plain Table 2"/>
    <w:basedOn w:val="TableNormal"/>
    <w:uiPriority w:val="42"/>
    <w:rsid w:val="008A1AC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8A1AC3"/>
    <w:tblPr/>
    <w:tblStylePr w:type="firstRow">
      <w:rPr>
        <w:b/>
        <w:bCs/>
      </w:rPr>
    </w:tblStylePr>
    <w:tblStylePr w:type="lastRow">
      <w:rPr>
        <w:b/>
        <w:bCs/>
      </w:rPr>
    </w:tblStylePr>
    <w:tblStylePr w:type="firstCol">
      <w:rPr>
        <w:b/>
        <w:bCs/>
      </w:rPr>
    </w:tblStylePr>
    <w:tblStylePr w:type="lastCol">
      <w:rPr>
        <w:b/>
        <w:bCs/>
      </w:rPr>
    </w:tblStylePr>
  </w:style>
  <w:style w:type="table" w:styleId="TableGridLight">
    <w:name w:val="Grid Table Light"/>
    <w:basedOn w:val="TableNormal"/>
    <w:uiPriority w:val="40"/>
    <w:rsid w:val="008A1AC3"/>
    <w:tblPr/>
  </w:style>
  <w:style w:type="paragraph" w:customStyle="1" w:styleId="pf0">
    <w:name w:val="pf0"/>
    <w:basedOn w:val="Normal"/>
    <w:rsid w:val="008A1AC3"/>
    <w:pPr>
      <w:spacing w:before="100" w:beforeAutospacing="1" w:after="100" w:afterAutospacing="1" w:line="240" w:lineRule="auto"/>
      <w:ind w:left="560"/>
    </w:pPr>
    <w:rPr>
      <w:rFonts w:ascii="Times New Roman" w:hAnsi="Times New Roman"/>
      <w:sz w:val="24"/>
      <w:szCs w:val="24"/>
      <w:lang w:eastAsia="en-AU"/>
    </w:rPr>
  </w:style>
  <w:style w:type="paragraph" w:customStyle="1" w:styleId="pf2">
    <w:name w:val="pf2"/>
    <w:basedOn w:val="Normal"/>
    <w:rsid w:val="008A1AC3"/>
    <w:pPr>
      <w:spacing w:before="100" w:beforeAutospacing="1" w:after="100" w:afterAutospacing="1" w:line="240" w:lineRule="auto"/>
      <w:ind w:left="280"/>
    </w:pPr>
    <w:rPr>
      <w:rFonts w:ascii="Times New Roman" w:hAnsi="Times New Roman"/>
      <w:sz w:val="24"/>
      <w:szCs w:val="24"/>
      <w:lang w:eastAsia="en-AU"/>
    </w:rPr>
  </w:style>
  <w:style w:type="character" w:customStyle="1" w:styleId="cf01">
    <w:name w:val="cf01"/>
    <w:basedOn w:val="DefaultParagraphFont"/>
    <w:rsid w:val="008A1AC3"/>
    <w:rPr>
      <w:rFonts w:ascii="Segoe UI" w:hAnsi="Segoe UI" w:cs="Segoe UI" w:hint="default"/>
      <w:b/>
      <w:bCs/>
      <w:color w:val="201547"/>
      <w:sz w:val="18"/>
      <w:szCs w:val="18"/>
      <w:shd w:val="clear" w:color="auto" w:fill="FFFF00"/>
    </w:rPr>
  </w:style>
  <w:style w:type="paragraph" w:customStyle="1" w:styleId="pf1">
    <w:name w:val="pf1"/>
    <w:basedOn w:val="Normal"/>
    <w:rsid w:val="008A1AC3"/>
    <w:pPr>
      <w:spacing w:before="100" w:beforeAutospacing="1" w:after="100" w:afterAutospacing="1" w:line="240" w:lineRule="auto"/>
    </w:pPr>
    <w:rPr>
      <w:rFonts w:ascii="Times New Roman" w:hAnsi="Times New Roman"/>
      <w:sz w:val="24"/>
      <w:szCs w:val="24"/>
      <w:lang w:eastAsia="en-AU"/>
    </w:rPr>
  </w:style>
  <w:style w:type="character" w:customStyle="1" w:styleId="cf21">
    <w:name w:val="cf21"/>
    <w:basedOn w:val="DefaultParagraphFont"/>
    <w:rsid w:val="008A1AC3"/>
    <w:rPr>
      <w:rFonts w:ascii="Segoe UI" w:hAnsi="Segoe UI" w:cs="Segoe UI" w:hint="default"/>
      <w:sz w:val="18"/>
      <w:szCs w:val="18"/>
      <w:shd w:val="clear" w:color="auto" w:fill="FFFF00"/>
    </w:rPr>
  </w:style>
  <w:style w:type="character" w:customStyle="1" w:styleId="cf31">
    <w:name w:val="cf31"/>
    <w:basedOn w:val="DefaultParagraphFont"/>
    <w:rsid w:val="008A1AC3"/>
    <w:rPr>
      <w:rFonts w:ascii="Segoe UI" w:hAnsi="Segoe UI" w:cs="Segoe UI" w:hint="default"/>
      <w:i/>
      <w:iCs/>
      <w:sz w:val="18"/>
      <w:szCs w:val="18"/>
      <w:shd w:val="clear" w:color="auto" w:fill="FFFF00"/>
    </w:rPr>
  </w:style>
  <w:style w:type="paragraph" w:customStyle="1" w:styleId="my-0">
    <w:name w:val="my-0"/>
    <w:basedOn w:val="Normal"/>
    <w:rsid w:val="008A1AC3"/>
    <w:pPr>
      <w:spacing w:before="100" w:beforeAutospacing="1" w:after="100" w:afterAutospacing="1" w:line="240" w:lineRule="auto"/>
    </w:pPr>
    <w:rPr>
      <w:rFonts w:ascii="Times New Roman" w:hAnsi="Times New Roman"/>
      <w:sz w:val="24"/>
      <w:szCs w:val="24"/>
      <w:lang w:eastAsia="en-AU"/>
    </w:rPr>
  </w:style>
  <w:style w:type="numbering" w:customStyle="1" w:styleId="ZZBullets2">
    <w:name w:val="ZZ Bullets2"/>
    <w:rsid w:val="008A1AC3"/>
  </w:style>
  <w:style w:type="numbering" w:customStyle="1" w:styleId="ZZBullets3">
    <w:name w:val="ZZ Bullets3"/>
    <w:rsid w:val="008A1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justice.vic.gov.au/justice-system/laws-and-regulation/victorian-model-litigant-guidelines" TargetMode="External"/><Relationship Id="rId26" Type="http://schemas.openxmlformats.org/officeDocument/2006/relationships/hyperlink" Target="https://dhhsvicgovau.sharepoint.com/sites/Publichousingresources/SitePages/Housing-Practice-Advice-and-Support.aspx" TargetMode="External"/><Relationship Id="rId39" Type="http://schemas.openxmlformats.org/officeDocument/2006/relationships/hyperlink" Target="https://www.vcat.vic.gov.au/documents/forms/summons-appear-form-and-affidavit-service" TargetMode="External"/><Relationship Id="rId21" Type="http://schemas.openxmlformats.org/officeDocument/2006/relationships/hyperlink" Target="https://providers.dffh.vic.gov.au/make-safe-guidance-services-working-people-living-hoarding-and-environmental-neglect-word" TargetMode="External"/><Relationship Id="rId34" Type="http://schemas.openxmlformats.org/officeDocument/2006/relationships/hyperlink" Target="https://dhhsvicgovau.sharepoint.com/sites/StaffHSW-DFFH/SitePages/Employee-Wellbeing-%26-Support.aspx" TargetMode="External"/><Relationship Id="rId42" Type="http://schemas.openxmlformats.org/officeDocument/2006/relationships/hyperlink" Target="https://www.vcat.vic.gov.au/fees" TargetMode="External"/><Relationship Id="rId47" Type="http://schemas.openxmlformats.org/officeDocument/2006/relationships/footer" Target="footer4.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housing.vic.gov.au/contact-a-housing-office" TargetMode="External"/><Relationship Id="rId29" Type="http://schemas.openxmlformats.org/officeDocument/2006/relationships/hyperlink" Target="https://dhhsvicgovau.sharepoint.com/sites/HOP2/Shared%20Documents/2.%20Guidelines%20team/Guidelines%20Team/Workstream%201%20-%20%20Guideline%20Management/Completed/2025/Residential%20Rental%20Agreement%20Breach%20Management%20December%202025/Family%20Violence%20and%20working%20with%20other%20services%20https:/dhhsvicgovau.sharepoint.com/sites/Publichousingresources/SitePages/Working-with-other-services.aspx" TargetMode="External"/><Relationship Id="rId11" Type="http://schemas.openxmlformats.org/officeDocument/2006/relationships/image" Target="media/image1.png"/><Relationship Id="rId24" Type="http://schemas.openxmlformats.org/officeDocument/2006/relationships/hyperlink" Target="https://www.disputes.vic.gov.au/" TargetMode="External"/><Relationship Id="rId32" Type="http://schemas.openxmlformats.org/officeDocument/2006/relationships/hyperlink" Target="https://dhhsvicgovau.sharepoint.com/sites/StaffHSW-DFFH/SitePages/Employee-Wellbeing-%26-Support.aspx" TargetMode="External"/><Relationship Id="rId37" Type="http://schemas.openxmlformats.org/officeDocument/2006/relationships/hyperlink" Target="https://dhhsvicgovau.sharepoint.com/sites/Publichousingresources/SitePages/Account-management.aspx." TargetMode="External"/><Relationship Id="rId40" Type="http://schemas.openxmlformats.org/officeDocument/2006/relationships/hyperlink" Target="https://www.vcat.vic.gov.au/fees"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housing.vic.gov.au" TargetMode="External"/><Relationship Id="rId23" Type="http://schemas.openxmlformats.org/officeDocument/2006/relationships/hyperlink" Target="https://www.disputes.vic.gov.au/" TargetMode="External"/><Relationship Id="rId28" Type="http://schemas.openxmlformats.org/officeDocument/2006/relationships/hyperlink" Target="http://www.austlii.edu.au/cgi-bin/viewdoc/au/cases/vic/VSC/2022/710.html" TargetMode="External"/><Relationship Id="rId36" Type="http://schemas.openxmlformats.org/officeDocument/2006/relationships/hyperlink" Target="https://dhhsvicgovau.sharepoint.com/sites/dffh/SitePages/Managing-feedback.aspx"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hhsvicgovau.sharepoint.com/sites/dffh/SitePages/Information-sharing.aspx" TargetMode="External"/><Relationship Id="rId31" Type="http://schemas.openxmlformats.org/officeDocument/2006/relationships/hyperlink" Target="https://dhhsvicgovau.sharepoint.com/sites/Publichousingresources/SitePages/Working-with-other-services.aspx" TargetMode="External"/><Relationship Id="rId44" Type="http://schemas.openxmlformats.org/officeDocument/2006/relationships/hyperlink" Target="https://www.consumer.vic.gov.au/housing/renting/2021-victorian-rental-laws-chang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ovic.vic.gov.au/book/ipp-2-use-and-disclosure/" TargetMode="External"/><Relationship Id="rId27" Type="http://schemas.openxmlformats.org/officeDocument/2006/relationships/hyperlink" Target="https://www.vcat.vic.gov.au" TargetMode="External"/><Relationship Id="rId30" Type="http://schemas.openxmlformats.org/officeDocument/2006/relationships/hyperlink" Target="https://dhhsvicgovau.sharepoint.com/sites/Publichousingresources/SitePages/Working-with-other-services.aspx" TargetMode="External"/><Relationship Id="rId35" Type="http://schemas.openxmlformats.org/officeDocument/2006/relationships/hyperlink" Target="https://dhhsvicgovau.sharepoint.com/sites/dffh/SitePages/Managing-feedback.aspx" TargetMode="External"/><Relationship Id="rId43" Type="http://schemas.openxmlformats.org/officeDocument/2006/relationships/hyperlink" Target="https://www.supremecourt.vic.gov.au/news/new-legislation-oaths-and-affirmations-act-2018" TargetMode="External"/><Relationship Id="rId48"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enquiries@homes.vic.gov.au" TargetMode="External"/><Relationship Id="rId25" Type="http://schemas.openxmlformats.org/officeDocument/2006/relationships/hyperlink" Target="https://dhhsvicgovau.sharepoint.com/sites/Publichousingresources/SitePages/HiiP-User-Guides.aspx" TargetMode="External"/><Relationship Id="rId33" Type="http://schemas.openxmlformats.org/officeDocument/2006/relationships/hyperlink" Target="https://dhhsvicgovau.sharepoint.com/sites/StaffHSW-DFFH/SitePages/Employee-Wellbeing-%26-Support.aspx" TargetMode="External"/><Relationship Id="rId38" Type="http://schemas.openxmlformats.org/officeDocument/2006/relationships/hyperlink" Target="https://dhhsvicgovau.sharepoint.com/sites/Publichousingresources/SitePages/Account-management.aspx" TargetMode="External"/><Relationship Id="rId46" Type="http://schemas.openxmlformats.org/officeDocument/2006/relationships/header" Target="header2.xml"/><Relationship Id="rId20" Type="http://schemas.openxmlformats.org/officeDocument/2006/relationships/hyperlink" Target="https://dhhsvicgovau.sharepoint.com/sites/dffh/SitePages/Information-sharing.aspx" TargetMode="External"/><Relationship Id="rId41" Type="http://schemas.openxmlformats.org/officeDocument/2006/relationships/hyperlink" Target="https://www.police.vic.gov.au/subpoena-management-unit" TargetMode="External"/><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ttps://dhhsvicgovau.sharepoint.com/DepartmentTemplates/DFFH/Visual%20Style/DFFH%20cy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05a23c12-eb64-4047-9d50-c4f465f3c0dd" xsi:nil="true"/>
    <TaxCatchAll xmlns="5ce0f2b5-5be5-4508-bce9-d7011ece0659"/>
    <lcf76f155ced4ddcb4097134ff3c332f xmlns="05a23c12-eb64-4047-9d50-c4f465f3c0d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19E57E9B24DB41BBF1ABFB82127421" ma:contentTypeVersion="19" ma:contentTypeDescription="Create a new document." ma:contentTypeScope="" ma:versionID="56b40db94667d0e878c54488b0756c73">
  <xsd:schema xmlns:xsd="http://www.w3.org/2001/XMLSchema" xmlns:xs="http://www.w3.org/2001/XMLSchema" xmlns:p="http://schemas.microsoft.com/office/2006/metadata/properties" xmlns:ns2="05a23c12-eb64-4047-9d50-c4f465f3c0dd" xmlns:ns3="13404760-8ec3-4f68-8110-bc572b2bfb09" xmlns:ns4="5ce0f2b5-5be5-4508-bce9-d7011ece0659" targetNamespace="http://schemas.microsoft.com/office/2006/metadata/properties" ma:root="true" ma:fieldsID="37c49353af7ac2e8f3704c48d25238af" ns2:_="" ns3:_="" ns4:_="">
    <xsd:import namespace="05a23c12-eb64-4047-9d50-c4f465f3c0dd"/>
    <xsd:import namespace="13404760-8ec3-4f68-8110-bc572b2bfb09"/>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OCR" minOccurs="0"/>
                <xsd:element ref="ns2:MediaServiceSearchProperties" minOccurs="0"/>
                <xsd:element ref="ns2:MediaLengthInSeconds" minOccurs="0"/>
                <xsd:element ref="ns2:MediaServiceBillingMetadata"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23c12-eb64-4047-9d50-c4f465f3c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Comments" ma:index="26"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404760-8ec3-4f68-8110-bc572b2bfb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8daaf-ef9e-4564-a435-35f838f0f641}" ma:internalName="TaxCatchAll" ma:showField="CatchAllData" ma:web="13404760-8ec3-4f68-8110-bc572b2bf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http://schemas.microsoft.com/office/infopath/2007/PartnerControls"/>
    <ds:schemaRef ds:uri="http://purl.org/dc/terms/"/>
    <ds:schemaRef ds:uri="http://purl.org/dc/elements/1.1/"/>
    <ds:schemaRef ds:uri="http://www.w3.org/XML/1998/namespace"/>
    <ds:schemaRef ds:uri="http://schemas.microsoft.com/office/2006/metadata/properties"/>
    <ds:schemaRef ds:uri="http://schemas.microsoft.com/office/2006/documentManagement/types"/>
    <ds:schemaRef ds:uri="http://purl.org/dc/dcmitype/"/>
    <ds:schemaRef ds:uri="http://schemas.openxmlformats.org/package/2006/metadata/core-properties"/>
    <ds:schemaRef ds:uri="5ce0f2b5-5be5-4508-bce9-d7011ece0659"/>
    <ds:schemaRef ds:uri="13404760-8ec3-4f68-8110-bc572b2bfb09"/>
    <ds:schemaRef ds:uri="05a23c12-eb64-4047-9d50-c4f465f3c0d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5682CE17-DF9A-43AC-BE64-4838431C6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23c12-eb64-4047-9d50-c4f465f3c0dd"/>
    <ds:schemaRef ds:uri="13404760-8ec3-4f68-8110-bc572b2bfb09"/>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DFFH%20cyan%20report.dotx</Template>
  <TotalTime>2</TotalTime>
  <Pages>61</Pages>
  <Words>20880</Words>
  <Characters>127177</Characters>
  <Application>Microsoft Office Word</Application>
  <DocSecurity>0</DocSecurity>
  <Lines>1059</Lines>
  <Paragraphs>295</Paragraphs>
  <ScaleCrop>false</ScaleCrop>
  <HeadingPairs>
    <vt:vector size="2" baseType="variant">
      <vt:variant>
        <vt:lpstr>Title</vt:lpstr>
      </vt:variant>
      <vt:variant>
        <vt:i4>1</vt:i4>
      </vt:variant>
    </vt:vector>
  </HeadingPairs>
  <TitlesOfParts>
    <vt:vector size="1" baseType="lpstr">
      <vt:lpstr/>
    </vt:vector>
  </TitlesOfParts>
  <Company>Victoria State Government, Department of Families, Fairness and Housing</Company>
  <LinksUpToDate>false</LinksUpToDate>
  <CharactersWithSpaces>147762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Rental Agreement Breach Management Operational guidelines</dc:title>
  <dc:subject>Tenancy Breach Management</dc:subject>
  <cp:keywords>Breach, Dispute, Tenancy Management, VCAT</cp:keywords>
  <cp:revision>3</cp:revision>
  <cp:lastPrinted>2021-01-29T05:27:00Z</cp:lastPrinted>
  <dcterms:created xsi:type="dcterms:W3CDTF">2026-05-12T05:57:00Z</dcterms:created>
  <dcterms:modified xsi:type="dcterms:W3CDTF">2026-05-13T03:33:00Z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2026v2 23022026</vt:lpwstr>
  </property>
  <property fmtid="{D5CDD505-2E9C-101B-9397-08002B2CF9AE}" pid="4" name="MSIP_Label_43e64453-338c-4f93-8a4d-0039a0a41f2a_Enabled">
    <vt:lpwstr>true</vt:lpwstr>
  </property>
  <property fmtid="{D5CDD505-2E9C-101B-9397-08002B2CF9AE}" pid="5" name="MSIP_Label_43e64453-338c-4f93-8a4d-0039a0a41f2a_SetDate">
    <vt:lpwstr>2022-02-28T01:49:00Z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63f486b4-8569-4046-8df0-77b8936f4c9d</vt:lpwstr>
  </property>
  <property fmtid="{D5CDD505-2E9C-101B-9397-08002B2CF9AE}" pid="10" name="MSIP_Label_43e64453-338c-4f93-8a4d-0039a0a41f2a_ContentBits">
    <vt:lpwstr>2</vt:lpwstr>
  </property>
  <property fmtid="{D5CDD505-2E9C-101B-9397-08002B2CF9AE}" pid="11" name="Order">
    <vt:r8>2600</vt:r8>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Report</vt:lpwstr>
  </property>
  <property fmtid="{D5CDD505-2E9C-101B-9397-08002B2CF9AE}" pid="17" name="_ExtendedDescription">
    <vt:lpwstr/>
  </property>
  <property fmtid="{D5CDD505-2E9C-101B-9397-08002B2CF9AE}" pid="18" name="TemplateVersion">
    <vt:i4>1</vt:i4>
  </property>
  <property fmtid="{D5CDD505-2E9C-101B-9397-08002B2CF9AE}" pid="19" name="Hyperlink Base">
    <vt:lpwstr>https://dhhsvicgovau.sharepoint.com/:w:/s/dffh/Ec1sUX29ovVNg1yz-k3q1CIBvxIHfUXXZlqlU8WV6A4LBA</vt:lpwstr>
  </property>
  <property fmtid="{D5CDD505-2E9C-101B-9397-08002B2CF9AE}" pid="20" name="Link">
    <vt:lpwstr>https://dhhsvicgovau.sharepoint.com/:w:/s/dffh/Ec1sUX29ovVNg1yz-k3q1CIBvxIHfUXXZlqlU8WV6A4LBA, https://dhhsvicgovau.sharepoint.com/:w:/s/dffh/Ec1sUX29ovVNg1yz-k3q1CIBvxIHfUXXZlqlU8WV6A4LBA</vt:lpwstr>
  </property>
  <property fmtid="{D5CDD505-2E9C-101B-9397-08002B2CF9AE}" pid="21" name="xd_Signature">
    <vt:bool>false</vt:bool>
  </property>
  <property fmtid="{D5CDD505-2E9C-101B-9397-08002B2CF9AE}" pid="22" name="GrammarlyDocumentId">
    <vt:lpwstr>6461dc9e-6069-4ca4-862e-f9527cb4175d</vt:lpwstr>
  </property>
  <property fmtid="{D5CDD505-2E9C-101B-9397-08002B2CF9AE}" pid="23" name="ContentTypeId">
    <vt:lpwstr>0x0101003C19E57E9B24DB41BBF1ABFB82127421</vt:lpwstr>
  </property>
  <property fmtid="{D5CDD505-2E9C-101B-9397-08002B2CF9AE}" pid="24" name="MediaServiceImageTags">
    <vt:lpwstr/>
  </property>
</Properties>
</file>