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267EC5"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-9525</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D96263">
        <w:trPr>
          <w:trHeight w:val="857"/>
        </w:trPr>
        <w:tc>
          <w:tcPr>
            <w:tcW w:w="8046" w:type="dxa"/>
            <w:shd w:val="clear" w:color="auto" w:fill="auto"/>
            <w:vAlign w:val="bottom"/>
          </w:tcPr>
          <w:p w:rsidR="00AD784C" w:rsidRPr="00161AA0" w:rsidRDefault="00BE2D3A" w:rsidP="00A91406">
            <w:pPr>
              <w:pStyle w:val="DHHSmainheading"/>
            </w:pPr>
            <w:r>
              <w:t>Reporting requir</w:t>
            </w:r>
            <w:r w:rsidR="0019244C">
              <w:t>e</w:t>
            </w:r>
            <w:r>
              <w:t>ments for worker screening and incident reporting for dual registered providers</w:t>
            </w:r>
          </w:p>
        </w:tc>
      </w:tr>
    </w:tbl>
    <w:p w:rsidR="00BE2D3A" w:rsidRDefault="00BE2D3A" w:rsidP="00BE2D3A">
      <w:pPr>
        <w:pStyle w:val="DHHSfigurecaption"/>
      </w:pPr>
    </w:p>
    <w:p w:rsidR="00BE2D3A" w:rsidRPr="00BE2D3A" w:rsidRDefault="00BE2D3A" w:rsidP="00BE2D3A">
      <w:pPr>
        <w:pStyle w:val="DHHSbody"/>
      </w:pPr>
    </w:p>
    <w:p w:rsidR="007173CA" w:rsidRDefault="00BE2D3A" w:rsidP="00BE2D3A">
      <w:pPr>
        <w:pStyle w:val="DHHSfigurecaption"/>
      </w:pPr>
      <w:r>
        <w:t>Figure 1: Flowchart summarising requirements for worker screening and incident reporting for dual registered providers.</w:t>
      </w:r>
    </w:p>
    <w:bookmarkStart w:id="0" w:name="_Toc440566508"/>
    <w:bookmarkStart w:id="1" w:name="_GoBack"/>
    <w:p w:rsidR="00BE2D3A" w:rsidRDefault="00712D6F" w:rsidP="007173CA">
      <w:pPr>
        <w:pStyle w:val="DHHSbody"/>
      </w:pPr>
      <w:r>
        <w:object w:dxaOrig="11499" w:dyaOrig="14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summarises the reporting requirements for registered disability service providers and registered NDIS providers that can be found on the Victorian Government NDIS website &lt;https://www.vic.gov.au/ndis-quality-and-safeguards&gt;.&#10;&#10;A full text explanation is contained on page 2 of this document.&#10;" style="width:450.75pt;height:563.25pt" o:ole="">
            <v:imagedata r:id="rId9" o:title=""/>
          </v:shape>
          <o:OLEObject Type="Embed" ProgID="Visio.Drawing.11" ShapeID="_x0000_i1025" DrawAspect="Content" ObjectID="_1633865157" r:id="rId10"/>
        </w:object>
      </w:r>
      <w:bookmarkEnd w:id="1"/>
    </w:p>
    <w:p w:rsidR="007173CA" w:rsidRDefault="00BE2D3A" w:rsidP="00BE2D3A">
      <w:pPr>
        <w:pStyle w:val="Heading1"/>
      </w:pPr>
      <w:r>
        <w:lastRenderedPageBreak/>
        <w:t>Reporting requirements for worker screening and incident reporting for dual registered providers</w:t>
      </w:r>
    </w:p>
    <w:p w:rsidR="00BE2D3A" w:rsidRDefault="00BE2D3A" w:rsidP="00BE2D3A">
      <w:pPr>
        <w:pStyle w:val="DHHSbody"/>
      </w:pPr>
      <w:r>
        <w:t>The flowchart above outlines the reporting requirements for registered disability service providers and registered NDIS providers.</w:t>
      </w:r>
    </w:p>
    <w:p w:rsidR="00BE2D3A" w:rsidRDefault="00BE2D3A" w:rsidP="00BE2D3A">
      <w:pPr>
        <w:pStyle w:val="DHHSbody"/>
      </w:pPr>
      <w:r>
        <w:t xml:space="preserve">Registered disability service providers must comply with the </w:t>
      </w:r>
      <w:r w:rsidRPr="00BE2D3A">
        <w:rPr>
          <w:i/>
        </w:rPr>
        <w:t>DWES Instruction</w:t>
      </w:r>
      <w:r>
        <w:t xml:space="preserve"> for worker screening reporting, and the relevant reporting mechanism (for example, the Client Incident Management System (CIMS)) for incident reporting.</w:t>
      </w:r>
    </w:p>
    <w:p w:rsidR="00BE2D3A" w:rsidRDefault="00BE2D3A" w:rsidP="00BE2D3A">
      <w:pPr>
        <w:pStyle w:val="DHHSbody"/>
      </w:pPr>
      <w:r>
        <w:t xml:space="preserve">Registered NDIS providers must comply with the </w:t>
      </w:r>
      <w:r w:rsidRPr="00BE2D3A">
        <w:rPr>
          <w:i/>
        </w:rPr>
        <w:t>Safety Screening Policy for registered NDIS providers operating in Victoria</w:t>
      </w:r>
      <w:r>
        <w:t xml:space="preserve"> for worker screening and </w:t>
      </w:r>
      <w:r w:rsidRPr="00BE2D3A">
        <w:rPr>
          <w:i/>
        </w:rPr>
        <w:t>NDIS (Practice Standards - Incident Management and Reportable Incidents) Rules</w:t>
      </w:r>
      <w:r>
        <w:t xml:space="preserve"> </w:t>
      </w:r>
      <w:r w:rsidRPr="00BE2D3A">
        <w:rPr>
          <w:i/>
        </w:rPr>
        <w:t>2018</w:t>
      </w:r>
      <w:r>
        <w:t xml:space="preserve"> for incident reporting.</w:t>
      </w:r>
    </w:p>
    <w:p w:rsidR="00BE2D3A" w:rsidRDefault="00BE2D3A" w:rsidP="00BE2D3A">
      <w:pPr>
        <w:pStyle w:val="DHHSbody"/>
      </w:pPr>
      <w:r>
        <w:t xml:space="preserve">Dual registered providers, that is, providers who are registered under both the </w:t>
      </w:r>
      <w:r w:rsidRPr="00BE2D3A">
        <w:rPr>
          <w:i/>
        </w:rPr>
        <w:t>Disability Act 2006</w:t>
      </w:r>
      <w:r>
        <w:t xml:space="preserve"> and </w:t>
      </w:r>
      <w:r w:rsidRPr="00BE2D3A">
        <w:rPr>
          <w:i/>
        </w:rPr>
        <w:t>NDIS Act 2013</w:t>
      </w:r>
      <w:r>
        <w:t xml:space="preserve"> need to consider the type of service being provided at the time of the incident. If the provider was providing an NDIS service at the time of the incident, they must comply with the </w:t>
      </w:r>
      <w:r w:rsidRPr="00BE2D3A">
        <w:rPr>
          <w:i/>
        </w:rPr>
        <w:t>Safety Screening Policy for registered NDIS providers operating in Victoria</w:t>
      </w:r>
      <w:r>
        <w:t xml:space="preserve"> and </w:t>
      </w:r>
      <w:r w:rsidRPr="00BE2D3A">
        <w:rPr>
          <w:i/>
        </w:rPr>
        <w:t>NDIS (Practice Standards - Incident Management and Reportable Incidents) Rules</w:t>
      </w:r>
      <w:r>
        <w:rPr>
          <w:i/>
        </w:rPr>
        <w:t xml:space="preserve"> 2018</w:t>
      </w:r>
      <w:r>
        <w:t>. If the provider was providing a service under the Disability Act, they must comply with the DWES Instruction and the relevant incident reporting mechanism (such as CIMS).</w:t>
      </w:r>
    </w:p>
    <w:p w:rsidR="00BE2D3A" w:rsidRPr="00BE2D3A" w:rsidRDefault="00BE2D3A" w:rsidP="00BE2D3A">
      <w:pPr>
        <w:pStyle w:val="DHHSbody"/>
      </w:pPr>
      <w:r>
        <w:t xml:space="preserve">For further information, please refer to the provider factsheets available on the </w:t>
      </w:r>
      <w:hyperlink r:id="rId11" w:history="1">
        <w:r w:rsidRPr="00BE2D3A">
          <w:rPr>
            <w:rStyle w:val="Hyperlink"/>
          </w:rPr>
          <w:t>Victorian Government NDIS quality and safeguards website</w:t>
        </w:r>
      </w:hyperlink>
      <w:r>
        <w:t xml:space="preserve"> &lt;</w:t>
      </w:r>
      <w:r w:rsidRPr="00BE2D3A">
        <w:t>https://www.vic.gov.au/ndis-quality-and-safeguards</w:t>
      </w:r>
      <w:r>
        <w:t>&gt;.</w:t>
      </w:r>
    </w:p>
    <w:p w:rsidR="00BE2D3A" w:rsidRDefault="00BE2D3A" w:rsidP="007173CA">
      <w:pPr>
        <w:pStyle w:val="DHHSbody"/>
      </w:pPr>
    </w:p>
    <w:p w:rsidR="00BE2D3A" w:rsidRDefault="00BE2D3A" w:rsidP="007173CA">
      <w:pPr>
        <w:pStyle w:val="DHHSbody"/>
        <w:sectPr w:rsidR="00BE2D3A" w:rsidSect="00D96263">
          <w:headerReference w:type="default" r:id="rId12"/>
          <w:footerReference w:type="default" r:id="rId13"/>
          <w:type w:val="continuous"/>
          <w:pgSz w:w="11906" w:h="16838" w:code="9"/>
          <w:pgMar w:top="1135" w:right="851" w:bottom="1134" w:left="851" w:header="567" w:footer="510" w:gutter="0"/>
          <w:cols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BE2D3A">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0"/>
          <w:p w:rsidR="00A22552" w:rsidRPr="00605B5B" w:rsidRDefault="00A22552" w:rsidP="00A22552">
            <w:pPr>
              <w:spacing w:line="300" w:lineRule="atLeast"/>
              <w:rPr>
                <w:rFonts w:ascii="Arial" w:eastAsia="Times" w:hAnsi="Arial"/>
                <w:sz w:val="24"/>
                <w:szCs w:val="19"/>
              </w:rPr>
            </w:pPr>
            <w:r w:rsidRPr="00605B5B">
              <w:rPr>
                <w:rFonts w:ascii="Arial" w:eastAsia="Times" w:hAnsi="Arial"/>
                <w:sz w:val="24"/>
                <w:szCs w:val="19"/>
              </w:rPr>
              <w:t>To receive this publicatio</w:t>
            </w:r>
            <w:r>
              <w:rPr>
                <w:rFonts w:ascii="Arial" w:eastAsia="Times" w:hAnsi="Arial"/>
                <w:sz w:val="24"/>
                <w:szCs w:val="19"/>
              </w:rPr>
              <w:t>n in an accessible format phone (03) 9096 3203</w:t>
            </w:r>
            <w:r w:rsidRPr="00605B5B">
              <w:rPr>
                <w:rFonts w:ascii="Arial" w:eastAsia="Times" w:hAnsi="Arial"/>
                <w:sz w:val="24"/>
                <w:szCs w:val="19"/>
              </w:rPr>
              <w:t>, using the National Relay Service</w:t>
            </w:r>
            <w:r>
              <w:rPr>
                <w:rFonts w:ascii="Arial" w:eastAsia="Times" w:hAnsi="Arial"/>
                <w:sz w:val="24"/>
                <w:szCs w:val="19"/>
              </w:rPr>
              <w:t xml:space="preserve"> 13 36 77 if required, or </w:t>
            </w:r>
            <w:hyperlink r:id="rId14" w:history="1">
              <w:r w:rsidRPr="00D97BD6">
                <w:rPr>
                  <w:rStyle w:val="Hyperlink"/>
                  <w:rFonts w:ascii="Arial" w:hAnsi="Arial"/>
                  <w:sz w:val="24"/>
                  <w:szCs w:val="19"/>
                </w:rPr>
                <w:t>email the DWES Unit</w:t>
              </w:r>
            </w:hyperlink>
            <w:r>
              <w:rPr>
                <w:rFonts w:ascii="Arial" w:eastAsia="Times" w:hAnsi="Arial"/>
                <w:sz w:val="24"/>
                <w:szCs w:val="19"/>
              </w:rPr>
              <w:t xml:space="preserve"> &lt;DWESU@dhhs.vic.gov.au&gt;.</w:t>
            </w:r>
          </w:p>
          <w:p w:rsidR="00A22552" w:rsidRPr="00605B5B" w:rsidRDefault="00A22552" w:rsidP="00A22552">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A22552" w:rsidRPr="00605B5B" w:rsidRDefault="00A22552" w:rsidP="00A22552">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 Human Services, October 2019.</w:t>
            </w:r>
          </w:p>
          <w:p w:rsidR="002802E3" w:rsidRPr="00CD0E02" w:rsidRDefault="00A22552" w:rsidP="00A22552">
            <w:pPr>
              <w:pStyle w:val="DHHSbody"/>
              <w:rPr>
                <w:szCs w:val="19"/>
              </w:rPr>
            </w:pPr>
            <w:r>
              <w:rPr>
                <w:szCs w:val="19"/>
              </w:rPr>
              <w:t xml:space="preserve">Available at the </w:t>
            </w:r>
            <w:hyperlink r:id="rId15" w:history="1">
              <w:r w:rsidRPr="0084532C">
                <w:rPr>
                  <w:rStyle w:val="Hyperlink"/>
                  <w:szCs w:val="19"/>
                </w:rPr>
                <w:t>DWES page on the department’s website</w:t>
              </w:r>
            </w:hyperlink>
            <w:r>
              <w:rPr>
                <w:szCs w:val="19"/>
              </w:rPr>
              <w:t xml:space="preserve"> &lt;</w:t>
            </w:r>
            <w:r w:rsidRPr="0084532C">
              <w:rPr>
                <w:szCs w:val="19"/>
              </w:rPr>
              <w:t>https://providers.dhhs.vic.gov.au/disability-worker-exclusion-scheme</w:t>
            </w:r>
            <w:r>
              <w:rPr>
                <w:szCs w:val="19"/>
              </w:rPr>
              <w:t>&gt;.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E02" w:rsidRDefault="00CD0E02">
      <w:r>
        <w:separator/>
      </w:r>
    </w:p>
  </w:endnote>
  <w:endnote w:type="continuationSeparator" w:id="0">
    <w:p w:rsidR="00CD0E02" w:rsidRDefault="00CD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267EC5"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CA09D3" w:rsidP="0051568D">
    <w:pPr>
      <w:pStyle w:val="DHHSfooter"/>
    </w:pPr>
    <w:r>
      <w:t>Reporting requirements for worker screening and incident reporting for dual registered providers</w:t>
    </w:r>
    <w:r w:rsidR="009D70A4" w:rsidRPr="00A11421">
      <w:tab/>
    </w:r>
    <w:r w:rsidR="009D70A4" w:rsidRPr="00A11421">
      <w:fldChar w:fldCharType="begin"/>
    </w:r>
    <w:r w:rsidR="009D70A4" w:rsidRPr="00A11421">
      <w:instrText xml:space="preserve"> PAGE </w:instrText>
    </w:r>
    <w:r w:rsidR="009D70A4" w:rsidRPr="00A11421">
      <w:fldChar w:fldCharType="separate"/>
    </w:r>
    <w:r w:rsidR="00CD0E02">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E02" w:rsidRDefault="00CD0E02" w:rsidP="002862F1">
      <w:pPr>
        <w:spacing w:before="120"/>
      </w:pPr>
      <w:r>
        <w:separator/>
      </w:r>
    </w:p>
  </w:footnote>
  <w:footnote w:type="continuationSeparator" w:id="0">
    <w:p w:rsidR="00CD0E02" w:rsidRDefault="00CD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02"/>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148AD"/>
    <w:rsid w:val="00120BD3"/>
    <w:rsid w:val="00122FEA"/>
    <w:rsid w:val="001232BD"/>
    <w:rsid w:val="00124ED5"/>
    <w:rsid w:val="00132D7E"/>
    <w:rsid w:val="001447B3"/>
    <w:rsid w:val="00152073"/>
    <w:rsid w:val="00161939"/>
    <w:rsid w:val="00161AA0"/>
    <w:rsid w:val="00162093"/>
    <w:rsid w:val="001771DD"/>
    <w:rsid w:val="00177995"/>
    <w:rsid w:val="00177A8C"/>
    <w:rsid w:val="00186B33"/>
    <w:rsid w:val="0019244C"/>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67EC5"/>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463D2"/>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57349"/>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2D6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22552"/>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2D3A"/>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265"/>
    <w:rsid w:val="00C7275E"/>
    <w:rsid w:val="00C74C5D"/>
    <w:rsid w:val="00C863C4"/>
    <w:rsid w:val="00C93C3E"/>
    <w:rsid w:val="00CA09D3"/>
    <w:rsid w:val="00CA12E3"/>
    <w:rsid w:val="00CA6611"/>
    <w:rsid w:val="00CA6AE6"/>
    <w:rsid w:val="00CA782F"/>
    <w:rsid w:val="00CB3AB2"/>
    <w:rsid w:val="00CC0C72"/>
    <w:rsid w:val="00CC2BFD"/>
    <w:rsid w:val="00CD0E02"/>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6263"/>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2B18D607-D434-42E3-8D64-169482C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E02"/>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BE2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ndis-quality-and-safeguards" TargetMode="External"/><Relationship Id="rId5" Type="http://schemas.openxmlformats.org/officeDocument/2006/relationships/footnotes" Target="footnotes.xml"/><Relationship Id="rId15" Type="http://schemas.openxmlformats.org/officeDocument/2006/relationships/hyperlink" Target="https://providers.dhhs.vic.gov.au/disability-worker-exclusion-scheme" TargetMode="External"/><Relationship Id="rId10" Type="http://schemas.openxmlformats.org/officeDocument/2006/relationships/oleObject" Target="embeddings/Microsoft_Visio_2003-2010_Drawing.vsd"/><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DWESU@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322E415-C802-44F1-91BC-9723A2C62DF2}"/>
</file>

<file path=customXml/itemProps2.xml><?xml version="1.0" encoding="utf-8"?>
<ds:datastoreItem xmlns:ds="http://schemas.openxmlformats.org/officeDocument/2006/customXml" ds:itemID="{8FE05B45-E6D7-4B24-AE21-1A24BFAE5659}"/>
</file>

<file path=customXml/itemProps3.xml><?xml version="1.0" encoding="utf-8"?>
<ds:datastoreItem xmlns:ds="http://schemas.openxmlformats.org/officeDocument/2006/customXml" ds:itemID="{07689A10-FD43-4D1C-BB65-2CC626334B04}"/>
</file>

<file path=docProps/app.xml><?xml version="1.0" encoding="utf-8"?>
<Properties xmlns="http://schemas.openxmlformats.org/officeDocument/2006/extended-properties" xmlns:vt="http://schemas.openxmlformats.org/officeDocument/2006/docPropsVTypes">
  <Template>DHHS Factsheet 05 Orange 166.dot</Template>
  <TotalTime>70</TotalTime>
  <Pages>2</Pages>
  <Words>303</Words>
  <Characters>2157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Reporting requirements for worker screening and incident reporting for dual registered providers</vt:lpstr>
    </vt:vector>
  </TitlesOfParts>
  <Manager/>
  <Company>Department of Health and Human Services</Company>
  <LinksUpToDate>false</LinksUpToDate>
  <CharactersWithSpaces>2456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requirements for worker screening and incident reporting for dual registered providers</dc:title>
  <dc:subject>Reporting requirements for dual registered providers</dc:subject>
  <dc:creator>Disability and NDIS Branch</dc:creator>
  <cp:keywords>disability, worker screening, disability worker exclusion scheme, incident reporting, NDIS, DWES, CIMS</cp:keywords>
  <cp:lastModifiedBy>Sarah Luscombe (DHHS)</cp:lastModifiedBy>
  <cp:revision>10</cp:revision>
  <cp:lastPrinted>2015-08-21T03:17:00Z</cp:lastPrinted>
  <dcterms:created xsi:type="dcterms:W3CDTF">2019-10-17T23:55:00Z</dcterms:created>
  <dcterms:modified xsi:type="dcterms:W3CDTF">2019-10-29T03:40:00Z</dcterms:modified>
  <cp:category>Disability worker exclusion scheme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