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196A4" w14:textId="77777777" w:rsidR="00B91FD0" w:rsidRDefault="008E01D5">
      <w:pPr>
        <w:tabs>
          <w:tab w:val="left" w:pos="1728"/>
        </w:tabs>
        <w:spacing w:before="100" w:line="288" w:lineRule="auto"/>
        <w:ind w:left="-699"/>
      </w:pPr>
      <w:r>
        <w:rPr>
          <w:noProof/>
        </w:rPr>
        <w:drawing>
          <wp:inline distT="0" distB="0" distL="0" distR="0" wp14:anchorId="730DB1AF" wp14:editId="6F668474">
            <wp:extent cx="7562215" cy="141512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215" cy="14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6"/>
      </w:tblGrid>
      <w:tr w:rsidR="00B91FD0" w14:paraId="14D82F0D" w14:textId="77777777">
        <w:tc>
          <w:tcPr>
            <w:tcW w:w="10206" w:type="dxa"/>
            <w:shd w:val="clear" w:color="auto" w:fill="FFFFFF"/>
            <w:vAlign w:val="bottom"/>
          </w:tcPr>
          <w:p w14:paraId="37ACBCF6" w14:textId="77777777" w:rsidR="00B91FD0" w:rsidRDefault="00B91FD0">
            <w:pPr>
              <w:spacing w:line="560" w:lineRule="atLeast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78DA09B9" w14:textId="77777777" w:rsidR="00B91FD0" w:rsidRPr="008E01D5" w:rsidRDefault="008E01D5" w:rsidP="008E01D5">
            <w:pPr>
              <w:pStyle w:val="Heading1"/>
            </w:pPr>
            <w:r w:rsidRPr="008E01D5">
              <w:t>Peer Support</w:t>
            </w:r>
          </w:p>
          <w:p w14:paraId="5FB3EEAC" w14:textId="77777777" w:rsidR="00B91FD0" w:rsidRDefault="008E01D5" w:rsidP="008E01D5">
            <w:pPr>
              <w:pStyle w:val="Heading1"/>
            </w:pPr>
            <w:r w:rsidRPr="008E01D5">
              <w:t>34054</w:t>
            </w:r>
          </w:p>
        </w:tc>
      </w:tr>
      <w:tr w:rsidR="00B91FD0" w14:paraId="5CEF8D3A" w14:textId="77777777">
        <w:tc>
          <w:tcPr>
            <w:tcW w:w="10206" w:type="dxa"/>
            <w:shd w:val="clear" w:color="auto" w:fill="FFFFFF"/>
          </w:tcPr>
          <w:p w14:paraId="4491D526" w14:textId="77777777" w:rsidR="00B91FD0" w:rsidRDefault="008E01D5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Outcome objective: Victorians are connected to culture and community</w:t>
            </w:r>
          </w:p>
          <w:p w14:paraId="29AADAF6" w14:textId="77777777" w:rsidR="00B91FD0" w:rsidRDefault="008E01D5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 group: Drug Services</w:t>
            </w:r>
          </w:p>
          <w:p w14:paraId="1A9EE623" w14:textId="77777777" w:rsidR="00B91FD0" w:rsidRDefault="008E01D5">
            <w:pPr>
              <w:spacing w:after="120"/>
              <w:rPr>
                <w:rFonts w:ascii="Arial" w:eastAsia="Arial" w:hAnsi="Arial" w:cs="Arial"/>
                <w:color w:val="201547"/>
                <w:sz w:val="28"/>
              </w:rPr>
            </w:pPr>
            <w:r>
              <w:rPr>
                <w:rFonts w:ascii="Arial" w:eastAsia="Arial" w:hAnsi="Arial" w:cs="Arial"/>
                <w:color w:val="201547"/>
                <w:sz w:val="28"/>
              </w:rPr>
              <w:t>Output: Drug Treatment And Rehabilitation</w:t>
            </w:r>
          </w:p>
        </w:tc>
      </w:tr>
    </w:tbl>
    <w:p w14:paraId="6D09D2F8" w14:textId="77777777" w:rsidR="00B91FD0" w:rsidRDefault="008E01D5">
      <w:pPr>
        <w:spacing w:line="560" w:lineRule="atLeast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b/>
          <w:bCs/>
          <w:color w:val="000000"/>
          <w:sz w:val="20"/>
        </w:rPr>
        <w:t>OFFICIAL</w:t>
      </w:r>
    </w:p>
    <w:p w14:paraId="2CEF5953" w14:textId="77777777" w:rsidR="00B91FD0" w:rsidRPr="008E01D5" w:rsidRDefault="008E01D5" w:rsidP="008E01D5">
      <w:pPr>
        <w:pStyle w:val="Heading2"/>
      </w:pPr>
      <w:r w:rsidRPr="008E01D5">
        <w:t>1. Service objective</w:t>
      </w:r>
    </w:p>
    <w:p w14:paraId="754287E9" w14:textId="77777777" w:rsidR="00B91FD0" w:rsidRDefault="008E01D5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T</w:t>
      </w:r>
      <w:r>
        <w:rPr>
          <w:rFonts w:ascii="Arial" w:eastAsia="Arial" w:hAnsi="Arial" w:cs="Arial"/>
          <w:color w:val="000000"/>
          <w:sz w:val="20"/>
        </w:rPr>
        <w:t xml:space="preserve">he effective communication of health promotion and harm </w:t>
      </w:r>
      <w:r>
        <w:rPr>
          <w:rFonts w:ascii="Arial" w:eastAsia="Arial" w:hAnsi="Arial" w:cs="Arial"/>
          <w:color w:val="000000"/>
          <w:sz w:val="20"/>
        </w:rPr>
        <w:t>reduction messaging to specific population groups, such as young people, people who inject drugs or cultural groups.</w:t>
      </w:r>
    </w:p>
    <w:p w14:paraId="1464EFC8" w14:textId="77777777" w:rsidR="00B91FD0" w:rsidRDefault="008E01D5" w:rsidP="008E01D5">
      <w:pPr>
        <w:pStyle w:val="Heading2"/>
      </w:pPr>
      <w:r>
        <w:t>2. Description of the service</w:t>
      </w:r>
    </w:p>
    <w:p w14:paraId="7F4F8220" w14:textId="77777777" w:rsidR="00B91FD0" w:rsidRDefault="008E01D5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Peer support facilitates workers with lived experience of alcohol and other drug use to provide information a</w:t>
      </w:r>
      <w:r>
        <w:rPr>
          <w:rFonts w:ascii="Arial" w:eastAsia="Arial" w:hAnsi="Arial" w:cs="Arial"/>
          <w:color w:val="000000"/>
          <w:sz w:val="20"/>
        </w:rPr>
        <w:t>nd support to other people with AOD use, to improve their health, wellbeing and safety, and facilitate access to treatment and support services.</w:t>
      </w:r>
    </w:p>
    <w:p w14:paraId="284007DA" w14:textId="77777777" w:rsidR="00B91FD0" w:rsidRDefault="008E01D5" w:rsidP="008E01D5">
      <w:pPr>
        <w:pStyle w:val="Heading2"/>
      </w:pPr>
      <w:r>
        <w:t>3. Client group</w:t>
      </w:r>
    </w:p>
    <w:p w14:paraId="3B7A0459" w14:textId="77777777" w:rsidR="00B91FD0" w:rsidRDefault="008E01D5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client group for this activity is vulnerable people experiencing harm from AOD who hard </w:t>
      </w:r>
      <w:r>
        <w:rPr>
          <w:rFonts w:ascii="Arial" w:eastAsia="Arial" w:hAnsi="Arial" w:cs="Arial"/>
          <w:color w:val="000000"/>
          <w:sz w:val="20"/>
        </w:rPr>
        <w:t>to reach or are not engaged with mainstream health, social support or AOD treatment services.</w:t>
      </w:r>
    </w:p>
    <w:p w14:paraId="53058F1E" w14:textId="77777777" w:rsidR="00B91FD0" w:rsidRDefault="008E01D5" w:rsidP="008E01D5">
      <w:pPr>
        <w:pStyle w:val="Heading2"/>
      </w:pPr>
      <w:r>
        <w:t>4. Obligations specific to this activity</w:t>
      </w:r>
    </w:p>
    <w:p w14:paraId="17504200" w14:textId="77777777" w:rsidR="00B91FD0" w:rsidRDefault="008E01D5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In addition to the obligations listed in the Service Agreement, organisations funded to deliver this activity must comply</w:t>
      </w:r>
      <w:r>
        <w:rPr>
          <w:rFonts w:ascii="Arial" w:eastAsia="Arial" w:hAnsi="Arial" w:cs="Arial"/>
          <w:color w:val="000000"/>
          <w:sz w:val="20"/>
        </w:rPr>
        <w:t xml:space="preserve"> with the following:</w:t>
      </w:r>
    </w:p>
    <w:p w14:paraId="7D00B424" w14:textId="77777777" w:rsidR="00B91FD0" w:rsidRPr="008E01D5" w:rsidRDefault="008E01D5" w:rsidP="008E01D5">
      <w:pPr>
        <w:pStyle w:val="Heading3"/>
      </w:pPr>
      <w:r w:rsidRPr="008E01D5">
        <w:t>4a. Registration and Accreditation</w:t>
      </w:r>
    </w:p>
    <w:p w14:paraId="1F0BC77C" w14:textId="77777777" w:rsidR="00B91FD0" w:rsidRDefault="008E01D5">
      <w:pPr>
        <w:spacing w:after="40"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N</w:t>
      </w:r>
      <w:r>
        <w:rPr>
          <w:rFonts w:ascii="Arial" w:eastAsia="Arial" w:hAnsi="Arial" w:cs="Arial"/>
          <w:color w:val="000000"/>
          <w:sz w:val="20"/>
        </w:rPr>
        <w:t>/A</w:t>
      </w:r>
    </w:p>
    <w:p w14:paraId="21F0A402" w14:textId="77777777" w:rsidR="00B91FD0" w:rsidRDefault="008E01D5" w:rsidP="008E01D5">
      <w:pPr>
        <w:pStyle w:val="Heading3"/>
        <w:rPr>
          <w:color w:val="000000"/>
        </w:rPr>
      </w:pPr>
      <w:r>
        <w:t>4b. Program requirements and other policy guidelines</w:t>
      </w:r>
    </w:p>
    <w:p w14:paraId="27D0B0E7" w14:textId="77777777" w:rsidR="00B91FD0" w:rsidRDefault="008E01D5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8" w:tgtFrame="_blank" w:history="1">
        <w:r>
          <w:rPr>
            <w:rFonts w:ascii="Arial" w:eastAsia="Arial" w:hAnsi="Arial" w:cs="Arial"/>
            <w:color w:val="3366FF"/>
            <w:sz w:val="20"/>
          </w:rPr>
          <w:t xml:space="preserve">Alcohol &amp; </w:t>
        </w:r>
        <w:r>
          <w:rPr>
            <w:rFonts w:ascii="Arial" w:eastAsia="Arial" w:hAnsi="Arial" w:cs="Arial"/>
            <w:color w:val="3366FF"/>
            <w:sz w:val="20"/>
          </w:rPr>
          <w:t>Other Drug Program Guidelines</w:t>
        </w:r>
      </w:hyperlink>
    </w:p>
    <w:p w14:paraId="0C1F4F09" w14:textId="77777777" w:rsidR="00B91FD0" w:rsidRDefault="008E01D5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&lt;https://www2.health.vic.gov.au/alcohol-and-drugs/aod-service-standards-guidelines/aod-program-guidelines&gt;</w:t>
      </w:r>
    </w:p>
    <w:p w14:paraId="2827B9D4" w14:textId="77777777" w:rsidR="00B91FD0" w:rsidRDefault="008E01D5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9" w:tgtFrame="_blank" w:history="1">
        <w:r>
          <w:rPr>
            <w:rFonts w:ascii="Arial" w:eastAsia="Arial" w:hAnsi="Arial" w:cs="Arial"/>
            <w:color w:val="3366FF"/>
            <w:sz w:val="20"/>
          </w:rPr>
          <w:t xml:space="preserve">Policy and </w:t>
        </w:r>
        <w:r>
          <w:rPr>
            <w:rFonts w:ascii="Arial" w:eastAsia="Arial" w:hAnsi="Arial" w:cs="Arial"/>
            <w:color w:val="3366FF"/>
            <w:sz w:val="20"/>
          </w:rPr>
          <w:t>funding guidelines for health services</w:t>
        </w:r>
      </w:hyperlink>
    </w:p>
    <w:p w14:paraId="1710BE47" w14:textId="77777777" w:rsidR="00B91FD0" w:rsidRDefault="008E01D5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&lt;https://www.health.vic.gov.au/policy-and-funding-guidelines-for-health-services&gt;</w:t>
      </w:r>
    </w:p>
    <w:p w14:paraId="78606F79" w14:textId="77777777" w:rsidR="00B91FD0" w:rsidRDefault="008E01D5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0" w:tgtFrame="_blank" w:history="1">
        <w:r>
          <w:rPr>
            <w:rFonts w:ascii="Arial" w:eastAsia="Arial" w:hAnsi="Arial" w:cs="Arial"/>
            <w:color w:val="3366FF"/>
            <w:sz w:val="20"/>
          </w:rPr>
          <w:t>Cultural Diversity Guide - June 2004</w:t>
        </w:r>
      </w:hyperlink>
    </w:p>
    <w:p w14:paraId="26A17250" w14:textId="77777777" w:rsidR="00B91FD0" w:rsidRDefault="008E01D5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&lt;http://www.health.vic</w:t>
      </w:r>
      <w:r>
        <w:rPr>
          <w:rFonts w:ascii="Arial" w:eastAsia="Arial" w:hAnsi="Arial" w:cs="Arial"/>
          <w:color w:val="000000"/>
          <w:sz w:val="20"/>
        </w:rPr>
        <w:t>.gov.au/diversity/cald.htm&gt;</w:t>
      </w:r>
    </w:p>
    <w:p w14:paraId="1AAB3C8F" w14:textId="77777777" w:rsidR="00B91FD0" w:rsidRDefault="008E01D5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1" w:tgtFrame="_blank" w:history="1">
        <w:r>
          <w:rPr>
            <w:rFonts w:ascii="Arial" w:eastAsia="Arial" w:hAnsi="Arial" w:cs="Arial"/>
            <w:color w:val="3366FF"/>
            <w:sz w:val="20"/>
          </w:rPr>
          <w:t>Clinical Treatment guidelines for Methamphetamine dependence and treatment</w:t>
        </w:r>
      </w:hyperlink>
    </w:p>
    <w:p w14:paraId="363EF717" w14:textId="77777777" w:rsidR="00B91FD0" w:rsidRDefault="008E01D5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</w:t>
      </w:r>
      <w:r>
        <w:rPr>
          <w:rFonts w:ascii="Arial" w:eastAsia="Arial" w:hAnsi="Arial" w:cs="Arial"/>
          <w:color w:val="000000"/>
          <w:sz w:val="20"/>
        </w:rPr>
        <w:t>://www2.health.vic.gov.au/about/publications/researchandreports/clinical-treatment-guidelines-for-methamphetamine-dependence-and-treatment-2007&gt;</w:t>
      </w:r>
    </w:p>
    <w:p w14:paraId="289A0F97" w14:textId="77777777" w:rsidR="00B91FD0" w:rsidRDefault="008E01D5">
      <w:pPr>
        <w:numPr>
          <w:ilvl w:val="0"/>
          <w:numId w:val="13"/>
        </w:numPr>
        <w:spacing w:after="40" w:line="270" w:lineRule="atLeast"/>
        <w:rPr>
          <w:rFonts w:ascii="Arial" w:eastAsia="Arial" w:hAnsi="Arial" w:cs="Arial"/>
          <w:color w:val="3366FF"/>
          <w:sz w:val="20"/>
        </w:rPr>
      </w:pPr>
      <w:hyperlink r:id="rId12" w:tgtFrame="_blank" w:history="1">
        <w:r>
          <w:rPr>
            <w:rFonts w:ascii="Arial" w:eastAsia="Arial" w:hAnsi="Arial" w:cs="Arial"/>
            <w:color w:val="3366FF"/>
            <w:sz w:val="20"/>
          </w:rPr>
          <w:t>Protocol between Drug Treatment Services &amp; Child Protection for working with parents with alcohol &amp; other drug issues</w:t>
        </w:r>
      </w:hyperlink>
    </w:p>
    <w:p w14:paraId="3954CC5A" w14:textId="77777777" w:rsidR="00B91FD0" w:rsidRDefault="008E01D5">
      <w:pPr>
        <w:spacing w:after="40" w:line="270" w:lineRule="atLeast"/>
        <w:ind w:left="395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&lt;https://www2.hea</w:t>
      </w:r>
      <w:r>
        <w:rPr>
          <w:rFonts w:ascii="Arial" w:eastAsia="Arial" w:hAnsi="Arial" w:cs="Arial"/>
          <w:color w:val="000000"/>
          <w:sz w:val="20"/>
        </w:rPr>
        <w:t>lth.vic.gov.au/about/publications/researchandreports/Protocol-between-drug-treatment-services-amp-child-protection-for-working-with-parents-with-alcohol-amp-other-drug-issues--August-2002&gt;</w:t>
      </w:r>
    </w:p>
    <w:p w14:paraId="053070E4" w14:textId="77777777" w:rsidR="00B91FD0" w:rsidRDefault="00B91FD0">
      <w:pPr>
        <w:spacing w:line="270" w:lineRule="atLeast"/>
        <w:ind w:left="111" w:right="105"/>
        <w:rPr>
          <w:rFonts w:ascii="Arial" w:eastAsia="Arial" w:hAnsi="Arial" w:cs="Arial"/>
          <w:color w:val="000000"/>
          <w:sz w:val="20"/>
        </w:rPr>
      </w:pPr>
    </w:p>
    <w:p w14:paraId="2E67864A" w14:textId="77777777" w:rsidR="00B91FD0" w:rsidRDefault="008E01D5" w:rsidP="008E01D5">
      <w:pPr>
        <w:pStyle w:val="Heading2"/>
        <w:rPr>
          <w:color w:val="000000"/>
          <w:sz w:val="20"/>
        </w:rPr>
      </w:pPr>
      <w:r>
        <w:t>5. Performance</w:t>
      </w:r>
    </w:p>
    <w:p w14:paraId="549785D8" w14:textId="77777777" w:rsidR="00B91FD0" w:rsidRDefault="008E01D5">
      <w:pPr>
        <w:spacing w:line="288" w:lineRule="auto"/>
        <w:ind w:left="111" w:right="105"/>
        <w:rPr>
          <w:rFonts w:ascii="Arial" w:eastAsia="Arial" w:hAnsi="Arial" w:cs="Arial"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Funding is subject to achieving the performance tar</w:t>
      </w:r>
      <w:r>
        <w:rPr>
          <w:rFonts w:ascii="Arial" w:eastAsia="Arial" w:hAnsi="Arial" w:cs="Arial"/>
          <w:color w:val="000000"/>
          <w:sz w:val="20"/>
        </w:rPr>
        <w:t xml:space="preserve">gets specified in Schedule 2 of the Service Agreement. </w:t>
      </w:r>
    </w:p>
    <w:p w14:paraId="53F69BD0" w14:textId="77777777" w:rsidR="00B91FD0" w:rsidRDefault="008E01D5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>Performance is measured as follows: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p w14:paraId="36C46D6E" w14:textId="77777777" w:rsidR="00B91FD0" w:rsidRDefault="008E01D5">
      <w:pPr>
        <w:spacing w:before="100" w:line="288" w:lineRule="auto"/>
        <w:ind w:left="111" w:right="105"/>
        <w:rPr>
          <w:rFonts w:ascii="Arial" w:eastAsia="Arial" w:hAnsi="Arial" w:cs="Arial"/>
          <w:b/>
          <w:bCs/>
          <w:color w:val="201547"/>
          <w:sz w:val="20"/>
        </w:rPr>
      </w:pPr>
      <w:r>
        <w:rPr>
          <w:rFonts w:ascii="Arial" w:eastAsia="Arial" w:hAnsi="Arial" w:cs="Arial"/>
          <w:b/>
          <w:bCs/>
          <w:color w:val="201547"/>
          <w:sz w:val="20"/>
        </w:rPr>
        <w:t>Key performance measure 1: Report against agreed objectives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5"/>
        <w:gridCol w:w="7379"/>
      </w:tblGrid>
      <w:tr w:rsidR="00B91FD0" w14:paraId="7C68FD55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A6D9E6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Aim/objective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2043A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aim of this measure is report on the agreed objectives for the peer support facilitat</w:t>
            </w:r>
            <w:r>
              <w:rPr>
                <w:rFonts w:ascii="Arial" w:eastAsia="Arial" w:hAnsi="Arial" w:cs="Arial"/>
                <w:color w:val="000000"/>
                <w:sz w:val="20"/>
              </w:rPr>
              <w:t>ors</w:t>
            </w:r>
          </w:p>
        </w:tc>
      </w:tr>
      <w:tr w:rsidR="00B91FD0" w14:paraId="0C2B89C4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CBA508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Target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870730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The performance measure target is provided in the Service Agreement</w:t>
            </w:r>
          </w:p>
        </w:tc>
      </w:tr>
      <w:tr w:rsidR="00B91FD0" w14:paraId="2A2B5147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50E90F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Type of count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09E1E2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Cumulative</w:t>
            </w:r>
          </w:p>
        </w:tc>
      </w:tr>
      <w:tr w:rsidR="00B91FD0" w14:paraId="2920ABCB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D9D0C8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Counting rule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B6723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Submit a report on the agreed objectives</w:t>
            </w:r>
          </w:p>
        </w:tc>
      </w:tr>
      <w:tr w:rsidR="00B91FD0" w14:paraId="0BB4FA43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6B4ACF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source(s) collection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21CCA7" w14:textId="77777777" w:rsidR="00B91FD0" w:rsidRDefault="008E01D5">
            <w:pPr>
              <w:keepLines/>
              <w:numPr>
                <w:ilvl w:val="0"/>
                <w:numId w:val="13"/>
              </w:numPr>
              <w:spacing w:line="270" w:lineRule="atLeast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Victorian Alcohol and Drug Collection (VADC) / Alcohol and </w:t>
            </w:r>
            <w:r>
              <w:rPr>
                <w:rFonts w:ascii="Arial" w:eastAsia="Arial" w:hAnsi="Arial" w:cs="Arial"/>
                <w:color w:val="000000"/>
                <w:sz w:val="20"/>
              </w:rPr>
              <w:t>other drug treatment services national minimum dataset</w:t>
            </w:r>
          </w:p>
        </w:tc>
      </w:tr>
      <w:tr w:rsidR="00B91FD0" w14:paraId="4A30540E" w14:textId="77777777">
        <w:trPr>
          <w:cantSplit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F19CC7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Definition of terms</w:t>
            </w:r>
          </w:p>
        </w:tc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18603A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vulnerable people experiencing harm from AOD who hard to reach or are not engaged with mainstream health, social support or AOD treatment services</w:t>
            </w:r>
          </w:p>
        </w:tc>
      </w:tr>
    </w:tbl>
    <w:p w14:paraId="3B1585C3" w14:textId="77777777" w:rsidR="00B91FD0" w:rsidRDefault="008E01D5" w:rsidP="008E01D5">
      <w:pPr>
        <w:pStyle w:val="Heading2"/>
      </w:pPr>
      <w:r>
        <w:t>6. Data collection</w:t>
      </w:r>
    </w:p>
    <w:p w14:paraId="43B95A2A" w14:textId="77777777" w:rsidR="00B91FD0" w:rsidRDefault="008E01D5">
      <w:pPr>
        <w:spacing w:line="288" w:lineRule="auto"/>
        <w:ind w:left="111" w:right="105"/>
        <w:rPr>
          <w:rFonts w:ascii="Arial" w:eastAsia="Arial" w:hAnsi="Arial" w:cs="Arial"/>
          <w:b/>
          <w:bCs/>
          <w:color w:val="000000"/>
          <w:sz w:val="20"/>
        </w:rPr>
      </w:pPr>
      <w:r>
        <w:rPr>
          <w:rFonts w:ascii="Arial" w:eastAsia="Arial" w:hAnsi="Arial" w:cs="Arial"/>
          <w:color w:val="000000"/>
          <w:sz w:val="20"/>
        </w:rPr>
        <w:t xml:space="preserve">The </w:t>
      </w:r>
      <w:r>
        <w:rPr>
          <w:rFonts w:ascii="Arial" w:eastAsia="Arial" w:hAnsi="Arial" w:cs="Arial"/>
          <w:color w:val="000000"/>
          <w:sz w:val="20"/>
        </w:rPr>
        <w:t>reporting requirements for this service are:</w:t>
      </w:r>
      <w:r>
        <w:rPr>
          <w:rFonts w:ascii="Arial" w:eastAsia="Arial" w:hAnsi="Arial" w:cs="Arial"/>
          <w:b/>
          <w:bCs/>
          <w:color w:val="000000"/>
          <w:sz w:val="20"/>
        </w:rPr>
        <w:t xml:space="preserve"> 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2580"/>
        <w:gridCol w:w="2580"/>
        <w:gridCol w:w="2508"/>
      </w:tblGrid>
      <w:tr w:rsidR="00B91FD0" w14:paraId="38BCB3D8" w14:textId="77777777">
        <w:trPr>
          <w:tblHeader/>
        </w:trPr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C4CC4F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collection name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DEBE60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system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3A5440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Data set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BED9F7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b/>
                <w:bCs/>
                <w:color w:val="201547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201547"/>
                <w:sz w:val="20"/>
              </w:rPr>
              <w:t>Reporting cycle</w:t>
            </w:r>
          </w:p>
        </w:tc>
      </w:tr>
      <w:tr w:rsidR="00B91FD0" w14:paraId="3736EF94" w14:textId="77777777"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4C3A83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Victorian Alcohol and Drug Collection (VADC) / Alcohol and other drug treatment services national minimum dataset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6D93A7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VADC </w:t>
            </w:r>
          </w:p>
        </w:tc>
        <w:tc>
          <w:tcPr>
            <w:tcW w:w="2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C61BE7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9232B" w14:textId="77777777" w:rsidR="00B91FD0" w:rsidRDefault="008E01D5">
            <w:pPr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Quarterly</w:t>
            </w:r>
          </w:p>
        </w:tc>
      </w:tr>
    </w:tbl>
    <w:p w14:paraId="5191DB21" w14:textId="77777777" w:rsidR="00B91FD0" w:rsidRDefault="00B91FD0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</w:p>
    <w:tbl>
      <w:tblPr>
        <w:tblW w:w="0" w:type="auto"/>
        <w:tblInd w:w="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12"/>
      </w:tblGrid>
      <w:tr w:rsidR="00B91FD0" w14:paraId="3B4AAB95" w14:textId="77777777">
        <w:trPr>
          <w:cantSplit/>
        </w:trPr>
        <w:tc>
          <w:tcPr>
            <w:tcW w:w="10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14:paraId="63905D13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3366FF"/>
                <w:sz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</w:rPr>
              <w:lastRenderedPageBreak/>
              <w:t xml:space="preserve">To </w:t>
            </w:r>
            <w:r>
              <w:rPr>
                <w:rFonts w:ascii="Arial" w:eastAsia="Arial" w:hAnsi="Arial" w:cs="Arial"/>
                <w:color w:val="000000"/>
                <w:sz w:val="24"/>
              </w:rPr>
              <w:t>receive this publication in an accessible format, email</w:t>
            </w:r>
            <w:r>
              <w:rPr>
                <w:rFonts w:ascii="Arial" w:eastAsia="Arial" w:hAnsi="Arial" w:cs="Arial"/>
                <w:color w:val="3366FF"/>
                <w:sz w:val="24"/>
              </w:rPr>
              <w:t xml:space="preserve"> Monitoring Framework Helpdesk &lt;monitoringframework.helpdesk@dffh.vic.gov.au&gt;</w:t>
            </w:r>
          </w:p>
          <w:p w14:paraId="344F84CF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Authorised and published by the Victorian Government, 1 Treasury Place, Melbourne. © State of Victoria, Department of Healt</w:t>
            </w:r>
            <w:r>
              <w:rPr>
                <w:rFonts w:ascii="Arial" w:eastAsia="Arial" w:hAnsi="Arial" w:cs="Arial"/>
                <w:color w:val="000000"/>
                <w:sz w:val="16"/>
              </w:rPr>
              <w:t xml:space="preserve">h, July 2019. </w:t>
            </w:r>
          </w:p>
          <w:p w14:paraId="69A6CA0B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In this document, ‘Aboriginal’ refers to both Aboriginal and Torres Strait Islander people. ‘Indigenous’ or ‘Koori/Koorie' is retained when part of the title of a report, program or quotation.</w:t>
            </w:r>
          </w:p>
          <w:p w14:paraId="3EA207D3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16"/>
              </w:rPr>
            </w:pPr>
            <w:r>
              <w:rPr>
                <w:rFonts w:ascii="Arial" w:eastAsia="Arial" w:hAnsi="Arial" w:cs="Arial"/>
                <w:color w:val="000000"/>
                <w:sz w:val="16"/>
              </w:rPr>
              <w:t>ISSN 2653-0937 – Online (PDF/Word)</w:t>
            </w:r>
          </w:p>
          <w:p w14:paraId="6912FED8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Available at </w:t>
            </w:r>
            <w:r>
              <w:rPr>
                <w:rFonts w:ascii="Arial" w:eastAsia="Arial" w:hAnsi="Arial" w:cs="Arial"/>
                <w:color w:val="3366FF"/>
                <w:sz w:val="20"/>
              </w:rPr>
              <w:t xml:space="preserve">Department of Families, Fairness and Housing and Department of Health </w:t>
            </w:r>
            <w:r>
              <w:rPr>
                <w:rFonts w:ascii="Arial" w:eastAsia="Arial" w:hAnsi="Arial" w:cs="Arial"/>
                <w:color w:val="000000"/>
                <w:sz w:val="20"/>
              </w:rPr>
              <w:t>activity search</w:t>
            </w:r>
          </w:p>
          <w:p w14:paraId="18C79277" w14:textId="77777777" w:rsidR="00B91FD0" w:rsidRDefault="008E01D5">
            <w:pPr>
              <w:keepLines/>
              <w:spacing w:before="100" w:line="288" w:lineRule="auto"/>
              <w:ind w:left="108" w:right="108"/>
              <w:rPr>
                <w:rFonts w:ascii="Arial" w:eastAsia="Arial" w:hAnsi="Arial" w:cs="Arial"/>
                <w:color w:val="000000"/>
                <w:sz w:val="20"/>
              </w:rPr>
            </w:pPr>
            <w:hyperlink r:id="rId13" w:tgtFrame="_blank" w:history="1">
              <w:r>
                <w:rPr>
                  <w:rFonts w:ascii="Arial" w:eastAsia="Arial" w:hAnsi="Arial" w:cs="Arial"/>
                  <w:color w:val="3366FF"/>
                  <w:sz w:val="20"/>
                </w:rPr>
                <w:t>&lt;http://providers.dffh.vic.gov.au/families-fairness-housing-</w:t>
              </w:r>
              <w:r>
                <w:rPr>
                  <w:rFonts w:ascii="Arial" w:eastAsia="Arial" w:hAnsi="Arial" w:cs="Arial"/>
                  <w:color w:val="3366FF"/>
                  <w:sz w:val="20"/>
                </w:rPr>
                <w:t>health-activity-search</w:t>
              </w:r>
            </w:hyperlink>
            <w:r>
              <w:rPr>
                <w:rFonts w:ascii="Arial" w:eastAsia="Arial" w:hAnsi="Arial" w:cs="Arial"/>
                <w:color w:val="000000"/>
                <w:sz w:val="20"/>
              </w:rPr>
              <w:t>&gt;</w:t>
            </w:r>
          </w:p>
        </w:tc>
      </w:tr>
    </w:tbl>
    <w:p w14:paraId="3AA5507D" w14:textId="77777777" w:rsidR="00B91FD0" w:rsidRDefault="00B91FD0">
      <w:pPr>
        <w:spacing w:before="100" w:line="288" w:lineRule="auto"/>
        <w:ind w:left="111" w:right="105"/>
        <w:rPr>
          <w:rFonts w:ascii="Arial" w:eastAsia="Arial" w:hAnsi="Arial" w:cs="Arial"/>
          <w:color w:val="000000"/>
          <w:sz w:val="18"/>
        </w:rPr>
      </w:pPr>
      <w:bookmarkStart w:id="0" w:name="page_total_master0"/>
      <w:bookmarkStart w:id="1" w:name="page_total"/>
      <w:bookmarkEnd w:id="0"/>
      <w:bookmarkEnd w:id="1"/>
    </w:p>
    <w:sectPr w:rsidR="00B91FD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20"/>
      <w:pgMar w:top="560" w:right="740" w:bottom="1120" w:left="740" w:header="567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D1557" w14:textId="77777777" w:rsidR="00000000" w:rsidRDefault="008E01D5">
      <w:r>
        <w:separator/>
      </w:r>
    </w:p>
  </w:endnote>
  <w:endnote w:type="continuationSeparator" w:id="0">
    <w:p w14:paraId="14F0F706" w14:textId="77777777" w:rsidR="00000000" w:rsidRDefault="008E0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456B5" w14:textId="77777777" w:rsidR="008E01D5" w:rsidRDefault="008E01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C762B" w14:textId="44191028" w:rsidR="00B91FD0" w:rsidRDefault="008E01D5">
    <w:pPr>
      <w:tabs>
        <w:tab w:val="left" w:pos="4428"/>
        <w:tab w:val="left" w:pos="9123"/>
        <w:tab w:val="right" w:pos="10314"/>
      </w:tabs>
      <w:ind w:left="111" w:right="105"/>
    </w:pPr>
    <w:r>
      <w:rPr>
        <w:rFonts w:ascii="Arial" w:eastAsia="Arial" w:hAnsi="Arial" w:cs="Arial"/>
        <w:noProof/>
        <w:color w:val="000000"/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08DAA2C" wp14:editId="73B54F4C">
              <wp:simplePos x="0" y="0"/>
              <wp:positionH relativeFrom="page">
                <wp:posOffset>0</wp:posOffset>
              </wp:positionH>
              <wp:positionV relativeFrom="page">
                <wp:posOffset>10177780</wp:posOffset>
              </wp:positionV>
              <wp:extent cx="7556500" cy="311785"/>
              <wp:effectExtent l="0" t="0" r="0" b="12065"/>
              <wp:wrapNone/>
              <wp:docPr id="4" name="MSIPCM71b448e6a8475de50c0a9281" descr="{&quot;HashCode&quot;:90475836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6500" cy="3117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52D2E1C" w14:textId="2DC0E5B2" w:rsidR="008E01D5" w:rsidRPr="008E01D5" w:rsidRDefault="008E01D5" w:rsidP="008E01D5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8E01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08DAA2C" id="_x0000_t202" coordsize="21600,21600" o:spt="202" path="m,l,21600r21600,l21600,xe">
              <v:stroke joinstyle="miter"/>
              <v:path gradientshapeok="t" o:connecttype="rect"/>
            </v:shapetype>
            <v:shape id="MSIPCM71b448e6a8475de50c0a9281" o:spid="_x0000_s1026" type="#_x0000_t202" alt="{&quot;HashCode&quot;:904758361,&quot;Height&quot;:841.0,&quot;Width&quot;:595.0,&quot;Placement&quot;:&quot;Footer&quot;,&quot;Index&quot;:&quot;Primary&quot;,&quot;Section&quot;:1,&quot;Top&quot;:0.0,&quot;Left&quot;:0.0}" style="position:absolute;left:0;text-align:left;margin-left:0;margin-top:801.4pt;width:595pt;height:24.5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" o:allowincell="f" filled="f" stroked="f" strokeweight=".5pt">
              <v:fill o:detectmouseclick="t"/>
              <v:textbox inset=",0,,0">
                <w:txbxContent>
                  <w:p w14:paraId="652D2E1C" w14:textId="2DC0E5B2" w:rsidR="008E01D5" w:rsidRPr="008E01D5" w:rsidRDefault="008E01D5" w:rsidP="008E01D5">
                    <w:pPr>
                      <w:jc w:val="center"/>
                      <w:rPr>
                        <w:rFonts w:ascii="Arial Black" w:hAnsi="Arial Black"/>
                        <w:color w:val="000000"/>
                        <w:sz w:val="20"/>
                      </w:rPr>
                    </w:pPr>
                    <w:r w:rsidRPr="008E01D5">
                      <w:rPr>
                        <w:rFonts w:ascii="Arial Black" w:hAnsi="Arial Black"/>
                        <w:color w:val="000000"/>
                        <w:sz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rFonts w:ascii="Arial" w:eastAsia="Arial" w:hAnsi="Arial" w:cs="Arial"/>
        <w:color w:val="000000"/>
        <w:sz w:val="18"/>
      </w:rPr>
      <w:tab/>
    </w:r>
  </w:p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B91FD0" w14:paraId="38C86902" w14:textId="77777777">
      <w:tc>
        <w:tcPr>
          <w:tcW w:w="3473" w:type="dxa"/>
          <w:shd w:val="clear" w:color="auto" w:fill="FFFFFF"/>
        </w:tcPr>
        <w:p w14:paraId="5C5E111B" w14:textId="77777777" w:rsidR="00B91FD0" w:rsidRDefault="008E01D5">
          <w:pPr>
            <w:tabs>
              <w:tab w:val="right" w:pos="10314"/>
            </w:tabs>
            <w:spacing w:before="240"/>
            <w:ind w:left="108" w:right="108"/>
          </w:pPr>
          <w:r>
            <w:rPr>
              <w:noProof/>
            </w:rPr>
            <w:drawing>
              <wp:inline distT="0" distB="0" distL="0" distR="0" wp14:anchorId="172906FD" wp14:editId="1BFDD2CE">
                <wp:extent cx="1666875" cy="5334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1FC32F92" w14:textId="77777777" w:rsidR="00B91FD0" w:rsidRDefault="008E01D5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1E04CA0F" w14:textId="77777777" w:rsidR="00B91FD0" w:rsidRDefault="008E01D5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 </w:t>
          </w:r>
        </w:p>
      </w:tc>
    </w:tr>
  </w:tbl>
  <w:p w14:paraId="7B71371B" w14:textId="77777777" w:rsidR="00B91FD0" w:rsidRDefault="00B91FD0">
    <w:pPr>
      <w:tabs>
        <w:tab w:val="right" w:pos="10314"/>
      </w:tabs>
      <w:ind w:left="111" w:right="105"/>
      <w:jc w:val="center"/>
      <w:rPr>
        <w:rFonts w:ascii="Arial" w:eastAsia="Arial" w:hAnsi="Arial" w:cs="Arial"/>
        <w:color w:val="000000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-177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473"/>
      <w:gridCol w:w="3473"/>
      <w:gridCol w:w="3474"/>
    </w:tblGrid>
    <w:tr w:rsidR="00B91FD0" w14:paraId="2EBBFA33" w14:textId="77777777">
      <w:tc>
        <w:tcPr>
          <w:tcW w:w="3473" w:type="dxa"/>
          <w:shd w:val="clear" w:color="auto" w:fill="FFFFFF"/>
        </w:tcPr>
        <w:p w14:paraId="2C9B153C" w14:textId="3365C98E" w:rsidR="00B91FD0" w:rsidRDefault="008E01D5">
          <w:pPr>
            <w:tabs>
              <w:tab w:val="left" w:pos="318"/>
              <w:tab w:val="right" w:pos="10314"/>
            </w:tabs>
            <w:spacing w:before="240"/>
            <w:ind w:left="108" w:right="108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0" allowOverlap="1" wp14:anchorId="62F21AF6" wp14:editId="07A17B8C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10177780</wp:posOffset>
                    </wp:positionV>
                    <wp:extent cx="7556500" cy="311785"/>
                    <wp:effectExtent l="0" t="0" r="0" b="12065"/>
                    <wp:wrapNone/>
                    <wp:docPr id="5" name="MSIPCMf9bf46369acbb431fb477251" descr="{&quot;HashCode&quot;:904758361,&quot;Height&quot;:841.0,&quot;Width&quot;:595.0,&quot;Placement&quot;:&quot;Footer&quot;,&quot;Index&quot;:&quot;FirstPage&quot;,&quot;Section&quot;:1,&quot;Top&quot;:0.0,&quot;Left&quot;:0.0}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7556500" cy="3117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6350">
                                  <a:solidFill>
                                    <a:prstClr val="black"/>
                                  </a:solidFill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22834B5" w14:textId="1A765E38" w:rsidR="008E01D5" w:rsidRPr="008E01D5" w:rsidRDefault="008E01D5" w:rsidP="008E01D5">
                                <w:pPr>
                                  <w:jc w:val="center"/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</w:pPr>
                                <w:r w:rsidRPr="008E01D5">
                                  <w:rPr>
                                    <w:rFonts w:ascii="Arial Black" w:hAnsi="Arial Black"/>
                                    <w:color w:val="000000"/>
                                    <w:sz w:val="20"/>
                                  </w:rPr>
                                  <w:t>OFFICIAL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0" rIns="9144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62F21AF6" id="_x0000_t202" coordsize="21600,21600" o:spt="202" path="m,l,21600r21600,l21600,xe">
                    <v:stroke joinstyle="miter"/>
                    <v:path gradientshapeok="t" o:connecttype="rect"/>
                  </v:shapetype>
                  <v:shape id="MSIPCMf9bf46369acbb431fb477251" o:spid="_x0000_s1027" type="#_x0000_t202" alt="{&quot;HashCode&quot;:904758361,&quot;Height&quot;:841.0,&quot;Width&quot;:595.0,&quot;Placement&quot;:&quot;Footer&quot;,&quot;Index&quot;:&quot;FirstPage&quot;,&quot;Section&quot;:1,&quot;Top&quot;:0.0,&quot;Left&quot;:0.0}" style="position:absolute;left:0;text-align:left;margin-left:0;margin-top:801.4pt;width:595pt;height:24.5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" o:allowincell="f" filled="f" stroked="f" strokeweight=".5pt">
                    <v:fill o:detectmouseclick="t"/>
                    <v:textbox inset=",0,,0">
                      <w:txbxContent>
                        <w:p w14:paraId="422834B5" w14:textId="1A765E38" w:rsidR="008E01D5" w:rsidRPr="008E01D5" w:rsidRDefault="008E01D5" w:rsidP="008E01D5">
                          <w:pPr>
                            <w:jc w:val="center"/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</w:pPr>
                          <w:r w:rsidRPr="008E01D5">
                            <w:rPr>
                              <w:rFonts w:ascii="Arial Black" w:hAnsi="Arial Black"/>
                              <w:color w:val="000000"/>
                              <w:sz w:val="20"/>
                            </w:rPr>
                            <w:t>OFFICIAL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 wp14:anchorId="738CF9D5" wp14:editId="025947C9">
                <wp:extent cx="1666875" cy="5334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66875" cy="533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73" w:type="dxa"/>
          <w:shd w:val="clear" w:color="auto" w:fill="FFFFFF"/>
          <w:vAlign w:val="bottom"/>
        </w:tcPr>
        <w:p w14:paraId="548A5CFD" w14:textId="77777777" w:rsidR="00B91FD0" w:rsidRDefault="008E01D5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b/>
              <w:bCs/>
              <w:color w:val="000000"/>
              <w:sz w:val="20"/>
            </w:rPr>
          </w:pPr>
          <w:r>
            <w:rPr>
              <w:rFonts w:ascii="Arial" w:eastAsia="Arial" w:hAnsi="Arial" w:cs="Arial"/>
              <w:b/>
              <w:bCs/>
              <w:color w:val="000000"/>
              <w:sz w:val="20"/>
            </w:rPr>
            <w:t xml:space="preserve">OFFICIAL                           </w:t>
          </w:r>
        </w:p>
      </w:tc>
      <w:tc>
        <w:tcPr>
          <w:tcW w:w="3474" w:type="dxa"/>
          <w:shd w:val="clear" w:color="auto" w:fill="FFFFFF"/>
        </w:tcPr>
        <w:p w14:paraId="5B1E269B" w14:textId="77777777" w:rsidR="00B91FD0" w:rsidRDefault="008E01D5">
          <w:pPr>
            <w:tabs>
              <w:tab w:val="right" w:pos="10314"/>
            </w:tabs>
            <w:spacing w:before="240"/>
            <w:ind w:left="108" w:right="108"/>
            <w:jc w:val="center"/>
            <w:rPr>
              <w:rFonts w:ascii="Arial" w:eastAsia="Arial" w:hAnsi="Arial" w:cs="Arial"/>
              <w:color w:val="000000"/>
              <w:sz w:val="18"/>
            </w:rPr>
          </w:pPr>
          <w:r>
            <w:rPr>
              <w:rFonts w:ascii="Arial" w:eastAsia="Arial" w:hAnsi="Arial" w:cs="Arial"/>
              <w:color w:val="000000"/>
              <w:sz w:val="18"/>
            </w:rPr>
            <w:t xml:space="preserve">            </w:t>
          </w:r>
        </w:p>
      </w:tc>
    </w:tr>
  </w:tbl>
  <w:p w14:paraId="7C7A53F6" w14:textId="77777777" w:rsidR="00B91FD0" w:rsidRDefault="00B91FD0">
    <w:pPr>
      <w:tabs>
        <w:tab w:val="right" w:pos="10314"/>
      </w:tabs>
      <w:spacing w:before="240"/>
      <w:ind w:left="111" w:right="105"/>
      <w:rPr>
        <w:rFonts w:ascii="Arial" w:eastAsia="Arial" w:hAnsi="Arial" w:cs="Arial"/>
        <w:color w:val="000000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435F9" w14:textId="77777777" w:rsidR="00000000" w:rsidRDefault="008E01D5">
      <w:r>
        <w:separator/>
      </w:r>
    </w:p>
  </w:footnote>
  <w:footnote w:type="continuationSeparator" w:id="0">
    <w:p w14:paraId="20437F13" w14:textId="77777777" w:rsidR="00000000" w:rsidRDefault="008E0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7E709" w14:textId="77777777" w:rsidR="008E01D5" w:rsidRDefault="008E01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33608" w14:textId="77777777" w:rsidR="00B91FD0" w:rsidRDefault="008E01D5">
    <w:pPr>
      <w:tabs>
        <w:tab w:val="left" w:pos="408"/>
        <w:tab w:val="right" w:pos="10312"/>
      </w:tabs>
      <w:ind w:left="111" w:right="105"/>
      <w:rPr>
        <w:rFonts w:ascii="Arial" w:eastAsia="Arial" w:hAnsi="Arial" w:cs="Arial"/>
        <w:color w:val="000000"/>
        <w:sz w:val="18"/>
      </w:rPr>
    </w:pPr>
    <w:r>
      <w:rPr>
        <w:rFonts w:ascii="Arial" w:eastAsia="Arial" w:hAnsi="Arial" w:cs="Arial"/>
        <w:color w:val="000000"/>
        <w:sz w:val="18"/>
      </w:rPr>
      <w:t>Drug Services 34054 Peer Support</w:t>
    </w:r>
    <w:r>
      <w:rPr>
        <w:rFonts w:ascii="Arial" w:eastAsia="Arial" w:hAnsi="Arial" w:cs="Arial"/>
        <w:color w:val="000000"/>
        <w:sz w:val="18"/>
      </w:rPr>
      <w:tab/>
    </w:r>
    <w:r>
      <w:rPr>
        <w:rFonts w:ascii="Arial" w:eastAsia="Arial" w:hAnsi="Arial" w:cs="Arial"/>
        <w:color w:val="000000"/>
        <w:sz w:val="18"/>
      </w:rPr>
      <w:fldChar w:fldCharType="begin"/>
    </w:r>
    <w:r>
      <w:rPr>
        <w:rFonts w:ascii="Arial" w:eastAsia="Arial" w:hAnsi="Arial" w:cs="Arial"/>
        <w:color w:val="000000"/>
        <w:sz w:val="18"/>
      </w:rPr>
      <w:instrText xml:space="preserve"> PAGE   \* MERGEFORMAT </w:instrText>
    </w:r>
    <w:r>
      <w:rPr>
        <w:rFonts w:ascii="Arial" w:eastAsia="Arial" w:hAnsi="Arial" w:cs="Arial"/>
        <w:color w:val="000000"/>
        <w:sz w:val="18"/>
      </w:rPr>
      <w:fldChar w:fldCharType="separate"/>
    </w:r>
    <w:r>
      <w:rPr>
        <w:rFonts w:ascii="Arial" w:eastAsia="Arial" w:hAnsi="Arial" w:cs="Arial"/>
        <w:color w:val="000000"/>
        <w:sz w:val="18"/>
      </w:rPr>
      <w:t>1</w:t>
    </w:r>
    <w:r>
      <w:rPr>
        <w:rFonts w:ascii="Arial" w:eastAsia="Arial" w:hAnsi="Arial" w:cs="Arial"/>
        <w:color w:val="000000"/>
        <w:sz w:val="18"/>
      </w:rPr>
      <w:fldChar w:fldCharType="end"/>
    </w:r>
  </w:p>
  <w:p w14:paraId="7FEC9610" w14:textId="77777777" w:rsidR="00B91FD0" w:rsidRDefault="00B91FD0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B02A6" w14:textId="77777777" w:rsidR="00B91FD0" w:rsidRDefault="00B91FD0">
    <w:pPr>
      <w:tabs>
        <w:tab w:val="right" w:pos="10314"/>
      </w:tabs>
      <w:ind w:left="111" w:right="105"/>
      <w:rPr>
        <w:rFonts w:ascii="Arial" w:eastAsia="Arial" w:hAnsi="Arial" w:cs="Arial"/>
        <w:color w:val="00000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C359F"/>
    <w:multiLevelType w:val="hybridMultilevel"/>
    <w:tmpl w:val="9266ED98"/>
    <w:lvl w:ilvl="0" w:tplc="91D086A4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1" w:tplc="DFB811F0">
      <w:start w:val="1"/>
      <w:numFmt w:val="bullet"/>
      <w:lvlText w:val=""/>
      <w:lvlJc w:val="left"/>
      <w:pPr>
        <w:ind w:left="392" w:hanging="284"/>
      </w:pPr>
      <w:rPr>
        <w:rFonts w:ascii="Symbol" w:eastAsia="Symbol" w:hAnsi="Symbol" w:cs="Symbol" w:hint="default"/>
        <w:color w:val="000000"/>
        <w:sz w:val="24"/>
      </w:rPr>
    </w:lvl>
    <w:lvl w:ilvl="2" w:tplc="73E24268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3" w:tplc="0D467E76">
      <w:start w:val="1"/>
      <w:numFmt w:val="bullet"/>
      <w:lvlText w:val="–"/>
      <w:lvlJc w:val="left"/>
      <w:pPr>
        <w:ind w:left="675" w:hanging="283"/>
      </w:pPr>
      <w:rPr>
        <w:rFonts w:ascii="Calibri" w:eastAsia="Calibri" w:hAnsi="Calibri" w:cs="Calibri" w:hint="default"/>
        <w:color w:val="000000"/>
        <w:sz w:val="24"/>
      </w:rPr>
    </w:lvl>
    <w:lvl w:ilvl="4" w:tplc="E96EC442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5" w:tplc="B3A2E156">
      <w:start w:val="1"/>
      <w:numFmt w:val="bullet"/>
      <w:lvlText w:val=""/>
      <w:lvlJc w:val="left"/>
      <w:pPr>
        <w:ind w:left="788" w:hanging="283"/>
      </w:pPr>
      <w:rPr>
        <w:rFonts w:ascii="Symbol" w:eastAsia="Symbol" w:hAnsi="Symbol" w:cs="Symbol" w:hint="default"/>
        <w:color w:val="000000"/>
        <w:sz w:val="24"/>
      </w:rPr>
    </w:lvl>
    <w:lvl w:ilvl="6" w:tplc="39FE5572">
      <w:start w:val="1"/>
      <w:numFmt w:val="bullet"/>
      <w:lvlText w:val=""/>
      <w:lvlJc w:val="left"/>
      <w:pPr>
        <w:ind w:left="335" w:hanging="227"/>
      </w:pPr>
      <w:rPr>
        <w:rFonts w:ascii="Symbol" w:eastAsia="Symbol" w:hAnsi="Symbol" w:cs="Symbol" w:hint="default"/>
        <w:color w:val="000000"/>
        <w:sz w:val="24"/>
      </w:rPr>
    </w:lvl>
    <w:lvl w:ilvl="7" w:tplc="8DB002F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81CD36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" w15:restartNumberingAfterBreak="0">
    <w:nsid w:val="0AA469B6"/>
    <w:multiLevelType w:val="hybridMultilevel"/>
    <w:tmpl w:val="4D80769A"/>
    <w:lvl w:ilvl="0" w:tplc="84EE44D2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AD82D4D6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BE48472C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C138F40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BE5C8472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9AAC2B5E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2180936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643604D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B0C64E8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2" w15:restartNumberingAfterBreak="0">
    <w:nsid w:val="19754947"/>
    <w:multiLevelType w:val="hybridMultilevel"/>
    <w:tmpl w:val="EDDE0CD4"/>
    <w:lvl w:ilvl="0" w:tplc="7B46C820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F06279D6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733422BE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5D32D82C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89C4966E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A04E45F4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F90E25BC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DEDC26B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348E9E6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3" w15:restartNumberingAfterBreak="0">
    <w:nsid w:val="28F45BA4"/>
    <w:multiLevelType w:val="hybridMultilevel"/>
    <w:tmpl w:val="BA607300"/>
    <w:lvl w:ilvl="0" w:tplc="3A96EB2A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2C761EE4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8DE4FBF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C15EB44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C10EAB7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2BD2903E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0B7E3924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7D9E7C76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3F3A145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4" w15:restartNumberingAfterBreak="0">
    <w:nsid w:val="33C65F33"/>
    <w:multiLevelType w:val="hybridMultilevel"/>
    <w:tmpl w:val="C66486B0"/>
    <w:lvl w:ilvl="0" w:tplc="7DB28FE4">
      <w:start w:val="1"/>
      <w:numFmt w:val="bullet"/>
      <w:lvlText w:val="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5D63874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12CA3D7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DD2416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F69AF9EC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9918A21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DF30B5CE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16A287E8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5A189E1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5" w15:restartNumberingAfterBreak="0">
    <w:nsid w:val="35652062"/>
    <w:multiLevelType w:val="hybridMultilevel"/>
    <w:tmpl w:val="F5B6DC1E"/>
    <w:lvl w:ilvl="0" w:tplc="2B0CB220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17348DA2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E44008B2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EA96FA08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89C83DCC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5016EFC0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4CF4C606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7A988040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853CBA5E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6" w15:restartNumberingAfterBreak="0">
    <w:nsid w:val="374104A6"/>
    <w:multiLevelType w:val="hybridMultilevel"/>
    <w:tmpl w:val="F8B02E52"/>
    <w:lvl w:ilvl="0" w:tplc="5F84DDC0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8BC6BDB2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E74A99AE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83CFE3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C73CE62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B55E8E3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49824EC0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873441CA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61CA1926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7" w15:restartNumberingAfterBreak="0">
    <w:nsid w:val="378E7243"/>
    <w:multiLevelType w:val="hybridMultilevel"/>
    <w:tmpl w:val="AC466348"/>
    <w:lvl w:ilvl="0" w:tplc="499423C8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3A2298C4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17D81300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2DF0DA50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B7D64338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340AEB06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F0464368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4D2ADA0E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C4300FB0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8" w15:restartNumberingAfterBreak="0">
    <w:nsid w:val="3B097CF3"/>
    <w:multiLevelType w:val="hybridMultilevel"/>
    <w:tmpl w:val="A034537E"/>
    <w:lvl w:ilvl="0" w:tplc="8A3C95DE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C99E65A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F5BE04A0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DA987DEE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A1408EAA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A61CED78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C61EE0B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3858F030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2B1C302E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9" w15:restartNumberingAfterBreak="0">
    <w:nsid w:val="40431E09"/>
    <w:multiLevelType w:val="hybridMultilevel"/>
    <w:tmpl w:val="C944F156"/>
    <w:lvl w:ilvl="0" w:tplc="34C0155A">
      <w:start w:val="1"/>
      <w:numFmt w:val="decimal"/>
      <w:lvlText w:val="%1.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1" w:tplc="813A3552">
      <w:start w:val="1"/>
      <w:numFmt w:val="decimal"/>
      <w:lvlText w:val="%2.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2" w:tplc="E9865800">
      <w:start w:val="1"/>
      <w:numFmt w:val="lowerLetter"/>
      <w:lvlText w:val="(%3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3" w:tplc="8D5C6DAA">
      <w:start w:val="1"/>
      <w:numFmt w:val="lowerLetter"/>
      <w:lvlText w:val="(%4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4" w:tplc="8A903C2C">
      <w:start w:val="1"/>
      <w:numFmt w:val="lowerRoman"/>
      <w:lvlText w:val="(%5)"/>
      <w:lvlJc w:val="left"/>
      <w:pPr>
        <w:ind w:left="505" w:hanging="397"/>
      </w:pPr>
      <w:rPr>
        <w:rFonts w:ascii="Calibri" w:eastAsia="Calibri" w:hAnsi="Calibri" w:cs="Calibri" w:hint="default"/>
        <w:color w:val="000000"/>
        <w:sz w:val="24"/>
      </w:rPr>
    </w:lvl>
    <w:lvl w:ilvl="5" w:tplc="BC743324">
      <w:start w:val="1"/>
      <w:numFmt w:val="lowerRoman"/>
      <w:lvlText w:val="(%6)"/>
      <w:lvlJc w:val="left"/>
      <w:pPr>
        <w:ind w:left="902" w:hanging="397"/>
      </w:pPr>
      <w:rPr>
        <w:rFonts w:ascii="Calibri" w:eastAsia="Calibri" w:hAnsi="Calibri" w:cs="Calibri" w:hint="default"/>
        <w:color w:val="000000"/>
        <w:sz w:val="24"/>
      </w:rPr>
    </w:lvl>
    <w:lvl w:ilvl="6" w:tplc="7D0CD454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7" w:tplc="19AC2950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554CA234">
      <w:start w:val="1"/>
      <w:numFmt w:val="none"/>
      <w:lvlText w:val=""/>
      <w:lvlJc w:val="righ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0" w15:restartNumberingAfterBreak="0">
    <w:nsid w:val="66006634"/>
    <w:multiLevelType w:val="hybridMultilevel"/>
    <w:tmpl w:val="3E4679CC"/>
    <w:lvl w:ilvl="0" w:tplc="FF40E0B6">
      <w:start w:val="1"/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color w:val="000000"/>
        <w:sz w:val="24"/>
      </w:rPr>
    </w:lvl>
    <w:lvl w:ilvl="1" w:tplc="623AA466">
      <w:start w:val="1"/>
      <w:numFmt w:val="bullet"/>
      <w:lvlText w:val="o"/>
      <w:lvlJc w:val="left"/>
      <w:pPr>
        <w:ind w:left="15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524A717C">
      <w:start w:val="1"/>
      <w:numFmt w:val="bullet"/>
      <w:lvlText w:val=""/>
      <w:lvlJc w:val="left"/>
      <w:pPr>
        <w:ind w:left="226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FCAD724">
      <w:start w:val="1"/>
      <w:numFmt w:val="bullet"/>
      <w:lvlText w:val=""/>
      <w:lvlJc w:val="left"/>
      <w:pPr>
        <w:ind w:left="2988" w:hanging="360"/>
      </w:pPr>
      <w:rPr>
        <w:rFonts w:ascii="Symbol" w:eastAsia="Symbol" w:hAnsi="Symbol" w:cs="Symbol" w:hint="default"/>
        <w:color w:val="000000"/>
        <w:sz w:val="24"/>
      </w:rPr>
    </w:lvl>
    <w:lvl w:ilvl="4" w:tplc="2D8E0B54">
      <w:start w:val="1"/>
      <w:numFmt w:val="bullet"/>
      <w:lvlText w:val="o"/>
      <w:lvlJc w:val="left"/>
      <w:pPr>
        <w:ind w:left="37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0C800566">
      <w:start w:val="1"/>
      <w:numFmt w:val="bullet"/>
      <w:lvlText w:val=""/>
      <w:lvlJc w:val="left"/>
      <w:pPr>
        <w:ind w:left="442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8D743A46">
      <w:start w:val="1"/>
      <w:numFmt w:val="bullet"/>
      <w:lvlText w:val=""/>
      <w:lvlJc w:val="left"/>
      <w:pPr>
        <w:ind w:left="5148" w:hanging="360"/>
      </w:pPr>
      <w:rPr>
        <w:rFonts w:ascii="Symbol" w:eastAsia="Symbol" w:hAnsi="Symbol" w:cs="Symbol" w:hint="default"/>
        <w:color w:val="000000"/>
        <w:sz w:val="24"/>
      </w:rPr>
    </w:lvl>
    <w:lvl w:ilvl="7" w:tplc="0FA0DD22">
      <w:start w:val="1"/>
      <w:numFmt w:val="bullet"/>
      <w:lvlText w:val="o"/>
      <w:lvlJc w:val="left"/>
      <w:pPr>
        <w:ind w:left="586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516E724">
      <w:start w:val="1"/>
      <w:numFmt w:val="bullet"/>
      <w:lvlText w:val=""/>
      <w:lvlJc w:val="left"/>
      <w:pPr>
        <w:ind w:left="658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1" w15:restartNumberingAfterBreak="0">
    <w:nsid w:val="6F351AF5"/>
    <w:multiLevelType w:val="hybridMultilevel"/>
    <w:tmpl w:val="B1082A78"/>
    <w:lvl w:ilvl="0" w:tplc="854C5862">
      <w:start w:val="1"/>
      <w:numFmt w:val="decimal"/>
      <w:lvlText w:val="%1."/>
      <w:lvlJc w:val="left"/>
      <w:pPr>
        <w:ind w:left="828" w:hanging="360"/>
      </w:pPr>
      <w:rPr>
        <w:rFonts w:ascii="Calibri" w:eastAsia="Calibri" w:hAnsi="Calibri" w:cs="Calibri" w:hint="default"/>
        <w:color w:val="000000"/>
        <w:sz w:val="24"/>
      </w:rPr>
    </w:lvl>
    <w:lvl w:ilvl="1" w:tplc="3BEE6A18">
      <w:start w:val="1"/>
      <w:numFmt w:val="lowerLetter"/>
      <w:lvlText w:val="%2."/>
      <w:lvlJc w:val="left"/>
      <w:pPr>
        <w:ind w:left="1548" w:hanging="360"/>
      </w:pPr>
      <w:rPr>
        <w:rFonts w:ascii="Calibri" w:eastAsia="Calibri" w:hAnsi="Calibri" w:cs="Calibri" w:hint="default"/>
        <w:color w:val="000000"/>
        <w:sz w:val="24"/>
      </w:rPr>
    </w:lvl>
    <w:lvl w:ilvl="2" w:tplc="B38207F0">
      <w:start w:val="1"/>
      <w:numFmt w:val="lowerRoman"/>
      <w:lvlText w:val="%3."/>
      <w:lvlJc w:val="right"/>
      <w:pPr>
        <w:ind w:left="2268" w:hanging="180"/>
      </w:pPr>
      <w:rPr>
        <w:rFonts w:ascii="Calibri" w:eastAsia="Calibri" w:hAnsi="Calibri" w:cs="Calibri" w:hint="default"/>
        <w:color w:val="000000"/>
        <w:sz w:val="24"/>
      </w:rPr>
    </w:lvl>
    <w:lvl w:ilvl="3" w:tplc="CF3CB9B2">
      <w:start w:val="1"/>
      <w:numFmt w:val="decimal"/>
      <w:lvlText w:val="%4."/>
      <w:lvlJc w:val="left"/>
      <w:pPr>
        <w:ind w:left="2988" w:hanging="360"/>
      </w:pPr>
      <w:rPr>
        <w:rFonts w:ascii="Calibri" w:eastAsia="Calibri" w:hAnsi="Calibri" w:cs="Calibri" w:hint="default"/>
        <w:color w:val="000000"/>
        <w:sz w:val="24"/>
      </w:rPr>
    </w:lvl>
    <w:lvl w:ilvl="4" w:tplc="8AFE925E">
      <w:start w:val="1"/>
      <w:numFmt w:val="lowerLetter"/>
      <w:lvlText w:val="%5."/>
      <w:lvlJc w:val="left"/>
      <w:pPr>
        <w:ind w:left="3708" w:hanging="360"/>
      </w:pPr>
      <w:rPr>
        <w:rFonts w:ascii="Calibri" w:eastAsia="Calibri" w:hAnsi="Calibri" w:cs="Calibri" w:hint="default"/>
        <w:color w:val="000000"/>
        <w:sz w:val="24"/>
      </w:rPr>
    </w:lvl>
    <w:lvl w:ilvl="5" w:tplc="8CF66502">
      <w:start w:val="1"/>
      <w:numFmt w:val="lowerRoman"/>
      <w:lvlText w:val="%6."/>
      <w:lvlJc w:val="right"/>
      <w:pPr>
        <w:ind w:left="4428" w:hanging="180"/>
      </w:pPr>
      <w:rPr>
        <w:rFonts w:ascii="Calibri" w:eastAsia="Calibri" w:hAnsi="Calibri" w:cs="Calibri" w:hint="default"/>
        <w:color w:val="000000"/>
        <w:sz w:val="24"/>
      </w:rPr>
    </w:lvl>
    <w:lvl w:ilvl="6" w:tplc="995CD60E">
      <w:start w:val="1"/>
      <w:numFmt w:val="decimal"/>
      <w:lvlText w:val="%7."/>
      <w:lvlJc w:val="left"/>
      <w:pPr>
        <w:ind w:left="5148" w:hanging="360"/>
      </w:pPr>
      <w:rPr>
        <w:rFonts w:ascii="Calibri" w:eastAsia="Calibri" w:hAnsi="Calibri" w:cs="Calibri" w:hint="default"/>
        <w:color w:val="000000"/>
        <w:sz w:val="24"/>
      </w:rPr>
    </w:lvl>
    <w:lvl w:ilvl="7" w:tplc="7506C3E2">
      <w:start w:val="1"/>
      <w:numFmt w:val="lowerLetter"/>
      <w:lvlText w:val="%8."/>
      <w:lvlJc w:val="left"/>
      <w:pPr>
        <w:ind w:left="5868" w:hanging="360"/>
      </w:pPr>
      <w:rPr>
        <w:rFonts w:ascii="Calibri" w:eastAsia="Calibri" w:hAnsi="Calibri" w:cs="Calibri" w:hint="default"/>
        <w:color w:val="000000"/>
        <w:sz w:val="24"/>
      </w:rPr>
    </w:lvl>
    <w:lvl w:ilvl="8" w:tplc="616ABA28">
      <w:start w:val="1"/>
      <w:numFmt w:val="lowerRoman"/>
      <w:lvlText w:val="%9."/>
      <w:lvlJc w:val="right"/>
      <w:pPr>
        <w:ind w:left="658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2" w15:restartNumberingAfterBreak="0">
    <w:nsid w:val="73277EE3"/>
    <w:multiLevelType w:val="hybridMultilevel"/>
    <w:tmpl w:val="1CAAEF6C"/>
    <w:lvl w:ilvl="0" w:tplc="AB403048">
      <w:start w:val="1"/>
      <w:numFmt w:val="decimal"/>
      <w:lvlText w:val="%1."/>
      <w:lvlJc w:val="left"/>
      <w:pPr>
        <w:ind w:left="468" w:hanging="360"/>
      </w:pPr>
      <w:rPr>
        <w:rFonts w:ascii="Calibri" w:eastAsia="Calibri" w:hAnsi="Calibri" w:cs="Calibri" w:hint="default"/>
        <w:color w:val="000000"/>
        <w:sz w:val="24"/>
      </w:rPr>
    </w:lvl>
    <w:lvl w:ilvl="1" w:tplc="AD3683B8">
      <w:start w:val="1"/>
      <w:numFmt w:val="lowerLetter"/>
      <w:lvlText w:val="%2."/>
      <w:lvlJc w:val="left"/>
      <w:pPr>
        <w:ind w:left="1188" w:hanging="360"/>
      </w:pPr>
      <w:rPr>
        <w:rFonts w:ascii="Calibri" w:eastAsia="Calibri" w:hAnsi="Calibri" w:cs="Calibri" w:hint="default"/>
        <w:color w:val="000000"/>
        <w:sz w:val="24"/>
      </w:rPr>
    </w:lvl>
    <w:lvl w:ilvl="2" w:tplc="CDAA80CE">
      <w:start w:val="1"/>
      <w:numFmt w:val="lowerRoman"/>
      <w:lvlText w:val="%3."/>
      <w:lvlJc w:val="right"/>
      <w:pPr>
        <w:ind w:left="1908" w:hanging="180"/>
      </w:pPr>
      <w:rPr>
        <w:rFonts w:ascii="Calibri" w:eastAsia="Calibri" w:hAnsi="Calibri" w:cs="Calibri" w:hint="default"/>
        <w:color w:val="000000"/>
        <w:sz w:val="24"/>
      </w:rPr>
    </w:lvl>
    <w:lvl w:ilvl="3" w:tplc="C55CDCCA">
      <w:start w:val="1"/>
      <w:numFmt w:val="decimal"/>
      <w:lvlText w:val="%4."/>
      <w:lvlJc w:val="left"/>
      <w:pPr>
        <w:ind w:left="2628" w:hanging="360"/>
      </w:pPr>
      <w:rPr>
        <w:rFonts w:ascii="Calibri" w:eastAsia="Calibri" w:hAnsi="Calibri" w:cs="Calibri" w:hint="default"/>
        <w:color w:val="000000"/>
        <w:sz w:val="24"/>
      </w:rPr>
    </w:lvl>
    <w:lvl w:ilvl="4" w:tplc="F1D041E2">
      <w:start w:val="1"/>
      <w:numFmt w:val="lowerLetter"/>
      <w:lvlText w:val="%5."/>
      <w:lvlJc w:val="left"/>
      <w:pPr>
        <w:ind w:left="3348" w:hanging="360"/>
      </w:pPr>
      <w:rPr>
        <w:rFonts w:ascii="Calibri" w:eastAsia="Calibri" w:hAnsi="Calibri" w:cs="Calibri" w:hint="default"/>
        <w:color w:val="000000"/>
        <w:sz w:val="24"/>
      </w:rPr>
    </w:lvl>
    <w:lvl w:ilvl="5" w:tplc="E280012C">
      <w:start w:val="1"/>
      <w:numFmt w:val="lowerRoman"/>
      <w:lvlText w:val="%6."/>
      <w:lvlJc w:val="right"/>
      <w:pPr>
        <w:ind w:left="4068" w:hanging="180"/>
      </w:pPr>
      <w:rPr>
        <w:rFonts w:ascii="Calibri" w:eastAsia="Calibri" w:hAnsi="Calibri" w:cs="Calibri" w:hint="default"/>
        <w:color w:val="000000"/>
        <w:sz w:val="24"/>
      </w:rPr>
    </w:lvl>
    <w:lvl w:ilvl="6" w:tplc="5C94FB3A">
      <w:start w:val="1"/>
      <w:numFmt w:val="decimal"/>
      <w:lvlText w:val="%7."/>
      <w:lvlJc w:val="left"/>
      <w:pPr>
        <w:ind w:left="4788" w:hanging="360"/>
      </w:pPr>
      <w:rPr>
        <w:rFonts w:ascii="Calibri" w:eastAsia="Calibri" w:hAnsi="Calibri" w:cs="Calibri" w:hint="default"/>
        <w:color w:val="000000"/>
        <w:sz w:val="24"/>
      </w:rPr>
    </w:lvl>
    <w:lvl w:ilvl="7" w:tplc="AC4EB93C">
      <w:start w:val="1"/>
      <w:numFmt w:val="lowerLetter"/>
      <w:lvlText w:val="%8."/>
      <w:lvlJc w:val="left"/>
      <w:pPr>
        <w:ind w:left="5508" w:hanging="360"/>
      </w:pPr>
      <w:rPr>
        <w:rFonts w:ascii="Calibri" w:eastAsia="Calibri" w:hAnsi="Calibri" w:cs="Calibri" w:hint="default"/>
        <w:color w:val="000000"/>
        <w:sz w:val="24"/>
      </w:rPr>
    </w:lvl>
    <w:lvl w:ilvl="8" w:tplc="A4106772">
      <w:start w:val="1"/>
      <w:numFmt w:val="lowerRoman"/>
      <w:lvlText w:val="%9."/>
      <w:lvlJc w:val="right"/>
      <w:pPr>
        <w:ind w:left="6228" w:hanging="180"/>
      </w:pPr>
      <w:rPr>
        <w:rFonts w:ascii="Calibri" w:eastAsia="Calibri" w:hAnsi="Calibri" w:cs="Calibri" w:hint="default"/>
        <w:color w:val="000000"/>
        <w:sz w:val="24"/>
      </w:rPr>
    </w:lvl>
  </w:abstractNum>
  <w:abstractNum w:abstractNumId="13" w15:restartNumberingAfterBreak="0">
    <w:nsid w:val="76B712E7"/>
    <w:multiLevelType w:val="hybridMultilevel"/>
    <w:tmpl w:val="DAE0510C"/>
    <w:lvl w:ilvl="0" w:tplc="9F286978">
      <w:start w:val="1"/>
      <w:numFmt w:val="bullet"/>
      <w:lvlText w:val=""/>
      <w:lvlJc w:val="left"/>
      <w:pPr>
        <w:ind w:left="468" w:hanging="360"/>
      </w:pPr>
      <w:rPr>
        <w:rFonts w:ascii="Symbol" w:eastAsia="Symbol" w:hAnsi="Symbol" w:cs="Symbol" w:hint="default"/>
        <w:color w:val="000000"/>
        <w:sz w:val="24"/>
      </w:rPr>
    </w:lvl>
    <w:lvl w:ilvl="1" w:tplc="BE4E33BA">
      <w:start w:val="1"/>
      <w:numFmt w:val="bullet"/>
      <w:lvlText w:val="o"/>
      <w:lvlJc w:val="left"/>
      <w:pPr>
        <w:ind w:left="118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2" w:tplc="F1C264C4">
      <w:start w:val="1"/>
      <w:numFmt w:val="bullet"/>
      <w:lvlText w:val=""/>
      <w:lvlJc w:val="left"/>
      <w:pPr>
        <w:ind w:left="1908" w:hanging="360"/>
      </w:pPr>
      <w:rPr>
        <w:rFonts w:ascii="Wingdings" w:eastAsia="Wingdings" w:hAnsi="Wingdings" w:cs="Wingdings" w:hint="default"/>
        <w:color w:val="000000"/>
        <w:sz w:val="24"/>
      </w:rPr>
    </w:lvl>
    <w:lvl w:ilvl="3" w:tplc="158E2E18">
      <w:start w:val="1"/>
      <w:numFmt w:val="bullet"/>
      <w:lvlText w:val=""/>
      <w:lvlJc w:val="left"/>
      <w:pPr>
        <w:ind w:left="2628" w:hanging="360"/>
      </w:pPr>
      <w:rPr>
        <w:rFonts w:ascii="Symbol" w:eastAsia="Symbol" w:hAnsi="Symbol" w:cs="Symbol" w:hint="default"/>
        <w:color w:val="000000"/>
        <w:sz w:val="24"/>
      </w:rPr>
    </w:lvl>
    <w:lvl w:ilvl="4" w:tplc="BCBAA060">
      <w:start w:val="1"/>
      <w:numFmt w:val="bullet"/>
      <w:lvlText w:val="o"/>
      <w:lvlJc w:val="left"/>
      <w:pPr>
        <w:ind w:left="334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5" w:tplc="17520354">
      <w:start w:val="1"/>
      <w:numFmt w:val="bullet"/>
      <w:lvlText w:val=""/>
      <w:lvlJc w:val="left"/>
      <w:pPr>
        <w:ind w:left="4068" w:hanging="360"/>
      </w:pPr>
      <w:rPr>
        <w:rFonts w:ascii="Wingdings" w:eastAsia="Wingdings" w:hAnsi="Wingdings" w:cs="Wingdings" w:hint="default"/>
        <w:color w:val="000000"/>
        <w:sz w:val="24"/>
      </w:rPr>
    </w:lvl>
    <w:lvl w:ilvl="6" w:tplc="106673E0">
      <w:start w:val="1"/>
      <w:numFmt w:val="bullet"/>
      <w:lvlText w:val=""/>
      <w:lvlJc w:val="left"/>
      <w:pPr>
        <w:ind w:left="4788" w:hanging="360"/>
      </w:pPr>
      <w:rPr>
        <w:rFonts w:ascii="Symbol" w:eastAsia="Symbol" w:hAnsi="Symbol" w:cs="Symbol" w:hint="default"/>
        <w:color w:val="000000"/>
        <w:sz w:val="24"/>
      </w:rPr>
    </w:lvl>
    <w:lvl w:ilvl="7" w:tplc="E54AC69C">
      <w:start w:val="1"/>
      <w:numFmt w:val="bullet"/>
      <w:lvlText w:val="o"/>
      <w:lvlJc w:val="left"/>
      <w:pPr>
        <w:ind w:left="5508" w:hanging="360"/>
      </w:pPr>
      <w:rPr>
        <w:rFonts w:ascii="Courier New" w:eastAsia="Courier New" w:hAnsi="Courier New" w:cs="Courier New" w:hint="default"/>
        <w:color w:val="000000"/>
        <w:sz w:val="24"/>
      </w:rPr>
    </w:lvl>
    <w:lvl w:ilvl="8" w:tplc="F6A856A2">
      <w:start w:val="1"/>
      <w:numFmt w:val="bullet"/>
      <w:lvlText w:val=""/>
      <w:lvlJc w:val="left"/>
      <w:pPr>
        <w:ind w:left="6228" w:hanging="360"/>
      </w:pPr>
      <w:rPr>
        <w:rFonts w:ascii="Wingdings" w:eastAsia="Wingdings" w:hAnsi="Wingdings" w:cs="Wingdings" w:hint="default"/>
        <w:color w:val="000000"/>
        <w:sz w:val="24"/>
      </w:rPr>
    </w:lvl>
  </w:abstractNum>
  <w:abstractNum w:abstractNumId="14" w15:restartNumberingAfterBreak="0">
    <w:nsid w:val="77042018"/>
    <w:multiLevelType w:val="hybridMultilevel"/>
    <w:tmpl w:val="FBD4AB7E"/>
    <w:lvl w:ilvl="0" w:tplc="A544931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0"/>
      </w:rPr>
    </w:lvl>
    <w:lvl w:ilvl="1" w:tplc="E670FBA4">
      <w:start w:val="1"/>
      <w:numFmt w:val="bullet"/>
      <w:lvlText w:val="•"/>
      <w:lvlJc w:val="left"/>
      <w:pPr>
        <w:ind w:left="392" w:hanging="284"/>
      </w:pPr>
      <w:rPr>
        <w:rFonts w:ascii="Calibri" w:eastAsia="Calibri" w:hAnsi="Calibri" w:cs="Calibri" w:hint="default"/>
        <w:color w:val="000000"/>
        <w:sz w:val="24"/>
      </w:rPr>
    </w:lvl>
    <w:lvl w:ilvl="2" w:tplc="7BACF020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3" w:tplc="BC687E64">
      <w:start w:val="1"/>
      <w:numFmt w:val="bullet"/>
      <w:lvlText w:val="–"/>
      <w:lvlJc w:val="left"/>
      <w:pPr>
        <w:ind w:left="675" w:hanging="283"/>
      </w:pPr>
      <w:rPr>
        <w:rFonts w:ascii="Arial" w:eastAsia="Arial" w:hAnsi="Arial" w:cs="Arial" w:hint="default"/>
        <w:color w:val="000000"/>
        <w:sz w:val="24"/>
      </w:rPr>
    </w:lvl>
    <w:lvl w:ilvl="4" w:tplc="3500C12E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5" w:tplc="A57C2FD8">
      <w:start w:val="1"/>
      <w:numFmt w:val="bullet"/>
      <w:lvlText w:val="•"/>
      <w:lvlJc w:val="left"/>
      <w:pPr>
        <w:ind w:left="788" w:hanging="283"/>
      </w:pPr>
      <w:rPr>
        <w:rFonts w:ascii="Calibri" w:eastAsia="Calibri" w:hAnsi="Calibri" w:cs="Calibri" w:hint="default"/>
        <w:color w:val="000000"/>
        <w:sz w:val="24"/>
      </w:rPr>
    </w:lvl>
    <w:lvl w:ilvl="6" w:tplc="C36826FC">
      <w:start w:val="1"/>
      <w:numFmt w:val="bullet"/>
      <w:lvlText w:val="•"/>
      <w:lvlJc w:val="left"/>
      <w:pPr>
        <w:ind w:left="335" w:hanging="227"/>
      </w:pPr>
      <w:rPr>
        <w:rFonts w:ascii="Calibri" w:eastAsia="Calibri" w:hAnsi="Calibri" w:cs="Calibri" w:hint="default"/>
        <w:color w:val="000000"/>
        <w:sz w:val="24"/>
      </w:rPr>
    </w:lvl>
    <w:lvl w:ilvl="7" w:tplc="F1700412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  <w:lvl w:ilvl="8" w:tplc="A4388138">
      <w:start w:val="1"/>
      <w:numFmt w:val="none"/>
      <w:lvlText w:val=""/>
      <w:lvlJc w:val="left"/>
      <w:pPr>
        <w:ind w:left="108" w:firstLine="0"/>
      </w:pPr>
      <w:rPr>
        <w:rFonts w:ascii="Calibri" w:eastAsia="Calibri" w:hAnsi="Calibri" w:cs="Calibri" w:hint="default"/>
        <w:color w:val="000000"/>
        <w:sz w:val="24"/>
      </w:rPr>
    </w:lvl>
  </w:abstractNum>
  <w:num w:numId="1" w16cid:durableId="36245092">
    <w:abstractNumId w:val="10"/>
  </w:num>
  <w:num w:numId="2" w16cid:durableId="2054577966">
    <w:abstractNumId w:val="14"/>
  </w:num>
  <w:num w:numId="3" w16cid:durableId="266668451">
    <w:abstractNumId w:val="5"/>
  </w:num>
  <w:num w:numId="4" w16cid:durableId="1908496347">
    <w:abstractNumId w:val="3"/>
  </w:num>
  <w:num w:numId="5" w16cid:durableId="1802724916">
    <w:abstractNumId w:val="13"/>
  </w:num>
  <w:num w:numId="6" w16cid:durableId="1752194305">
    <w:abstractNumId w:val="7"/>
  </w:num>
  <w:num w:numId="7" w16cid:durableId="904725890">
    <w:abstractNumId w:val="6"/>
  </w:num>
  <w:num w:numId="8" w16cid:durableId="437986729">
    <w:abstractNumId w:val="4"/>
  </w:num>
  <w:num w:numId="9" w16cid:durableId="534000732">
    <w:abstractNumId w:val="8"/>
  </w:num>
  <w:num w:numId="10" w16cid:durableId="44917483">
    <w:abstractNumId w:val="12"/>
  </w:num>
  <w:num w:numId="11" w16cid:durableId="907761222">
    <w:abstractNumId w:val="11"/>
  </w:num>
  <w:num w:numId="12" w16cid:durableId="604457885">
    <w:abstractNumId w:val="2"/>
  </w:num>
  <w:num w:numId="13" w16cid:durableId="2136825745">
    <w:abstractNumId w:val="14"/>
  </w:num>
  <w:num w:numId="14" w16cid:durableId="912742818">
    <w:abstractNumId w:val="9"/>
  </w:num>
  <w:num w:numId="15" w16cid:durableId="289166831">
    <w:abstractNumId w:val="9"/>
  </w:num>
  <w:num w:numId="16" w16cid:durableId="1403212575">
    <w:abstractNumId w:val="9"/>
  </w:num>
  <w:num w:numId="17" w16cid:durableId="431439080">
    <w:abstractNumId w:val="1"/>
  </w:num>
  <w:num w:numId="18" w16cid:durableId="1859154958">
    <w:abstractNumId w:val="9"/>
  </w:num>
  <w:num w:numId="19" w16cid:durableId="2136483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1FD0"/>
    <w:rsid w:val="008E01D5"/>
    <w:rsid w:val="00B9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6F790F"/>
  <w15:docId w15:val="{F32005F6-1769-4C6C-A4CB-C6D649BD3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01D5"/>
    <w:pPr>
      <w:spacing w:line="560" w:lineRule="atLeast"/>
      <w:outlineLvl w:val="0"/>
    </w:pPr>
    <w:rPr>
      <w:rFonts w:ascii="Arial" w:eastAsia="Arial" w:hAnsi="Arial" w:cs="Arial"/>
      <w:color w:val="201547"/>
      <w:sz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01D5"/>
    <w:pPr>
      <w:keepNext/>
      <w:keepLines/>
      <w:spacing w:before="320" w:after="200" w:line="440" w:lineRule="atLeast"/>
      <w:ind w:left="111" w:right="105"/>
      <w:outlineLvl w:val="1"/>
    </w:pPr>
    <w:rPr>
      <w:rFonts w:ascii="Arial" w:eastAsia="Arial" w:hAnsi="Arial" w:cs="Arial"/>
      <w:b/>
      <w:bCs/>
      <w:color w:val="201547"/>
      <w:sz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E01D5"/>
    <w:pPr>
      <w:spacing w:before="240" w:after="90" w:line="320" w:lineRule="atLeast"/>
      <w:ind w:left="111" w:right="105"/>
      <w:outlineLvl w:val="2"/>
    </w:pPr>
    <w:rPr>
      <w:rFonts w:ascii="Arial" w:eastAsia="Arial" w:hAnsi="Arial" w:cs="Arial"/>
      <w:b/>
      <w:bCs/>
      <w:color w:val="20154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E01D5"/>
    <w:rPr>
      <w:rFonts w:ascii="Arial" w:eastAsia="Arial" w:hAnsi="Arial" w:cs="Arial"/>
      <w:color w:val="201547"/>
      <w:sz w:val="44"/>
    </w:rPr>
  </w:style>
  <w:style w:type="character" w:customStyle="1" w:styleId="Heading2Char">
    <w:name w:val="Heading 2 Char"/>
    <w:basedOn w:val="DefaultParagraphFont"/>
    <w:link w:val="Heading2"/>
    <w:uiPriority w:val="9"/>
    <w:rsid w:val="008E01D5"/>
    <w:rPr>
      <w:rFonts w:ascii="Arial" w:eastAsia="Arial" w:hAnsi="Arial" w:cs="Arial"/>
      <w:b/>
      <w:bCs/>
      <w:color w:val="201547"/>
      <w:sz w:val="28"/>
    </w:rPr>
  </w:style>
  <w:style w:type="character" w:customStyle="1" w:styleId="Heading3Char">
    <w:name w:val="Heading 3 Char"/>
    <w:basedOn w:val="DefaultParagraphFont"/>
    <w:link w:val="Heading3"/>
    <w:uiPriority w:val="9"/>
    <w:rsid w:val="008E01D5"/>
    <w:rPr>
      <w:rFonts w:ascii="Arial" w:eastAsia="Arial" w:hAnsi="Arial" w:cs="Arial"/>
      <w:b/>
      <w:bCs/>
      <w:color w:val="201547"/>
    </w:rPr>
  </w:style>
  <w:style w:type="paragraph" w:styleId="Header">
    <w:name w:val="header"/>
    <w:basedOn w:val="Normal"/>
    <w:link w:val="HeaderChar"/>
    <w:uiPriority w:val="99"/>
    <w:unhideWhenUsed/>
    <w:rsid w:val="008E01D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1D5"/>
  </w:style>
  <w:style w:type="paragraph" w:styleId="Footer">
    <w:name w:val="footer"/>
    <w:basedOn w:val="Normal"/>
    <w:link w:val="FooterChar"/>
    <w:uiPriority w:val="99"/>
    <w:unhideWhenUsed/>
    <w:rsid w:val="008E01D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1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2.health.vic.gov.au/alcohol-and-drugs/aod-service-standards-guidelines/aod-program-guidelines" TargetMode="External"/><Relationship Id="rId13" Type="http://schemas.openxmlformats.org/officeDocument/2006/relationships/hyperlink" Target="http://providers.dffh.vic.gov.au/families-fairness-housing-health-activity-search" TargetMode="External"/><Relationship Id="rId18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s://www2.health.vic.gov.au/about/publications/researchandreports/Protocol-between-drug-treatment-services-amp-child-protection-for-working-with-parents-with-alcohol-amp-other-drug-issues--August-2002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2.health.vic.gov.au/about/publications/researchandreports/clinical-treatment-guidelines-for-methamphetamine-dependence-and-treatment-2007" TargetMode="Externa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customXml" Target="../customXml/item2.xml"/><Relationship Id="rId10" Type="http://schemas.openxmlformats.org/officeDocument/2006/relationships/hyperlink" Target="http://www.health.vic.gov.au/diversity/cald.htm" TargetMode="External"/><Relationship Id="rId19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s://www.health.vic.gov.au/policy-and-funding-guidelines-for-health-services" TargetMode="External"/><Relationship Id="rId14" Type="http://schemas.openxmlformats.org/officeDocument/2006/relationships/header" Target="header1.xml"/><Relationship Id="rId22" Type="http://schemas.openxmlformats.org/officeDocument/2006/relationships/customXml" Target="../customXml/item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0C4347C5C6D34BA8C9FCC4F57D19B6" ma:contentTypeVersion="20" ma:contentTypeDescription="Create a new document." ma:contentTypeScope="" ma:versionID="0c3b25750aaa4907d0800f2715a4d6a9">
  <xsd:schema xmlns:xsd="http://www.w3.org/2001/XMLSchema" xmlns:xs="http://www.w3.org/2001/XMLSchema" xmlns:p="http://schemas.microsoft.com/office/2006/metadata/properties" xmlns:ns2="06badf41-c0a1-41a6-983a-efd542c2c878" xmlns:ns3="51ef5222-d273-4e86-adbf-8aa3d9e99a84" xmlns:ns4="5ce0f2b5-5be5-4508-bce9-d7011ece0659" targetNamespace="http://schemas.microsoft.com/office/2006/metadata/properties" ma:root="true" ma:fieldsID="1e0e4daec42ccf527de72b2be702ca1f" ns2:_="" ns3:_="" ns4:_="">
    <xsd:import namespace="06badf41-c0a1-41a6-983a-efd542c2c878"/>
    <xsd:import namespace="51ef5222-d273-4e86-adbf-8aa3d9e99a84"/>
    <xsd:import namespace="5ce0f2b5-5be5-4508-bce9-d7011ece06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Cap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adf41-c0a1-41a6-983a-efd542c2c8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24e156-28e6-48ad-9c0f-4171595c9d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Caption" ma:index="25" nillable="true" ma:displayName="Caption" ma:format="Dropdown" ma:internalName="Caption">
      <xsd:simpleType>
        <xsd:restriction base="dms:Text">
          <xsd:maxLength value="255"/>
        </xsd:restriction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ef5222-d273-4e86-adbf-8aa3d9e99a8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e0f2b5-5be5-4508-bce9-d7011ece06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d5a02ebc-a532-4cc7-9416-7e8309854dba}" ma:internalName="TaxCatchAll" ma:showField="CatchAllData" ma:web="51ef5222-d273-4e86-adbf-8aa3d9e99a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badf41-c0a1-41a6-983a-efd542c2c878">
      <Terms xmlns="http://schemas.microsoft.com/office/infopath/2007/PartnerControls"/>
    </lcf76f155ced4ddcb4097134ff3c332f>
    <TaxCatchAll xmlns="5ce0f2b5-5be5-4508-bce9-d7011ece0659" xsi:nil="true"/>
    <Caption xmlns="06badf41-c0a1-41a6-983a-efd542c2c878" xsi:nil="true"/>
  </documentManagement>
</p:properties>
</file>

<file path=customXml/itemProps1.xml><?xml version="1.0" encoding="utf-8"?>
<ds:datastoreItem xmlns:ds="http://schemas.openxmlformats.org/officeDocument/2006/customXml" ds:itemID="{0C1C034C-95DB-4AEE-8ABB-EB1A9DBA9BAE}"/>
</file>

<file path=customXml/itemProps2.xml><?xml version="1.0" encoding="utf-8"?>
<ds:datastoreItem xmlns:ds="http://schemas.openxmlformats.org/officeDocument/2006/customXml" ds:itemID="{8A08F6EC-3F33-4CB2-B077-DE0CDA678D5A}"/>
</file>

<file path=customXml/itemProps3.xml><?xml version="1.0" encoding="utf-8"?>
<ds:datastoreItem xmlns:ds="http://schemas.openxmlformats.org/officeDocument/2006/customXml" ds:itemID="{E01FC1F8-E7D8-4708-BBCF-9DD081966D8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690</Words>
  <Characters>3936</Characters>
  <Application>Microsoft Office Word</Application>
  <DocSecurity>0</DocSecurity>
  <Lines>32</Lines>
  <Paragraphs>9</Paragraphs>
  <ScaleCrop>false</ScaleCrop>
  <Company>Oracle USA</Company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Activity Description Health and Human Services Peer Support 34054</dc:title>
  <dc:subject/>
  <dc:creator>User</dc:creator>
  <cp:keywords/>
  <dc:description>Generated by Oracle BI Publisher 12.2.1.3.0</dc:description>
  <cp:revision>2</cp:revision>
  <dcterms:created xsi:type="dcterms:W3CDTF">2023-10-03T03:16:00Z</dcterms:created>
  <dcterms:modified xsi:type="dcterms:W3CDTF">2023-10-03T03:16:00Z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3e64453-338c-4f93-8a4d-0039a0a41f2a_Enabled">
    <vt:lpwstr>true</vt:lpwstr>
  </property>
  <property fmtid="{D5CDD505-2E9C-101B-9397-08002B2CF9AE}" pid="3" name="MSIP_Label_43e64453-338c-4f93-8a4d-0039a0a41f2a_SetDate">
    <vt:lpwstr>2023-10-03T03:15:56Z</vt:lpwstr>
  </property>
  <property fmtid="{D5CDD505-2E9C-101B-9397-08002B2CF9AE}" pid="4" name="MSIP_Label_43e64453-338c-4f93-8a4d-0039a0a41f2a_Method">
    <vt:lpwstr>Privileged</vt:lpwstr>
  </property>
  <property fmtid="{D5CDD505-2E9C-101B-9397-08002B2CF9AE}" pid="5" name="MSIP_Label_43e64453-338c-4f93-8a4d-0039a0a41f2a_Name">
    <vt:lpwstr>43e64453-338c-4f93-8a4d-0039a0a41f2a</vt:lpwstr>
  </property>
  <property fmtid="{D5CDD505-2E9C-101B-9397-08002B2CF9AE}" pid="6" name="MSIP_Label_43e64453-338c-4f93-8a4d-0039a0a41f2a_SiteId">
    <vt:lpwstr>c0e0601f-0fac-449c-9c88-a104c4eb9f28</vt:lpwstr>
  </property>
  <property fmtid="{D5CDD505-2E9C-101B-9397-08002B2CF9AE}" pid="7" name="MSIP_Label_43e64453-338c-4f93-8a4d-0039a0a41f2a_ActionId">
    <vt:lpwstr>b454b89c-3592-4aa5-a6e4-2042b1e7cc8d</vt:lpwstr>
  </property>
  <property fmtid="{D5CDD505-2E9C-101B-9397-08002B2CF9AE}" pid="8" name="MSIP_Label_43e64453-338c-4f93-8a4d-0039a0a41f2a_ContentBits">
    <vt:lpwstr>2</vt:lpwstr>
  </property>
  <property fmtid="{D5CDD505-2E9C-101B-9397-08002B2CF9AE}" pid="9" name="ContentTypeId">
    <vt:lpwstr>0x0101009F0C4347C5C6D34BA8C9FCC4F57D19B6</vt:lpwstr>
  </property>
</Properties>
</file>