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Look w:val="04A0" w:firstRow="1" w:lastRow="0" w:firstColumn="1" w:lastColumn="0" w:noHBand="0" w:noVBand="1"/>
      </w:tblPr>
      <w:tblGrid>
        <w:gridCol w:w="8101"/>
      </w:tblGrid>
      <w:tr w:rsidR="002B7F49" w14:paraId="20447C93" w14:textId="77777777" w:rsidTr="00141FD7">
        <w:trPr>
          <w:trHeight w:val="1075"/>
        </w:trPr>
        <w:tc>
          <w:tcPr>
            <w:tcW w:w="8101" w:type="dxa"/>
            <w:shd w:val="clear" w:color="auto" w:fill="auto"/>
            <w:vAlign w:val="bottom"/>
          </w:tcPr>
          <w:p w14:paraId="0C43CE0D" w14:textId="77777777" w:rsidR="002B7F49" w:rsidRPr="00DE4E5C" w:rsidRDefault="002B7F49" w:rsidP="00141FD7">
            <w:pPr>
              <w:pStyle w:val="DHHSmainheading"/>
              <w:spacing w:line="270" w:lineRule="atLeast"/>
              <w:rPr>
                <w:sz w:val="44"/>
                <w:szCs w:val="44"/>
              </w:rPr>
            </w:pPr>
            <w:r w:rsidRPr="001B0D8A">
              <w:rPr>
                <w:noProof/>
                <w:color w:val="FFFFFF" w:themeColor="background1"/>
                <w:sz w:val="52"/>
                <w:lang w:eastAsia="en-AU"/>
              </w:rPr>
              <w:drawing>
                <wp:anchor distT="0" distB="0" distL="114300" distR="114300" simplePos="0" relativeHeight="251776000" behindDoc="1" locked="1" layoutInCell="0" allowOverlap="1" wp14:anchorId="72A27878" wp14:editId="229F3BE9">
                  <wp:simplePos x="0" y="0"/>
                  <wp:positionH relativeFrom="page">
                    <wp:posOffset>-538480</wp:posOffset>
                  </wp:positionH>
                  <wp:positionV relativeFrom="page">
                    <wp:posOffset>-358140</wp:posOffset>
                  </wp:positionV>
                  <wp:extent cx="7563485" cy="2073275"/>
                  <wp:effectExtent l="0" t="0" r="0" b="3175"/>
                  <wp:wrapNone/>
                  <wp:docPr id="116" name="Picture 11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2073275"/>
                          </a:xfrm>
                          <a:prstGeom prst="rect">
                            <a:avLst/>
                          </a:prstGeom>
                          <a:noFill/>
                        </pic:spPr>
                      </pic:pic>
                    </a:graphicData>
                  </a:graphic>
                  <wp14:sizeRelH relativeFrom="page">
                    <wp14:pctWidth>0</wp14:pctWidth>
                  </wp14:sizeRelH>
                  <wp14:sizeRelV relativeFrom="page">
                    <wp14:pctHeight>0</wp14:pctHeight>
                  </wp14:sizeRelV>
                </wp:anchor>
              </w:drawing>
            </w:r>
            <w:r w:rsidRPr="001B0D8A">
              <w:rPr>
                <w:rFonts w:cs="Arial"/>
                <w:noProof/>
                <w:sz w:val="44"/>
                <w:szCs w:val="44"/>
              </w:rPr>
              <w:t>MSSH Individual Support Referral and Advocacy</w:t>
            </w:r>
            <w:r w:rsidRPr="001B0D8A">
              <w:rPr>
                <w:rFonts w:cs="Arial"/>
                <w:sz w:val="44"/>
                <w:szCs w:val="44"/>
              </w:rPr>
              <w:t xml:space="preserve"> </w:t>
            </w:r>
            <w:r w:rsidRPr="00A619BF">
              <w:rPr>
                <w:rFonts w:cs="Arial"/>
                <w:sz w:val="40"/>
                <w:szCs w:val="44"/>
              </w:rPr>
              <w:br/>
            </w:r>
            <w:r w:rsidRPr="001B0D8A">
              <w:rPr>
                <w:rFonts w:cs="Arial"/>
                <w:noProof/>
                <w:sz w:val="44"/>
                <w:szCs w:val="44"/>
              </w:rPr>
              <w:t>15092</w:t>
            </w:r>
          </w:p>
        </w:tc>
      </w:tr>
      <w:tr w:rsidR="002B7F49" w14:paraId="0F402DED" w14:textId="77777777" w:rsidTr="00141FD7">
        <w:tc>
          <w:tcPr>
            <w:tcW w:w="8101" w:type="dxa"/>
            <w:shd w:val="clear" w:color="auto" w:fill="auto"/>
            <w:tcMar>
              <w:top w:w="170" w:type="dxa"/>
              <w:bottom w:w="510" w:type="dxa"/>
            </w:tcMar>
          </w:tcPr>
          <w:p w14:paraId="7E6BE18D" w14:textId="77777777" w:rsidR="002B7F49" w:rsidRDefault="002B7F49" w:rsidP="00141FD7">
            <w:pPr>
              <w:pStyle w:val="DHHSmainsubheading"/>
              <w:rPr>
                <w:szCs w:val="28"/>
              </w:rPr>
            </w:pPr>
            <w:r>
              <w:rPr>
                <w:szCs w:val="28"/>
              </w:rPr>
              <w:t xml:space="preserve">Outcome objective: Victorians are healthy and well </w:t>
            </w:r>
          </w:p>
          <w:p w14:paraId="0BB8C960" w14:textId="77777777" w:rsidR="002B7F49" w:rsidRDefault="002B7F49" w:rsidP="00141FD7">
            <w:pPr>
              <w:pStyle w:val="DHHSmainsubheading"/>
              <w:rPr>
                <w:szCs w:val="28"/>
              </w:rPr>
            </w:pPr>
            <w:r>
              <w:rPr>
                <w:szCs w:val="28"/>
              </w:rPr>
              <w:t xml:space="preserve">Output group: </w:t>
            </w:r>
            <w:r w:rsidRPr="00177619">
              <w:rPr>
                <w:noProof/>
                <w:szCs w:val="28"/>
              </w:rPr>
              <w:t>Mental Health</w:t>
            </w:r>
          </w:p>
          <w:p w14:paraId="4B1211C2" w14:textId="77777777" w:rsidR="002B7F49" w:rsidRPr="00AD784C" w:rsidRDefault="002B7F49" w:rsidP="00141FD7">
            <w:pPr>
              <w:pStyle w:val="DHHSmainsubheading"/>
              <w:rPr>
                <w:szCs w:val="28"/>
              </w:rPr>
            </w:pPr>
            <w:r>
              <w:rPr>
                <w:szCs w:val="28"/>
              </w:rPr>
              <w:t xml:space="preserve">Output: </w:t>
            </w:r>
            <w:r w:rsidRPr="00177619">
              <w:rPr>
                <w:noProof/>
                <w:szCs w:val="28"/>
              </w:rPr>
              <w:t>Mental Health Community Support Services</w:t>
            </w:r>
          </w:p>
        </w:tc>
      </w:tr>
    </w:tbl>
    <w:p w14:paraId="2C2E8689" w14:textId="77777777" w:rsidR="002B7F49" w:rsidRDefault="00141FD7" w:rsidP="001B0D8A">
      <w:pPr>
        <w:pStyle w:val="Heading1"/>
      </w:pPr>
      <w:r>
        <w:br w:type="textWrapping" w:clear="all"/>
      </w:r>
      <w:r w:rsidR="002B7F49" w:rsidRPr="00B70F76">
        <w:t>1.</w:t>
      </w:r>
      <w:r w:rsidR="002B7F49">
        <w:t xml:space="preserve"> Service Objective </w:t>
      </w:r>
    </w:p>
    <w:p w14:paraId="0FEBFA68" w14:textId="175D4B10" w:rsidR="002B7F49" w:rsidRPr="00E45457" w:rsidRDefault="00E45457" w:rsidP="006C7A1F">
      <w:pPr>
        <w:pStyle w:val="DHHSbody"/>
        <w:spacing w:beforeLines="40" w:before="96"/>
        <w:rPr>
          <w:rFonts w:eastAsia="MS Gothic"/>
          <w:b/>
          <w:bCs/>
          <w:sz w:val="24"/>
          <w:szCs w:val="26"/>
        </w:rPr>
      </w:pPr>
      <w:r w:rsidRPr="00E45457">
        <w:t>Individual support, referral and advocacy aims to improve individual mental health outcomes</w:t>
      </w:r>
      <w:r w:rsidR="001E5CA1">
        <w:t>.</w:t>
      </w:r>
      <w:bookmarkStart w:id="0" w:name="_GoBack"/>
      <w:bookmarkEnd w:id="0"/>
    </w:p>
    <w:p w14:paraId="6AF229F1" w14:textId="77777777" w:rsidR="002B7F49" w:rsidRDefault="002B7F49" w:rsidP="001B0D8A">
      <w:pPr>
        <w:pStyle w:val="Heading1"/>
      </w:pPr>
      <w:r>
        <w:t>2</w:t>
      </w:r>
      <w:r w:rsidRPr="00B70F76">
        <w:t xml:space="preserve">. </w:t>
      </w:r>
      <w:r>
        <w:t>Description of the service</w:t>
      </w:r>
    </w:p>
    <w:p w14:paraId="673FEB4C" w14:textId="252BA243" w:rsidR="002B7F49" w:rsidRPr="00DF6BAF" w:rsidRDefault="00E45457" w:rsidP="00E45457">
      <w:pPr>
        <w:pStyle w:val="DHHSbody"/>
        <w:rPr>
          <w:noProof/>
        </w:rPr>
      </w:pPr>
      <w:r>
        <w:rPr>
          <w:noProof/>
        </w:rPr>
        <w:t>Individual support, referral and advocacy can take place over the phone or in person. The contact focusses on information exchange to build an individual’s health literacy</w:t>
      </w:r>
      <w:r w:rsidR="00424F99">
        <w:rPr>
          <w:noProof/>
        </w:rPr>
        <w:t xml:space="preserve">, </w:t>
      </w:r>
      <w:r>
        <w:rPr>
          <w:noProof/>
        </w:rPr>
        <w:t xml:space="preserve">ability to seek support and to identify an individual’s needs in order to connect them with the most appropriate service for their care needs. </w:t>
      </w:r>
    </w:p>
    <w:p w14:paraId="1A32C06B" w14:textId="77777777" w:rsidR="002B7F49" w:rsidRPr="00B70F76" w:rsidRDefault="002B7F49" w:rsidP="001B0D8A">
      <w:pPr>
        <w:pStyle w:val="Heading1"/>
      </w:pPr>
      <w:r>
        <w:t xml:space="preserve">3. </w:t>
      </w:r>
      <w:r w:rsidRPr="00B70F76">
        <w:t>Client group</w:t>
      </w:r>
    </w:p>
    <w:p w14:paraId="1E4CE6C3" w14:textId="77777777" w:rsidR="00A333C8" w:rsidRPr="00455F2B" w:rsidRDefault="00A333C8" w:rsidP="00A333C8">
      <w:pPr>
        <w:pStyle w:val="DHHSbody"/>
        <w:spacing w:beforeLines="40" w:before="96"/>
        <w:rPr>
          <w:rFonts w:eastAsia="MS Gothic"/>
          <w:b/>
          <w:bCs/>
          <w:sz w:val="24"/>
          <w:szCs w:val="26"/>
        </w:rPr>
      </w:pPr>
      <w:r>
        <w:t>This activity is targeted towards people with a mental illness</w:t>
      </w:r>
      <w:r w:rsidRPr="00455F2B">
        <w:t xml:space="preserve"> and their</w:t>
      </w:r>
      <w:r>
        <w:t xml:space="preserve"> friends, </w:t>
      </w:r>
      <w:r w:rsidRPr="00455F2B">
        <w:t>famil</w:t>
      </w:r>
      <w:r>
        <w:t>y</w:t>
      </w:r>
      <w:r w:rsidRPr="00455F2B">
        <w:t xml:space="preserve"> and</w:t>
      </w:r>
      <w:r>
        <w:t>/or</w:t>
      </w:r>
      <w:r w:rsidRPr="00455F2B">
        <w:t xml:space="preserve"> carers</w:t>
      </w:r>
      <w:r>
        <w:t xml:space="preserve"> (excluding professional carers)</w:t>
      </w:r>
      <w:r w:rsidRPr="00455F2B">
        <w:t>.</w:t>
      </w:r>
    </w:p>
    <w:p w14:paraId="01E5D5B0" w14:textId="77777777" w:rsidR="002B7F49" w:rsidRDefault="002B7F49" w:rsidP="001B0D8A">
      <w:pPr>
        <w:pStyle w:val="Heading1"/>
      </w:pPr>
      <w:r>
        <w:t>4. Obligations specific to this activity</w:t>
      </w:r>
    </w:p>
    <w:p w14:paraId="6943832C" w14:textId="77777777" w:rsidR="002B7F49" w:rsidRDefault="002B7F49" w:rsidP="007B7E5D">
      <w:pPr>
        <w:pStyle w:val="DHHSbody"/>
        <w:spacing w:beforeLines="40" w:before="96"/>
      </w:pPr>
      <w:r>
        <w:t>In addition to the obligations listed in the Service Agreement, organisations funded to deliver this activity must comply with the following:</w:t>
      </w:r>
    </w:p>
    <w:p w14:paraId="5E2DEF0A" w14:textId="77777777" w:rsidR="00750D5D" w:rsidRDefault="00750D5D" w:rsidP="001B0D8A">
      <w:pPr>
        <w:pStyle w:val="Heading2"/>
      </w:pPr>
      <w:r w:rsidRPr="001F3DE2">
        <w:t xml:space="preserve">4a.  Registration and Accreditation </w:t>
      </w:r>
    </w:p>
    <w:p w14:paraId="4CAB68B3" w14:textId="77777777" w:rsidR="00E65642" w:rsidRPr="00434F66" w:rsidRDefault="00E65642" w:rsidP="001B0D8A">
      <w:pPr>
        <w:pStyle w:val="DHHSbullet1"/>
      </w:pPr>
      <w:bookmarkStart w:id="1" w:name="_Hlk4746133"/>
      <w:r w:rsidRPr="00434F66">
        <w:rPr>
          <w:rStyle w:val="DHHSbodyChar"/>
        </w:rPr>
        <w:t>Services should meet relevant national quality accreditation standards.</w:t>
      </w:r>
    </w:p>
    <w:bookmarkEnd w:id="1"/>
    <w:p w14:paraId="406A68F6" w14:textId="77777777" w:rsidR="00750D5D" w:rsidRPr="00307E7D" w:rsidRDefault="00750D5D" w:rsidP="001B0D8A">
      <w:pPr>
        <w:pStyle w:val="Heading2"/>
      </w:pPr>
      <w:r w:rsidRPr="00307E7D">
        <w:t xml:space="preserve">4b. Program requirements and other policy guidelines </w:t>
      </w:r>
    </w:p>
    <w:p w14:paraId="76A6D135" w14:textId="7D63AA67" w:rsidR="00683A92" w:rsidRPr="0075701D" w:rsidRDefault="00683A92" w:rsidP="001B0D8A">
      <w:pPr>
        <w:pStyle w:val="DHHSbullet1"/>
        <w:rPr>
          <w:rFonts w:eastAsia="Times New Roman"/>
          <w:b/>
        </w:rPr>
      </w:pPr>
      <w:bookmarkStart w:id="2" w:name="_Hlk9316017"/>
      <w:r w:rsidRPr="00504487">
        <w:rPr>
          <w:rStyle w:val="DHHSbodyChar"/>
        </w:rPr>
        <w:t xml:space="preserve">These activities must be delivered in a manner consistent with the </w:t>
      </w:r>
      <w:r>
        <w:rPr>
          <w:rStyle w:val="DHHSbodyChar"/>
        </w:rPr>
        <w:t xml:space="preserve">service specification for </w:t>
      </w:r>
      <w:r w:rsidRPr="00571670">
        <w:rPr>
          <w:rStyle w:val="DHHSbodyChar"/>
          <w:i/>
        </w:rPr>
        <w:t xml:space="preserve">Mutual Support and </w:t>
      </w:r>
      <w:proofErr w:type="gramStart"/>
      <w:r w:rsidRPr="00571670">
        <w:rPr>
          <w:rStyle w:val="DHHSbodyChar"/>
          <w:i/>
        </w:rPr>
        <w:t>Self Help</w:t>
      </w:r>
      <w:proofErr w:type="gramEnd"/>
      <w:r w:rsidRPr="00571670">
        <w:rPr>
          <w:rStyle w:val="DHHSbodyChar"/>
          <w:i/>
        </w:rPr>
        <w:t xml:space="preserve"> </w:t>
      </w:r>
      <w:r w:rsidRPr="0075701D">
        <w:rPr>
          <w:rStyle w:val="DHHSbodyChar"/>
        </w:rPr>
        <w:t xml:space="preserve">services. </w:t>
      </w:r>
    </w:p>
    <w:bookmarkEnd w:id="2"/>
    <w:p w14:paraId="0F8E3DF5" w14:textId="77777777" w:rsidR="002B7F49" w:rsidRPr="00575BC9" w:rsidRDefault="002B7F49" w:rsidP="001B0D8A">
      <w:pPr>
        <w:pStyle w:val="Heading1"/>
      </w:pPr>
      <w:r>
        <w:t>5. Performance</w:t>
      </w:r>
    </w:p>
    <w:p w14:paraId="5EEBAB4E" w14:textId="77777777" w:rsidR="002B7F49" w:rsidRPr="00892DD4" w:rsidRDefault="002B7F49" w:rsidP="001B0D8A">
      <w:pPr>
        <w:pStyle w:val="DHHSbody"/>
      </w:pPr>
      <w:r>
        <w:t>Funding is subject to achieving the</w:t>
      </w:r>
      <w:r w:rsidRPr="00171F04">
        <w:t xml:space="preserve"> </w:t>
      </w:r>
      <w:r>
        <w:t>performance targets speci</w:t>
      </w:r>
      <w:r w:rsidRPr="00892DD4">
        <w:t xml:space="preserve">fied in Schedule 2 of the Service Agreement. Performance is measured as follows:  </w:t>
      </w:r>
    </w:p>
    <w:p w14:paraId="1217BE3C" w14:textId="78396450" w:rsidR="002B7F49" w:rsidRPr="00892DD4" w:rsidRDefault="002B7F49" w:rsidP="001B0D8A">
      <w:pPr>
        <w:pStyle w:val="Heading2"/>
        <w:rPr>
          <w:rStyle w:val="DHHSbodyChar"/>
        </w:rPr>
      </w:pPr>
      <w:r w:rsidRPr="00892DD4">
        <w:t>Key performance measure</w:t>
      </w:r>
      <w:r w:rsidR="001B0D8A">
        <w:t xml:space="preserve"> 1</w:t>
      </w:r>
      <w:r w:rsidRPr="00892DD4">
        <w:t xml:space="preserve">: </w:t>
      </w:r>
      <w:r w:rsidR="00AA3AE0" w:rsidRPr="00892DD4">
        <w:rPr>
          <w:rStyle w:val="DHHSbodyChar"/>
        </w:rPr>
        <w:t xml:space="preserve">Number of </w:t>
      </w:r>
      <w:r w:rsidR="00892DD4">
        <w:rPr>
          <w:rStyle w:val="DHHSbodyChar"/>
        </w:rPr>
        <w:t>clients</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892DD4" w:rsidRPr="00892DD4" w14:paraId="7529AE2A" w14:textId="77777777" w:rsidTr="001B0D8A">
        <w:trPr>
          <w:cantSplit/>
          <w:trHeight w:hRule="exact" w:val="624"/>
        </w:trPr>
        <w:tc>
          <w:tcPr>
            <w:tcW w:w="2835" w:type="dxa"/>
          </w:tcPr>
          <w:p w14:paraId="0627CA20" w14:textId="77777777" w:rsidR="00050125" w:rsidRPr="00892DD4" w:rsidRDefault="00050125" w:rsidP="001B0D8A">
            <w:pPr>
              <w:pStyle w:val="DHHStablecolhead"/>
            </w:pPr>
            <w:r w:rsidRPr="00892DD4">
              <w:t>Aim/objective</w:t>
            </w:r>
          </w:p>
        </w:tc>
        <w:tc>
          <w:tcPr>
            <w:tcW w:w="7379" w:type="dxa"/>
          </w:tcPr>
          <w:p w14:paraId="3F81E48C" w14:textId="7C4EE292" w:rsidR="00050125" w:rsidRPr="00892DD4" w:rsidRDefault="00050125" w:rsidP="001B0D8A">
            <w:pPr>
              <w:pStyle w:val="DHHStabletext"/>
            </w:pPr>
            <w:r w:rsidRPr="00892DD4">
              <w:t xml:space="preserve">The aim of this performance measure is to </w:t>
            </w:r>
            <w:r w:rsidR="00655134">
              <w:t>count</w:t>
            </w:r>
            <w:r w:rsidRPr="00892DD4">
              <w:t xml:space="preserve"> the number of </w:t>
            </w:r>
            <w:r w:rsidR="00892DD4">
              <w:t>clients</w:t>
            </w:r>
            <w:r w:rsidR="00571670">
              <w:t xml:space="preserve"> offered support</w:t>
            </w:r>
            <w:r w:rsidR="00683A92">
              <w:t>.</w:t>
            </w:r>
          </w:p>
        </w:tc>
      </w:tr>
      <w:tr w:rsidR="00892DD4" w:rsidRPr="00892DD4" w14:paraId="0C181DC6" w14:textId="77777777" w:rsidTr="001B0D8A">
        <w:trPr>
          <w:cantSplit/>
          <w:trHeight w:hRule="exact" w:val="340"/>
        </w:trPr>
        <w:tc>
          <w:tcPr>
            <w:tcW w:w="2835" w:type="dxa"/>
          </w:tcPr>
          <w:p w14:paraId="5B0B8342" w14:textId="77777777" w:rsidR="00050125" w:rsidRPr="00892DD4" w:rsidRDefault="00050125" w:rsidP="001B0D8A">
            <w:pPr>
              <w:pStyle w:val="DHHStablecolhead"/>
            </w:pPr>
            <w:r w:rsidRPr="00892DD4">
              <w:t>Target</w:t>
            </w:r>
          </w:p>
        </w:tc>
        <w:tc>
          <w:tcPr>
            <w:tcW w:w="7379" w:type="dxa"/>
          </w:tcPr>
          <w:p w14:paraId="63B75A82" w14:textId="77777777" w:rsidR="00050125" w:rsidRPr="00892DD4" w:rsidRDefault="00050125" w:rsidP="001B0D8A">
            <w:pPr>
              <w:pStyle w:val="DHHStabletext"/>
            </w:pPr>
            <w:r w:rsidRPr="00892DD4">
              <w:t>The performance measure target is provided in the Service Agreement.</w:t>
            </w:r>
          </w:p>
        </w:tc>
      </w:tr>
      <w:tr w:rsidR="00892DD4" w:rsidRPr="00892DD4" w14:paraId="5E80945E" w14:textId="77777777" w:rsidTr="001B0D8A">
        <w:trPr>
          <w:cantSplit/>
          <w:trHeight w:hRule="exact" w:val="340"/>
        </w:trPr>
        <w:tc>
          <w:tcPr>
            <w:tcW w:w="2835" w:type="dxa"/>
          </w:tcPr>
          <w:p w14:paraId="143AE1AA" w14:textId="77777777" w:rsidR="00050125" w:rsidRPr="00892DD4" w:rsidRDefault="00050125" w:rsidP="001B0D8A">
            <w:pPr>
              <w:pStyle w:val="DHHStablecolhead"/>
            </w:pPr>
            <w:r w:rsidRPr="00892DD4">
              <w:t>Type of count</w:t>
            </w:r>
          </w:p>
        </w:tc>
        <w:tc>
          <w:tcPr>
            <w:tcW w:w="7379" w:type="dxa"/>
          </w:tcPr>
          <w:p w14:paraId="31EFFB18" w14:textId="77777777" w:rsidR="00050125" w:rsidRPr="00892DD4" w:rsidRDefault="00050125" w:rsidP="001B0D8A">
            <w:pPr>
              <w:pStyle w:val="DHHStabletext"/>
            </w:pPr>
            <w:r w:rsidRPr="00892DD4">
              <w:fldChar w:fldCharType="begin">
                <w:ffData>
                  <w:name w:val="Check2"/>
                  <w:enabled/>
                  <w:calcOnExit w:val="0"/>
                  <w:checkBox>
                    <w:sizeAuto/>
                    <w:default w:val="0"/>
                  </w:checkBox>
                </w:ffData>
              </w:fldChar>
            </w:r>
            <w:r w:rsidRPr="00892DD4">
              <w:instrText xml:space="preserve"> FORMCHECKBOX </w:instrText>
            </w:r>
            <w:r w:rsidR="001E5CA1">
              <w:fldChar w:fldCharType="separate"/>
            </w:r>
            <w:r w:rsidRPr="00892DD4">
              <w:fldChar w:fldCharType="end"/>
            </w:r>
            <w:r w:rsidRPr="00892DD4">
              <w:t xml:space="preserve"> Cumulative          </w:t>
            </w:r>
            <w:r w:rsidRPr="00892DD4">
              <w:fldChar w:fldCharType="begin">
                <w:ffData>
                  <w:name w:val="Check2"/>
                  <w:enabled/>
                  <w:calcOnExit w:val="0"/>
                  <w:checkBox>
                    <w:sizeAuto/>
                    <w:default w:val="1"/>
                  </w:checkBox>
                </w:ffData>
              </w:fldChar>
            </w:r>
            <w:r w:rsidRPr="00892DD4">
              <w:instrText xml:space="preserve"> FORMCHECKBOX </w:instrText>
            </w:r>
            <w:r w:rsidR="001E5CA1">
              <w:fldChar w:fldCharType="separate"/>
            </w:r>
            <w:r w:rsidRPr="00892DD4">
              <w:fldChar w:fldCharType="end"/>
            </w:r>
            <w:r w:rsidRPr="00892DD4">
              <w:t xml:space="preserve"> Non-cumulative</w:t>
            </w:r>
          </w:p>
        </w:tc>
      </w:tr>
      <w:tr w:rsidR="00892DD4" w:rsidRPr="00892DD4" w14:paraId="6011ACAB" w14:textId="77777777" w:rsidTr="001B0D8A">
        <w:trPr>
          <w:cantSplit/>
          <w:trHeight w:hRule="exact" w:val="854"/>
        </w:trPr>
        <w:tc>
          <w:tcPr>
            <w:tcW w:w="2835" w:type="dxa"/>
          </w:tcPr>
          <w:p w14:paraId="05C8D363" w14:textId="77777777" w:rsidR="00892DD4" w:rsidRPr="00892DD4" w:rsidRDefault="00892DD4" w:rsidP="001B0D8A">
            <w:pPr>
              <w:pStyle w:val="DHHStablecolhead"/>
            </w:pPr>
            <w:r w:rsidRPr="00892DD4">
              <w:lastRenderedPageBreak/>
              <w:t>Counting rule</w:t>
            </w:r>
          </w:p>
        </w:tc>
        <w:tc>
          <w:tcPr>
            <w:tcW w:w="7379" w:type="dxa"/>
            <w:tcBorders>
              <w:top w:val="single" w:sz="4" w:space="0" w:color="auto"/>
              <w:left w:val="single" w:sz="4" w:space="0" w:color="auto"/>
              <w:bottom w:val="single" w:sz="4" w:space="0" w:color="auto"/>
              <w:right w:val="single" w:sz="4" w:space="0" w:color="auto"/>
            </w:tcBorders>
          </w:tcPr>
          <w:p w14:paraId="2EADE407" w14:textId="0984C038" w:rsidR="00892DD4" w:rsidRPr="00892DD4" w:rsidRDefault="00892DD4" w:rsidP="001B0D8A">
            <w:pPr>
              <w:pStyle w:val="DHHStabletext"/>
            </w:pPr>
            <w:r>
              <w:t xml:space="preserve">Support is considered to have been offered if a client has had an in-depth phone conversation or a face-to face meeting in which information or advice was given, or where an assessment or referral has taken place. </w:t>
            </w:r>
          </w:p>
        </w:tc>
      </w:tr>
      <w:tr w:rsidR="00892DD4" w:rsidRPr="00892DD4" w14:paraId="6B5B1A68" w14:textId="77777777" w:rsidTr="001B0D8A">
        <w:trPr>
          <w:cantSplit/>
          <w:trHeight w:hRule="exact" w:val="340"/>
        </w:trPr>
        <w:tc>
          <w:tcPr>
            <w:tcW w:w="2835" w:type="dxa"/>
          </w:tcPr>
          <w:p w14:paraId="211A0AF1" w14:textId="77777777" w:rsidR="00892DD4" w:rsidRPr="00892DD4" w:rsidRDefault="00892DD4" w:rsidP="001B0D8A">
            <w:pPr>
              <w:pStyle w:val="DHHStablecolhead"/>
            </w:pPr>
            <w:r w:rsidRPr="00892DD4">
              <w:t>Data source(s) collection</w:t>
            </w:r>
          </w:p>
        </w:tc>
        <w:tc>
          <w:tcPr>
            <w:tcW w:w="7379" w:type="dxa"/>
            <w:tcBorders>
              <w:top w:val="single" w:sz="4" w:space="0" w:color="auto"/>
              <w:left w:val="single" w:sz="4" w:space="0" w:color="auto"/>
              <w:bottom w:val="single" w:sz="4" w:space="0" w:color="auto"/>
              <w:right w:val="single" w:sz="4" w:space="0" w:color="auto"/>
            </w:tcBorders>
          </w:tcPr>
          <w:p w14:paraId="7F228BD3" w14:textId="0F320CFA" w:rsidR="00892DD4" w:rsidRPr="00892DD4" w:rsidRDefault="00892DD4" w:rsidP="001B0D8A">
            <w:pPr>
              <w:pStyle w:val="DHHStabletext"/>
            </w:pPr>
            <w:r>
              <w:t>Source of data is identified in the Service Agreement</w:t>
            </w:r>
          </w:p>
        </w:tc>
      </w:tr>
      <w:tr w:rsidR="00892DD4" w:rsidRPr="00892DD4" w14:paraId="545BC950" w14:textId="77777777" w:rsidTr="001B0D8A">
        <w:trPr>
          <w:cantSplit/>
          <w:trHeight w:hRule="exact" w:val="717"/>
        </w:trPr>
        <w:tc>
          <w:tcPr>
            <w:tcW w:w="2835" w:type="dxa"/>
          </w:tcPr>
          <w:p w14:paraId="2110F242" w14:textId="77777777" w:rsidR="00892DD4" w:rsidRPr="00892DD4" w:rsidRDefault="00892DD4" w:rsidP="001B0D8A">
            <w:pPr>
              <w:pStyle w:val="DHHStablecolhead"/>
            </w:pPr>
            <w:r w:rsidRPr="00892DD4">
              <w:t>Definition of terms</w:t>
            </w:r>
          </w:p>
        </w:tc>
        <w:tc>
          <w:tcPr>
            <w:tcW w:w="7379" w:type="dxa"/>
            <w:tcBorders>
              <w:top w:val="single" w:sz="4" w:space="0" w:color="auto"/>
              <w:left w:val="single" w:sz="4" w:space="0" w:color="auto"/>
              <w:bottom w:val="single" w:sz="4" w:space="0" w:color="auto"/>
              <w:right w:val="single" w:sz="4" w:space="0" w:color="auto"/>
            </w:tcBorders>
          </w:tcPr>
          <w:p w14:paraId="222A85CD" w14:textId="44EC2E99" w:rsidR="00892DD4" w:rsidRPr="00892DD4" w:rsidRDefault="00683A92" w:rsidP="001B0D8A">
            <w:pPr>
              <w:pStyle w:val="DHHStabletext"/>
            </w:pPr>
            <w:r>
              <w:t xml:space="preserve">A client is defined as a person in receipt of </w:t>
            </w:r>
            <w:r w:rsidR="00424F99">
              <w:t xml:space="preserve">a </w:t>
            </w:r>
            <w:r w:rsidR="00CB1301" w:rsidRPr="00376AA3">
              <w:rPr>
                <w:i/>
              </w:rPr>
              <w:t xml:space="preserve">Mutual Support and </w:t>
            </w:r>
            <w:proofErr w:type="gramStart"/>
            <w:r w:rsidR="00CB1301" w:rsidRPr="00376AA3">
              <w:rPr>
                <w:i/>
              </w:rPr>
              <w:t>Self Help</w:t>
            </w:r>
            <w:proofErr w:type="gramEnd"/>
            <w:r w:rsidR="00CB1301">
              <w:t xml:space="preserve"> </w:t>
            </w:r>
            <w:r w:rsidR="00A94C8B">
              <w:t>s</w:t>
            </w:r>
            <w:r w:rsidR="00CB1301">
              <w:t>ervice</w:t>
            </w:r>
            <w:r w:rsidR="00A94C8B">
              <w:t>.</w:t>
            </w:r>
          </w:p>
        </w:tc>
      </w:tr>
    </w:tbl>
    <w:p w14:paraId="34F01F88" w14:textId="77777777" w:rsidR="002B7F49" w:rsidRPr="00892DD4" w:rsidRDefault="002B7F49" w:rsidP="001B0D8A">
      <w:pPr>
        <w:pStyle w:val="Heading1"/>
      </w:pPr>
      <w:r w:rsidRPr="00892DD4">
        <w:t>6. Data collection</w:t>
      </w:r>
    </w:p>
    <w:p w14:paraId="7AF66152" w14:textId="1F7B5DF8" w:rsidR="002B7F49" w:rsidRPr="00892DD4" w:rsidRDefault="002B7F49" w:rsidP="001B0D8A">
      <w:pPr>
        <w:pStyle w:val="DHHSbody"/>
      </w:pPr>
      <w:r w:rsidRPr="00892DD4">
        <w:t>The reporting requirements</w:t>
      </w:r>
      <w:r w:rsidR="00410177">
        <w:t>*</w:t>
      </w:r>
      <w:r w:rsidRPr="00892DD4">
        <w:t xml:space="preserve"> for this service are:</w:t>
      </w:r>
    </w:p>
    <w:tbl>
      <w:tblPr>
        <w:tblW w:w="10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2580"/>
        <w:gridCol w:w="2580"/>
        <w:gridCol w:w="2508"/>
      </w:tblGrid>
      <w:tr w:rsidR="00892DD4" w:rsidRPr="00892DD4" w14:paraId="5BE64E72" w14:textId="77777777" w:rsidTr="001B0D8A">
        <w:trPr>
          <w:trHeight w:hRule="exact" w:val="340"/>
          <w:tblHeader/>
        </w:trPr>
        <w:tc>
          <w:tcPr>
            <w:tcW w:w="2580" w:type="dxa"/>
          </w:tcPr>
          <w:p w14:paraId="59007A7A" w14:textId="77777777" w:rsidR="002B7F49" w:rsidRPr="00892DD4" w:rsidRDefault="002B7F49" w:rsidP="001B0D8A">
            <w:pPr>
              <w:pStyle w:val="DHHStablecolhead"/>
            </w:pPr>
            <w:r w:rsidRPr="00892DD4">
              <w:t>Data collection name</w:t>
            </w:r>
          </w:p>
        </w:tc>
        <w:tc>
          <w:tcPr>
            <w:tcW w:w="2580" w:type="dxa"/>
          </w:tcPr>
          <w:p w14:paraId="0267858C" w14:textId="77777777" w:rsidR="002B7F49" w:rsidRPr="00892DD4" w:rsidRDefault="002B7F49" w:rsidP="001B0D8A">
            <w:pPr>
              <w:pStyle w:val="DHHStablecolhead"/>
            </w:pPr>
            <w:r w:rsidRPr="00892DD4">
              <w:t xml:space="preserve">Data system </w:t>
            </w:r>
          </w:p>
        </w:tc>
        <w:tc>
          <w:tcPr>
            <w:tcW w:w="2580" w:type="dxa"/>
          </w:tcPr>
          <w:p w14:paraId="587AFC90" w14:textId="77777777" w:rsidR="002B7F49" w:rsidRPr="00892DD4" w:rsidRDefault="002B7F49" w:rsidP="001B0D8A">
            <w:pPr>
              <w:pStyle w:val="DHHStablecolhead"/>
            </w:pPr>
            <w:r w:rsidRPr="00892DD4">
              <w:t xml:space="preserve">Data set </w:t>
            </w:r>
          </w:p>
        </w:tc>
        <w:tc>
          <w:tcPr>
            <w:tcW w:w="2508" w:type="dxa"/>
          </w:tcPr>
          <w:p w14:paraId="0137FCB5" w14:textId="77777777" w:rsidR="002B7F49" w:rsidRPr="00892DD4" w:rsidRDefault="002B7F49" w:rsidP="001B0D8A">
            <w:pPr>
              <w:pStyle w:val="DHHStablecolhead"/>
            </w:pPr>
            <w:r w:rsidRPr="00892DD4">
              <w:t>Reporting cycle</w:t>
            </w:r>
          </w:p>
        </w:tc>
      </w:tr>
      <w:tr w:rsidR="00892DD4" w:rsidRPr="00892DD4" w14:paraId="73CCD69A" w14:textId="77777777" w:rsidTr="001B0D8A">
        <w:tc>
          <w:tcPr>
            <w:tcW w:w="2580" w:type="dxa"/>
          </w:tcPr>
          <w:p w14:paraId="2D5C4914" w14:textId="77777777" w:rsidR="00892DD4" w:rsidRPr="00892DD4" w:rsidRDefault="00892DD4" w:rsidP="001B0D8A">
            <w:pPr>
              <w:pStyle w:val="DHHStabletext"/>
            </w:pPr>
            <w:r w:rsidRPr="00892DD4">
              <w:t>Quarterly Data Collection (QDC)</w:t>
            </w:r>
          </w:p>
        </w:tc>
        <w:tc>
          <w:tcPr>
            <w:tcW w:w="2580" w:type="dxa"/>
          </w:tcPr>
          <w:p w14:paraId="486C4527" w14:textId="5A150812" w:rsidR="00892DD4" w:rsidRPr="00892DD4" w:rsidRDefault="00683A92" w:rsidP="001B0D8A">
            <w:pPr>
              <w:pStyle w:val="DHHStabletext"/>
            </w:pPr>
            <w:r>
              <w:t>MDS-QDC</w:t>
            </w:r>
          </w:p>
        </w:tc>
        <w:tc>
          <w:tcPr>
            <w:tcW w:w="2580" w:type="dxa"/>
          </w:tcPr>
          <w:p w14:paraId="7CA5CE8B" w14:textId="74D749C8" w:rsidR="00892DD4" w:rsidRPr="00892DD4" w:rsidRDefault="00683A92" w:rsidP="001B0D8A">
            <w:pPr>
              <w:pStyle w:val="DHHStabletext"/>
            </w:pPr>
            <w:r>
              <w:t>15092</w:t>
            </w:r>
          </w:p>
        </w:tc>
        <w:tc>
          <w:tcPr>
            <w:tcW w:w="2508" w:type="dxa"/>
          </w:tcPr>
          <w:p w14:paraId="7FF1A17B" w14:textId="225C7017" w:rsidR="00892DD4" w:rsidRPr="00892DD4" w:rsidRDefault="00892DD4" w:rsidP="001B0D8A">
            <w:pPr>
              <w:pStyle w:val="DHHStabletext"/>
            </w:pPr>
            <w:r w:rsidRPr="00892DD4">
              <w:t>Quarterly</w:t>
            </w:r>
            <w:r w:rsidRPr="00892DD4" w:rsidDel="00737838">
              <w:t xml:space="preserve"> </w:t>
            </w:r>
          </w:p>
        </w:tc>
      </w:tr>
    </w:tbl>
    <w:p w14:paraId="3E3A4D5D" w14:textId="33B0C4D1" w:rsidR="00410177" w:rsidRDefault="00410177" w:rsidP="001B0D8A">
      <w:pPr>
        <w:pStyle w:val="DHHSbody"/>
      </w:pPr>
      <w:r>
        <w:t>*Data collection requirements are negotiated between the provider and the department as part of ongoing contract management arrangements and vary depending on the objectives and approach.</w:t>
      </w:r>
    </w:p>
    <w:p w14:paraId="1451D9F1" w14:textId="04E9CC49" w:rsidR="002B7F49" w:rsidRPr="00410177" w:rsidRDefault="002B7F49" w:rsidP="00410177">
      <w:pPr>
        <w:ind w:left="360"/>
        <w:rPr>
          <w:sz w:val="18"/>
          <w:szCs w:val="4"/>
        </w:rPr>
      </w:pPr>
    </w:p>
    <w:p w14:paraId="07307F37" w14:textId="77777777" w:rsidR="002B7F49" w:rsidRDefault="002B7F49" w:rsidP="007B7E5D">
      <w:pPr>
        <w:rPr>
          <w:sz w:val="18"/>
          <w:szCs w:val="4"/>
        </w:rPr>
      </w:pPr>
    </w:p>
    <w:p w14:paraId="6A8D0552" w14:textId="77777777" w:rsidR="002B7F49" w:rsidRDefault="002B7F49" w:rsidP="007B7E5D">
      <w:pPr>
        <w:rPr>
          <w:sz w:val="18"/>
          <w:szCs w:val="4"/>
        </w:rPr>
      </w:pPr>
    </w:p>
    <w:tbl>
      <w:tblPr>
        <w:tblW w:w="5000" w:type="pct"/>
        <w:tblCellMar>
          <w:top w:w="113" w:type="dxa"/>
          <w:bottom w:w="57" w:type="dxa"/>
        </w:tblCellMar>
        <w:tblLook w:val="00A0" w:firstRow="1" w:lastRow="0" w:firstColumn="1" w:lastColumn="0" w:noHBand="0" w:noVBand="0"/>
      </w:tblPr>
      <w:tblGrid>
        <w:gridCol w:w="10194"/>
      </w:tblGrid>
      <w:tr w:rsidR="002B7F49" w:rsidRPr="002802E3" w14:paraId="66F324AE" w14:textId="77777777" w:rsidTr="00694DAF">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5E1DF089" w14:textId="77777777" w:rsidR="001B0D8A" w:rsidRDefault="001B0D8A" w:rsidP="001B0D8A">
            <w:pPr>
              <w:pStyle w:val="DHHSaccessibilitypara"/>
            </w:pPr>
            <w:r>
              <w:t xml:space="preserve">To receive this publication in an accessible format </w:t>
            </w:r>
            <w:hyperlink r:id="rId9" w:history="1">
              <w:r>
                <w:rPr>
                  <w:rStyle w:val="Hyperlink"/>
                </w:rPr>
                <w:t>email Service Agreement Policy</w:t>
              </w:r>
            </w:hyperlink>
            <w:r>
              <w:t xml:space="preserve"> &lt;</w:t>
            </w:r>
            <w:hyperlink r:id="rId10" w:history="1">
              <w:r>
                <w:rPr>
                  <w:rStyle w:val="Hyperlink"/>
                </w:rPr>
                <w:t>sapolicy@dhhs.vic.gov.au</w:t>
              </w:r>
            </w:hyperlink>
            <w:r>
              <w:t>&gt;</w:t>
            </w:r>
          </w:p>
          <w:p w14:paraId="3DA190B6" w14:textId="77777777" w:rsidR="001B0D8A" w:rsidRDefault="001B0D8A" w:rsidP="001B0D8A">
            <w:pPr>
              <w:pStyle w:val="DHHSbody"/>
              <w:rPr>
                <w:sz w:val="16"/>
                <w:szCs w:val="16"/>
              </w:rPr>
            </w:pPr>
            <w:r>
              <w:rPr>
                <w:sz w:val="16"/>
                <w:szCs w:val="16"/>
              </w:rPr>
              <w:t>Authorised and published by the Victorian Government, 1 Treasury Place, Melbourne. © State of Victoria, Department of Health and Human Services, July 2019. Where the term ‘Aboriginal’ is used it refers to both Aboriginal and Torres Strait Islander people. Indigenous is retained when it is part of the title of a report, program or quotation. ISSN 2207-8347 (online/PDF/Word)</w:t>
            </w:r>
          </w:p>
          <w:p w14:paraId="6121C0ED" w14:textId="064715AD" w:rsidR="002B7F49" w:rsidRPr="00CA4422" w:rsidRDefault="001B0D8A" w:rsidP="001B0D8A">
            <w:pPr>
              <w:pStyle w:val="DHHSbody"/>
              <w:spacing w:line="240" w:lineRule="auto"/>
            </w:pPr>
            <w:r>
              <w:t xml:space="preserve">Available on the department’s </w:t>
            </w:r>
            <w:hyperlink r:id="rId11" w:history="1">
              <w:r>
                <w:rPr>
                  <w:rStyle w:val="Hyperlink"/>
                </w:rPr>
                <w:t>Health and human services activity search</w:t>
              </w:r>
            </w:hyperlink>
            <w:r>
              <w:t xml:space="preserve"> &lt;</w:t>
            </w:r>
            <w:hyperlink r:id="rId12" w:history="1">
              <w:r>
                <w:rPr>
                  <w:rStyle w:val="Hyperlink"/>
                </w:rPr>
                <w:t>http://providers.dhhs.vic.gov.au/health-human-services-activity-search</w:t>
              </w:r>
            </w:hyperlink>
            <w:r>
              <w:rPr>
                <w:color w:val="000000"/>
              </w:rPr>
              <w:t>&gt;</w:t>
            </w:r>
          </w:p>
        </w:tc>
      </w:tr>
    </w:tbl>
    <w:p w14:paraId="18D30639" w14:textId="77777777" w:rsidR="002B7F49" w:rsidRDefault="002B7F49" w:rsidP="007B7E5D">
      <w:pPr>
        <w:rPr>
          <w:sz w:val="18"/>
          <w:szCs w:val="4"/>
        </w:rPr>
      </w:pPr>
    </w:p>
    <w:sectPr w:rsidR="002B7F49" w:rsidSect="00FC70B2">
      <w:footerReference w:type="default" r:id="rId13"/>
      <w:footerReference w:type="first" r:id="rId14"/>
      <w:pgSz w:w="11906" w:h="16838" w:code="9"/>
      <w:pgMar w:top="567" w:right="851" w:bottom="1134" w:left="851" w:header="567" w:footer="510"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958E7" w14:textId="77777777" w:rsidR="002B7F49" w:rsidRDefault="002B7F49">
      <w:r>
        <w:separator/>
      </w:r>
    </w:p>
  </w:endnote>
  <w:endnote w:type="continuationSeparator" w:id="0">
    <w:p w14:paraId="3F0EF3AC" w14:textId="77777777" w:rsidR="002B7F49" w:rsidRDefault="002B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65B7F" w14:textId="64150AA4" w:rsidR="00FE4946" w:rsidRPr="00A11421" w:rsidRDefault="00E06429" w:rsidP="0051568D">
    <w:pPr>
      <w:pStyle w:val="DHHSfooter"/>
    </w:pPr>
    <w:r>
      <w:t>Activity Description</w:t>
    </w:r>
    <w:r w:rsidR="001B0D8A">
      <w:t xml:space="preserve"> (Health): M</w:t>
    </w:r>
    <w:r w:rsidR="002E129D">
      <w:t>SSH Individual support referral and advocacy</w:t>
    </w:r>
    <w:r>
      <w:t xml:space="preserve"> - </w:t>
    </w:r>
    <w:r w:rsidR="00D3723F">
      <w:t>15092</w:t>
    </w:r>
    <w:r>
      <w:tab/>
    </w:r>
    <w:r w:rsidR="00FE4946" w:rsidRPr="00A11421">
      <w:fldChar w:fldCharType="begin"/>
    </w:r>
    <w:r w:rsidR="00FE4946" w:rsidRPr="00A11421">
      <w:instrText xml:space="preserve"> PAGE </w:instrText>
    </w:r>
    <w:r w:rsidR="00FE4946" w:rsidRPr="00A11421">
      <w:fldChar w:fldCharType="separate"/>
    </w:r>
    <w:r w:rsidR="00AA3AE0">
      <w:rPr>
        <w:noProof/>
      </w:rPr>
      <w:t>2</w:t>
    </w:r>
    <w:r w:rsidR="00FE4946" w:rsidRPr="00A1142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39365" w14:textId="77777777" w:rsidR="00FE4946" w:rsidRDefault="00FE4946">
    <w:pPr>
      <w:pStyle w:val="Footer"/>
    </w:pPr>
    <w:r>
      <w:rPr>
        <w:noProof/>
        <w:lang w:eastAsia="en-AU"/>
      </w:rPr>
      <w:drawing>
        <wp:anchor distT="0" distB="0" distL="114300" distR="114300" simplePos="0" relativeHeight="251659264" behindDoc="0" locked="0" layoutInCell="0" allowOverlap="1" wp14:anchorId="5A0EA40C" wp14:editId="7EB847E8">
          <wp:simplePos x="0" y="0"/>
          <wp:positionH relativeFrom="page">
            <wp:posOffset>-635</wp:posOffset>
          </wp:positionH>
          <wp:positionV relativeFrom="page">
            <wp:posOffset>9893935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E1294" w14:textId="77777777" w:rsidR="002B7F49" w:rsidRDefault="002B7F49" w:rsidP="002862F1">
      <w:pPr>
        <w:spacing w:before="120"/>
      </w:pPr>
      <w:r>
        <w:separator/>
      </w:r>
    </w:p>
  </w:footnote>
  <w:footnote w:type="continuationSeparator" w:id="0">
    <w:p w14:paraId="0BF8EDC0" w14:textId="77777777" w:rsidR="002B7F49" w:rsidRDefault="002B7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4E215E"/>
    <w:multiLevelType w:val="hybridMultilevel"/>
    <w:tmpl w:val="B630F970"/>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8D2FAA"/>
    <w:multiLevelType w:val="hybridMultilevel"/>
    <w:tmpl w:val="B6B4895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num>
  <w:num w:numId="9">
    <w:abstractNumId w:val="11"/>
  </w:num>
  <w:num w:numId="10">
    <w:abstractNumId w:val="13"/>
  </w:num>
  <w:num w:numId="11">
    <w:abstractNumId w:val="7"/>
  </w:num>
  <w:num w:numId="12">
    <w:abstractNumId w:val="8"/>
  </w:num>
  <w:num w:numId="13">
    <w:abstractNumId w:val="4"/>
  </w:num>
  <w:num w:numId="14">
    <w:abstractNumId w:val="12"/>
  </w:num>
  <w:num w:numId="15">
    <w:abstractNumId w:val="2"/>
  </w:num>
  <w:num w:numId="16">
    <w:abstractNumId w:val="9"/>
  </w:num>
  <w:num w:numId="1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6D4D"/>
    <w:rsid w:val="000072B6"/>
    <w:rsid w:val="0001021B"/>
    <w:rsid w:val="00011D89"/>
    <w:rsid w:val="000214DC"/>
    <w:rsid w:val="00024D89"/>
    <w:rsid w:val="000250B6"/>
    <w:rsid w:val="0003205B"/>
    <w:rsid w:val="00033D81"/>
    <w:rsid w:val="00041BF0"/>
    <w:rsid w:val="0004536B"/>
    <w:rsid w:val="00046B68"/>
    <w:rsid w:val="00050125"/>
    <w:rsid w:val="000527DD"/>
    <w:rsid w:val="000578B2"/>
    <w:rsid w:val="00060959"/>
    <w:rsid w:val="000663CD"/>
    <w:rsid w:val="000667DA"/>
    <w:rsid w:val="000733FE"/>
    <w:rsid w:val="00074219"/>
    <w:rsid w:val="00074ED5"/>
    <w:rsid w:val="0009038C"/>
    <w:rsid w:val="0009113B"/>
    <w:rsid w:val="000918C3"/>
    <w:rsid w:val="00094DA3"/>
    <w:rsid w:val="00096CD1"/>
    <w:rsid w:val="000A012C"/>
    <w:rsid w:val="000A0EB9"/>
    <w:rsid w:val="000A186C"/>
    <w:rsid w:val="000B23FD"/>
    <w:rsid w:val="000B543D"/>
    <w:rsid w:val="000B5BF7"/>
    <w:rsid w:val="000B6BC8"/>
    <w:rsid w:val="000C42EA"/>
    <w:rsid w:val="000C4546"/>
    <w:rsid w:val="000D1242"/>
    <w:rsid w:val="000D3756"/>
    <w:rsid w:val="000E3CC7"/>
    <w:rsid w:val="000E6BD4"/>
    <w:rsid w:val="000F1F1E"/>
    <w:rsid w:val="000F2259"/>
    <w:rsid w:val="0010392D"/>
    <w:rsid w:val="0010447F"/>
    <w:rsid w:val="00104FE3"/>
    <w:rsid w:val="00120AF7"/>
    <w:rsid w:val="00120BD3"/>
    <w:rsid w:val="00121D8F"/>
    <w:rsid w:val="00122FEA"/>
    <w:rsid w:val="001232BD"/>
    <w:rsid w:val="00124ED5"/>
    <w:rsid w:val="00141FD7"/>
    <w:rsid w:val="001447B3"/>
    <w:rsid w:val="00152073"/>
    <w:rsid w:val="00161939"/>
    <w:rsid w:val="00161AA0"/>
    <w:rsid w:val="00162093"/>
    <w:rsid w:val="0017293C"/>
    <w:rsid w:val="001771DD"/>
    <w:rsid w:val="00177995"/>
    <w:rsid w:val="00177A8C"/>
    <w:rsid w:val="00186B33"/>
    <w:rsid w:val="00192F9D"/>
    <w:rsid w:val="00196EB8"/>
    <w:rsid w:val="001979FF"/>
    <w:rsid w:val="00197B17"/>
    <w:rsid w:val="001A3ACE"/>
    <w:rsid w:val="001B0D8A"/>
    <w:rsid w:val="001C1970"/>
    <w:rsid w:val="001C277E"/>
    <w:rsid w:val="001C2A72"/>
    <w:rsid w:val="001D0B75"/>
    <w:rsid w:val="001D3C09"/>
    <w:rsid w:val="001D44E8"/>
    <w:rsid w:val="001D60EC"/>
    <w:rsid w:val="001D6894"/>
    <w:rsid w:val="001E44DF"/>
    <w:rsid w:val="001E5CA1"/>
    <w:rsid w:val="001E68A5"/>
    <w:rsid w:val="001E6BB0"/>
    <w:rsid w:val="001F3826"/>
    <w:rsid w:val="001F6E46"/>
    <w:rsid w:val="001F7C91"/>
    <w:rsid w:val="00206463"/>
    <w:rsid w:val="00206F2F"/>
    <w:rsid w:val="0021053D"/>
    <w:rsid w:val="00210A92"/>
    <w:rsid w:val="00213659"/>
    <w:rsid w:val="00216C03"/>
    <w:rsid w:val="00220C04"/>
    <w:rsid w:val="0022278D"/>
    <w:rsid w:val="0022701F"/>
    <w:rsid w:val="002333F5"/>
    <w:rsid w:val="00233724"/>
    <w:rsid w:val="00241843"/>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3D28"/>
    <w:rsid w:val="0029597D"/>
    <w:rsid w:val="002962C3"/>
    <w:rsid w:val="0029752B"/>
    <w:rsid w:val="002A483C"/>
    <w:rsid w:val="002B1729"/>
    <w:rsid w:val="002B3651"/>
    <w:rsid w:val="002B4DD4"/>
    <w:rsid w:val="002B5277"/>
    <w:rsid w:val="002B5375"/>
    <w:rsid w:val="002B77C1"/>
    <w:rsid w:val="002B7F49"/>
    <w:rsid w:val="002C2728"/>
    <w:rsid w:val="002D1AA5"/>
    <w:rsid w:val="002D5006"/>
    <w:rsid w:val="002E01D0"/>
    <w:rsid w:val="002E129D"/>
    <w:rsid w:val="002E161D"/>
    <w:rsid w:val="002E3100"/>
    <w:rsid w:val="002E6C95"/>
    <w:rsid w:val="002E7C36"/>
    <w:rsid w:val="002F5F31"/>
    <w:rsid w:val="002F5F46"/>
    <w:rsid w:val="002F7C4B"/>
    <w:rsid w:val="00302216"/>
    <w:rsid w:val="003033EA"/>
    <w:rsid w:val="00303E53"/>
    <w:rsid w:val="00306E5F"/>
    <w:rsid w:val="00307E14"/>
    <w:rsid w:val="00314054"/>
    <w:rsid w:val="00316F27"/>
    <w:rsid w:val="00327870"/>
    <w:rsid w:val="0033259D"/>
    <w:rsid w:val="00337C54"/>
    <w:rsid w:val="003406C6"/>
    <w:rsid w:val="003418CC"/>
    <w:rsid w:val="003459BD"/>
    <w:rsid w:val="00350D38"/>
    <w:rsid w:val="003512C8"/>
    <w:rsid w:val="00351B36"/>
    <w:rsid w:val="00357B4E"/>
    <w:rsid w:val="003744CF"/>
    <w:rsid w:val="00374717"/>
    <w:rsid w:val="0037676C"/>
    <w:rsid w:val="00376AA3"/>
    <w:rsid w:val="003829E5"/>
    <w:rsid w:val="00382AFC"/>
    <w:rsid w:val="00383B59"/>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0177"/>
    <w:rsid w:val="004148F9"/>
    <w:rsid w:val="0042084E"/>
    <w:rsid w:val="00421EEF"/>
    <w:rsid w:val="00424D65"/>
    <w:rsid w:val="00424F99"/>
    <w:rsid w:val="00442C6C"/>
    <w:rsid w:val="00443CBE"/>
    <w:rsid w:val="00443E8A"/>
    <w:rsid w:val="004441BC"/>
    <w:rsid w:val="004468B4"/>
    <w:rsid w:val="0045230A"/>
    <w:rsid w:val="00457337"/>
    <w:rsid w:val="00457807"/>
    <w:rsid w:val="0047372D"/>
    <w:rsid w:val="004743DD"/>
    <w:rsid w:val="00474CEA"/>
    <w:rsid w:val="00483968"/>
    <w:rsid w:val="00484F86"/>
    <w:rsid w:val="00490746"/>
    <w:rsid w:val="00490852"/>
    <w:rsid w:val="00492F30"/>
    <w:rsid w:val="004946F4"/>
    <w:rsid w:val="0049487E"/>
    <w:rsid w:val="00495ADA"/>
    <w:rsid w:val="004A160D"/>
    <w:rsid w:val="004A3E81"/>
    <w:rsid w:val="004A5C62"/>
    <w:rsid w:val="004A707D"/>
    <w:rsid w:val="004C4431"/>
    <w:rsid w:val="004C6EEE"/>
    <w:rsid w:val="004C702B"/>
    <w:rsid w:val="004D016B"/>
    <w:rsid w:val="004D1B22"/>
    <w:rsid w:val="004D36F2"/>
    <w:rsid w:val="004E138F"/>
    <w:rsid w:val="004E4649"/>
    <w:rsid w:val="004E5C2B"/>
    <w:rsid w:val="004E6F1D"/>
    <w:rsid w:val="004F00DD"/>
    <w:rsid w:val="004F2133"/>
    <w:rsid w:val="004F4473"/>
    <w:rsid w:val="004F55F1"/>
    <w:rsid w:val="004F5F95"/>
    <w:rsid w:val="004F6936"/>
    <w:rsid w:val="00503DC6"/>
    <w:rsid w:val="00506F5D"/>
    <w:rsid w:val="005126D0"/>
    <w:rsid w:val="0051568D"/>
    <w:rsid w:val="00526C15"/>
    <w:rsid w:val="00536499"/>
    <w:rsid w:val="005409A4"/>
    <w:rsid w:val="00543903"/>
    <w:rsid w:val="00543F11"/>
    <w:rsid w:val="00547A95"/>
    <w:rsid w:val="005620F5"/>
    <w:rsid w:val="00570748"/>
    <w:rsid w:val="00571670"/>
    <w:rsid w:val="00572031"/>
    <w:rsid w:val="00575BC9"/>
    <w:rsid w:val="00576E84"/>
    <w:rsid w:val="00582B8C"/>
    <w:rsid w:val="0058757E"/>
    <w:rsid w:val="005938E5"/>
    <w:rsid w:val="00596A4B"/>
    <w:rsid w:val="00597507"/>
    <w:rsid w:val="005B1BCE"/>
    <w:rsid w:val="005B21B6"/>
    <w:rsid w:val="005B384F"/>
    <w:rsid w:val="005B3A08"/>
    <w:rsid w:val="005B7A63"/>
    <w:rsid w:val="005C0955"/>
    <w:rsid w:val="005C49DA"/>
    <w:rsid w:val="005C50F3"/>
    <w:rsid w:val="005C5D91"/>
    <w:rsid w:val="005C7CBC"/>
    <w:rsid w:val="005D07B8"/>
    <w:rsid w:val="005D6597"/>
    <w:rsid w:val="005E14E7"/>
    <w:rsid w:val="005E26A3"/>
    <w:rsid w:val="005E2B0F"/>
    <w:rsid w:val="005E447E"/>
    <w:rsid w:val="005E76EA"/>
    <w:rsid w:val="005F0775"/>
    <w:rsid w:val="005F0CF5"/>
    <w:rsid w:val="005F21EB"/>
    <w:rsid w:val="00605908"/>
    <w:rsid w:val="00610D7C"/>
    <w:rsid w:val="00613414"/>
    <w:rsid w:val="0062408D"/>
    <w:rsid w:val="006240CC"/>
    <w:rsid w:val="00627DA7"/>
    <w:rsid w:val="00633A5F"/>
    <w:rsid w:val="006358B4"/>
    <w:rsid w:val="006419AA"/>
    <w:rsid w:val="00644B7E"/>
    <w:rsid w:val="006454E6"/>
    <w:rsid w:val="00646A68"/>
    <w:rsid w:val="0065092E"/>
    <w:rsid w:val="00655134"/>
    <w:rsid w:val="006557A7"/>
    <w:rsid w:val="00656290"/>
    <w:rsid w:val="006621D7"/>
    <w:rsid w:val="0066302A"/>
    <w:rsid w:val="00670597"/>
    <w:rsid w:val="006706D0"/>
    <w:rsid w:val="00673455"/>
    <w:rsid w:val="00676C23"/>
    <w:rsid w:val="00677574"/>
    <w:rsid w:val="00683A92"/>
    <w:rsid w:val="0068454C"/>
    <w:rsid w:val="00691B62"/>
    <w:rsid w:val="00693D14"/>
    <w:rsid w:val="00694DAF"/>
    <w:rsid w:val="00697090"/>
    <w:rsid w:val="006A18C2"/>
    <w:rsid w:val="006A7939"/>
    <w:rsid w:val="006B077C"/>
    <w:rsid w:val="006B6803"/>
    <w:rsid w:val="006C5390"/>
    <w:rsid w:val="006C7A1F"/>
    <w:rsid w:val="006D2A3F"/>
    <w:rsid w:val="006D2FBC"/>
    <w:rsid w:val="006D72EA"/>
    <w:rsid w:val="006E138B"/>
    <w:rsid w:val="006F0FB0"/>
    <w:rsid w:val="006F1FDC"/>
    <w:rsid w:val="006F6592"/>
    <w:rsid w:val="007013EF"/>
    <w:rsid w:val="00706E3A"/>
    <w:rsid w:val="007173CA"/>
    <w:rsid w:val="007216AA"/>
    <w:rsid w:val="00721AB5"/>
    <w:rsid w:val="00721DEF"/>
    <w:rsid w:val="00724A43"/>
    <w:rsid w:val="007346E4"/>
    <w:rsid w:val="00740F22"/>
    <w:rsid w:val="00741F1A"/>
    <w:rsid w:val="007450F8"/>
    <w:rsid w:val="0074696E"/>
    <w:rsid w:val="00750135"/>
    <w:rsid w:val="00750D5D"/>
    <w:rsid w:val="00750EC2"/>
    <w:rsid w:val="00752B28"/>
    <w:rsid w:val="00754E36"/>
    <w:rsid w:val="007554F6"/>
    <w:rsid w:val="00763139"/>
    <w:rsid w:val="00770F37"/>
    <w:rsid w:val="007711A0"/>
    <w:rsid w:val="00772D5E"/>
    <w:rsid w:val="00776928"/>
    <w:rsid w:val="00785677"/>
    <w:rsid w:val="00786F16"/>
    <w:rsid w:val="007916DA"/>
    <w:rsid w:val="00796E20"/>
    <w:rsid w:val="00797C32"/>
    <w:rsid w:val="007B0914"/>
    <w:rsid w:val="007B1374"/>
    <w:rsid w:val="007B292B"/>
    <w:rsid w:val="007B589F"/>
    <w:rsid w:val="007B6186"/>
    <w:rsid w:val="007B73BC"/>
    <w:rsid w:val="007B7E5D"/>
    <w:rsid w:val="007C0F0C"/>
    <w:rsid w:val="007C20B9"/>
    <w:rsid w:val="007C7301"/>
    <w:rsid w:val="007C7859"/>
    <w:rsid w:val="007D2932"/>
    <w:rsid w:val="007D2BDE"/>
    <w:rsid w:val="007D2FB6"/>
    <w:rsid w:val="007E0DE2"/>
    <w:rsid w:val="007E3B98"/>
    <w:rsid w:val="007F0068"/>
    <w:rsid w:val="007F31B6"/>
    <w:rsid w:val="007F546C"/>
    <w:rsid w:val="007F625F"/>
    <w:rsid w:val="007F665E"/>
    <w:rsid w:val="00800412"/>
    <w:rsid w:val="0080587B"/>
    <w:rsid w:val="00806468"/>
    <w:rsid w:val="008155F0"/>
    <w:rsid w:val="00816735"/>
    <w:rsid w:val="00820141"/>
    <w:rsid w:val="00820E0C"/>
    <w:rsid w:val="008237E6"/>
    <w:rsid w:val="00825DAC"/>
    <w:rsid w:val="008338A2"/>
    <w:rsid w:val="008370FF"/>
    <w:rsid w:val="00841AA9"/>
    <w:rsid w:val="00853EE4"/>
    <w:rsid w:val="00855535"/>
    <w:rsid w:val="0086255E"/>
    <w:rsid w:val="008633F0"/>
    <w:rsid w:val="00867D9D"/>
    <w:rsid w:val="00871222"/>
    <w:rsid w:val="00872E0A"/>
    <w:rsid w:val="00875285"/>
    <w:rsid w:val="0087683C"/>
    <w:rsid w:val="00884B62"/>
    <w:rsid w:val="0088529C"/>
    <w:rsid w:val="00887903"/>
    <w:rsid w:val="0089270A"/>
    <w:rsid w:val="00892DD4"/>
    <w:rsid w:val="00893AF6"/>
    <w:rsid w:val="00894BC4"/>
    <w:rsid w:val="00895643"/>
    <w:rsid w:val="008A5B32"/>
    <w:rsid w:val="008B2EE4"/>
    <w:rsid w:val="008B4D3D"/>
    <w:rsid w:val="008B57C7"/>
    <w:rsid w:val="008C2F92"/>
    <w:rsid w:val="008D2846"/>
    <w:rsid w:val="008D4236"/>
    <w:rsid w:val="008D462F"/>
    <w:rsid w:val="008D6DCF"/>
    <w:rsid w:val="008E32A7"/>
    <w:rsid w:val="008E4376"/>
    <w:rsid w:val="008E7A0A"/>
    <w:rsid w:val="00900719"/>
    <w:rsid w:val="009017AC"/>
    <w:rsid w:val="00902F40"/>
    <w:rsid w:val="00904A1C"/>
    <w:rsid w:val="00905030"/>
    <w:rsid w:val="00906490"/>
    <w:rsid w:val="009111B2"/>
    <w:rsid w:val="00924AE1"/>
    <w:rsid w:val="009269B1"/>
    <w:rsid w:val="0092724D"/>
    <w:rsid w:val="00927F62"/>
    <w:rsid w:val="00937BD9"/>
    <w:rsid w:val="00950E2C"/>
    <w:rsid w:val="00951D50"/>
    <w:rsid w:val="009525EB"/>
    <w:rsid w:val="00954874"/>
    <w:rsid w:val="00954CB5"/>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5954"/>
    <w:rsid w:val="009E5B33"/>
    <w:rsid w:val="009E7F92"/>
    <w:rsid w:val="009F02A3"/>
    <w:rsid w:val="009F2F27"/>
    <w:rsid w:val="009F34AA"/>
    <w:rsid w:val="009F6BCB"/>
    <w:rsid w:val="009F7B78"/>
    <w:rsid w:val="00A0057A"/>
    <w:rsid w:val="00A11421"/>
    <w:rsid w:val="00A11FC5"/>
    <w:rsid w:val="00A157B1"/>
    <w:rsid w:val="00A20D71"/>
    <w:rsid w:val="00A22229"/>
    <w:rsid w:val="00A333C8"/>
    <w:rsid w:val="00A44882"/>
    <w:rsid w:val="00A541F0"/>
    <w:rsid w:val="00A54715"/>
    <w:rsid w:val="00A55C16"/>
    <w:rsid w:val="00A6061C"/>
    <w:rsid w:val="00A619BF"/>
    <w:rsid w:val="00A62D44"/>
    <w:rsid w:val="00A67263"/>
    <w:rsid w:val="00A7161C"/>
    <w:rsid w:val="00A77AA3"/>
    <w:rsid w:val="00A842F2"/>
    <w:rsid w:val="00A853B2"/>
    <w:rsid w:val="00A854EB"/>
    <w:rsid w:val="00A872E5"/>
    <w:rsid w:val="00A91406"/>
    <w:rsid w:val="00A94C8B"/>
    <w:rsid w:val="00A96E65"/>
    <w:rsid w:val="00A97C72"/>
    <w:rsid w:val="00AA0F86"/>
    <w:rsid w:val="00AA3AE0"/>
    <w:rsid w:val="00AA3CA8"/>
    <w:rsid w:val="00AA63D4"/>
    <w:rsid w:val="00AA7900"/>
    <w:rsid w:val="00AB06E8"/>
    <w:rsid w:val="00AB1CD3"/>
    <w:rsid w:val="00AB352F"/>
    <w:rsid w:val="00AC274B"/>
    <w:rsid w:val="00AC4764"/>
    <w:rsid w:val="00AC6D36"/>
    <w:rsid w:val="00AD01D4"/>
    <w:rsid w:val="00AD0CBA"/>
    <w:rsid w:val="00AD26E2"/>
    <w:rsid w:val="00AD3998"/>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3952"/>
    <w:rsid w:val="00B43DD0"/>
    <w:rsid w:val="00B45141"/>
    <w:rsid w:val="00B5273A"/>
    <w:rsid w:val="00B54AE8"/>
    <w:rsid w:val="00B62B50"/>
    <w:rsid w:val="00B635B7"/>
    <w:rsid w:val="00B63AE8"/>
    <w:rsid w:val="00B65950"/>
    <w:rsid w:val="00B66D83"/>
    <w:rsid w:val="00B672C0"/>
    <w:rsid w:val="00B70F76"/>
    <w:rsid w:val="00B7459A"/>
    <w:rsid w:val="00B75646"/>
    <w:rsid w:val="00B8690F"/>
    <w:rsid w:val="00B90729"/>
    <w:rsid w:val="00B907DA"/>
    <w:rsid w:val="00B950BC"/>
    <w:rsid w:val="00B9714C"/>
    <w:rsid w:val="00BA3F8D"/>
    <w:rsid w:val="00BA5A87"/>
    <w:rsid w:val="00BA6D1B"/>
    <w:rsid w:val="00BB7A10"/>
    <w:rsid w:val="00BC7468"/>
    <w:rsid w:val="00BC7D4F"/>
    <w:rsid w:val="00BC7ED7"/>
    <w:rsid w:val="00BD2850"/>
    <w:rsid w:val="00BE28D2"/>
    <w:rsid w:val="00BE4A64"/>
    <w:rsid w:val="00BF7F58"/>
    <w:rsid w:val="00C01381"/>
    <w:rsid w:val="00C079B8"/>
    <w:rsid w:val="00C123EA"/>
    <w:rsid w:val="00C12A49"/>
    <w:rsid w:val="00C133EE"/>
    <w:rsid w:val="00C27201"/>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4422"/>
    <w:rsid w:val="00CA6611"/>
    <w:rsid w:val="00CA6AE6"/>
    <w:rsid w:val="00CA782F"/>
    <w:rsid w:val="00CB1301"/>
    <w:rsid w:val="00CC0C72"/>
    <w:rsid w:val="00CC2BFD"/>
    <w:rsid w:val="00CC3FB0"/>
    <w:rsid w:val="00CD3476"/>
    <w:rsid w:val="00CD64DF"/>
    <w:rsid w:val="00CF2F50"/>
    <w:rsid w:val="00D02919"/>
    <w:rsid w:val="00D04C61"/>
    <w:rsid w:val="00D05B8D"/>
    <w:rsid w:val="00D065A2"/>
    <w:rsid w:val="00D07F00"/>
    <w:rsid w:val="00D1443D"/>
    <w:rsid w:val="00D17B72"/>
    <w:rsid w:val="00D3185C"/>
    <w:rsid w:val="00D33E72"/>
    <w:rsid w:val="00D35BD6"/>
    <w:rsid w:val="00D361B5"/>
    <w:rsid w:val="00D3723F"/>
    <w:rsid w:val="00D411A2"/>
    <w:rsid w:val="00D4606D"/>
    <w:rsid w:val="00D50B9C"/>
    <w:rsid w:val="00D52D73"/>
    <w:rsid w:val="00D52E58"/>
    <w:rsid w:val="00D714CC"/>
    <w:rsid w:val="00D75EA7"/>
    <w:rsid w:val="00D81F21"/>
    <w:rsid w:val="00D85AC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4E5C"/>
    <w:rsid w:val="00DE6028"/>
    <w:rsid w:val="00DE78A3"/>
    <w:rsid w:val="00DF1A71"/>
    <w:rsid w:val="00DF4F1C"/>
    <w:rsid w:val="00DF68C7"/>
    <w:rsid w:val="00DF6BAF"/>
    <w:rsid w:val="00DF731A"/>
    <w:rsid w:val="00E05E8D"/>
    <w:rsid w:val="00E06429"/>
    <w:rsid w:val="00E170DC"/>
    <w:rsid w:val="00E26818"/>
    <w:rsid w:val="00E27FFC"/>
    <w:rsid w:val="00E30B15"/>
    <w:rsid w:val="00E327EB"/>
    <w:rsid w:val="00E40181"/>
    <w:rsid w:val="00E45457"/>
    <w:rsid w:val="00E53D0C"/>
    <w:rsid w:val="00E56A01"/>
    <w:rsid w:val="00E629A1"/>
    <w:rsid w:val="00E65642"/>
    <w:rsid w:val="00E71591"/>
    <w:rsid w:val="00E82C55"/>
    <w:rsid w:val="00E92AC3"/>
    <w:rsid w:val="00EB00E0"/>
    <w:rsid w:val="00EB442C"/>
    <w:rsid w:val="00EC059F"/>
    <w:rsid w:val="00EC1F24"/>
    <w:rsid w:val="00EC22F6"/>
    <w:rsid w:val="00EC27BC"/>
    <w:rsid w:val="00EC4117"/>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23F5"/>
    <w:rsid w:val="00F250A9"/>
    <w:rsid w:val="00F30FF4"/>
    <w:rsid w:val="00F3122E"/>
    <w:rsid w:val="00F331AD"/>
    <w:rsid w:val="00F35287"/>
    <w:rsid w:val="00F425DA"/>
    <w:rsid w:val="00F43A37"/>
    <w:rsid w:val="00F4641B"/>
    <w:rsid w:val="00F46814"/>
    <w:rsid w:val="00F46EB8"/>
    <w:rsid w:val="00F5036C"/>
    <w:rsid w:val="00F511E4"/>
    <w:rsid w:val="00F52D09"/>
    <w:rsid w:val="00F52E08"/>
    <w:rsid w:val="00F5481C"/>
    <w:rsid w:val="00F55B21"/>
    <w:rsid w:val="00F56EF6"/>
    <w:rsid w:val="00F61A9F"/>
    <w:rsid w:val="00F64696"/>
    <w:rsid w:val="00F65AA9"/>
    <w:rsid w:val="00F6768F"/>
    <w:rsid w:val="00F72C2C"/>
    <w:rsid w:val="00F76CAB"/>
    <w:rsid w:val="00F772C6"/>
    <w:rsid w:val="00F815B5"/>
    <w:rsid w:val="00F85195"/>
    <w:rsid w:val="00F87FCF"/>
    <w:rsid w:val="00F922BE"/>
    <w:rsid w:val="00F938BA"/>
    <w:rsid w:val="00FA2C46"/>
    <w:rsid w:val="00FA3525"/>
    <w:rsid w:val="00FB4CDA"/>
    <w:rsid w:val="00FC0F81"/>
    <w:rsid w:val="00FC395C"/>
    <w:rsid w:val="00FC70B2"/>
    <w:rsid w:val="00FD3766"/>
    <w:rsid w:val="00FD47C4"/>
    <w:rsid w:val="00FE2DCF"/>
    <w:rsid w:val="00FE4946"/>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16D497FC"/>
  <w15:docId w15:val="{E3CFCD8D-8AE5-44D9-9FE3-5236F998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autoRedefine/>
    <w:uiPriority w:val="1"/>
    <w:qFormat/>
    <w:rsid w:val="001B0D8A"/>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1B0D8A"/>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1B0D8A"/>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1B0D8A"/>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character" w:styleId="CommentReference">
    <w:name w:val="annotation reference"/>
    <w:basedOn w:val="DefaultParagraphFont"/>
    <w:uiPriority w:val="99"/>
    <w:semiHidden/>
    <w:unhideWhenUsed/>
    <w:rsid w:val="00E45457"/>
    <w:rPr>
      <w:sz w:val="16"/>
      <w:szCs w:val="16"/>
    </w:rPr>
  </w:style>
  <w:style w:type="paragraph" w:styleId="CommentText">
    <w:name w:val="annotation text"/>
    <w:basedOn w:val="Normal"/>
    <w:link w:val="CommentTextChar"/>
    <w:uiPriority w:val="99"/>
    <w:semiHidden/>
    <w:unhideWhenUsed/>
    <w:rsid w:val="00E45457"/>
    <w:pPr>
      <w:spacing w:line="240" w:lineRule="auto"/>
    </w:pPr>
  </w:style>
  <w:style w:type="character" w:customStyle="1" w:styleId="CommentTextChar">
    <w:name w:val="Comment Text Char"/>
    <w:basedOn w:val="DefaultParagraphFont"/>
    <w:link w:val="CommentText"/>
    <w:uiPriority w:val="99"/>
    <w:semiHidden/>
    <w:rsid w:val="00E45457"/>
    <w:rPr>
      <w:rFonts w:ascii="Arial" w:hAnsi="Arial"/>
    </w:rPr>
  </w:style>
  <w:style w:type="paragraph" w:styleId="CommentSubject">
    <w:name w:val="annotation subject"/>
    <w:basedOn w:val="CommentText"/>
    <w:next w:val="CommentText"/>
    <w:link w:val="CommentSubjectChar"/>
    <w:uiPriority w:val="99"/>
    <w:semiHidden/>
    <w:unhideWhenUsed/>
    <w:rsid w:val="00E45457"/>
    <w:rPr>
      <w:b/>
      <w:bCs/>
    </w:rPr>
  </w:style>
  <w:style w:type="character" w:customStyle="1" w:styleId="CommentSubjectChar">
    <w:name w:val="Comment Subject Char"/>
    <w:basedOn w:val="CommentTextChar"/>
    <w:link w:val="CommentSubject"/>
    <w:uiPriority w:val="99"/>
    <w:semiHidden/>
    <w:rsid w:val="00E45457"/>
    <w:rPr>
      <w:rFonts w:ascii="Arial" w:hAnsi="Arial"/>
      <w:b/>
      <w:bCs/>
    </w:rPr>
  </w:style>
  <w:style w:type="paragraph" w:styleId="ListParagraph">
    <w:name w:val="List Paragraph"/>
    <w:basedOn w:val="Normal"/>
    <w:uiPriority w:val="72"/>
    <w:qFormat/>
    <w:rsid w:val="004101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423492">
      <w:bodyDiv w:val="1"/>
      <w:marLeft w:val="0"/>
      <w:marRight w:val="0"/>
      <w:marTop w:val="0"/>
      <w:marBottom w:val="0"/>
      <w:divBdr>
        <w:top w:val="none" w:sz="0" w:space="0" w:color="auto"/>
        <w:left w:val="none" w:sz="0" w:space="0" w:color="auto"/>
        <w:bottom w:val="none" w:sz="0" w:space="0" w:color="auto"/>
        <w:right w:val="none" w:sz="0" w:space="0" w:color="auto"/>
      </w:divBdr>
    </w:div>
    <w:div w:id="845248514">
      <w:bodyDiv w:val="1"/>
      <w:marLeft w:val="0"/>
      <w:marRight w:val="0"/>
      <w:marTop w:val="0"/>
      <w:marBottom w:val="0"/>
      <w:divBdr>
        <w:top w:val="none" w:sz="0" w:space="0" w:color="auto"/>
        <w:left w:val="none" w:sz="0" w:space="0" w:color="auto"/>
        <w:bottom w:val="none" w:sz="0" w:space="0" w:color="auto"/>
        <w:right w:val="none" w:sz="0" w:space="0" w:color="auto"/>
      </w:divBdr>
    </w:div>
    <w:div w:id="114007970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621718510">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viders.dhhs.vic.gov.au/health-human-services-activity-search"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viders.dhhs.vic.gov.au/health-human-services-activity-sear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policy@dhhs.vic.gov.a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sapolicy@dhhs.vic.gov.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E776833E-3C0A-44A9-900E-CACB4434660A}">
  <ds:schemaRefs>
    <ds:schemaRef ds:uri="http://schemas.openxmlformats.org/officeDocument/2006/bibliography"/>
  </ds:schemaRefs>
</ds:datastoreItem>
</file>

<file path=customXml/itemProps2.xml><?xml version="1.0" encoding="utf-8"?>
<ds:datastoreItem xmlns:ds="http://schemas.openxmlformats.org/officeDocument/2006/customXml" ds:itemID="{51EB2031-CCF8-43CE-A4E4-FEDE00B7BDF5}"/>
</file>

<file path=customXml/itemProps3.xml><?xml version="1.0" encoding="utf-8"?>
<ds:datastoreItem xmlns:ds="http://schemas.openxmlformats.org/officeDocument/2006/customXml" ds:itemID="{791F8A35-FD95-4522-B784-668F9EA116DA}"/>
</file>

<file path=customXml/itemProps4.xml><?xml version="1.0" encoding="utf-8"?>
<ds:datastoreItem xmlns:ds="http://schemas.openxmlformats.org/officeDocument/2006/customXml" ds:itemID="{B0CF94AF-0846-494E-8698-3BB7F62996D0}"/>
</file>

<file path=docProps/app.xml><?xml version="1.0" encoding="utf-8"?>
<Properties xmlns="http://schemas.openxmlformats.org/officeDocument/2006/extended-properties" xmlns:vt="http://schemas.openxmlformats.org/officeDocument/2006/docPropsVTypes">
  <Template>DHHS Factsheet 01 Navy 2765.dot</Template>
  <TotalTime>0</TotalTime>
  <Pages>2</Pages>
  <Words>451</Words>
  <Characters>2999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Activity description health MSSH Individual support referral and advocacy</vt:lpstr>
    </vt:vector>
  </TitlesOfParts>
  <Company>Department of Health and Human Services</Company>
  <LinksUpToDate>false</LinksUpToDate>
  <CharactersWithSpaces>3444</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MSSH Individual support referral and advocacy</dc:title>
  <dc:subject>service agreement activity descriptions</dc:subject>
  <dc:creator>Service Agreement Policy unit</dc:creator>
  <cp:keywords>service agreement; activity description; health; mental health; MSSH Individual support referral and advocacy; 15092</cp:keywords>
  <cp:lastModifiedBy>Roxanne Manzie (DHHS)</cp:lastModifiedBy>
  <cp:revision>3</cp:revision>
  <cp:lastPrinted>2019-05-22T01:09:00Z</cp:lastPrinted>
  <dcterms:created xsi:type="dcterms:W3CDTF">2019-06-07T03:56:00Z</dcterms:created>
  <dcterms:modified xsi:type="dcterms:W3CDTF">2019-06-18T05:01:00Z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