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C2296" w14:textId="77777777" w:rsidR="0074696E" w:rsidRPr="004C6EEE" w:rsidRDefault="004932C5"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19ABF4E9" wp14:editId="74DF5539">
            <wp:simplePos x="0" y="0"/>
            <wp:positionH relativeFrom="page">
              <wp:posOffset>0</wp:posOffset>
            </wp:positionH>
            <wp:positionV relativeFrom="page">
              <wp:posOffset>-34925</wp:posOffset>
            </wp:positionV>
            <wp:extent cx="7560945" cy="2102485"/>
            <wp:effectExtent l="0" t="0" r="1905" b="0"/>
            <wp:wrapNone/>
            <wp:docPr id="29" name="Picture 2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210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C255"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Ind w:w="-284" w:type="dxa"/>
        <w:tblLook w:val="04A0" w:firstRow="1" w:lastRow="0" w:firstColumn="1" w:lastColumn="0" w:noHBand="0" w:noVBand="1"/>
      </w:tblPr>
      <w:tblGrid>
        <w:gridCol w:w="9056"/>
      </w:tblGrid>
      <w:tr w:rsidR="00AD784C" w14:paraId="564C9F7E" w14:textId="77777777" w:rsidTr="004828A9">
        <w:trPr>
          <w:trHeight w:val="911"/>
        </w:trPr>
        <w:tc>
          <w:tcPr>
            <w:tcW w:w="9056" w:type="dxa"/>
            <w:shd w:val="clear" w:color="auto" w:fill="auto"/>
            <w:vAlign w:val="bottom"/>
          </w:tcPr>
          <w:p w14:paraId="4B174205" w14:textId="2067B1BA" w:rsidR="00AD784C" w:rsidRPr="00161AA0" w:rsidRDefault="00BC09CB" w:rsidP="00A91406">
            <w:pPr>
              <w:pStyle w:val="DHHSmainheading"/>
              <w:rPr>
                <w:lang w:bidi="x-none"/>
              </w:rPr>
            </w:pPr>
            <w:r>
              <w:rPr>
                <w:lang w:bidi="x-none"/>
              </w:rPr>
              <w:t xml:space="preserve">Mandatory reporting to </w:t>
            </w:r>
            <w:r w:rsidR="00B6685B">
              <w:rPr>
                <w:lang w:bidi="x-none"/>
              </w:rPr>
              <w:t>C</w:t>
            </w:r>
            <w:r>
              <w:rPr>
                <w:lang w:bidi="x-none"/>
              </w:rPr>
              <w:t xml:space="preserve">hild </w:t>
            </w:r>
            <w:r w:rsidR="00B6685B">
              <w:rPr>
                <w:lang w:bidi="x-none"/>
              </w:rPr>
              <w:t>P</w:t>
            </w:r>
            <w:r>
              <w:rPr>
                <w:lang w:bidi="x-none"/>
              </w:rPr>
              <w:t xml:space="preserve">rotection </w:t>
            </w:r>
          </w:p>
        </w:tc>
      </w:tr>
      <w:tr w:rsidR="00AD784C" w14:paraId="7598DDEA" w14:textId="77777777" w:rsidTr="004828A9">
        <w:trPr>
          <w:trHeight w:hRule="exact" w:val="849"/>
        </w:trPr>
        <w:tc>
          <w:tcPr>
            <w:tcW w:w="9056" w:type="dxa"/>
            <w:shd w:val="clear" w:color="auto" w:fill="auto"/>
            <w:tcMar>
              <w:top w:w="170" w:type="dxa"/>
              <w:bottom w:w="510" w:type="dxa"/>
            </w:tcMar>
          </w:tcPr>
          <w:p w14:paraId="548F9145" w14:textId="5BCCF153" w:rsidR="00357B4E" w:rsidRDefault="00941EA6" w:rsidP="00357B4E">
            <w:pPr>
              <w:pStyle w:val="DHHSmainsubheading"/>
              <w:rPr>
                <w:szCs w:val="28"/>
                <w:lang w:bidi="x-none"/>
              </w:rPr>
            </w:pPr>
            <w:r>
              <w:rPr>
                <w:szCs w:val="28"/>
                <w:lang w:bidi="x-none"/>
              </w:rPr>
              <w:t>Early childhood</w:t>
            </w:r>
            <w:r w:rsidR="00D00EE8">
              <w:rPr>
                <w:szCs w:val="28"/>
                <w:lang w:bidi="x-none"/>
              </w:rPr>
              <w:t xml:space="preserve"> </w:t>
            </w:r>
            <w:r w:rsidR="00BC09CB">
              <w:rPr>
                <w:szCs w:val="28"/>
                <w:lang w:bidi="x-none"/>
              </w:rPr>
              <w:t>fact sheet</w:t>
            </w:r>
          </w:p>
          <w:p w14:paraId="22C4DE82" w14:textId="0DBC191C" w:rsidR="00BC09CB" w:rsidRPr="00AD784C" w:rsidRDefault="00BC09CB" w:rsidP="00357B4E">
            <w:pPr>
              <w:pStyle w:val="DHHSmainsubheading"/>
              <w:rPr>
                <w:szCs w:val="28"/>
              </w:rPr>
            </w:pPr>
          </w:p>
        </w:tc>
      </w:tr>
    </w:tbl>
    <w:p w14:paraId="04865F29" w14:textId="77777777" w:rsidR="00BC09CB" w:rsidRDefault="00BC09CB" w:rsidP="00BC09CB">
      <w:pPr>
        <w:pStyle w:val="Heading2"/>
        <w:sectPr w:rsidR="00BC09CB"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14:paraId="31FD52D4" w14:textId="041C0A3D" w:rsidR="00BC09CB" w:rsidRDefault="00BC09CB" w:rsidP="00BC09CB">
      <w:pPr>
        <w:pStyle w:val="Heading2"/>
      </w:pPr>
      <w:r>
        <w:t>What is mandatory reporting?</w:t>
      </w:r>
    </w:p>
    <w:p w14:paraId="5E5F6BED" w14:textId="10E8F079" w:rsidR="00BC09CB" w:rsidRDefault="00BC09CB" w:rsidP="00BC09CB">
      <w:pPr>
        <w:pStyle w:val="DHHSbody"/>
      </w:pPr>
      <w:r>
        <w:t xml:space="preserve">Mandatory reporting refers to the legal requirement of certain groups </w:t>
      </w:r>
      <w:r w:rsidR="00B6685B">
        <w:t xml:space="preserve">of people </w:t>
      </w:r>
      <w:r w:rsidRPr="008424EF">
        <w:t xml:space="preserve">to report </w:t>
      </w:r>
      <w:r>
        <w:t xml:space="preserve">a reasonable belief of </w:t>
      </w:r>
      <w:r w:rsidRPr="008424EF">
        <w:t xml:space="preserve">child </w:t>
      </w:r>
      <w:r>
        <w:t xml:space="preserve">physical or sexual </w:t>
      </w:r>
      <w:r w:rsidRPr="008424EF">
        <w:t xml:space="preserve">abuse </w:t>
      </w:r>
      <w:r>
        <w:t xml:space="preserve">to child protection authorities. </w:t>
      </w:r>
    </w:p>
    <w:p w14:paraId="76DA5079" w14:textId="77777777" w:rsidR="00EB2476" w:rsidRDefault="00EB2476" w:rsidP="00EB2476">
      <w:pPr>
        <w:pStyle w:val="Heading2"/>
      </w:pPr>
      <w:r>
        <w:t>Who is mandated to report in Victoria?</w:t>
      </w:r>
    </w:p>
    <w:p w14:paraId="304E359B" w14:textId="77777777" w:rsidR="00EB2476" w:rsidRPr="00C229A0" w:rsidRDefault="00EB2476" w:rsidP="00EB2476">
      <w:pPr>
        <w:pStyle w:val="DHHSbody"/>
      </w:pPr>
      <w:r>
        <w:t>The following are mandatory reporters in Victoria:</w:t>
      </w:r>
    </w:p>
    <w:p w14:paraId="436B5AB1" w14:textId="77777777" w:rsidR="00EB2476" w:rsidRDefault="00EB2476" w:rsidP="00EB2476">
      <w:pPr>
        <w:pStyle w:val="DHHSbullet1"/>
      </w:pPr>
      <w:r w:rsidRPr="00D849F8">
        <w:rPr>
          <w:rFonts w:cs="Arial"/>
        </w:rPr>
        <w:t>registered medical practitioners</w:t>
      </w:r>
    </w:p>
    <w:p w14:paraId="08831AE9" w14:textId="77777777" w:rsidR="00EB2476" w:rsidRPr="00C229A0" w:rsidRDefault="00EB2476" w:rsidP="00EB2476">
      <w:pPr>
        <w:pStyle w:val="DHHSbullet1"/>
      </w:pPr>
      <w:r w:rsidRPr="00D849F8">
        <w:rPr>
          <w:rFonts w:cs="Arial"/>
        </w:rPr>
        <w:t>nurses</w:t>
      </w:r>
    </w:p>
    <w:p w14:paraId="28AC119F" w14:textId="77777777" w:rsidR="00EB2476" w:rsidRPr="00C229A0" w:rsidRDefault="00EB2476" w:rsidP="00EB2476">
      <w:pPr>
        <w:pStyle w:val="DHHSbullet1"/>
      </w:pPr>
      <w:r>
        <w:rPr>
          <w:rFonts w:cs="Arial"/>
        </w:rPr>
        <w:t>midwives</w:t>
      </w:r>
    </w:p>
    <w:p w14:paraId="6C2CC458" w14:textId="2116FD53" w:rsidR="00EB2476" w:rsidRPr="00C229A0" w:rsidRDefault="00122942" w:rsidP="00EB2476">
      <w:pPr>
        <w:pStyle w:val="DHHSbullet1"/>
      </w:pPr>
      <w:r>
        <w:rPr>
          <w:rFonts w:cs="Arial"/>
        </w:rPr>
        <w:t xml:space="preserve">registered </w:t>
      </w:r>
      <w:r w:rsidR="00EB2476">
        <w:rPr>
          <w:rFonts w:cs="Arial"/>
        </w:rPr>
        <w:t>teacher</w:t>
      </w:r>
      <w:r>
        <w:rPr>
          <w:rFonts w:cs="Arial"/>
        </w:rPr>
        <w:t>s and</w:t>
      </w:r>
      <w:r w:rsidR="00EB2476">
        <w:rPr>
          <w:rFonts w:cs="Arial"/>
        </w:rPr>
        <w:t xml:space="preserve"> early childhood teachers</w:t>
      </w:r>
    </w:p>
    <w:p w14:paraId="0C755E08" w14:textId="77777777" w:rsidR="00EB2476" w:rsidRPr="00C229A0" w:rsidRDefault="00EB2476" w:rsidP="00EB2476">
      <w:pPr>
        <w:pStyle w:val="DHHSbullet1"/>
      </w:pPr>
      <w:r>
        <w:rPr>
          <w:rFonts w:cs="Arial"/>
        </w:rPr>
        <w:t>school principals</w:t>
      </w:r>
    </w:p>
    <w:p w14:paraId="0DA50857" w14:textId="2396B639" w:rsidR="00EB2476" w:rsidRPr="00AD7319" w:rsidRDefault="00EB2476" w:rsidP="00EB2476">
      <w:pPr>
        <w:pStyle w:val="DHHSbullet1"/>
      </w:pPr>
      <w:r>
        <w:rPr>
          <w:rFonts w:cs="Arial"/>
        </w:rPr>
        <w:t>school counsellors</w:t>
      </w:r>
    </w:p>
    <w:p w14:paraId="67D96612" w14:textId="43E36E03" w:rsidR="00CC6F8C" w:rsidRDefault="00CC6F8C" w:rsidP="00EB2476">
      <w:pPr>
        <w:pStyle w:val="DHHSbullet1"/>
      </w:pPr>
      <w:r>
        <w:rPr>
          <w:rFonts w:cs="Arial"/>
        </w:rPr>
        <w:t>police officers</w:t>
      </w:r>
    </w:p>
    <w:p w14:paraId="0F3DA443" w14:textId="77777777" w:rsidR="00EB2476" w:rsidRPr="00452616" w:rsidRDefault="00EB2476" w:rsidP="00EB2476">
      <w:pPr>
        <w:pStyle w:val="DHHSbullet1"/>
      </w:pPr>
      <w:r w:rsidRPr="002B62EE">
        <w:t xml:space="preserve">out of home care workers </w:t>
      </w:r>
      <w:r>
        <w:t>(excluding voluntary foster and kinship carers)</w:t>
      </w:r>
    </w:p>
    <w:p w14:paraId="4AD349B9" w14:textId="77777777" w:rsidR="00EB2476" w:rsidRPr="002B62EE" w:rsidRDefault="00EB2476" w:rsidP="00EB2476">
      <w:pPr>
        <w:pStyle w:val="DHHSbullet1"/>
      </w:pPr>
      <w:r w:rsidRPr="002B62EE">
        <w:t>early childhood workers</w:t>
      </w:r>
    </w:p>
    <w:p w14:paraId="26C01E91" w14:textId="77777777" w:rsidR="00EB2476" w:rsidRPr="002B62EE" w:rsidRDefault="00EB2476" w:rsidP="00EB2476">
      <w:pPr>
        <w:pStyle w:val="DHHSbullet1"/>
      </w:pPr>
      <w:r w:rsidRPr="002B62EE">
        <w:t>youth justice workers</w:t>
      </w:r>
    </w:p>
    <w:p w14:paraId="33616AC8" w14:textId="77777777" w:rsidR="00EB2476" w:rsidRPr="00C229A0" w:rsidRDefault="00EB2476" w:rsidP="00EB2476">
      <w:pPr>
        <w:pStyle w:val="DHHSbullet1"/>
        <w:rPr>
          <w:rFonts w:cs="Arial"/>
        </w:rPr>
      </w:pPr>
      <w:r w:rsidRPr="002B62EE">
        <w:t>registered psychologists</w:t>
      </w:r>
    </w:p>
    <w:p w14:paraId="3B4A46C9" w14:textId="77777777" w:rsidR="00EB2476" w:rsidRPr="00C229A0" w:rsidRDefault="00EB2476" w:rsidP="00EB2476">
      <w:pPr>
        <w:pStyle w:val="DHHSbullet1"/>
        <w:rPr>
          <w:rFonts w:cs="Arial"/>
        </w:rPr>
      </w:pPr>
      <w:r>
        <w:t>people in religious ministry.</w:t>
      </w:r>
    </w:p>
    <w:p w14:paraId="211DC666" w14:textId="77777777" w:rsidR="00EB1500" w:rsidRPr="001D5703" w:rsidRDefault="00EB1500" w:rsidP="00EB1500">
      <w:pPr>
        <w:keepNext/>
        <w:keepLines/>
        <w:spacing w:before="240" w:after="90" w:line="320" w:lineRule="atLeast"/>
        <w:outlineLvl w:val="1"/>
        <w:rPr>
          <w:rFonts w:ascii="Arial" w:hAnsi="Arial"/>
          <w:b/>
          <w:color w:val="201547"/>
          <w:sz w:val="28"/>
          <w:szCs w:val="28"/>
        </w:rPr>
      </w:pPr>
      <w:r w:rsidRPr="001D5703">
        <w:rPr>
          <w:rFonts w:ascii="Arial" w:hAnsi="Arial"/>
          <w:b/>
          <w:color w:val="201547"/>
          <w:sz w:val="28"/>
          <w:szCs w:val="28"/>
        </w:rPr>
        <w:t xml:space="preserve">Who are </w:t>
      </w:r>
      <w:r>
        <w:rPr>
          <w:rFonts w:ascii="Arial" w:hAnsi="Arial"/>
          <w:b/>
          <w:color w:val="201547"/>
          <w:sz w:val="28"/>
          <w:szCs w:val="28"/>
        </w:rPr>
        <w:t xml:space="preserve">mandated in </w:t>
      </w:r>
      <w:r w:rsidRPr="001D5703">
        <w:rPr>
          <w:rFonts w:ascii="Arial" w:hAnsi="Arial"/>
          <w:b/>
          <w:color w:val="201547"/>
          <w:sz w:val="28"/>
          <w:szCs w:val="28"/>
        </w:rPr>
        <w:t>early childhood?</w:t>
      </w:r>
    </w:p>
    <w:p w14:paraId="0E510223" w14:textId="77777777" w:rsidR="00EB1500" w:rsidRPr="00EB1500" w:rsidRDefault="00EB1500" w:rsidP="00EB1500">
      <w:pPr>
        <w:pStyle w:val="DHHSbullet1"/>
        <w:numPr>
          <w:ilvl w:val="0"/>
          <w:numId w:val="0"/>
        </w:numPr>
      </w:pPr>
      <w:bookmarkStart w:id="1" w:name="_Hlk32405509"/>
      <w:r w:rsidRPr="00EB1500">
        <w:t>Early childhood workers and other persons from the 1 March 2019 at:</w:t>
      </w:r>
    </w:p>
    <w:p w14:paraId="54CBAC57" w14:textId="77777777" w:rsidR="00EB1500" w:rsidRPr="00EB1500" w:rsidRDefault="00EB1500" w:rsidP="00EB1500">
      <w:pPr>
        <w:pStyle w:val="ListParagraph"/>
        <w:numPr>
          <w:ilvl w:val="0"/>
          <w:numId w:val="19"/>
        </w:numPr>
        <w:spacing w:after="120" w:line="270" w:lineRule="atLeast"/>
        <w:ind w:left="360"/>
        <w:rPr>
          <w:rFonts w:ascii="Arial" w:eastAsia="Times" w:hAnsi="Arial"/>
          <w:sz w:val="20"/>
          <w:szCs w:val="20"/>
        </w:rPr>
      </w:pPr>
      <w:r w:rsidRPr="00EB1500">
        <w:rPr>
          <w:rFonts w:ascii="Arial" w:eastAsia="Times" w:hAnsi="Arial"/>
          <w:sz w:val="20"/>
          <w:szCs w:val="20"/>
        </w:rPr>
        <w:t xml:space="preserve">a children’s service licensed under the </w:t>
      </w:r>
      <w:r w:rsidRPr="00EB1500">
        <w:rPr>
          <w:rFonts w:ascii="Arial" w:eastAsia="Times" w:hAnsi="Arial"/>
          <w:i/>
          <w:sz w:val="20"/>
          <w:szCs w:val="20"/>
        </w:rPr>
        <w:t>Children’s Services Act 1996</w:t>
      </w:r>
      <w:r w:rsidRPr="00EB1500">
        <w:rPr>
          <w:rFonts w:ascii="Arial" w:eastAsia="Times" w:hAnsi="Arial"/>
          <w:sz w:val="20"/>
          <w:szCs w:val="20"/>
        </w:rPr>
        <w:t xml:space="preserve"> including occasional care, or</w:t>
      </w:r>
    </w:p>
    <w:p w14:paraId="249F6537" w14:textId="77777777" w:rsidR="00EB1500" w:rsidRPr="00EB1500" w:rsidRDefault="00EB1500" w:rsidP="00EB1500">
      <w:pPr>
        <w:pStyle w:val="ListParagraph"/>
        <w:numPr>
          <w:ilvl w:val="0"/>
          <w:numId w:val="17"/>
        </w:numPr>
        <w:spacing w:after="120" w:line="270" w:lineRule="atLeast"/>
        <w:ind w:left="360"/>
        <w:rPr>
          <w:rFonts w:ascii="Arial" w:eastAsia="Times" w:hAnsi="Arial"/>
          <w:sz w:val="20"/>
          <w:szCs w:val="20"/>
        </w:rPr>
      </w:pPr>
      <w:r w:rsidRPr="00EB1500">
        <w:rPr>
          <w:rFonts w:ascii="Arial" w:eastAsia="Times" w:hAnsi="Arial"/>
          <w:sz w:val="20"/>
          <w:szCs w:val="20"/>
        </w:rPr>
        <w:t xml:space="preserve">an early childhood education and care service approved under the </w:t>
      </w:r>
      <w:r w:rsidRPr="00EB1500">
        <w:rPr>
          <w:rFonts w:ascii="Arial" w:eastAsia="Times" w:hAnsi="Arial"/>
          <w:i/>
          <w:sz w:val="20"/>
          <w:szCs w:val="20"/>
        </w:rPr>
        <w:t>Education and care Services National Law Act 2010</w:t>
      </w:r>
      <w:r w:rsidRPr="00EB1500">
        <w:rPr>
          <w:rFonts w:ascii="Arial" w:eastAsia="Times" w:hAnsi="Arial"/>
          <w:sz w:val="20"/>
          <w:szCs w:val="20"/>
        </w:rPr>
        <w:t xml:space="preserve"> including long day care, outside school hours care and family day care.</w:t>
      </w:r>
    </w:p>
    <w:p w14:paraId="11FAC022" w14:textId="77777777" w:rsidR="00EB1500" w:rsidRPr="00EB1500" w:rsidRDefault="00EB1500" w:rsidP="00EB1500">
      <w:pPr>
        <w:spacing w:after="120" w:line="270" w:lineRule="atLeast"/>
        <w:rPr>
          <w:rFonts w:ascii="Arial" w:eastAsia="Times" w:hAnsi="Arial"/>
        </w:rPr>
      </w:pPr>
      <w:r w:rsidRPr="00EB1500">
        <w:rPr>
          <w:rFonts w:ascii="Arial" w:eastAsia="Times" w:hAnsi="Arial"/>
        </w:rPr>
        <w:t>The following persons are mandated reporters</w:t>
      </w:r>
      <w:r w:rsidRPr="00EB1500">
        <w:rPr>
          <w:rFonts w:ascii="Arial" w:eastAsia="Times" w:hAnsi="Arial"/>
          <w:i/>
        </w:rPr>
        <w:t>:</w:t>
      </w:r>
    </w:p>
    <w:p w14:paraId="5BA980F6" w14:textId="77777777" w:rsidR="00EB1500" w:rsidRPr="00EB1500" w:rsidRDefault="00EB1500" w:rsidP="00EB1500">
      <w:pPr>
        <w:pStyle w:val="FootnoteText"/>
        <w:numPr>
          <w:ilvl w:val="0"/>
          <w:numId w:val="17"/>
        </w:numPr>
        <w:ind w:left="360"/>
        <w:rPr>
          <w:sz w:val="20"/>
          <w:szCs w:val="20"/>
        </w:rPr>
      </w:pPr>
      <w:r w:rsidRPr="00EB1500">
        <w:rPr>
          <w:rFonts w:eastAsia="Times"/>
          <w:sz w:val="20"/>
          <w:szCs w:val="20"/>
        </w:rPr>
        <w:t xml:space="preserve">A person with a post-secondary early childhood education and care qualification who is employed or engaged in </w:t>
      </w:r>
    </w:p>
    <w:p w14:paraId="10C54871" w14:textId="77777777" w:rsidR="00EB1500" w:rsidRPr="00EB1500" w:rsidRDefault="00EB1500" w:rsidP="00EB1500">
      <w:pPr>
        <w:pStyle w:val="ListParagraph"/>
        <w:numPr>
          <w:ilvl w:val="0"/>
          <w:numId w:val="17"/>
        </w:numPr>
        <w:spacing w:after="160" w:line="252" w:lineRule="auto"/>
        <w:rPr>
          <w:rFonts w:ascii="Arial" w:hAnsi="Arial" w:cs="Arial"/>
          <w:sz w:val="20"/>
          <w:szCs w:val="20"/>
        </w:rPr>
      </w:pPr>
      <w:r w:rsidRPr="00EB1500">
        <w:rPr>
          <w:rFonts w:ascii="Arial" w:hAnsi="Arial" w:cs="Arial"/>
          <w:sz w:val="20"/>
          <w:szCs w:val="20"/>
        </w:rPr>
        <w:t>All educators with post-secondary qualifications in the care, education or minding of children and employed or engaged in an education and care service</w:t>
      </w:r>
      <w:r w:rsidRPr="00EB1500">
        <w:rPr>
          <w:rStyle w:val="FootnoteReference"/>
          <w:rFonts w:ascii="Arial" w:hAnsi="Arial" w:cs="Arial"/>
          <w:sz w:val="20"/>
          <w:szCs w:val="20"/>
        </w:rPr>
        <w:footnoteReference w:customMarkFollows="1" w:id="1"/>
        <w:t>[1]</w:t>
      </w:r>
      <w:r w:rsidRPr="00EB1500">
        <w:rPr>
          <w:rFonts w:ascii="Arial" w:hAnsi="Arial" w:cs="Arial"/>
          <w:sz w:val="20"/>
          <w:szCs w:val="20"/>
        </w:rPr>
        <w:t xml:space="preserve">  or a children’s service</w:t>
      </w:r>
      <w:r w:rsidRPr="00EB1500">
        <w:rPr>
          <w:rStyle w:val="FootnoteReference"/>
          <w:rFonts w:ascii="Arial" w:hAnsi="Arial" w:cs="Arial"/>
          <w:sz w:val="20"/>
          <w:szCs w:val="20"/>
        </w:rPr>
        <w:footnoteReference w:customMarkFollows="1" w:id="2"/>
        <w:t>[2]</w:t>
      </w:r>
      <w:r w:rsidRPr="00EB1500">
        <w:rPr>
          <w:rFonts w:ascii="Arial" w:hAnsi="Arial" w:cs="Arial"/>
          <w:sz w:val="20"/>
          <w:szCs w:val="20"/>
        </w:rPr>
        <w:t xml:space="preserve"> ; and</w:t>
      </w:r>
    </w:p>
    <w:p w14:paraId="7B78E02D" w14:textId="77777777" w:rsidR="00EB1500" w:rsidRPr="00EB1500" w:rsidRDefault="00EB1500" w:rsidP="00EB1500">
      <w:pPr>
        <w:pStyle w:val="ListParagraph"/>
        <w:numPr>
          <w:ilvl w:val="0"/>
          <w:numId w:val="17"/>
        </w:numPr>
        <w:spacing w:after="160" w:line="252" w:lineRule="auto"/>
        <w:rPr>
          <w:rFonts w:ascii="Arial" w:hAnsi="Arial" w:cs="Arial"/>
          <w:sz w:val="20"/>
          <w:szCs w:val="20"/>
          <w:lang w:eastAsia="en-AU"/>
        </w:rPr>
      </w:pPr>
      <w:r w:rsidRPr="00EB1500">
        <w:rPr>
          <w:rFonts w:ascii="Arial" w:hAnsi="Arial" w:cs="Arial"/>
          <w:sz w:val="20"/>
          <w:szCs w:val="20"/>
        </w:rPr>
        <w:t>The proprietor or nominee (including the primary nominee) of a children’s service, or the approved provider or nominated supervisor of an education and care service.</w:t>
      </w:r>
    </w:p>
    <w:p w14:paraId="673D2956" w14:textId="77777777" w:rsidR="00EB1500" w:rsidRPr="00EB1500" w:rsidRDefault="00EB1500" w:rsidP="00EB1500">
      <w:pPr>
        <w:spacing w:after="120" w:line="270" w:lineRule="atLeast"/>
        <w:rPr>
          <w:rFonts w:ascii="Arial" w:eastAsia="Times" w:hAnsi="Arial"/>
        </w:rPr>
      </w:pPr>
      <w:r w:rsidRPr="00EB1500">
        <w:rPr>
          <w:rFonts w:ascii="Arial" w:eastAsia="Times" w:hAnsi="Arial"/>
        </w:rPr>
        <w:t>Settings that mandated early childhood staff members work include:</w:t>
      </w:r>
    </w:p>
    <w:p w14:paraId="3067C659" w14:textId="77777777" w:rsidR="00EB1500" w:rsidRPr="00EB1500" w:rsidRDefault="00EB1500" w:rsidP="00EB1500">
      <w:pPr>
        <w:numPr>
          <w:ilvl w:val="0"/>
          <w:numId w:val="16"/>
        </w:numPr>
        <w:tabs>
          <w:tab w:val="num" w:pos="720"/>
        </w:tabs>
        <w:spacing w:line="270" w:lineRule="atLeast"/>
        <w:rPr>
          <w:rFonts w:ascii="Arial" w:eastAsia="Times" w:hAnsi="Arial"/>
        </w:rPr>
      </w:pPr>
      <w:r w:rsidRPr="00EB1500">
        <w:rPr>
          <w:rFonts w:ascii="Arial" w:eastAsia="Times" w:hAnsi="Arial"/>
        </w:rPr>
        <w:t xml:space="preserve">children’s services </w:t>
      </w:r>
    </w:p>
    <w:p w14:paraId="183112B6" w14:textId="77777777" w:rsidR="00EB1500" w:rsidRPr="00EB1500" w:rsidRDefault="00EB1500" w:rsidP="00EB1500">
      <w:pPr>
        <w:numPr>
          <w:ilvl w:val="0"/>
          <w:numId w:val="18"/>
        </w:numPr>
        <w:spacing w:line="270" w:lineRule="atLeast"/>
        <w:rPr>
          <w:rFonts w:ascii="Arial" w:eastAsia="Times" w:hAnsi="Arial"/>
        </w:rPr>
      </w:pPr>
      <w:r w:rsidRPr="00EB1500">
        <w:rPr>
          <w:rFonts w:ascii="Arial" w:eastAsia="Times" w:hAnsi="Arial"/>
        </w:rPr>
        <w:t>occasional care</w:t>
      </w:r>
    </w:p>
    <w:p w14:paraId="2DA78372" w14:textId="77777777" w:rsidR="00EB1500" w:rsidRPr="00EB1500" w:rsidRDefault="00EB1500" w:rsidP="00EB1500">
      <w:pPr>
        <w:numPr>
          <w:ilvl w:val="0"/>
          <w:numId w:val="18"/>
        </w:numPr>
        <w:spacing w:line="270" w:lineRule="atLeast"/>
        <w:rPr>
          <w:rFonts w:ascii="Arial" w:eastAsia="Times" w:hAnsi="Arial"/>
        </w:rPr>
      </w:pPr>
      <w:r w:rsidRPr="00EB1500">
        <w:rPr>
          <w:rFonts w:ascii="Arial" w:eastAsia="Times" w:hAnsi="Arial"/>
        </w:rPr>
        <w:t>sports and leisure services</w:t>
      </w:r>
    </w:p>
    <w:p w14:paraId="0E6A7027" w14:textId="77777777" w:rsidR="00EB1500" w:rsidRPr="00EB1500" w:rsidRDefault="00EB1500" w:rsidP="00EB1500">
      <w:pPr>
        <w:numPr>
          <w:ilvl w:val="0"/>
          <w:numId w:val="16"/>
        </w:numPr>
        <w:tabs>
          <w:tab w:val="num" w:pos="720"/>
        </w:tabs>
        <w:spacing w:line="270" w:lineRule="atLeast"/>
        <w:rPr>
          <w:rFonts w:ascii="Arial" w:eastAsia="Times" w:hAnsi="Arial"/>
        </w:rPr>
      </w:pPr>
      <w:r w:rsidRPr="00EB1500">
        <w:rPr>
          <w:rFonts w:ascii="Arial" w:eastAsia="Times" w:hAnsi="Arial"/>
        </w:rPr>
        <w:t>education and care services</w:t>
      </w:r>
    </w:p>
    <w:p w14:paraId="245D4370" w14:textId="77777777" w:rsidR="00EB1500" w:rsidRPr="00EB1500" w:rsidRDefault="00EB1500" w:rsidP="00EB1500">
      <w:pPr>
        <w:numPr>
          <w:ilvl w:val="0"/>
          <w:numId w:val="18"/>
        </w:numPr>
        <w:spacing w:line="270" w:lineRule="atLeast"/>
        <w:rPr>
          <w:rFonts w:ascii="Arial" w:eastAsia="Times" w:hAnsi="Arial"/>
        </w:rPr>
      </w:pPr>
      <w:r w:rsidRPr="00EB1500">
        <w:rPr>
          <w:rFonts w:ascii="Arial" w:eastAsia="Times" w:hAnsi="Arial"/>
        </w:rPr>
        <w:t>long day care</w:t>
      </w:r>
    </w:p>
    <w:p w14:paraId="28F0ED2A" w14:textId="77777777" w:rsidR="00EB1500" w:rsidRPr="00EB1500" w:rsidRDefault="00EB1500" w:rsidP="00EB1500">
      <w:pPr>
        <w:numPr>
          <w:ilvl w:val="0"/>
          <w:numId w:val="18"/>
        </w:numPr>
        <w:spacing w:line="270" w:lineRule="atLeast"/>
        <w:rPr>
          <w:rFonts w:ascii="Arial" w:eastAsia="Times" w:hAnsi="Arial"/>
        </w:rPr>
      </w:pPr>
      <w:r w:rsidRPr="00EB1500">
        <w:rPr>
          <w:rFonts w:ascii="Arial" w:eastAsia="Times" w:hAnsi="Arial"/>
        </w:rPr>
        <w:t>family day care</w:t>
      </w:r>
    </w:p>
    <w:p w14:paraId="3DC7370E" w14:textId="77777777" w:rsidR="00EB1500" w:rsidRPr="00EB1500" w:rsidRDefault="00EB1500" w:rsidP="00EB1500">
      <w:pPr>
        <w:numPr>
          <w:ilvl w:val="0"/>
          <w:numId w:val="18"/>
        </w:numPr>
        <w:spacing w:line="270" w:lineRule="atLeast"/>
        <w:rPr>
          <w:rFonts w:ascii="Arial" w:eastAsia="Times" w:hAnsi="Arial"/>
        </w:rPr>
      </w:pPr>
      <w:r w:rsidRPr="00EB1500">
        <w:rPr>
          <w:rFonts w:ascii="Arial" w:eastAsia="Times" w:hAnsi="Arial"/>
        </w:rPr>
        <w:t>outside school hours care</w:t>
      </w:r>
    </w:p>
    <w:p w14:paraId="1E97E2EA" w14:textId="77777777" w:rsidR="00EB1500" w:rsidRPr="00EB1500" w:rsidRDefault="00EB1500" w:rsidP="00EB1500">
      <w:pPr>
        <w:numPr>
          <w:ilvl w:val="0"/>
          <w:numId w:val="18"/>
        </w:numPr>
        <w:spacing w:line="270" w:lineRule="atLeast"/>
        <w:rPr>
          <w:rFonts w:ascii="Arial" w:eastAsia="Times" w:hAnsi="Arial"/>
        </w:rPr>
      </w:pPr>
      <w:r w:rsidRPr="00EB1500">
        <w:rPr>
          <w:rFonts w:ascii="Arial" w:eastAsia="Times" w:hAnsi="Arial"/>
        </w:rPr>
        <w:t>vacation care</w:t>
      </w:r>
    </w:p>
    <w:p w14:paraId="43E8E1C8" w14:textId="77777777" w:rsidR="00EB1500" w:rsidRPr="00EB1500" w:rsidRDefault="00EB1500" w:rsidP="00EB1500">
      <w:pPr>
        <w:numPr>
          <w:ilvl w:val="0"/>
          <w:numId w:val="18"/>
        </w:numPr>
        <w:spacing w:line="270" w:lineRule="atLeast"/>
        <w:rPr>
          <w:rFonts w:ascii="Arial" w:eastAsia="Times" w:hAnsi="Arial"/>
        </w:rPr>
      </w:pPr>
      <w:r w:rsidRPr="00EB1500">
        <w:rPr>
          <w:rFonts w:ascii="Arial" w:eastAsia="Times" w:hAnsi="Arial"/>
        </w:rPr>
        <w:t>kindergartens</w:t>
      </w:r>
    </w:p>
    <w:p w14:paraId="582A8707" w14:textId="77777777" w:rsidR="00EB1500" w:rsidRPr="00EB1500" w:rsidRDefault="00EB1500" w:rsidP="00EB1500">
      <w:pPr>
        <w:numPr>
          <w:ilvl w:val="0"/>
          <w:numId w:val="18"/>
        </w:numPr>
        <w:spacing w:line="270" w:lineRule="atLeast"/>
        <w:rPr>
          <w:rFonts w:ascii="Arial" w:eastAsia="Times" w:hAnsi="Arial"/>
        </w:rPr>
      </w:pPr>
      <w:r w:rsidRPr="00EB1500">
        <w:rPr>
          <w:rFonts w:ascii="Arial" w:eastAsia="Times" w:hAnsi="Arial"/>
        </w:rPr>
        <w:t>pre-schools</w:t>
      </w:r>
    </w:p>
    <w:p w14:paraId="728AFB6B" w14:textId="77777777" w:rsidR="00EB1500" w:rsidRPr="00EB1500" w:rsidRDefault="00EB1500" w:rsidP="00EB1500">
      <w:pPr>
        <w:spacing w:line="270" w:lineRule="atLeast"/>
        <w:rPr>
          <w:rFonts w:ascii="Arial" w:eastAsia="Times" w:hAnsi="Arial"/>
        </w:rPr>
      </w:pPr>
    </w:p>
    <w:p w14:paraId="58DC3CF1" w14:textId="77777777" w:rsidR="00EB1500" w:rsidRPr="00EB1500" w:rsidRDefault="00EB1500" w:rsidP="00EB1500">
      <w:pPr>
        <w:spacing w:after="120" w:line="270" w:lineRule="atLeast"/>
        <w:rPr>
          <w:rFonts w:ascii="Arial" w:eastAsia="Times" w:hAnsi="Arial"/>
        </w:rPr>
      </w:pPr>
      <w:r w:rsidRPr="00EB1500">
        <w:rPr>
          <w:rFonts w:ascii="Arial" w:eastAsia="Times" w:hAnsi="Arial"/>
        </w:rPr>
        <w:t>Although mandatory reporters have legal obligations to report child physical and sexual abuse, all early childhood staff members have a duty of care to report child abuse and neglect to child protection authorities.</w:t>
      </w:r>
    </w:p>
    <w:bookmarkEnd w:id="1"/>
    <w:p w14:paraId="74FDF598" w14:textId="6A1E5E31" w:rsidR="00EB2476" w:rsidRDefault="00EB2476" w:rsidP="00426C0C">
      <w:pPr>
        <w:pStyle w:val="Heading2"/>
      </w:pPr>
      <w:r>
        <w:t>What am I required to do?</w:t>
      </w:r>
    </w:p>
    <w:p w14:paraId="0DBC45EE" w14:textId="535DFB04" w:rsidR="00BC09CB" w:rsidRDefault="00BC09CB" w:rsidP="00BC09CB">
      <w:pPr>
        <w:pStyle w:val="DHHSbody"/>
        <w:rPr>
          <w:rFonts w:cs="Arial"/>
        </w:rPr>
      </w:pPr>
      <w:r>
        <w:t>In Victoria</w:t>
      </w:r>
      <w:r w:rsidR="00407043">
        <w:t xml:space="preserve">, under the </w:t>
      </w:r>
      <w:r w:rsidR="00407043" w:rsidRPr="000D387F">
        <w:rPr>
          <w:i/>
        </w:rPr>
        <w:t>Children, Youth and Families Act 2005</w:t>
      </w:r>
      <w:r w:rsidR="00407043">
        <w:t xml:space="preserve">, </w:t>
      </w:r>
      <w:r>
        <w:t>mandat</w:t>
      </w:r>
      <w:r w:rsidR="00EB2476">
        <w:t>ory</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0AD38558" w14:textId="77777777" w:rsidR="00BC09CB" w:rsidRPr="00E93C90" w:rsidRDefault="00BC09CB" w:rsidP="00EF0E6B">
      <w:pPr>
        <w:pStyle w:val="DHHSbullet1"/>
      </w:pPr>
      <w:r w:rsidRPr="00EB182A">
        <w:t>in the course of practising their profession or carrying out duties of their office, position or employment</w:t>
      </w:r>
      <w:r>
        <w:t xml:space="preserve"> </w:t>
      </w:r>
    </w:p>
    <w:p w14:paraId="0E1643AC" w14:textId="518F8AEF" w:rsidR="001C1CAF" w:rsidRDefault="00BC09CB" w:rsidP="00426C0C">
      <w:pPr>
        <w:pStyle w:val="DHHSbullet1"/>
      </w:pPr>
      <w:r w:rsidRPr="008C521D">
        <w:t xml:space="preserve">they form </w:t>
      </w:r>
      <w:r>
        <w:t xml:space="preserve">a </w:t>
      </w:r>
      <w:r w:rsidRPr="008C521D">
        <w:t xml:space="preserve">belief </w:t>
      </w:r>
      <w:r w:rsidR="004B426C">
        <w:t xml:space="preserve">on reasonable grounds </w:t>
      </w:r>
      <w:r w:rsidRPr="008C521D">
        <w:t xml:space="preserve">that a child </w:t>
      </w:r>
      <w:r w:rsidR="00EB2476">
        <w:t xml:space="preserve">is in need of protection from physical injury or </w:t>
      </w:r>
      <w:r w:rsidRPr="008C521D">
        <w:t>sexual abuse</w:t>
      </w:r>
      <w:r w:rsidR="00EB2476">
        <w:t>.</w:t>
      </w:r>
    </w:p>
    <w:p w14:paraId="035FDAC6" w14:textId="0AD1CFF7" w:rsidR="00EB2476" w:rsidRPr="00E93C90" w:rsidRDefault="00EB2476" w:rsidP="00426C0C">
      <w:pPr>
        <w:pStyle w:val="Heading2"/>
      </w:pPr>
      <w:r>
        <w:lastRenderedPageBreak/>
        <w:t>When do I have to report?</w:t>
      </w:r>
    </w:p>
    <w:p w14:paraId="2C743384" w14:textId="77777777" w:rsidR="0052796B" w:rsidRDefault="00CC6F8C" w:rsidP="00BC09CB">
      <w:pPr>
        <w:pStyle w:val="DHHSbody"/>
      </w:pPr>
      <w:r>
        <w:t xml:space="preserve">Make </w:t>
      </w:r>
      <w:r w:rsidR="00B6685B">
        <w:t>a</w:t>
      </w:r>
      <w:r>
        <w:t xml:space="preserve"> </w:t>
      </w:r>
      <w:r w:rsidR="00BC09CB">
        <w:t xml:space="preserve">report </w:t>
      </w:r>
      <w:r w:rsidR="00B6685B">
        <w:t xml:space="preserve">to Child Protection </w:t>
      </w:r>
      <w:r w:rsidR="00BC09CB">
        <w:t xml:space="preserve">as soon as practicable after forming </w:t>
      </w:r>
      <w:r>
        <w:t xml:space="preserve">your </w:t>
      </w:r>
      <w:r w:rsidR="00BC09CB">
        <w:t>belief</w:t>
      </w:r>
      <w:r>
        <w:t>.</w:t>
      </w:r>
      <w:r w:rsidR="0010237E">
        <w:t xml:space="preserve"> </w:t>
      </w:r>
      <w:r>
        <w:t>Make a report</w:t>
      </w:r>
      <w:r w:rsidR="00BC09CB">
        <w:t xml:space="preserve"> each </w:t>
      </w:r>
      <w:r>
        <w:t>time</w:t>
      </w:r>
      <w:r w:rsidR="00BC09CB">
        <w:t xml:space="preserve"> </w:t>
      </w:r>
      <w:r>
        <w:t xml:space="preserve">you </w:t>
      </w:r>
      <w:r w:rsidR="00BC09CB">
        <w:t xml:space="preserve">become aware of any further reasonable grounds for </w:t>
      </w:r>
      <w:r>
        <w:t xml:space="preserve">your </w:t>
      </w:r>
      <w:r w:rsidR="00BC09CB">
        <w:t>belief.</w:t>
      </w:r>
      <w:r w:rsidR="0052796B">
        <w:t xml:space="preserve"> </w:t>
      </w:r>
    </w:p>
    <w:p w14:paraId="1C6FFBF8" w14:textId="4FB34BEA" w:rsidR="00BC09CB" w:rsidRDefault="00BC09CB" w:rsidP="00BC09CB">
      <w:pPr>
        <w:pStyle w:val="DHHSbody"/>
      </w:pPr>
      <w:r w:rsidRPr="006D18D9">
        <w:t xml:space="preserve">The </w:t>
      </w:r>
      <w:r>
        <w:t xml:space="preserve">penalty for </w:t>
      </w:r>
      <w:r w:rsidRPr="006D18D9">
        <w:t>failing to</w:t>
      </w:r>
      <w:r w:rsidR="00B6685B">
        <w:t xml:space="preserve"> make mandatory</w:t>
      </w:r>
      <w:r w:rsidRPr="006D18D9">
        <w:t xml:space="preserve"> report is </w:t>
      </w:r>
      <w:r>
        <w:t>10 penalty points</w:t>
      </w:r>
      <w:r>
        <w:rPr>
          <w:rStyle w:val="FootnoteReference"/>
        </w:rPr>
        <w:footnoteReference w:id="3"/>
      </w:r>
      <w:r>
        <w:t>.</w:t>
      </w:r>
    </w:p>
    <w:p w14:paraId="484AF4EB" w14:textId="08CEA42E" w:rsidR="005F68E1" w:rsidRPr="00E93C90" w:rsidRDefault="005971D7" w:rsidP="00BC09CB">
      <w:pPr>
        <w:pStyle w:val="DHHSbody"/>
      </w:pPr>
      <w:r w:rsidRPr="005971D7">
        <w:t xml:space="preserve">If you are worried about a child’s wellbeing but do not believe they are in need of protection, </w:t>
      </w:r>
      <w:r w:rsidR="00E40409">
        <w:t xml:space="preserve">refer to the </w:t>
      </w:r>
      <w:r w:rsidRPr="005971D7">
        <w:t>below section on how to make a referral to Child F</w:t>
      </w:r>
      <w:r>
        <w:t xml:space="preserve">IRST or </w:t>
      </w:r>
      <w:r w:rsidRPr="005971D7">
        <w:t>The Orange Door</w:t>
      </w:r>
      <w:r>
        <w:t xml:space="preserve">. </w:t>
      </w:r>
    </w:p>
    <w:p w14:paraId="0F220E39" w14:textId="6F1E1AF6" w:rsidR="005F2FB6" w:rsidRDefault="005F2FB6" w:rsidP="005F2FB6">
      <w:pPr>
        <w:pStyle w:val="Heading2"/>
      </w:pPr>
      <w:r>
        <w:t>What is a belief</w:t>
      </w:r>
      <w:r w:rsidR="004B426C">
        <w:t xml:space="preserve"> on reasonable grounds</w:t>
      </w:r>
      <w:r>
        <w:t>?</w:t>
      </w:r>
    </w:p>
    <w:p w14:paraId="28884BDE" w14:textId="3D44CF6E" w:rsidR="005F2FB6" w:rsidRPr="00E26211" w:rsidRDefault="004B426C" w:rsidP="005F2FB6">
      <w:pPr>
        <w:pStyle w:val="DHHSbody"/>
      </w:pPr>
      <w:r>
        <w:t xml:space="preserve">A </w:t>
      </w:r>
      <w:r w:rsidRPr="008C521D">
        <w:t xml:space="preserve">belief </w:t>
      </w:r>
      <w:r>
        <w:t>is a belief on reasonable grounds i</w:t>
      </w:r>
      <w:r w:rsidR="005F2FB6">
        <w:t>f a reasonable person, doing the same work, would have form</w:t>
      </w:r>
      <w:r w:rsidR="001A0903">
        <w:t>ed</w:t>
      </w:r>
      <w:r w:rsidR="005F2FB6">
        <w:t xml:space="preserve"> the same belief on those grounds.</w:t>
      </w:r>
    </w:p>
    <w:p w14:paraId="0FD34F1B" w14:textId="26EC41ED" w:rsidR="00E17893" w:rsidRDefault="00E17893" w:rsidP="00E17893">
      <w:pPr>
        <w:pStyle w:val="DHHSbody"/>
      </w:pPr>
      <w:r w:rsidRPr="00F82C2F">
        <w:t xml:space="preserve">Grounds for forming a belief are matters of which </w:t>
      </w:r>
      <w:r w:rsidR="004B426C">
        <w:t>you have</w:t>
      </w:r>
      <w:r w:rsidRPr="00F82C2F">
        <w:t xml:space="preserve"> become aware</w:t>
      </w:r>
      <w:r w:rsidR="004B426C">
        <w:t xml:space="preserve">, </w:t>
      </w:r>
      <w:r w:rsidRPr="00F82C2F">
        <w:t>and any opinions in relation to those matters.</w:t>
      </w:r>
    </w:p>
    <w:p w14:paraId="3EA260F0" w14:textId="77777777" w:rsidR="00DE55EC" w:rsidRDefault="00EB2476" w:rsidP="00D00EE8">
      <w:pPr>
        <w:pStyle w:val="Heading2"/>
      </w:pPr>
      <w:r>
        <w:t>Wh</w:t>
      </w:r>
      <w:r w:rsidR="00371C11">
        <w:t xml:space="preserve">en is a child </w:t>
      </w:r>
      <w:r>
        <w:t>in need of protection?</w:t>
      </w:r>
      <w:bookmarkStart w:id="2" w:name="_Toc536019738"/>
    </w:p>
    <w:p w14:paraId="49652BBF" w14:textId="1C3864C6" w:rsidR="00DE55EC" w:rsidRDefault="00DE55EC" w:rsidP="00DE55EC">
      <w:pPr>
        <w:pStyle w:val="DHHSbody"/>
      </w:pPr>
      <w:r>
        <w:t>A child may be in need of protection if they have experienced or are at risk of significant harm, and their parent</w:t>
      </w:r>
      <w:r w:rsidR="00C53DDC">
        <w:t>s</w:t>
      </w:r>
      <w:r>
        <w:t xml:space="preserve"> have not protected, or are unlikely to protect them from that harm.</w:t>
      </w:r>
      <w:r w:rsidR="00E24369">
        <w:t xml:space="preserve"> </w:t>
      </w:r>
      <w:r>
        <w:t>Significant harm may relate to:</w:t>
      </w:r>
    </w:p>
    <w:p w14:paraId="494C2D5C" w14:textId="77777777" w:rsidR="00DE55EC" w:rsidRDefault="00DE55EC" w:rsidP="00DE55EC">
      <w:pPr>
        <w:pStyle w:val="DHHSbullet1"/>
        <w:rPr>
          <w:rFonts w:cs="Arial"/>
        </w:rPr>
      </w:pPr>
      <w:r w:rsidRPr="00AD7319">
        <w:rPr>
          <w:rFonts w:cs="Arial"/>
        </w:rPr>
        <w:t>physic</w:t>
      </w:r>
      <w:r>
        <w:rPr>
          <w:rFonts w:cs="Arial"/>
        </w:rPr>
        <w:t>al injury</w:t>
      </w:r>
    </w:p>
    <w:p w14:paraId="0A74ED47" w14:textId="77777777" w:rsidR="00DE55EC" w:rsidRDefault="00DE55EC" w:rsidP="00DE55EC">
      <w:pPr>
        <w:pStyle w:val="DHHSbullet1"/>
        <w:rPr>
          <w:rFonts w:cs="Arial"/>
        </w:rPr>
      </w:pPr>
      <w:r>
        <w:rPr>
          <w:rFonts w:cs="Arial"/>
        </w:rPr>
        <w:t>sexual abuse</w:t>
      </w:r>
    </w:p>
    <w:p w14:paraId="42BF81E1" w14:textId="77777777" w:rsidR="00DE55EC" w:rsidRDefault="00DE55EC" w:rsidP="00DE55EC">
      <w:pPr>
        <w:pStyle w:val="DHHSbullet1"/>
        <w:rPr>
          <w:rFonts w:cs="Arial"/>
        </w:rPr>
      </w:pPr>
      <w:r>
        <w:rPr>
          <w:rFonts w:cs="Arial"/>
        </w:rPr>
        <w:t>emotional or intellectual development</w:t>
      </w:r>
    </w:p>
    <w:p w14:paraId="47E65A59" w14:textId="77777777" w:rsidR="00DE55EC" w:rsidRDefault="00DE55EC" w:rsidP="00DE55EC">
      <w:pPr>
        <w:pStyle w:val="DHHSbullet1"/>
        <w:rPr>
          <w:rFonts w:cs="Arial"/>
        </w:rPr>
      </w:pPr>
      <w:r>
        <w:rPr>
          <w:rFonts w:cs="Arial"/>
        </w:rPr>
        <w:t xml:space="preserve">physical development or health </w:t>
      </w:r>
    </w:p>
    <w:p w14:paraId="19B5AF27" w14:textId="77777777" w:rsidR="0090619D" w:rsidRDefault="00DE55EC" w:rsidP="0090619D">
      <w:pPr>
        <w:pStyle w:val="DHHSbullet1"/>
        <w:rPr>
          <w:rFonts w:cs="Arial"/>
        </w:rPr>
      </w:pPr>
      <w:r>
        <w:rPr>
          <w:rFonts w:cs="Arial"/>
        </w:rPr>
        <w:t>abandonment or parental incapacity.</w:t>
      </w:r>
    </w:p>
    <w:p w14:paraId="7F8CF498" w14:textId="7F0C0AE5" w:rsidR="00DE55EC" w:rsidRPr="0090619D" w:rsidRDefault="00DE55EC" w:rsidP="0090619D">
      <w:pPr>
        <w:pStyle w:val="DHHSbullet1"/>
        <w:numPr>
          <w:ilvl w:val="0"/>
          <w:numId w:val="0"/>
        </w:numPr>
        <w:rPr>
          <w:rFonts w:cs="Arial"/>
        </w:rPr>
      </w:pPr>
      <w:r>
        <w:t>M</w:t>
      </w:r>
      <w:r w:rsidRPr="00C229A0">
        <w:t>andat</w:t>
      </w:r>
      <w:r>
        <w:t>or</w:t>
      </w:r>
      <w:r w:rsidRPr="00C229A0">
        <w:t xml:space="preserve">y reporters are required to report </w:t>
      </w:r>
      <w:r>
        <w:t>in relation to significant harm as a result of physical injury or sexual</w:t>
      </w:r>
      <w:r w:rsidR="00E24369">
        <w:t xml:space="preserve"> </w:t>
      </w:r>
      <w:r>
        <w:t>abuse. They may choose, as can anyone, to report in relation to other types of significant harm.</w:t>
      </w:r>
    </w:p>
    <w:p w14:paraId="5D906DD1" w14:textId="77777777" w:rsidR="00DE55EC" w:rsidRDefault="00DE55EC" w:rsidP="00DE55EC">
      <w:pPr>
        <w:pStyle w:val="Heading2"/>
      </w:pPr>
      <w:r>
        <w:t>What will Child Protection do?</w:t>
      </w:r>
    </w:p>
    <w:p w14:paraId="08D1DBD9" w14:textId="4AE2367E" w:rsidR="00DE55EC" w:rsidRDefault="00DE55EC" w:rsidP="00DE55EC">
      <w:pPr>
        <w:pStyle w:val="DHHSbody"/>
      </w:pPr>
      <w:r>
        <w:t xml:space="preserve">The best interests of the child are the paramount consideration. </w:t>
      </w:r>
      <w:r w:rsidRPr="00BB5031">
        <w:t xml:space="preserve">Child </w:t>
      </w:r>
      <w:r>
        <w:t>P</w:t>
      </w:r>
      <w:r w:rsidRPr="00BB5031">
        <w:t>rotection will decide when follow up is required and how to classify the report. This may mean providing advice to the reporter, progressing the matter to an investigation, referring the family to support services in the community, or taking no further action.</w:t>
      </w:r>
    </w:p>
    <w:p w14:paraId="75EBBD0A" w14:textId="247D2BA5" w:rsidR="00DE55EC" w:rsidRDefault="00DE55EC" w:rsidP="00DE55EC">
      <w:pPr>
        <w:pStyle w:val="Heading2"/>
      </w:pPr>
      <w:r>
        <w:t>Contact Child Protection</w:t>
      </w:r>
    </w:p>
    <w:p w14:paraId="6FC02516" w14:textId="77777777" w:rsidR="00DE55EC" w:rsidRDefault="00DE55EC" w:rsidP="00DE55EC">
      <w:pPr>
        <w:pStyle w:val="DHHSbody"/>
      </w:pPr>
      <w:r>
        <w:t xml:space="preserve">To make a report, you should contact the child protection intake service covering the local government area (LGA) </w:t>
      </w:r>
      <w:r>
        <w:t xml:space="preserve">where the child normally resides. Telephone numbers to make a report during business hours (8.45am-5.00pm), Monday to Friday, are listed below. </w:t>
      </w:r>
    </w:p>
    <w:p w14:paraId="395BB1F5" w14:textId="77777777" w:rsidR="00DE55EC" w:rsidRDefault="00DE55EC" w:rsidP="00DE55EC">
      <w:pPr>
        <w:pStyle w:val="DHHSbody"/>
      </w:pPr>
      <w:r>
        <w:t>North Division intake: 1300 664 977</w:t>
      </w:r>
    </w:p>
    <w:p w14:paraId="0DC6CC50" w14:textId="77777777" w:rsidR="00DE55EC" w:rsidRDefault="00DE55EC" w:rsidP="00DE55EC">
      <w:pPr>
        <w:pStyle w:val="DHHSbody"/>
      </w:pPr>
      <w:r>
        <w:t>South Division intake: 1300 655 795</w:t>
      </w:r>
    </w:p>
    <w:p w14:paraId="1E98D768" w14:textId="77777777" w:rsidR="00DE55EC" w:rsidRDefault="00DE55EC" w:rsidP="00DE55EC">
      <w:pPr>
        <w:pStyle w:val="DHHSbody"/>
      </w:pPr>
      <w:r>
        <w:t>East Division intake: 1300 360 391</w:t>
      </w:r>
    </w:p>
    <w:p w14:paraId="688C690D" w14:textId="77777777" w:rsidR="00DE55EC" w:rsidRDefault="00DE55EC" w:rsidP="00DE55EC">
      <w:pPr>
        <w:pStyle w:val="DHHSbody"/>
      </w:pPr>
      <w:r>
        <w:t>West Division intake - metropolitan: 1300 664 977</w:t>
      </w:r>
    </w:p>
    <w:p w14:paraId="6DA7015E" w14:textId="77777777" w:rsidR="00DE55EC" w:rsidRDefault="00DE55EC" w:rsidP="00DE55EC">
      <w:pPr>
        <w:pStyle w:val="DHHSbody"/>
      </w:pPr>
      <w:r>
        <w:t>West Division intake - rural and regional: 1800 075 599</w:t>
      </w:r>
      <w:r w:rsidRPr="007D269D">
        <w:t xml:space="preserve"> </w:t>
      </w:r>
    </w:p>
    <w:p w14:paraId="3AEC77B2" w14:textId="77777777" w:rsidR="00DE55EC" w:rsidRDefault="00DE55EC" w:rsidP="00DE55EC">
      <w:pPr>
        <w:pStyle w:val="DHHSbody"/>
      </w:pPr>
      <w:r>
        <w:t>If you are not sure which number to call, check</w:t>
      </w:r>
      <w:r w:rsidRPr="00CB56AC">
        <w:t xml:space="preserve"> </w:t>
      </w:r>
      <w:r>
        <w:t>the following website for details on the LGAs covered by each intake service</w:t>
      </w:r>
      <w:r w:rsidRPr="00D61D47">
        <w:t xml:space="preserve"> </w:t>
      </w:r>
      <w:r>
        <w:t xml:space="preserve">at </w:t>
      </w:r>
      <w:hyperlink r:id="rId12" w:history="1">
        <w:r w:rsidRPr="00A77533">
          <w:rPr>
            <w:rStyle w:val="Hyperlink"/>
          </w:rPr>
          <w:t>Child protection contacts</w:t>
        </w:r>
      </w:hyperlink>
      <w:r>
        <w:t xml:space="preserve"> </w:t>
      </w:r>
      <w:r w:rsidRPr="004C38F7">
        <w:t>&lt;https://services.dhhs.vic.gov.au/child-protection-contacts&gt;</w:t>
      </w:r>
    </w:p>
    <w:p w14:paraId="1CB8CDF2" w14:textId="77777777" w:rsidR="00DE55EC" w:rsidRPr="00EF0E6B" w:rsidRDefault="00DE55EC" w:rsidP="00DE55EC">
      <w:pPr>
        <w:pStyle w:val="DHHSbody"/>
        <w:rPr>
          <w:i/>
        </w:rPr>
      </w:pPr>
      <w:r w:rsidRPr="00EF0E6B">
        <w:rPr>
          <w:i/>
        </w:rPr>
        <w:t xml:space="preserve">Please note, </w:t>
      </w:r>
      <w:r>
        <w:rPr>
          <w:i/>
        </w:rPr>
        <w:t>c</w:t>
      </w:r>
      <w:r w:rsidRPr="00EF0E6B">
        <w:rPr>
          <w:i/>
        </w:rPr>
        <w:t xml:space="preserve">hild </w:t>
      </w:r>
      <w:r>
        <w:rPr>
          <w:i/>
        </w:rPr>
        <w:t>p</w:t>
      </w:r>
      <w:r w:rsidRPr="00EF0E6B">
        <w:rPr>
          <w:i/>
        </w:rPr>
        <w:t>rotection reports cannot be made via the department's website or email.</w:t>
      </w:r>
    </w:p>
    <w:p w14:paraId="0936BDA8" w14:textId="77777777" w:rsidR="00997860" w:rsidRDefault="00997860" w:rsidP="00997860">
      <w:pPr>
        <w:pStyle w:val="Heading2"/>
      </w:pPr>
      <w:r>
        <w:t>For immediate help</w:t>
      </w:r>
    </w:p>
    <w:p w14:paraId="14169CEB" w14:textId="77777777" w:rsidR="00997860" w:rsidRDefault="00997860" w:rsidP="00997860">
      <w:pPr>
        <w:pStyle w:val="DHHSbody"/>
      </w:pPr>
      <w:r>
        <w:t>To report concerns that are life threatening, contact Victoria Police: 000</w:t>
      </w:r>
    </w:p>
    <w:p w14:paraId="428E9067" w14:textId="77777777" w:rsidR="00997860" w:rsidRDefault="00997860" w:rsidP="00997860">
      <w:pPr>
        <w:pStyle w:val="DHHSbody"/>
      </w:pPr>
      <w:r>
        <w:t xml:space="preserve">To report concerns about the immediate safety of a child outside of normal business hours, contact the </w:t>
      </w:r>
      <w:r>
        <w:br/>
        <w:t>After Hours Child Protection Emergency Service on</w:t>
      </w:r>
      <w:r>
        <w:br/>
        <w:t>13 12 78.</w:t>
      </w:r>
    </w:p>
    <w:p w14:paraId="1B197918" w14:textId="766DA3D6" w:rsidR="00D00EE8" w:rsidRDefault="00D00EE8" w:rsidP="00D00EE8">
      <w:pPr>
        <w:pStyle w:val="Heading2"/>
      </w:pPr>
      <w:r>
        <w:t>What if I’m worried about a child’s wellbeing, but I don’t believe the child is in need of protection?</w:t>
      </w:r>
      <w:bookmarkEnd w:id="2"/>
    </w:p>
    <w:p w14:paraId="3B475B6C" w14:textId="77777777" w:rsidR="00D00EE8" w:rsidRDefault="00D00EE8" w:rsidP="00D00EE8">
      <w:pPr>
        <w:pStyle w:val="Heading3"/>
      </w:pPr>
      <w:bookmarkStart w:id="3" w:name="_Toc536019739"/>
      <w:r>
        <w:t>Child FIRST or The Orange Door</w:t>
      </w:r>
      <w:bookmarkEnd w:id="3"/>
    </w:p>
    <w:p w14:paraId="3B8AFF93" w14:textId="77777777" w:rsidR="00D00EE8" w:rsidRPr="00584A18" w:rsidRDefault="00D00EE8" w:rsidP="00D00EE8">
      <w:pPr>
        <w:pStyle w:val="DHHSbody"/>
      </w:pPr>
      <w:r>
        <w:t xml:space="preserve">If you have significant concerns for the wellbeing of a child, but do not believe they are at risk of significant harm, and </w:t>
      </w:r>
      <w:r w:rsidRPr="009E421B">
        <w:t>where the immediate safety o</w:t>
      </w:r>
      <w:r>
        <w:t>f the child will not be compromised, a</w:t>
      </w:r>
      <w:r w:rsidRPr="009E421B">
        <w:t xml:space="preserve"> referral to Child FIRST </w:t>
      </w:r>
      <w:r>
        <w:t>or The Orange Door may</w:t>
      </w:r>
      <w:r w:rsidRPr="009E421B">
        <w:t xml:space="preserve"> be </w:t>
      </w:r>
      <w:r>
        <w:t>appropriate.</w:t>
      </w:r>
    </w:p>
    <w:p w14:paraId="5E7B6CDD" w14:textId="77777777" w:rsidR="00D00EE8" w:rsidRDefault="00D00EE8" w:rsidP="00D00EE8">
      <w:pPr>
        <w:pStyle w:val="DHHSbody"/>
        <w:tabs>
          <w:tab w:val="left" w:pos="2410"/>
        </w:tabs>
      </w:pPr>
      <w:r w:rsidRPr="009E421B">
        <w:t>Child FIRST, as the access point for family services, is progressively transitioning to The Orange Door.</w:t>
      </w:r>
      <w:r>
        <w:t xml:space="preserve"> </w:t>
      </w:r>
      <w:r w:rsidRPr="009E421B">
        <w:t>The Orange Door is the new access point for families who need assistance with the care and wellbeing of children</w:t>
      </w:r>
      <w:r>
        <w:t>,</w:t>
      </w:r>
      <w:r w:rsidRPr="009E421B">
        <w:t xml:space="preserve"> </w:t>
      </w:r>
      <w:r>
        <w:t>including those experiencing family violence,</w:t>
      </w:r>
      <w:r w:rsidRPr="009E421B">
        <w:t xml:space="preserve"> to contact the services they need to be safe and supported</w:t>
      </w:r>
      <w:r>
        <w:t>.</w:t>
      </w:r>
    </w:p>
    <w:p w14:paraId="400C388C" w14:textId="41667F09" w:rsidR="00D00EE8" w:rsidRPr="009E421B" w:rsidRDefault="00D00EE8" w:rsidP="00D00EE8">
      <w:pPr>
        <w:pStyle w:val="DHHSbody"/>
      </w:pPr>
      <w:r w:rsidRPr="009E421B">
        <w:t xml:space="preserve">Referring to Child FIRST </w:t>
      </w:r>
      <w:r>
        <w:t>or The Orange Door would be appropriate</w:t>
      </w:r>
      <w:r w:rsidRPr="009E421B">
        <w:t xml:space="preserve"> where </w:t>
      </w:r>
      <w:r>
        <w:t>families</w:t>
      </w:r>
      <w:r w:rsidRPr="009E421B">
        <w:t>:</w:t>
      </w:r>
    </w:p>
    <w:p w14:paraId="2FE219AB" w14:textId="77777777" w:rsidR="00D00EE8" w:rsidRPr="00E213F3" w:rsidRDefault="00D00EE8" w:rsidP="00D00EE8">
      <w:pPr>
        <w:pStyle w:val="DHHSbullet1"/>
      </w:pPr>
      <w:r w:rsidRPr="00183364">
        <w:t>are experiencing significant parenting problems that may be affecting the child's development</w:t>
      </w:r>
    </w:p>
    <w:p w14:paraId="0FFF818D" w14:textId="77777777" w:rsidR="00D00EE8" w:rsidRPr="00183364" w:rsidRDefault="00D00EE8" w:rsidP="00D00EE8">
      <w:pPr>
        <w:pStyle w:val="DHHSbullet1"/>
      </w:pPr>
      <w:r w:rsidRPr="00E213F3">
        <w:lastRenderedPageBreak/>
        <w:t>are experiencing family conflict, including family breakdown</w:t>
      </w:r>
    </w:p>
    <w:p w14:paraId="5819BC30" w14:textId="77777777" w:rsidR="00D00EE8" w:rsidRPr="00183364" w:rsidRDefault="00D00EE8" w:rsidP="00D00EE8">
      <w:pPr>
        <w:pStyle w:val="DHHSbullet1"/>
      </w:pPr>
      <w:r w:rsidRPr="00183364">
        <w:t>are under pressure due to a family member's physical or mental illness, substance abuse, disability or bereavement</w:t>
      </w:r>
    </w:p>
    <w:p w14:paraId="6E555F97" w14:textId="77777777" w:rsidR="00D00EE8" w:rsidRPr="00183364" w:rsidRDefault="00D00EE8" w:rsidP="00D00EE8">
      <w:pPr>
        <w:pStyle w:val="DHHSbullet1"/>
      </w:pPr>
      <w:r w:rsidRPr="00183364">
        <w:t xml:space="preserve">are young, isolated or unsupported </w:t>
      </w:r>
    </w:p>
    <w:p w14:paraId="5C41221C" w14:textId="77777777" w:rsidR="00D00EE8" w:rsidRPr="00183364" w:rsidRDefault="00D00EE8" w:rsidP="00D00EE8">
      <w:pPr>
        <w:pStyle w:val="DHHSbullet1"/>
      </w:pPr>
      <w:r w:rsidRPr="00183364">
        <w:t>are experiencing significant social or economic disadvantage that may adversely impact on a child's care or development.</w:t>
      </w:r>
    </w:p>
    <w:p w14:paraId="49C6688F" w14:textId="77777777" w:rsidR="007109A9" w:rsidRDefault="007109A9" w:rsidP="007109A9">
      <w:pPr>
        <w:pStyle w:val="DHHSbullet1"/>
        <w:numPr>
          <w:ilvl w:val="0"/>
          <w:numId w:val="0"/>
        </w:numPr>
        <w:rPr>
          <w:rStyle w:val="Hyperlink"/>
          <w:color w:val="auto"/>
        </w:rPr>
      </w:pPr>
      <w:r>
        <w:t xml:space="preserve">Contact numbers to make a referral in each local government area are listed at the </w:t>
      </w:r>
      <w:bookmarkStart w:id="4" w:name="_Hlk1135723"/>
      <w:r>
        <w:rPr>
          <w:rStyle w:val="field-wrapper"/>
          <w:rFonts w:cs="Arial"/>
          <w:lang w:val="en"/>
        </w:rPr>
        <w:fldChar w:fldCharType="begin"/>
      </w:r>
      <w:r>
        <w:rPr>
          <w:rStyle w:val="field-wrapper"/>
          <w:rFonts w:cs="Arial"/>
          <w:lang w:val="en"/>
        </w:rPr>
        <w:instrText xml:space="preserve"> HYPERLINK "https://services.dhhs.vic.gov.au/referral-and-support-teams" </w:instrText>
      </w:r>
      <w:r>
        <w:rPr>
          <w:rStyle w:val="field-wrapper"/>
          <w:rFonts w:cs="Arial"/>
          <w:lang w:val="en"/>
        </w:rPr>
        <w:fldChar w:fldCharType="separate"/>
      </w:r>
      <w:r w:rsidRPr="005A5908">
        <w:rPr>
          <w:rStyle w:val="Hyperlink"/>
          <w:rFonts w:cs="Arial"/>
          <w:lang w:val="en"/>
        </w:rPr>
        <w:t>Child and family services information, referral and support teams</w:t>
      </w:r>
      <w:r>
        <w:rPr>
          <w:rStyle w:val="field-wrapper"/>
          <w:rFonts w:cs="Arial"/>
          <w:lang w:val="en"/>
        </w:rPr>
        <w:fldChar w:fldCharType="end"/>
      </w:r>
      <w:r>
        <w:rPr>
          <w:rStyle w:val="field-wrapper"/>
          <w:rFonts w:cs="Arial"/>
          <w:lang w:val="en"/>
        </w:rPr>
        <w:t xml:space="preserve"> </w:t>
      </w:r>
      <w:bookmarkEnd w:id="4"/>
      <w:r w:rsidR="004C38F7" w:rsidRPr="004C38F7">
        <w:t>&lt;</w:t>
      </w:r>
      <w:r w:rsidR="00904326" w:rsidRPr="004C38F7">
        <w:t>https://services.dhhs.vic.gov.au/referral-and-support-teams</w:t>
      </w:r>
      <w:r w:rsidR="004C38F7" w:rsidRPr="004C38F7">
        <w:t>&gt;</w:t>
      </w:r>
    </w:p>
    <w:p w14:paraId="5BA60E5D" w14:textId="77777777" w:rsidR="00904326" w:rsidRDefault="00904326" w:rsidP="007109A9">
      <w:pPr>
        <w:pStyle w:val="DHHSbullet1"/>
        <w:numPr>
          <w:ilvl w:val="0"/>
          <w:numId w:val="0"/>
        </w:numPr>
      </w:pPr>
    </w:p>
    <w:tbl>
      <w:tblPr>
        <w:tblW w:w="4716" w:type="dxa"/>
        <w:tblInd w:w="113" w:type="dxa"/>
        <w:tblLook w:val="04A0" w:firstRow="1" w:lastRow="0" w:firstColumn="1" w:lastColumn="0" w:noHBand="0" w:noVBand="1"/>
      </w:tblPr>
      <w:tblGrid>
        <w:gridCol w:w="2900"/>
        <w:gridCol w:w="1808"/>
        <w:gridCol w:w="8"/>
      </w:tblGrid>
      <w:tr w:rsidR="00997A05" w:rsidRPr="00997A05" w14:paraId="6F5B388D" w14:textId="77777777" w:rsidTr="00277032">
        <w:trPr>
          <w:trHeight w:val="277"/>
        </w:trPr>
        <w:tc>
          <w:tcPr>
            <w:tcW w:w="47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81EC84" w14:textId="77777777" w:rsidR="00997A05" w:rsidRPr="00997A05" w:rsidRDefault="00997A05" w:rsidP="00997A05">
            <w:pPr>
              <w:jc w:val="center"/>
              <w:rPr>
                <w:rFonts w:ascii="Calibri" w:hAnsi="Calibri"/>
                <w:b/>
                <w:sz w:val="22"/>
                <w:szCs w:val="22"/>
                <w:lang w:eastAsia="en-AU"/>
              </w:rPr>
            </w:pPr>
            <w:bookmarkStart w:id="5" w:name="_Hlk2679101"/>
            <w:r w:rsidRPr="00997A05">
              <w:rPr>
                <w:rFonts w:ascii="Calibri" w:hAnsi="Calibri"/>
                <w:b/>
                <w:sz w:val="22"/>
                <w:szCs w:val="22"/>
                <w:lang w:eastAsia="en-AU"/>
              </w:rPr>
              <w:t xml:space="preserve">Child FIRST and </w:t>
            </w:r>
            <w:r w:rsidRPr="00DE55EC">
              <w:rPr>
                <w:rFonts w:ascii="Calibri" w:hAnsi="Calibri"/>
                <w:b/>
                <w:color w:val="C5511A"/>
                <w:sz w:val="22"/>
                <w:szCs w:val="22"/>
                <w:lang w:eastAsia="en-AU"/>
                <w14:textFill>
                  <w14:solidFill>
                    <w14:srgbClr w14:val="C5511A">
                      <w14:lumMod w14:val="75000"/>
                    </w14:srgbClr>
                  </w14:solidFill>
                </w14:textFill>
              </w:rPr>
              <w:t>The Orange Door</w:t>
            </w:r>
          </w:p>
        </w:tc>
      </w:tr>
      <w:tr w:rsidR="00997A05" w:rsidRPr="00997A05" w14:paraId="4F68D3A9" w14:textId="77777777" w:rsidTr="00277032">
        <w:trPr>
          <w:gridAfter w:val="1"/>
          <w:wAfter w:w="8" w:type="dxa"/>
          <w:trHeight w:val="277"/>
        </w:trPr>
        <w:tc>
          <w:tcPr>
            <w:tcW w:w="29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9566B2" w14:textId="77777777" w:rsidR="00997A05" w:rsidRPr="00DE55EC" w:rsidRDefault="00997A05" w:rsidP="00997A05">
            <w:pPr>
              <w:rPr>
                <w:rFonts w:ascii="Calibri" w:hAnsi="Calibri"/>
                <w:color w:val="C5511A"/>
                <w:sz w:val="22"/>
                <w:szCs w:val="22"/>
                <w:lang w:eastAsia="en-AU"/>
                <w14:textFill>
                  <w14:solidFill>
                    <w14:srgbClr w14:val="C5511A">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Barwon</w:t>
            </w: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14:paraId="13917CA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1800 312 820</w:t>
            </w:r>
          </w:p>
        </w:tc>
      </w:tr>
      <w:tr w:rsidR="00997A05" w:rsidRPr="00997A05" w14:paraId="59C2EBAC"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FFFFFF"/>
            <w:noWrap/>
            <w:vAlign w:val="bottom"/>
            <w:hideMark/>
          </w:tcPr>
          <w:p w14:paraId="038CD9EF"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Bayside Peninsula</w:t>
            </w:r>
          </w:p>
        </w:tc>
        <w:tc>
          <w:tcPr>
            <w:tcW w:w="1808" w:type="dxa"/>
            <w:tcBorders>
              <w:top w:val="nil"/>
              <w:left w:val="nil"/>
              <w:bottom w:val="single" w:sz="4" w:space="0" w:color="auto"/>
              <w:right w:val="single" w:sz="4" w:space="0" w:color="auto"/>
            </w:tcBorders>
            <w:shd w:val="clear" w:color="auto" w:fill="auto"/>
            <w:noWrap/>
            <w:vAlign w:val="bottom"/>
            <w:hideMark/>
          </w:tcPr>
          <w:p w14:paraId="4D9149A4"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1800 319 353</w:t>
            </w:r>
          </w:p>
        </w:tc>
      </w:tr>
      <w:tr w:rsidR="00997A05" w:rsidRPr="00997A05" w14:paraId="0DBC5D72"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5D8102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Brimbank Melton</w:t>
            </w: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14:paraId="6CF1A7B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1300 138 180</w:t>
            </w:r>
          </w:p>
        </w:tc>
      </w:tr>
      <w:tr w:rsidR="00997A05" w:rsidRPr="00997A05" w14:paraId="21ABEA94"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E598DF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Central and Upper Hume</w:t>
            </w:r>
          </w:p>
        </w:tc>
        <w:tc>
          <w:tcPr>
            <w:tcW w:w="1808" w:type="dxa"/>
            <w:tcBorders>
              <w:top w:val="nil"/>
              <w:left w:val="nil"/>
              <w:bottom w:val="single" w:sz="4" w:space="0" w:color="auto"/>
              <w:right w:val="single" w:sz="4" w:space="0" w:color="auto"/>
            </w:tcBorders>
            <w:shd w:val="clear" w:color="auto" w:fill="auto"/>
            <w:noWrap/>
            <w:vAlign w:val="bottom"/>
            <w:hideMark/>
          </w:tcPr>
          <w:p w14:paraId="1CA9303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1800 705 211</w:t>
            </w:r>
          </w:p>
        </w:tc>
      </w:tr>
      <w:tr w:rsidR="00997A05" w:rsidRPr="00997A05" w14:paraId="459DDDF3"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5B52EA8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Colac-Otway, Corangamite</w:t>
            </w: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14:paraId="16FB66A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5232 5500</w:t>
            </w:r>
          </w:p>
        </w:tc>
      </w:tr>
      <w:tr w:rsidR="00997A05" w:rsidRPr="00997A05" w14:paraId="68DD3753"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54587F7A"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East Gippsland</w:t>
            </w: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14:paraId="621F611B"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5152 0052</w:t>
            </w:r>
          </w:p>
        </w:tc>
      </w:tr>
      <w:tr w:rsidR="00997A05" w:rsidRPr="00997A05" w14:paraId="0AA910CF"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9A0684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Seymour</w:t>
            </w:r>
          </w:p>
        </w:tc>
        <w:tc>
          <w:tcPr>
            <w:tcW w:w="1808" w:type="dxa"/>
            <w:tcBorders>
              <w:top w:val="nil"/>
              <w:left w:val="nil"/>
              <w:bottom w:val="single" w:sz="4" w:space="0" w:color="auto"/>
              <w:right w:val="single" w:sz="4" w:space="0" w:color="auto"/>
            </w:tcBorders>
            <w:shd w:val="clear" w:color="auto" w:fill="auto"/>
            <w:noWrap/>
            <w:vAlign w:val="bottom"/>
          </w:tcPr>
          <w:p w14:paraId="69CD790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102F7517"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2F69411"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Shepparton</w:t>
            </w:r>
          </w:p>
        </w:tc>
        <w:tc>
          <w:tcPr>
            <w:tcW w:w="1808" w:type="dxa"/>
            <w:tcBorders>
              <w:top w:val="nil"/>
              <w:left w:val="nil"/>
              <w:bottom w:val="single" w:sz="4" w:space="0" w:color="auto"/>
              <w:right w:val="single" w:sz="4" w:space="0" w:color="auto"/>
            </w:tcBorders>
            <w:shd w:val="clear" w:color="auto" w:fill="auto"/>
            <w:noWrap/>
            <w:vAlign w:val="bottom"/>
          </w:tcPr>
          <w:p w14:paraId="189B12D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1300 854 944</w:t>
            </w:r>
          </w:p>
        </w:tc>
      </w:tr>
      <w:tr w:rsidR="00997A05" w:rsidRPr="00997A05" w14:paraId="474542F2"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7ABADC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Hume Moreland</w:t>
            </w:r>
          </w:p>
        </w:tc>
        <w:tc>
          <w:tcPr>
            <w:tcW w:w="1808" w:type="dxa"/>
            <w:tcBorders>
              <w:top w:val="nil"/>
              <w:left w:val="nil"/>
              <w:bottom w:val="single" w:sz="4" w:space="0" w:color="auto"/>
              <w:right w:val="single" w:sz="4" w:space="0" w:color="auto"/>
            </w:tcBorders>
            <w:shd w:val="clear" w:color="auto" w:fill="auto"/>
            <w:noWrap/>
            <w:vAlign w:val="bottom"/>
            <w:hideMark/>
          </w:tcPr>
          <w:p w14:paraId="60375F0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1300 786 433</w:t>
            </w:r>
          </w:p>
        </w:tc>
      </w:tr>
      <w:tr w:rsidR="00997A05" w:rsidRPr="00997A05" w14:paraId="4CB6227F"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726089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Inner East</w:t>
            </w:r>
          </w:p>
        </w:tc>
        <w:tc>
          <w:tcPr>
            <w:tcW w:w="1808" w:type="dxa"/>
            <w:tcBorders>
              <w:top w:val="nil"/>
              <w:left w:val="nil"/>
              <w:bottom w:val="single" w:sz="4" w:space="0" w:color="auto"/>
              <w:right w:val="single" w:sz="4" w:space="0" w:color="auto"/>
            </w:tcBorders>
            <w:shd w:val="clear" w:color="auto" w:fill="auto"/>
            <w:noWrap/>
            <w:vAlign w:val="bottom"/>
            <w:hideMark/>
          </w:tcPr>
          <w:p w14:paraId="192572E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1300 762 125</w:t>
            </w:r>
          </w:p>
        </w:tc>
      </w:tr>
      <w:tr w:rsidR="00997A05" w:rsidRPr="00997A05" w14:paraId="3A8EE395"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FFFFFF"/>
            <w:noWrap/>
            <w:vAlign w:val="bottom"/>
            <w:hideMark/>
          </w:tcPr>
          <w:p w14:paraId="0256316A"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Latrobe &amp; Baw Baw</w:t>
            </w:r>
          </w:p>
        </w:tc>
        <w:tc>
          <w:tcPr>
            <w:tcW w:w="1808" w:type="dxa"/>
            <w:tcBorders>
              <w:top w:val="nil"/>
              <w:left w:val="nil"/>
              <w:bottom w:val="single" w:sz="4" w:space="0" w:color="auto"/>
              <w:right w:val="single" w:sz="4" w:space="0" w:color="auto"/>
            </w:tcBorders>
            <w:shd w:val="clear" w:color="auto" w:fill="auto"/>
            <w:noWrap/>
            <w:vAlign w:val="bottom"/>
            <w:hideMark/>
          </w:tcPr>
          <w:p w14:paraId="3FB269B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77473613"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6BDA1E6"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Lower Hume</w:t>
            </w:r>
          </w:p>
        </w:tc>
        <w:tc>
          <w:tcPr>
            <w:tcW w:w="1808" w:type="dxa"/>
            <w:tcBorders>
              <w:top w:val="nil"/>
              <w:left w:val="nil"/>
              <w:bottom w:val="single" w:sz="4" w:space="0" w:color="auto"/>
              <w:right w:val="single" w:sz="4" w:space="0" w:color="auto"/>
            </w:tcBorders>
            <w:shd w:val="clear" w:color="auto" w:fill="auto"/>
            <w:noWrap/>
            <w:vAlign w:val="bottom"/>
            <w:hideMark/>
          </w:tcPr>
          <w:p w14:paraId="03F8B51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3045F74F"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FFFFFF"/>
            <w:noWrap/>
            <w:vAlign w:val="bottom"/>
            <w:hideMark/>
          </w:tcPr>
          <w:p w14:paraId="01F25C22"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Mallee</w:t>
            </w:r>
          </w:p>
        </w:tc>
        <w:tc>
          <w:tcPr>
            <w:tcW w:w="1808" w:type="dxa"/>
            <w:tcBorders>
              <w:top w:val="nil"/>
              <w:left w:val="nil"/>
              <w:bottom w:val="single" w:sz="4" w:space="0" w:color="auto"/>
              <w:right w:val="single" w:sz="4" w:space="0" w:color="auto"/>
            </w:tcBorders>
            <w:shd w:val="clear" w:color="auto" w:fill="auto"/>
            <w:noWrap/>
            <w:vAlign w:val="bottom"/>
            <w:hideMark/>
          </w:tcPr>
          <w:p w14:paraId="49C5471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1800 290 943</w:t>
            </w:r>
          </w:p>
        </w:tc>
      </w:tr>
      <w:tr w:rsidR="00997A05" w:rsidRPr="00997A05" w14:paraId="7EE9CA7B"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72D5F0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North Central</w:t>
            </w:r>
          </w:p>
        </w:tc>
        <w:tc>
          <w:tcPr>
            <w:tcW w:w="1808" w:type="dxa"/>
            <w:tcBorders>
              <w:top w:val="nil"/>
              <w:left w:val="nil"/>
              <w:bottom w:val="single" w:sz="4" w:space="0" w:color="auto"/>
              <w:right w:val="single" w:sz="4" w:space="0" w:color="auto"/>
            </w:tcBorders>
            <w:shd w:val="clear" w:color="auto" w:fill="auto"/>
            <w:noWrap/>
            <w:vAlign w:val="bottom"/>
            <w:hideMark/>
          </w:tcPr>
          <w:p w14:paraId="72A3546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1800 260 338</w:t>
            </w:r>
          </w:p>
        </w:tc>
      </w:tr>
      <w:tr w:rsidR="00997A05" w:rsidRPr="00997A05" w14:paraId="2107EA0B"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FFFFFF"/>
            <w:noWrap/>
            <w:vAlign w:val="bottom"/>
            <w:hideMark/>
          </w:tcPr>
          <w:p w14:paraId="6A09D395"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North East</w:t>
            </w:r>
          </w:p>
        </w:tc>
        <w:tc>
          <w:tcPr>
            <w:tcW w:w="1808" w:type="dxa"/>
            <w:tcBorders>
              <w:top w:val="nil"/>
              <w:left w:val="nil"/>
              <w:bottom w:val="single" w:sz="4" w:space="0" w:color="auto"/>
              <w:right w:val="single" w:sz="4" w:space="0" w:color="auto"/>
            </w:tcBorders>
            <w:shd w:val="clear" w:color="auto" w:fill="auto"/>
            <w:noWrap/>
            <w:vAlign w:val="bottom"/>
            <w:hideMark/>
          </w:tcPr>
          <w:p w14:paraId="1606E18F"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1800 319 355</w:t>
            </w:r>
          </w:p>
        </w:tc>
      </w:tr>
      <w:tr w:rsidR="00997A05" w:rsidRPr="00997A05" w14:paraId="10254B29"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7AA593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Outer East</w:t>
            </w:r>
          </w:p>
        </w:tc>
        <w:tc>
          <w:tcPr>
            <w:tcW w:w="1808" w:type="dxa"/>
            <w:tcBorders>
              <w:top w:val="nil"/>
              <w:left w:val="nil"/>
              <w:bottom w:val="single" w:sz="4" w:space="0" w:color="auto"/>
              <w:right w:val="single" w:sz="4" w:space="0" w:color="auto"/>
            </w:tcBorders>
            <w:shd w:val="clear" w:color="auto" w:fill="auto"/>
            <w:noWrap/>
            <w:vAlign w:val="bottom"/>
            <w:hideMark/>
          </w:tcPr>
          <w:p w14:paraId="6D2DC68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1300 369 146</w:t>
            </w:r>
          </w:p>
        </w:tc>
      </w:tr>
      <w:tr w:rsidR="00997A05" w:rsidRPr="00997A05" w14:paraId="28C812BA"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FFFFFF"/>
            <w:noWrap/>
            <w:vAlign w:val="bottom"/>
            <w:hideMark/>
          </w:tcPr>
          <w:p w14:paraId="01C126F6"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South Coast</w:t>
            </w:r>
          </w:p>
        </w:tc>
        <w:tc>
          <w:tcPr>
            <w:tcW w:w="1808" w:type="dxa"/>
            <w:tcBorders>
              <w:top w:val="nil"/>
              <w:left w:val="nil"/>
              <w:bottom w:val="single" w:sz="4" w:space="0" w:color="auto"/>
              <w:right w:val="single" w:sz="4" w:space="0" w:color="auto"/>
            </w:tcBorders>
            <w:shd w:val="clear" w:color="auto" w:fill="auto"/>
            <w:noWrap/>
            <w:vAlign w:val="bottom"/>
            <w:hideMark/>
          </w:tcPr>
          <w:p w14:paraId="6A004E4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5D61B4ED"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E8329A3"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East</w:t>
            </w:r>
          </w:p>
        </w:tc>
        <w:tc>
          <w:tcPr>
            <w:tcW w:w="1808" w:type="dxa"/>
            <w:tcBorders>
              <w:top w:val="nil"/>
              <w:left w:val="nil"/>
              <w:bottom w:val="single" w:sz="4" w:space="0" w:color="auto"/>
              <w:right w:val="single" w:sz="4" w:space="0" w:color="auto"/>
            </w:tcBorders>
            <w:shd w:val="clear" w:color="auto" w:fill="auto"/>
            <w:noWrap/>
            <w:vAlign w:val="bottom"/>
            <w:hideMark/>
          </w:tcPr>
          <w:p w14:paraId="28E1114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9705 3939</w:t>
            </w:r>
          </w:p>
        </w:tc>
      </w:tr>
      <w:tr w:rsidR="00997A05" w:rsidRPr="00997A05" w14:paraId="33569166"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866CEE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West</w:t>
            </w:r>
          </w:p>
        </w:tc>
        <w:tc>
          <w:tcPr>
            <w:tcW w:w="1808" w:type="dxa"/>
            <w:tcBorders>
              <w:top w:val="nil"/>
              <w:left w:val="nil"/>
              <w:bottom w:val="single" w:sz="4" w:space="0" w:color="auto"/>
              <w:right w:val="single" w:sz="4" w:space="0" w:color="auto"/>
            </w:tcBorders>
            <w:shd w:val="clear" w:color="auto" w:fill="auto"/>
            <w:noWrap/>
            <w:vAlign w:val="bottom"/>
            <w:hideMark/>
          </w:tcPr>
          <w:p w14:paraId="6B1C2F7C"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1300 543 779</w:t>
            </w:r>
          </w:p>
        </w:tc>
      </w:tr>
      <w:tr w:rsidR="00997A05" w:rsidRPr="00997A05" w14:paraId="25B1CACA"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B14B885"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Wellington</w:t>
            </w:r>
            <w:r w:rsidR="00CB3C4E">
              <w:rPr>
                <w:rFonts w:ascii="Calibri" w:hAnsi="Calibri"/>
                <w:sz w:val="22"/>
                <w:szCs w:val="22"/>
                <w:lang w:eastAsia="en-AU"/>
              </w:rPr>
              <w:t xml:space="preserve"> (Sale)</w:t>
            </w:r>
          </w:p>
        </w:tc>
        <w:tc>
          <w:tcPr>
            <w:tcW w:w="1808" w:type="dxa"/>
            <w:tcBorders>
              <w:top w:val="nil"/>
              <w:left w:val="nil"/>
              <w:bottom w:val="single" w:sz="4" w:space="0" w:color="auto"/>
              <w:right w:val="single" w:sz="4" w:space="0" w:color="auto"/>
            </w:tcBorders>
            <w:shd w:val="clear" w:color="auto" w:fill="auto"/>
            <w:noWrap/>
            <w:vAlign w:val="bottom"/>
            <w:hideMark/>
          </w:tcPr>
          <w:p w14:paraId="04F77E3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5144 7777</w:t>
            </w:r>
          </w:p>
        </w:tc>
      </w:tr>
      <w:tr w:rsidR="00997A05" w:rsidRPr="00997A05" w14:paraId="6E510D32"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0BD73D0"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Western</w:t>
            </w:r>
            <w:r w:rsidR="00CB3C4E">
              <w:rPr>
                <w:rFonts w:ascii="Calibri" w:hAnsi="Calibri"/>
                <w:sz w:val="22"/>
                <w:szCs w:val="22"/>
                <w:lang w:eastAsia="en-AU"/>
              </w:rPr>
              <w:t xml:space="preserve"> Me</w:t>
            </w:r>
            <w:r w:rsidR="00DF21B7">
              <w:rPr>
                <w:rFonts w:ascii="Calibri" w:hAnsi="Calibri"/>
                <w:sz w:val="22"/>
                <w:szCs w:val="22"/>
                <w:lang w:eastAsia="en-AU"/>
              </w:rPr>
              <w:t>lbourne</w:t>
            </w:r>
          </w:p>
        </w:tc>
        <w:tc>
          <w:tcPr>
            <w:tcW w:w="1808" w:type="dxa"/>
            <w:tcBorders>
              <w:top w:val="nil"/>
              <w:left w:val="nil"/>
              <w:bottom w:val="single" w:sz="4" w:space="0" w:color="auto"/>
              <w:right w:val="single" w:sz="4" w:space="0" w:color="auto"/>
            </w:tcBorders>
            <w:shd w:val="clear" w:color="auto" w:fill="auto"/>
            <w:noWrap/>
            <w:vAlign w:val="bottom"/>
            <w:hideMark/>
          </w:tcPr>
          <w:p w14:paraId="6F10B08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1300 775 160</w:t>
            </w:r>
          </w:p>
        </w:tc>
      </w:tr>
      <w:tr w:rsidR="00997A05" w:rsidRPr="00997A05" w14:paraId="327F5E2D" w14:textId="77777777" w:rsidTr="00277032">
        <w:trPr>
          <w:gridAfter w:val="1"/>
          <w:wAfter w:w="8" w:type="dxa"/>
          <w:trHeight w:val="277"/>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674359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Wimmera</w:t>
            </w:r>
          </w:p>
        </w:tc>
        <w:tc>
          <w:tcPr>
            <w:tcW w:w="1808" w:type="dxa"/>
            <w:tcBorders>
              <w:top w:val="nil"/>
              <w:left w:val="nil"/>
              <w:bottom w:val="single" w:sz="4" w:space="0" w:color="auto"/>
              <w:right w:val="single" w:sz="4" w:space="0" w:color="auto"/>
            </w:tcBorders>
            <w:shd w:val="clear" w:color="auto" w:fill="auto"/>
            <w:noWrap/>
            <w:vAlign w:val="bottom"/>
            <w:hideMark/>
          </w:tcPr>
          <w:p w14:paraId="2337E600"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1800 195 114</w:t>
            </w:r>
          </w:p>
        </w:tc>
      </w:tr>
    </w:tbl>
    <w:bookmarkEnd w:id="5"/>
    <w:p w14:paraId="509F4937" w14:textId="1DCD5B3D" w:rsidR="00D00EE8" w:rsidRDefault="00D00EE8" w:rsidP="00D00EE8">
      <w:pPr>
        <w:pStyle w:val="Heading2"/>
      </w:pPr>
      <w:r>
        <w:t>Will the family know I have made a report</w:t>
      </w:r>
      <w:r w:rsidR="00997860">
        <w:t xml:space="preserve"> or referral</w:t>
      </w:r>
      <w:r>
        <w:t>?</w:t>
      </w:r>
    </w:p>
    <w:p w14:paraId="09C8A4EB" w14:textId="6492B185" w:rsidR="00D00EE8" w:rsidRPr="008B75FC" w:rsidRDefault="00D00EE8" w:rsidP="00D00EE8">
      <w:pPr>
        <w:spacing w:after="120" w:line="270" w:lineRule="atLeast"/>
        <w:rPr>
          <w:rFonts w:ascii="Arial" w:eastAsia="Times" w:hAnsi="Arial"/>
        </w:rPr>
      </w:pPr>
      <w:r w:rsidRPr="008B75FC">
        <w:rPr>
          <w:rFonts w:ascii="Arial" w:eastAsia="Times" w:hAnsi="Arial"/>
        </w:rPr>
        <w:t xml:space="preserve">The identity of a reporter </w:t>
      </w:r>
      <w:r w:rsidR="00371C11">
        <w:rPr>
          <w:rFonts w:ascii="Arial" w:eastAsia="Times" w:hAnsi="Arial"/>
        </w:rPr>
        <w:t xml:space="preserve">to Child Protection or a referrer to Child FIRST or The Orange Door </w:t>
      </w:r>
      <w:r w:rsidRPr="008B75FC">
        <w:rPr>
          <w:rFonts w:ascii="Arial" w:eastAsia="Times" w:hAnsi="Arial"/>
        </w:rPr>
        <w:t>must remain confidential, unless:</w:t>
      </w:r>
    </w:p>
    <w:p w14:paraId="716B7374" w14:textId="2C6CDB50"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chooses to inform the child or family of the report</w:t>
      </w:r>
      <w:r w:rsidR="00371C11">
        <w:rPr>
          <w:rFonts w:ascii="Arial" w:eastAsia="Times" w:hAnsi="Arial"/>
          <w:sz w:val="20"/>
          <w:szCs w:val="20"/>
        </w:rPr>
        <w:t xml:space="preserve"> or referral</w:t>
      </w:r>
    </w:p>
    <w:p w14:paraId="42393029" w14:textId="0DA57C0D"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consents in writing to their identity as the reporter being disclosed</w:t>
      </w:r>
    </w:p>
    <w:p w14:paraId="26F97B06"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it needs this information in order to ensure the safety and wellbeing of the child</w:t>
      </w:r>
    </w:p>
    <w:p w14:paraId="4BF15EC2"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that in the interests of justice the evidence needs to be given.</w:t>
      </w:r>
    </w:p>
    <w:p w14:paraId="05CD208E" w14:textId="7B68D031" w:rsidR="00D00EE8" w:rsidRDefault="00D00EE8" w:rsidP="00DE55EC">
      <w:pPr>
        <w:pStyle w:val="DHHSbody"/>
      </w:pPr>
      <w:r>
        <w:t>It is often considered best practice to inform the family that you have made a report</w:t>
      </w:r>
      <w:r w:rsidR="00371C11">
        <w:t xml:space="preserve"> or referral</w:t>
      </w:r>
      <w:r>
        <w:t>, where appropriate. Being transparent about your concerns and making a report to child protection</w:t>
      </w:r>
      <w:r w:rsidR="00371C11">
        <w:t xml:space="preserve"> or referral to Child FIRST or The Orange Door</w:t>
      </w:r>
      <w:r>
        <w:t>, in circumstances where it is safe and appropriate to do so, can be beneficial for the young person, the family and your ongoing role with them.</w:t>
      </w:r>
    </w:p>
    <w:p w14:paraId="6DEC76CE" w14:textId="2EB3214E" w:rsidR="00CC6F8C" w:rsidRPr="002E5EDC" w:rsidRDefault="00D00EE8" w:rsidP="00D00EE8">
      <w:pPr>
        <w:spacing w:after="120" w:line="270" w:lineRule="atLeast"/>
        <w:rPr>
          <w:rFonts w:ascii="Arial" w:eastAsia="Times" w:hAnsi="Arial"/>
        </w:rPr>
      </w:pPr>
      <w:r>
        <w:rPr>
          <w:rFonts w:ascii="Arial" w:eastAsia="Times" w:hAnsi="Arial"/>
        </w:rPr>
        <w:t>However, in some circumstances, discussing your concerns may increase risk of harm for a</w:t>
      </w:r>
      <w:r w:rsidR="00371C11">
        <w:rPr>
          <w:rFonts w:ascii="Arial" w:eastAsia="Times" w:hAnsi="Arial"/>
        </w:rPr>
        <w:t xml:space="preserve"> child,</w:t>
      </w:r>
      <w:r>
        <w:rPr>
          <w:rFonts w:ascii="Arial" w:eastAsia="Times" w:hAnsi="Arial"/>
        </w:rPr>
        <w:t xml:space="preserve"> or may compromise a child protection or police investigation. As such, seek advice at the time of making </w:t>
      </w:r>
      <w:r w:rsidR="00371C11">
        <w:rPr>
          <w:rFonts w:ascii="Arial" w:eastAsia="Times" w:hAnsi="Arial"/>
        </w:rPr>
        <w:t xml:space="preserve">the </w:t>
      </w:r>
      <w:r>
        <w:rPr>
          <w:rFonts w:ascii="Arial" w:eastAsia="Times" w:hAnsi="Arial"/>
        </w:rPr>
        <w:t>report</w:t>
      </w:r>
      <w:r w:rsidR="00371C11">
        <w:rPr>
          <w:rFonts w:ascii="Arial" w:eastAsia="Times" w:hAnsi="Arial"/>
        </w:rPr>
        <w:t xml:space="preserve"> or referral</w:t>
      </w:r>
      <w:r>
        <w:rPr>
          <w:rFonts w:ascii="Arial" w:eastAsia="Times" w:hAnsi="Arial"/>
        </w:rPr>
        <w:t xml:space="preserve">. </w:t>
      </w:r>
    </w:p>
    <w:p w14:paraId="620F52B2" w14:textId="77777777" w:rsidR="00BC09CB" w:rsidRPr="008F6C12" w:rsidRDefault="00BC09CB" w:rsidP="00BC09CB">
      <w:pPr>
        <w:pStyle w:val="Heading2"/>
      </w:pPr>
      <w:r>
        <w:t>For more information</w:t>
      </w:r>
    </w:p>
    <w:p w14:paraId="38E2ED37" w14:textId="046DE6AA" w:rsidR="00135D6D" w:rsidRDefault="00BC09CB" w:rsidP="00455D4B">
      <w:pPr>
        <w:pStyle w:val="DHHSbody"/>
      </w:pPr>
      <w:r>
        <w:t xml:space="preserve">For more information refer to the </w:t>
      </w:r>
      <w:r w:rsidR="00135D6D">
        <w:t>Department of Health and Human Services</w:t>
      </w:r>
      <w:r w:rsidR="00CC6F8C">
        <w:t xml:space="preserve"> </w:t>
      </w:r>
      <w:r w:rsidR="00B6685B">
        <w:t>‘</w:t>
      </w:r>
      <w:r w:rsidR="00CC6F8C">
        <w:t>services</w:t>
      </w:r>
      <w:r w:rsidR="00B6685B">
        <w:t>’</w:t>
      </w:r>
      <w:r w:rsidR="00CC6F8C">
        <w:t xml:space="preserve"> and </w:t>
      </w:r>
      <w:r w:rsidR="00B6685B">
        <w:t>‘</w:t>
      </w:r>
      <w:r w:rsidR="00CC6F8C">
        <w:t>providers</w:t>
      </w:r>
      <w:r w:rsidR="00B6685B">
        <w:t>’</w:t>
      </w:r>
      <w:r w:rsidR="00135D6D">
        <w:t xml:space="preserve"> websites</w:t>
      </w:r>
      <w:r w:rsidR="00CC6F8C">
        <w:t>:</w:t>
      </w:r>
    </w:p>
    <w:p w14:paraId="666C7200" w14:textId="77777777" w:rsidR="00135D6D" w:rsidRDefault="00520B26" w:rsidP="00455D4B">
      <w:pPr>
        <w:pStyle w:val="DHHSbody"/>
      </w:pPr>
      <w:hyperlink r:id="rId13" w:history="1">
        <w:r w:rsidR="00135D6D">
          <w:rPr>
            <w:rStyle w:val="Hyperlink"/>
          </w:rPr>
          <w:t>https://services.dhhs.vic.gov.au/reporting-child-abuse</w:t>
        </w:r>
      </w:hyperlink>
      <w:r w:rsidR="00135D6D" w:rsidRPr="004C38F7">
        <w:t xml:space="preserve"> </w:t>
      </w:r>
    </w:p>
    <w:p w14:paraId="00E465B6" w14:textId="5AA853BC" w:rsidR="00455D4B" w:rsidRDefault="00520B26" w:rsidP="00455D4B">
      <w:pPr>
        <w:pStyle w:val="DHHSbody"/>
      </w:pPr>
      <w:hyperlink r:id="rId14" w:history="1">
        <w:r w:rsidR="00135D6D">
          <w:rPr>
            <w:rStyle w:val="Hyperlink"/>
          </w:rPr>
          <w:t>https://providers.dhhs.vic.gov.au/mandatory-reporting</w:t>
        </w:r>
      </w:hyperlink>
      <w:r w:rsidR="00135D6D" w:rsidRPr="004C38F7">
        <w:t xml:space="preserve"> </w:t>
      </w:r>
    </w:p>
    <w:p w14:paraId="3D4E845A" w14:textId="6A542543" w:rsidR="00CC6F8C" w:rsidRDefault="00520B26" w:rsidP="00455D4B">
      <w:pPr>
        <w:pStyle w:val="DHHSbody"/>
      </w:pPr>
      <w:hyperlink r:id="rId15" w:history="1">
        <w:r w:rsidR="00CC6F8C" w:rsidRPr="00DC58CC">
          <w:rPr>
            <w:rStyle w:val="Hyperlink"/>
          </w:rPr>
          <w:t>https://services.dhhs.vic.gov.au/family-support</w:t>
        </w:r>
      </w:hyperlink>
    </w:p>
    <w:p w14:paraId="2FCCC105" w14:textId="4964DBBC" w:rsidR="00135D6D" w:rsidRPr="00455D4B" w:rsidRDefault="00520B26" w:rsidP="00455D4B">
      <w:pPr>
        <w:pStyle w:val="DHHSbody"/>
      </w:pPr>
      <w:hyperlink r:id="rId16" w:history="1">
        <w:r w:rsidR="00135D6D">
          <w:rPr>
            <w:rStyle w:val="Hyperlink"/>
          </w:rPr>
          <w:t>https://services.dhhs.vic.gov.au/child-protection</w:t>
        </w:r>
      </w:hyperlink>
      <w:r w:rsidR="00135D6D" w:rsidRPr="004C38F7">
        <w:t xml:space="preserve"> </w:t>
      </w:r>
    </w:p>
    <w:p w14:paraId="45374AF7" w14:textId="3079D2F3" w:rsidR="00BC09CB" w:rsidRDefault="00BC09CB" w:rsidP="00BC09CB">
      <w:pPr>
        <w:pStyle w:val="DHHSbody"/>
      </w:pPr>
    </w:p>
    <w:p w14:paraId="4C9E7BD5" w14:textId="77777777" w:rsidR="00277032" w:rsidRPr="00906490" w:rsidRDefault="00277032" w:rsidP="00BC09CB">
      <w:pPr>
        <w:pStyle w:val="DHHSbody"/>
      </w:pPr>
    </w:p>
    <w:p w14:paraId="7543D0A6" w14:textId="77777777" w:rsidR="00FB2F6E" w:rsidRDefault="00FB2F6E" w:rsidP="00701D72">
      <w:pPr>
        <w:pStyle w:val="DHHSaccessibilitypara"/>
        <w:rPr>
          <w:sz w:val="20"/>
          <w:szCs w:val="20"/>
        </w:rPr>
        <w:sectPr w:rsidR="00FB2F6E" w:rsidSect="002E5EDC">
          <w:type w:val="continuous"/>
          <w:pgSz w:w="11906" w:h="16838" w:code="9"/>
          <w:pgMar w:top="720" w:right="720" w:bottom="720" w:left="720" w:header="567" w:footer="510" w:gutter="0"/>
          <w:cols w:num="2" w:space="340"/>
          <w:titlePg/>
          <w:docGrid w:linePitch="360"/>
        </w:sectPr>
      </w:pPr>
      <w:bookmarkStart w:id="6" w:name="_Hlk1738977"/>
    </w:p>
    <w:tbl>
      <w:tblPr>
        <w:tblW w:w="4800" w:type="pct"/>
        <w:tblInd w:w="113" w:type="dxa"/>
        <w:tblCellMar>
          <w:top w:w="113" w:type="dxa"/>
          <w:bottom w:w="57" w:type="dxa"/>
        </w:tblCellMar>
        <w:tblLook w:val="00A0" w:firstRow="1" w:lastRow="0" w:firstColumn="1" w:lastColumn="0" w:noHBand="0" w:noVBand="0"/>
      </w:tblPr>
      <w:tblGrid>
        <w:gridCol w:w="10038"/>
      </w:tblGrid>
      <w:tr w:rsidR="00FB2F6E" w:rsidRPr="002802E3" w14:paraId="123B033E" w14:textId="77777777" w:rsidTr="00701D72">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45A87839" w14:textId="77777777" w:rsidR="00FB2F6E" w:rsidRPr="00732DC3" w:rsidRDefault="00FB2F6E" w:rsidP="00701D72">
            <w:pPr>
              <w:pStyle w:val="DHHSaccessibilitypara"/>
              <w:rPr>
                <w:sz w:val="20"/>
                <w:szCs w:val="20"/>
              </w:rPr>
            </w:pPr>
            <w:r w:rsidRPr="00732DC3">
              <w:rPr>
                <w:sz w:val="20"/>
                <w:szCs w:val="20"/>
              </w:rPr>
              <w:t xml:space="preserve">To receive this publication in an accessible format email </w:t>
            </w:r>
            <w:hyperlink r:id="rId17" w:history="1">
              <w:r w:rsidRPr="00732DC3">
                <w:rPr>
                  <w:rStyle w:val="Hyperlink"/>
                  <w:sz w:val="20"/>
                  <w:szCs w:val="20"/>
                </w:rPr>
                <w:t>mandatoryreporting@dhhs.vic.gov.au</w:t>
              </w:r>
            </w:hyperlink>
            <w:r w:rsidRPr="00732DC3">
              <w:rPr>
                <w:sz w:val="20"/>
                <w:szCs w:val="20"/>
              </w:rPr>
              <w:t xml:space="preserve">, using the National Relay Service 13 36 77 if required. </w:t>
            </w:r>
          </w:p>
          <w:p w14:paraId="6B190FBA" w14:textId="77777777" w:rsidR="00FB2F6E" w:rsidRPr="00732DC3" w:rsidRDefault="00FB2F6E" w:rsidP="00701D72">
            <w:pPr>
              <w:pStyle w:val="DHHSbody"/>
            </w:pPr>
            <w:r w:rsidRPr="00732DC3">
              <w:t>Authorised and published by the Victorian Government, 1 Treasury Place, Melbourne.</w:t>
            </w:r>
          </w:p>
          <w:p w14:paraId="3B7D376D" w14:textId="24A0B953" w:rsidR="00FB2F6E" w:rsidRPr="00732DC3" w:rsidRDefault="00FB2F6E" w:rsidP="00701D72">
            <w:pPr>
              <w:pStyle w:val="DHHSbody"/>
            </w:pPr>
            <w:r w:rsidRPr="00732DC3">
              <w:t xml:space="preserve">© State of Victoria, Department of Health and Human Services </w:t>
            </w:r>
            <w:r w:rsidR="00EF1766">
              <w:t>February 2020</w:t>
            </w:r>
            <w:r w:rsidRPr="00732DC3">
              <w:t>.</w:t>
            </w:r>
          </w:p>
          <w:p w14:paraId="4DC416F4" w14:textId="77777777" w:rsidR="00FB2F6E" w:rsidRPr="00732DC3" w:rsidRDefault="00FB2F6E" w:rsidP="00701D72">
            <w:pPr>
              <w:pStyle w:val="DHHSbody"/>
            </w:pPr>
            <w:r w:rsidRPr="00732DC3">
              <w:t>Where the term ‘Aboriginal’ is used it refers to both Aboriginal and Torres Strait Islander people. Indigenous is retained when it is part of the title of a report, program or quotation.</w:t>
            </w:r>
          </w:p>
          <w:p w14:paraId="76B17DFB" w14:textId="77777777" w:rsidR="00FB2F6E" w:rsidRPr="00732DC3" w:rsidRDefault="004C38F7" w:rsidP="00701D72">
            <w:pPr>
              <w:pStyle w:val="DHHSbody"/>
              <w:rPr>
                <w:szCs w:val="19"/>
              </w:rPr>
            </w:pPr>
            <w:r w:rsidRPr="00732DC3">
              <w:t xml:space="preserve">Available </w:t>
            </w:r>
            <w:r>
              <w:t xml:space="preserve">from the </w:t>
            </w:r>
            <w:hyperlink r:id="rId18" w:history="1">
              <w:r w:rsidRPr="00D6524D">
                <w:rPr>
                  <w:rStyle w:val="Hyperlink"/>
                </w:rPr>
                <w:t>Mandatory reporting page</w:t>
              </w:r>
            </w:hyperlink>
            <w:r>
              <w:t xml:space="preserve"> &lt;</w:t>
            </w:r>
            <w:r w:rsidRPr="00D6524D">
              <w:rPr>
                <w:szCs w:val="19"/>
              </w:rPr>
              <w:t>https://providers.dhhs.vic.gov.au/mandatory-reporting</w:t>
            </w:r>
            <w:r>
              <w:rPr>
                <w:szCs w:val="19"/>
              </w:rPr>
              <w:t>&gt;</w:t>
            </w:r>
          </w:p>
        </w:tc>
      </w:tr>
      <w:bookmarkEnd w:id="6"/>
    </w:tbl>
    <w:p w14:paraId="7CF81B24" w14:textId="77777777" w:rsidR="00FB2F6E" w:rsidRDefault="00FB2F6E" w:rsidP="00FF6D9D">
      <w:pPr>
        <w:pStyle w:val="DHHSbody"/>
        <w:sectPr w:rsidR="00FB2F6E" w:rsidSect="00FB2F6E">
          <w:type w:val="continuous"/>
          <w:pgSz w:w="11906" w:h="16838" w:code="9"/>
          <w:pgMar w:top="720" w:right="720" w:bottom="720" w:left="720" w:header="567" w:footer="510" w:gutter="0"/>
          <w:cols w:space="340"/>
          <w:titlePg/>
          <w:docGrid w:linePitch="360"/>
        </w:sectPr>
      </w:pPr>
    </w:p>
    <w:p w14:paraId="55362811" w14:textId="77777777" w:rsidR="00B2752E" w:rsidRPr="00906490" w:rsidRDefault="00B2752E" w:rsidP="00FF6D9D">
      <w:pPr>
        <w:pStyle w:val="DHHSbody"/>
      </w:pPr>
    </w:p>
    <w:sectPr w:rsidR="00B2752E" w:rsidRPr="00906490" w:rsidSect="002E5EDC">
      <w:type w:val="continuous"/>
      <w:pgSz w:w="11906" w:h="16838" w:code="9"/>
      <w:pgMar w:top="720" w:right="720" w:bottom="720" w:left="720" w:header="567"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E50C" w14:textId="77777777" w:rsidR="00701D72" w:rsidRDefault="00701D72">
      <w:r>
        <w:separator/>
      </w:r>
    </w:p>
  </w:endnote>
  <w:endnote w:type="continuationSeparator" w:id="0">
    <w:p w14:paraId="692BAD52" w14:textId="77777777" w:rsidR="00701D72" w:rsidRDefault="0070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C9DC" w14:textId="77777777" w:rsidR="00701D72" w:rsidRPr="00F65AA9" w:rsidRDefault="00701D72" w:rsidP="0051568D">
    <w:pPr>
      <w:pStyle w:val="DHHSfooter"/>
    </w:pPr>
    <w:r>
      <w:rPr>
        <w:noProof/>
        <w:lang w:eastAsia="en-AU"/>
      </w:rPr>
      <w:drawing>
        <wp:anchor distT="0" distB="0" distL="114300" distR="114300" simplePos="0" relativeHeight="251657728" behindDoc="0" locked="1" layoutInCell="0" allowOverlap="1" wp14:anchorId="3760D4DC" wp14:editId="18D2D8B0">
          <wp:simplePos x="0" y="0"/>
          <wp:positionH relativeFrom="page">
            <wp:posOffset>0</wp:posOffset>
          </wp:positionH>
          <wp:positionV relativeFrom="page">
            <wp:posOffset>9901555</wp:posOffset>
          </wp:positionV>
          <wp:extent cx="7561580" cy="791210"/>
          <wp:effectExtent l="0" t="0" r="762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1A5F" w14:textId="1B4D1287" w:rsidR="00701D72" w:rsidRPr="001B3E5A" w:rsidRDefault="00701D72" w:rsidP="0051568D">
    <w:pPr>
      <w:pStyle w:val="DHHSfooter"/>
      <w:rPr>
        <w:sz w:val="16"/>
        <w:szCs w:val="16"/>
      </w:rPr>
    </w:pPr>
    <w:r w:rsidRPr="001B3E5A">
      <w:rPr>
        <w:sz w:val="16"/>
        <w:szCs w:val="16"/>
      </w:rPr>
      <w:t xml:space="preserve">Mandatory reporting to child protection – </w:t>
    </w:r>
    <w:r>
      <w:rPr>
        <w:sz w:val="16"/>
        <w:szCs w:val="16"/>
      </w:rPr>
      <w:t>Early childhood</w:t>
    </w:r>
    <w:r w:rsidRPr="001B3E5A">
      <w:rPr>
        <w:sz w:val="16"/>
        <w:szCs w:val="16"/>
      </w:rPr>
      <w:t xml:space="preserve"> fact sheet</w:t>
    </w:r>
  </w:p>
  <w:p w14:paraId="23916A9B" w14:textId="161F834A" w:rsidR="00701D72" w:rsidRPr="001B3E5A" w:rsidRDefault="00701D72" w:rsidP="0051568D">
    <w:pPr>
      <w:pStyle w:val="DHHSfooter"/>
      <w:rPr>
        <w:sz w:val="16"/>
        <w:szCs w:val="16"/>
      </w:rPr>
    </w:pPr>
    <w:r w:rsidRPr="001B3E5A">
      <w:rPr>
        <w:sz w:val="16"/>
        <w:szCs w:val="16"/>
      </w:rPr>
      <w:t>Version 12 February 2020</w:t>
    </w:r>
    <w:r w:rsidRPr="001B3E5A">
      <w:rPr>
        <w:sz w:val="16"/>
        <w:szCs w:val="16"/>
      </w:rPr>
      <w:tab/>
    </w:r>
    <w:r w:rsidRPr="001B3E5A">
      <w:rPr>
        <w:sz w:val="16"/>
        <w:szCs w:val="16"/>
      </w:rPr>
      <w:fldChar w:fldCharType="begin"/>
    </w:r>
    <w:r w:rsidRPr="001B3E5A">
      <w:rPr>
        <w:sz w:val="16"/>
        <w:szCs w:val="16"/>
      </w:rPr>
      <w:instrText xml:space="preserve"> PAGE </w:instrText>
    </w:r>
    <w:r w:rsidRPr="001B3E5A">
      <w:rPr>
        <w:sz w:val="16"/>
        <w:szCs w:val="16"/>
      </w:rPr>
      <w:fldChar w:fldCharType="separate"/>
    </w:r>
    <w:r w:rsidRPr="001B3E5A">
      <w:rPr>
        <w:noProof/>
        <w:sz w:val="16"/>
        <w:szCs w:val="16"/>
      </w:rPr>
      <w:t>2</w:t>
    </w:r>
    <w:r w:rsidRPr="001B3E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56FF5" w14:textId="77777777" w:rsidR="00701D72" w:rsidRDefault="00701D72" w:rsidP="002862F1">
      <w:pPr>
        <w:spacing w:before="120"/>
      </w:pPr>
      <w:r>
        <w:separator/>
      </w:r>
    </w:p>
  </w:footnote>
  <w:footnote w:type="continuationSeparator" w:id="0">
    <w:p w14:paraId="46C581C8" w14:textId="77777777" w:rsidR="00701D72" w:rsidRDefault="00701D72">
      <w:r>
        <w:continuationSeparator/>
      </w:r>
    </w:p>
  </w:footnote>
  <w:footnote w:id="1">
    <w:p w14:paraId="10528927" w14:textId="77777777" w:rsidR="00701D72" w:rsidRDefault="00701D72" w:rsidP="00EB1500">
      <w:pPr>
        <w:pStyle w:val="FootnoteText"/>
        <w:rPr>
          <w:sz w:val="20"/>
          <w:szCs w:val="20"/>
        </w:rPr>
      </w:pPr>
      <w:r>
        <w:rPr>
          <w:rStyle w:val="FootnoteReference"/>
        </w:rPr>
        <w:t>[1]</w:t>
      </w:r>
      <w:r>
        <w:t xml:space="preserve"> an education and care service approved under the </w:t>
      </w:r>
      <w:r>
        <w:rPr>
          <w:i/>
          <w:iCs/>
        </w:rPr>
        <w:t>Education and Care Services National Law Act 2010</w:t>
      </w:r>
      <w:r>
        <w:t xml:space="preserve"> including kindergartens, long day care, outside school hours care and family day care services</w:t>
      </w:r>
    </w:p>
  </w:footnote>
  <w:footnote w:id="2">
    <w:p w14:paraId="49646A32" w14:textId="77777777" w:rsidR="00701D72" w:rsidRDefault="00701D72" w:rsidP="00EB1500">
      <w:pPr>
        <w:pStyle w:val="FootnoteText"/>
      </w:pPr>
      <w:r>
        <w:rPr>
          <w:rStyle w:val="FootnoteReference"/>
        </w:rPr>
        <w:t>[2]</w:t>
      </w:r>
      <w:r>
        <w:t xml:space="preserve"> a children’s service licensed under the </w:t>
      </w:r>
      <w:r>
        <w:rPr>
          <w:i/>
          <w:iCs/>
        </w:rPr>
        <w:t xml:space="preserve">Children’s Services Act 1996 including occasional care and sports and leisure services </w:t>
      </w:r>
    </w:p>
  </w:footnote>
  <w:footnote w:id="3">
    <w:p w14:paraId="6BCF8677" w14:textId="77777777" w:rsidR="00701D72" w:rsidRDefault="00701D72" w:rsidP="00BC09CB">
      <w:pPr>
        <w:pStyle w:val="FootnoteText"/>
      </w:pPr>
      <w:r>
        <w:rPr>
          <w:rStyle w:val="FootnoteReference"/>
        </w:rPr>
        <w:footnoteRef/>
      </w:r>
      <w:r>
        <w:t xml:space="preserve"> </w:t>
      </w:r>
      <w:r w:rsidRPr="005D3945">
        <w:t xml:space="preserve">For further information, see the </w:t>
      </w:r>
      <w:hyperlink r:id="rId1" w:history="1">
        <w:r w:rsidRPr="00B4328B">
          <w:rPr>
            <w:rStyle w:val="Hyperlink"/>
          </w:rPr>
          <w:t xml:space="preserve">Department of Treasure and Finance </w:t>
        </w:r>
        <w:r w:rsidRPr="00B4328B">
          <w:rPr>
            <w:rStyle w:val="Hyperlink"/>
            <w:lang w:val="en"/>
          </w:rPr>
          <w:t>Indexation of fees and penalties</w:t>
        </w:r>
      </w:hyperlink>
      <w:r w:rsidRPr="005D3945">
        <w:rPr>
          <w:color w:val="000000"/>
          <w:lang w:val="en"/>
        </w:rPr>
        <w:t xml:space="preserve"> </w:t>
      </w:r>
      <w:r w:rsidRPr="005D3945">
        <w:t xml:space="preserve"> </w:t>
      </w:r>
      <w:r w:rsidRPr="00A77533">
        <w:t>&lt;</w:t>
      </w:r>
      <w:r w:rsidRPr="00A77533">
        <w:rPr>
          <w:rStyle w:val="Hyperlink"/>
          <w:color w:val="auto"/>
        </w:rPr>
        <w:t>https://www.dtf.vic.gov.au/financial-management-government/indexation-fees-and-penalties</w:t>
      </w:r>
      <w:r w:rsidRPr="00A77533">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2295" w14:textId="77777777" w:rsidR="00701D72" w:rsidRPr="0051568D" w:rsidRDefault="00701D72"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0C34704"/>
    <w:multiLevelType w:val="hybridMultilevel"/>
    <w:tmpl w:val="5D0E7F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1E654DCB"/>
    <w:multiLevelType w:val="hybridMultilevel"/>
    <w:tmpl w:val="57E21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A7835"/>
    <w:multiLevelType w:val="multilevel"/>
    <w:tmpl w:val="A77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9047E"/>
    <w:multiLevelType w:val="hybridMultilevel"/>
    <w:tmpl w:val="128845D2"/>
    <w:lvl w:ilvl="0" w:tplc="0C09000D">
      <w:start w:val="1"/>
      <w:numFmt w:val="bullet"/>
      <w:lvlText w:val=""/>
      <w:lvlJc w:val="left"/>
      <w:pPr>
        <w:ind w:left="1080" w:hanging="360"/>
      </w:pPr>
      <w:rPr>
        <w:rFonts w:ascii="Wingdings" w:hAnsi="Wingdings" w:hint="default"/>
      </w:rPr>
    </w:lvl>
    <w:lvl w:ilvl="1" w:tplc="0C09000D">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CED5E2C"/>
    <w:multiLevelType w:val="hybridMultilevel"/>
    <w:tmpl w:val="35C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A93C88"/>
    <w:multiLevelType w:val="hybridMultilevel"/>
    <w:tmpl w:val="BF7EB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6040B7"/>
    <w:multiLevelType w:val="hybridMultilevel"/>
    <w:tmpl w:val="CCDA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043383"/>
    <w:multiLevelType w:val="hybridMultilevel"/>
    <w:tmpl w:val="A98A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606772"/>
    <w:multiLevelType w:val="hybridMultilevel"/>
    <w:tmpl w:val="97CE2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3541E1"/>
    <w:multiLevelType w:val="hybridMultilevel"/>
    <w:tmpl w:val="50F09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1"/>
  </w:num>
  <w:num w:numId="10">
    <w:abstractNumId w:val="3"/>
  </w:num>
  <w:num w:numId="11">
    <w:abstractNumId w:val="5"/>
  </w:num>
  <w:num w:numId="12">
    <w:abstractNumId w:val="13"/>
  </w:num>
  <w:num w:numId="13">
    <w:abstractNumId w:val="12"/>
  </w:num>
  <w:num w:numId="14">
    <w:abstractNumId w:val="8"/>
  </w:num>
  <w:num w:numId="15">
    <w:abstractNumId w:val="9"/>
  </w:num>
  <w:num w:numId="16">
    <w:abstractNumId w:val="4"/>
  </w:num>
  <w:num w:numId="17">
    <w:abstractNumId w:val="14"/>
  </w:num>
  <w:num w:numId="18">
    <w:abstractNumId w:val="6"/>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SortMethod w:val="0000"/>
  <w:defaultTabStop w:val="720"/>
  <w:drawingGridHorizontalSpacing w:val="181"/>
  <w:drawingGridVerticalSpacing w:val="181"/>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31"/>
    <w:rsid w:val="000072B6"/>
    <w:rsid w:val="0001021B"/>
    <w:rsid w:val="00011D89"/>
    <w:rsid w:val="0001760A"/>
    <w:rsid w:val="00024D89"/>
    <w:rsid w:val="000250B6"/>
    <w:rsid w:val="00033D81"/>
    <w:rsid w:val="0003587F"/>
    <w:rsid w:val="00041BF0"/>
    <w:rsid w:val="0004536B"/>
    <w:rsid w:val="00046B68"/>
    <w:rsid w:val="000527DD"/>
    <w:rsid w:val="000578B2"/>
    <w:rsid w:val="00060959"/>
    <w:rsid w:val="0006481C"/>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B7E63"/>
    <w:rsid w:val="000C42EA"/>
    <w:rsid w:val="000C4546"/>
    <w:rsid w:val="000D1242"/>
    <w:rsid w:val="000D387F"/>
    <w:rsid w:val="000E21A6"/>
    <w:rsid w:val="000E3CC7"/>
    <w:rsid w:val="000E6BD4"/>
    <w:rsid w:val="000F1F1E"/>
    <w:rsid w:val="000F2259"/>
    <w:rsid w:val="0010237E"/>
    <w:rsid w:val="0010392D"/>
    <w:rsid w:val="0010447F"/>
    <w:rsid w:val="00104FE3"/>
    <w:rsid w:val="00120BD3"/>
    <w:rsid w:val="00122942"/>
    <w:rsid w:val="00122FEA"/>
    <w:rsid w:val="001232BD"/>
    <w:rsid w:val="00124ED5"/>
    <w:rsid w:val="00135D6D"/>
    <w:rsid w:val="0014333F"/>
    <w:rsid w:val="001447B3"/>
    <w:rsid w:val="00152073"/>
    <w:rsid w:val="00161939"/>
    <w:rsid w:val="00161AA0"/>
    <w:rsid w:val="00162093"/>
    <w:rsid w:val="001771DD"/>
    <w:rsid w:val="00177995"/>
    <w:rsid w:val="00177A8C"/>
    <w:rsid w:val="00183364"/>
    <w:rsid w:val="00186B33"/>
    <w:rsid w:val="00192F9D"/>
    <w:rsid w:val="00196EB8"/>
    <w:rsid w:val="001979FF"/>
    <w:rsid w:val="00197B17"/>
    <w:rsid w:val="001A0903"/>
    <w:rsid w:val="001A3ACE"/>
    <w:rsid w:val="001B3E5A"/>
    <w:rsid w:val="001B3FB2"/>
    <w:rsid w:val="001C1CAF"/>
    <w:rsid w:val="001C277E"/>
    <w:rsid w:val="001C2A72"/>
    <w:rsid w:val="001D0B75"/>
    <w:rsid w:val="001D3C09"/>
    <w:rsid w:val="001D44E8"/>
    <w:rsid w:val="001D60EC"/>
    <w:rsid w:val="001E1049"/>
    <w:rsid w:val="001E44DF"/>
    <w:rsid w:val="001E68A5"/>
    <w:rsid w:val="001E6BB0"/>
    <w:rsid w:val="001F3826"/>
    <w:rsid w:val="001F6E46"/>
    <w:rsid w:val="001F7C91"/>
    <w:rsid w:val="00206463"/>
    <w:rsid w:val="00206F2F"/>
    <w:rsid w:val="0021053D"/>
    <w:rsid w:val="00210A92"/>
    <w:rsid w:val="00216C03"/>
    <w:rsid w:val="00217487"/>
    <w:rsid w:val="00220C04"/>
    <w:rsid w:val="0022278D"/>
    <w:rsid w:val="0022701F"/>
    <w:rsid w:val="002333F5"/>
    <w:rsid w:val="00233724"/>
    <w:rsid w:val="002432E1"/>
    <w:rsid w:val="00246207"/>
    <w:rsid w:val="00246C5E"/>
    <w:rsid w:val="0025006B"/>
    <w:rsid w:val="00251343"/>
    <w:rsid w:val="00254F58"/>
    <w:rsid w:val="002620BC"/>
    <w:rsid w:val="00262802"/>
    <w:rsid w:val="00263A90"/>
    <w:rsid w:val="0026408B"/>
    <w:rsid w:val="00267C3E"/>
    <w:rsid w:val="002709BB"/>
    <w:rsid w:val="00271A01"/>
    <w:rsid w:val="002763B3"/>
    <w:rsid w:val="00277032"/>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5EDC"/>
    <w:rsid w:val="002E6ACA"/>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1C11"/>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07043"/>
    <w:rsid w:val="004148F9"/>
    <w:rsid w:val="0042084E"/>
    <w:rsid w:val="00421EEF"/>
    <w:rsid w:val="00424D65"/>
    <w:rsid w:val="00426061"/>
    <w:rsid w:val="00426C0C"/>
    <w:rsid w:val="00427B6D"/>
    <w:rsid w:val="00442C6C"/>
    <w:rsid w:val="00443CBE"/>
    <w:rsid w:val="00443E8A"/>
    <w:rsid w:val="004441BC"/>
    <w:rsid w:val="004468B4"/>
    <w:rsid w:val="0045230A"/>
    <w:rsid w:val="00455D4B"/>
    <w:rsid w:val="00457337"/>
    <w:rsid w:val="0047372D"/>
    <w:rsid w:val="004743DD"/>
    <w:rsid w:val="00474CEA"/>
    <w:rsid w:val="004828A9"/>
    <w:rsid w:val="00483968"/>
    <w:rsid w:val="00484F86"/>
    <w:rsid w:val="00490746"/>
    <w:rsid w:val="00490852"/>
    <w:rsid w:val="00492F30"/>
    <w:rsid w:val="004932C5"/>
    <w:rsid w:val="004946F4"/>
    <w:rsid w:val="0049487E"/>
    <w:rsid w:val="004A160D"/>
    <w:rsid w:val="004A3E81"/>
    <w:rsid w:val="004A5C62"/>
    <w:rsid w:val="004A707D"/>
    <w:rsid w:val="004B426C"/>
    <w:rsid w:val="004C38F7"/>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0B26"/>
    <w:rsid w:val="00526C15"/>
    <w:rsid w:val="0052796B"/>
    <w:rsid w:val="005301BD"/>
    <w:rsid w:val="00536499"/>
    <w:rsid w:val="00543903"/>
    <w:rsid w:val="00543F11"/>
    <w:rsid w:val="00547A95"/>
    <w:rsid w:val="00572031"/>
    <w:rsid w:val="00576E84"/>
    <w:rsid w:val="00582B8C"/>
    <w:rsid w:val="0058757E"/>
    <w:rsid w:val="00596A4B"/>
    <w:rsid w:val="005971D7"/>
    <w:rsid w:val="00597507"/>
    <w:rsid w:val="005B21B6"/>
    <w:rsid w:val="005B3A08"/>
    <w:rsid w:val="005B7A63"/>
    <w:rsid w:val="005C0955"/>
    <w:rsid w:val="005C117C"/>
    <w:rsid w:val="005C49DA"/>
    <w:rsid w:val="005C50F3"/>
    <w:rsid w:val="005C5D91"/>
    <w:rsid w:val="005D07B8"/>
    <w:rsid w:val="005D6597"/>
    <w:rsid w:val="005E14E7"/>
    <w:rsid w:val="005E26A3"/>
    <w:rsid w:val="005E447E"/>
    <w:rsid w:val="005F0775"/>
    <w:rsid w:val="005F0CF5"/>
    <w:rsid w:val="005F21EB"/>
    <w:rsid w:val="005F2FB6"/>
    <w:rsid w:val="005F68E1"/>
    <w:rsid w:val="00603393"/>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2D64"/>
    <w:rsid w:val="0068454C"/>
    <w:rsid w:val="00691B62"/>
    <w:rsid w:val="00693D14"/>
    <w:rsid w:val="006A18C2"/>
    <w:rsid w:val="006B077C"/>
    <w:rsid w:val="006B6803"/>
    <w:rsid w:val="006D2A3F"/>
    <w:rsid w:val="006D2FBC"/>
    <w:rsid w:val="006E138B"/>
    <w:rsid w:val="006F1FDC"/>
    <w:rsid w:val="007013EF"/>
    <w:rsid w:val="00701D72"/>
    <w:rsid w:val="007109A9"/>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1A0D"/>
    <w:rsid w:val="00772D5E"/>
    <w:rsid w:val="00776928"/>
    <w:rsid w:val="00785677"/>
    <w:rsid w:val="00785E78"/>
    <w:rsid w:val="00786F16"/>
    <w:rsid w:val="007870DC"/>
    <w:rsid w:val="00796E20"/>
    <w:rsid w:val="00797C32"/>
    <w:rsid w:val="007B0914"/>
    <w:rsid w:val="007B1374"/>
    <w:rsid w:val="007B589F"/>
    <w:rsid w:val="007B6186"/>
    <w:rsid w:val="007B65D9"/>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7C96"/>
    <w:rsid w:val="008338A2"/>
    <w:rsid w:val="00841AA9"/>
    <w:rsid w:val="00853EE4"/>
    <w:rsid w:val="00855535"/>
    <w:rsid w:val="0086255E"/>
    <w:rsid w:val="008633F0"/>
    <w:rsid w:val="00867D9D"/>
    <w:rsid w:val="00872E0A"/>
    <w:rsid w:val="00875285"/>
    <w:rsid w:val="00875F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0428"/>
    <w:rsid w:val="00900719"/>
    <w:rsid w:val="009017AC"/>
    <w:rsid w:val="00904326"/>
    <w:rsid w:val="00904A1C"/>
    <w:rsid w:val="00905030"/>
    <w:rsid w:val="0090619D"/>
    <w:rsid w:val="00906490"/>
    <w:rsid w:val="009111B2"/>
    <w:rsid w:val="00924AE1"/>
    <w:rsid w:val="009269B1"/>
    <w:rsid w:val="0092724D"/>
    <w:rsid w:val="00937BD9"/>
    <w:rsid w:val="00941EA6"/>
    <w:rsid w:val="00950E2C"/>
    <w:rsid w:val="00951D50"/>
    <w:rsid w:val="009525EB"/>
    <w:rsid w:val="00954874"/>
    <w:rsid w:val="00961400"/>
    <w:rsid w:val="00963646"/>
    <w:rsid w:val="009853E1"/>
    <w:rsid w:val="00986E6B"/>
    <w:rsid w:val="00991769"/>
    <w:rsid w:val="00994386"/>
    <w:rsid w:val="00997860"/>
    <w:rsid w:val="00997A05"/>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145"/>
    <w:rsid w:val="00A44882"/>
    <w:rsid w:val="00A54715"/>
    <w:rsid w:val="00A579B1"/>
    <w:rsid w:val="00A6061C"/>
    <w:rsid w:val="00A62D44"/>
    <w:rsid w:val="00A67263"/>
    <w:rsid w:val="00A7161C"/>
    <w:rsid w:val="00A77533"/>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319"/>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28B"/>
    <w:rsid w:val="00B45141"/>
    <w:rsid w:val="00B5273A"/>
    <w:rsid w:val="00B62B50"/>
    <w:rsid w:val="00B635B7"/>
    <w:rsid w:val="00B63AE8"/>
    <w:rsid w:val="00B65950"/>
    <w:rsid w:val="00B6685B"/>
    <w:rsid w:val="00B66D83"/>
    <w:rsid w:val="00B672C0"/>
    <w:rsid w:val="00B75646"/>
    <w:rsid w:val="00B90729"/>
    <w:rsid w:val="00B907DA"/>
    <w:rsid w:val="00B950BC"/>
    <w:rsid w:val="00B9714C"/>
    <w:rsid w:val="00BA3F8D"/>
    <w:rsid w:val="00BA58C2"/>
    <w:rsid w:val="00BB7A10"/>
    <w:rsid w:val="00BC09CB"/>
    <w:rsid w:val="00BC7468"/>
    <w:rsid w:val="00BC7D4F"/>
    <w:rsid w:val="00BC7ED7"/>
    <w:rsid w:val="00BD2850"/>
    <w:rsid w:val="00BE0B00"/>
    <w:rsid w:val="00BE28D2"/>
    <w:rsid w:val="00BE4A64"/>
    <w:rsid w:val="00BF7F58"/>
    <w:rsid w:val="00C01381"/>
    <w:rsid w:val="00C079B8"/>
    <w:rsid w:val="00C123EA"/>
    <w:rsid w:val="00C12A49"/>
    <w:rsid w:val="00C133EE"/>
    <w:rsid w:val="00C27DE9"/>
    <w:rsid w:val="00C33388"/>
    <w:rsid w:val="00C35484"/>
    <w:rsid w:val="00C4173A"/>
    <w:rsid w:val="00C53DDC"/>
    <w:rsid w:val="00C602FF"/>
    <w:rsid w:val="00C61174"/>
    <w:rsid w:val="00C6148F"/>
    <w:rsid w:val="00C620D3"/>
    <w:rsid w:val="00C62F7A"/>
    <w:rsid w:val="00C63B9C"/>
    <w:rsid w:val="00C6682F"/>
    <w:rsid w:val="00C7275E"/>
    <w:rsid w:val="00C74C5D"/>
    <w:rsid w:val="00C863C4"/>
    <w:rsid w:val="00C93C3E"/>
    <w:rsid w:val="00CA12E3"/>
    <w:rsid w:val="00CA6611"/>
    <w:rsid w:val="00CA6AE6"/>
    <w:rsid w:val="00CA782F"/>
    <w:rsid w:val="00CB3C4E"/>
    <w:rsid w:val="00CC0C72"/>
    <w:rsid w:val="00CC2BFD"/>
    <w:rsid w:val="00CC6F8C"/>
    <w:rsid w:val="00CD3476"/>
    <w:rsid w:val="00CD64DF"/>
    <w:rsid w:val="00CF222A"/>
    <w:rsid w:val="00CF2F50"/>
    <w:rsid w:val="00D00EE8"/>
    <w:rsid w:val="00D02831"/>
    <w:rsid w:val="00D02919"/>
    <w:rsid w:val="00D04C61"/>
    <w:rsid w:val="00D05B8D"/>
    <w:rsid w:val="00D065A2"/>
    <w:rsid w:val="00D07F00"/>
    <w:rsid w:val="00D17B72"/>
    <w:rsid w:val="00D21513"/>
    <w:rsid w:val="00D3185C"/>
    <w:rsid w:val="00D33E72"/>
    <w:rsid w:val="00D35BD6"/>
    <w:rsid w:val="00D361B5"/>
    <w:rsid w:val="00D411A2"/>
    <w:rsid w:val="00D4606D"/>
    <w:rsid w:val="00D50B9C"/>
    <w:rsid w:val="00D52D73"/>
    <w:rsid w:val="00D52E58"/>
    <w:rsid w:val="00D61D47"/>
    <w:rsid w:val="00D657D2"/>
    <w:rsid w:val="00D714CC"/>
    <w:rsid w:val="00D75EA7"/>
    <w:rsid w:val="00D81F21"/>
    <w:rsid w:val="00D85AC1"/>
    <w:rsid w:val="00D9367A"/>
    <w:rsid w:val="00D95470"/>
    <w:rsid w:val="00DA2619"/>
    <w:rsid w:val="00DA4239"/>
    <w:rsid w:val="00DA4F83"/>
    <w:rsid w:val="00DB0B61"/>
    <w:rsid w:val="00DC090B"/>
    <w:rsid w:val="00DC1679"/>
    <w:rsid w:val="00DC2CF1"/>
    <w:rsid w:val="00DC4FCF"/>
    <w:rsid w:val="00DC50E0"/>
    <w:rsid w:val="00DC6386"/>
    <w:rsid w:val="00DD1130"/>
    <w:rsid w:val="00DD1951"/>
    <w:rsid w:val="00DD6628"/>
    <w:rsid w:val="00DD693E"/>
    <w:rsid w:val="00DE3250"/>
    <w:rsid w:val="00DE55EC"/>
    <w:rsid w:val="00DE6028"/>
    <w:rsid w:val="00DE78A3"/>
    <w:rsid w:val="00DF1A71"/>
    <w:rsid w:val="00DF21B7"/>
    <w:rsid w:val="00DF68C7"/>
    <w:rsid w:val="00DF731A"/>
    <w:rsid w:val="00E128FF"/>
    <w:rsid w:val="00E16968"/>
    <w:rsid w:val="00E170DC"/>
    <w:rsid w:val="00E17893"/>
    <w:rsid w:val="00E213F3"/>
    <w:rsid w:val="00E24369"/>
    <w:rsid w:val="00E26818"/>
    <w:rsid w:val="00E27FFC"/>
    <w:rsid w:val="00E30B15"/>
    <w:rsid w:val="00E40181"/>
    <w:rsid w:val="00E40409"/>
    <w:rsid w:val="00E431BC"/>
    <w:rsid w:val="00E56A01"/>
    <w:rsid w:val="00E629A1"/>
    <w:rsid w:val="00E71591"/>
    <w:rsid w:val="00E82C55"/>
    <w:rsid w:val="00E92AC3"/>
    <w:rsid w:val="00EB00E0"/>
    <w:rsid w:val="00EB1500"/>
    <w:rsid w:val="00EB2476"/>
    <w:rsid w:val="00EC059F"/>
    <w:rsid w:val="00EC1F24"/>
    <w:rsid w:val="00EC22F6"/>
    <w:rsid w:val="00ED5B9B"/>
    <w:rsid w:val="00ED6BAD"/>
    <w:rsid w:val="00ED7447"/>
    <w:rsid w:val="00ED79D8"/>
    <w:rsid w:val="00EE1488"/>
    <w:rsid w:val="00EE4D5D"/>
    <w:rsid w:val="00EE5131"/>
    <w:rsid w:val="00EF0E6B"/>
    <w:rsid w:val="00EF109B"/>
    <w:rsid w:val="00EF1766"/>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A8E"/>
    <w:rsid w:val="00F6768F"/>
    <w:rsid w:val="00F72C2C"/>
    <w:rsid w:val="00F76CAB"/>
    <w:rsid w:val="00F772C6"/>
    <w:rsid w:val="00F815B5"/>
    <w:rsid w:val="00F85195"/>
    <w:rsid w:val="00F938BA"/>
    <w:rsid w:val="00FA2C46"/>
    <w:rsid w:val="00FA3525"/>
    <w:rsid w:val="00FB2F6E"/>
    <w:rsid w:val="00FB4CDA"/>
    <w:rsid w:val="00FC0F81"/>
    <w:rsid w:val="00FC3615"/>
    <w:rsid w:val="00FC395C"/>
    <w:rsid w:val="00FD3766"/>
    <w:rsid w:val="00FD47C4"/>
    <w:rsid w:val="00FE2DCF"/>
    <w:rsid w:val="00FF2C1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1CD7174A"/>
  <w15:docId w15:val="{3DCBE752-15B6-4B49-918B-93421FC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260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061"/>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C09CB"/>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D00EE8"/>
    <w:rPr>
      <w:color w:val="605E5C"/>
      <w:shd w:val="clear" w:color="auto" w:fill="E1DFDD"/>
    </w:rPr>
  </w:style>
  <w:style w:type="character" w:customStyle="1" w:styleId="field-wrapper">
    <w:name w:val="field-wrapper"/>
    <w:basedOn w:val="DefaultParagraphFont"/>
    <w:rsid w:val="0014333F"/>
  </w:style>
  <w:style w:type="character" w:customStyle="1" w:styleId="DHHSbodyChar">
    <w:name w:val="DHHS body Char"/>
    <w:link w:val="DHHSbody"/>
    <w:rsid w:val="00D657D2"/>
    <w:rPr>
      <w:rFonts w:ascii="Arial" w:eastAsia="Times" w:hAnsi="Arial"/>
    </w:rPr>
  </w:style>
  <w:style w:type="character" w:styleId="CommentReference">
    <w:name w:val="annotation reference"/>
    <w:basedOn w:val="DefaultParagraphFont"/>
    <w:uiPriority w:val="99"/>
    <w:semiHidden/>
    <w:unhideWhenUsed/>
    <w:rsid w:val="0003587F"/>
    <w:rPr>
      <w:sz w:val="16"/>
      <w:szCs w:val="16"/>
    </w:rPr>
  </w:style>
  <w:style w:type="paragraph" w:styleId="CommentText">
    <w:name w:val="annotation text"/>
    <w:basedOn w:val="Normal"/>
    <w:link w:val="CommentTextChar"/>
    <w:uiPriority w:val="99"/>
    <w:semiHidden/>
    <w:unhideWhenUsed/>
    <w:rsid w:val="0003587F"/>
  </w:style>
  <w:style w:type="character" w:customStyle="1" w:styleId="CommentTextChar">
    <w:name w:val="Comment Text Char"/>
    <w:basedOn w:val="DefaultParagraphFont"/>
    <w:link w:val="CommentText"/>
    <w:uiPriority w:val="99"/>
    <w:semiHidden/>
    <w:rsid w:val="0003587F"/>
    <w:rPr>
      <w:rFonts w:ascii="Cambria" w:hAnsi="Cambria"/>
    </w:rPr>
  </w:style>
  <w:style w:type="paragraph" w:styleId="CommentSubject">
    <w:name w:val="annotation subject"/>
    <w:basedOn w:val="CommentText"/>
    <w:next w:val="CommentText"/>
    <w:link w:val="CommentSubjectChar"/>
    <w:uiPriority w:val="99"/>
    <w:semiHidden/>
    <w:unhideWhenUsed/>
    <w:rsid w:val="0003587F"/>
    <w:rPr>
      <w:b/>
      <w:bCs/>
    </w:rPr>
  </w:style>
  <w:style w:type="character" w:customStyle="1" w:styleId="CommentSubjectChar">
    <w:name w:val="Comment Subject Char"/>
    <w:basedOn w:val="CommentTextChar"/>
    <w:link w:val="CommentSubject"/>
    <w:uiPriority w:val="99"/>
    <w:semiHidden/>
    <w:rsid w:val="0003587F"/>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es.dhhs.vic.gov.au/reporting-child-abuse" TargetMode="External"/><Relationship Id="rId18" Type="http://schemas.openxmlformats.org/officeDocument/2006/relationships/hyperlink" Target="https://providers.dhhs.vic.gov.au/mandatory-reporting"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ervices.dhhs.vic.gov.au/child-protection-contacts" TargetMode="External"/><Relationship Id="rId17" Type="http://schemas.openxmlformats.org/officeDocument/2006/relationships/hyperlink" Target="mailto:mandatoryreporting@dhhs.vic.gov.au" TargetMode="External"/><Relationship Id="rId2" Type="http://schemas.openxmlformats.org/officeDocument/2006/relationships/numbering" Target="numbering.xml"/><Relationship Id="rId16" Type="http://schemas.openxmlformats.org/officeDocument/2006/relationships/hyperlink" Target="https://services.dhhs.vic.gov.au/child-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rvices.dhhs.vic.gov.au/family-support"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mandatory-reporting"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o1408\AppData\Local\Temp\notesCF7A57\Mandatory%20reporting%20DHHS-Factsheet-01-Navy-27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824A1F3-9404-493A-B1C9-4E55CAF8B2F6}">
  <ds:schemaRefs>
    <ds:schemaRef ds:uri="http://schemas.openxmlformats.org/officeDocument/2006/bibliography"/>
  </ds:schemaRefs>
</ds:datastoreItem>
</file>

<file path=customXml/itemProps2.xml><?xml version="1.0" encoding="utf-8"?>
<ds:datastoreItem xmlns:ds="http://schemas.openxmlformats.org/officeDocument/2006/customXml" ds:itemID="{8D185CA4-4C91-4A74-BCAC-4CA54CC1CE4A}"/>
</file>

<file path=customXml/itemProps3.xml><?xml version="1.0" encoding="utf-8"?>
<ds:datastoreItem xmlns:ds="http://schemas.openxmlformats.org/officeDocument/2006/customXml" ds:itemID="{B5EB0A61-E098-4682-8DC6-584332789D21}"/>
</file>

<file path=customXml/itemProps4.xml><?xml version="1.0" encoding="utf-8"?>
<ds:datastoreItem xmlns:ds="http://schemas.openxmlformats.org/officeDocument/2006/customXml" ds:itemID="{F47B16A7-B6A2-4558-B032-A9E4E46450B2}"/>
</file>

<file path=docProps/app.xml><?xml version="1.0" encoding="utf-8"?>
<Properties xmlns="http://schemas.openxmlformats.org/officeDocument/2006/extended-properties" xmlns:vt="http://schemas.openxmlformats.org/officeDocument/2006/docPropsVTypes">
  <Template>Mandatory reporting DHHS-Factsheet-01-Navy-2765.dotx</Template>
  <TotalTime>0</TotalTime>
  <Pages>3</Pages>
  <Words>1479</Words>
  <Characters>8557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Mandatory reporting to child protection in Victoria Early childhood fact sheet 2020 </vt:lpstr>
    </vt:vector>
  </TitlesOfParts>
  <Company>Department of Health and Human Services</Company>
  <LinksUpToDate>false</LinksUpToDate>
  <CharactersWithSpaces>10016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reporting to child protection in Victoria Early childhood fact sheet 2020 </dc:title>
  <dc:subject>Mandatory reporting to child protection in Victoria Early childhood fact sheet 2020 </dc:subject>
  <dc:creator>Children and Families </dc:creator>
  <cp:keywords>Mandatory reporting requirements in Victoria; early childhood; reporting child abuse; mandatory reporting</cp:keywords>
  <cp:lastModifiedBy>Alice York (DHHS)</cp:lastModifiedBy>
  <cp:revision>2</cp:revision>
  <cp:lastPrinted>2020-02-12T01:05:00Z</cp:lastPrinted>
  <dcterms:created xsi:type="dcterms:W3CDTF">2020-02-13T06:11:00Z</dcterms:created>
  <dcterms:modified xsi:type="dcterms:W3CDTF">2020-02-13T06:11:00Z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