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009B68CB">
            <wp:simplePos x="0" y="0"/>
            <wp:positionH relativeFrom="page">
              <wp:posOffset>0</wp:posOffset>
            </wp:positionH>
            <wp:positionV relativeFrom="page">
              <wp:posOffset>0</wp:posOffset>
            </wp:positionV>
            <wp:extent cx="7562850" cy="207010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2850" cy="20701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593A99">
          <w:footerReference w:type="default" r:id="rId12"/>
          <w:footerReference w:type="first" r:id="rId13"/>
          <w:pgSz w:w="11906" w:h="16838" w:code="9"/>
          <w:pgMar w:top="454" w:right="851" w:bottom="1418" w:left="851" w:header="340" w:footer="567" w:gutter="0"/>
          <w:cols w:space="708"/>
          <w:docGrid w:linePitch="360"/>
        </w:sectPr>
      </w:pPr>
    </w:p>
    <w:tbl>
      <w:tblPr>
        <w:tblW w:w="7655" w:type="dxa"/>
        <w:tblLook w:val="04A0" w:firstRow="1" w:lastRow="0" w:firstColumn="1" w:lastColumn="0" w:noHBand="0" w:noVBand="1"/>
      </w:tblPr>
      <w:tblGrid>
        <w:gridCol w:w="7655"/>
      </w:tblGrid>
      <w:tr w:rsidR="00AD784C" w14:paraId="765659DC" w14:textId="77777777" w:rsidTr="00F1736F">
        <w:trPr>
          <w:trHeight w:val="1418"/>
        </w:trPr>
        <w:tc>
          <w:tcPr>
            <w:tcW w:w="7825" w:type="dxa"/>
            <w:vAlign w:val="bottom"/>
          </w:tcPr>
          <w:p w14:paraId="1B06FE4C" w14:textId="1A4B4471" w:rsidR="00AD784C" w:rsidRPr="0009050A" w:rsidRDefault="0013668F" w:rsidP="0016037B">
            <w:pPr>
              <w:pStyle w:val="Documenttitle"/>
            </w:pPr>
            <w:r w:rsidRPr="0013668F">
              <w:t xml:space="preserve">Information for carers involved in a CIMS investigation </w:t>
            </w:r>
          </w:p>
        </w:tc>
      </w:tr>
      <w:tr w:rsidR="000B2117" w14:paraId="5DF317EC" w14:textId="77777777" w:rsidTr="00F1736F">
        <w:trPr>
          <w:trHeight w:val="1247"/>
        </w:trPr>
        <w:tc>
          <w:tcPr>
            <w:tcW w:w="7825" w:type="dxa"/>
          </w:tcPr>
          <w:p w14:paraId="69C24C39" w14:textId="291CAA3C" w:rsidR="000B2117" w:rsidRPr="0016037B" w:rsidRDefault="000B2117" w:rsidP="0016037B">
            <w:pPr>
              <w:pStyle w:val="Documentsubtitle"/>
            </w:pPr>
          </w:p>
        </w:tc>
      </w:tr>
      <w:tr w:rsidR="00CF4148" w14:paraId="5F5E6105" w14:textId="77777777" w:rsidTr="00F1736F">
        <w:trPr>
          <w:trHeight w:val="284"/>
        </w:trPr>
        <w:tc>
          <w:tcPr>
            <w:tcW w:w="7825" w:type="dxa"/>
          </w:tcPr>
          <w:p w14:paraId="45D389E8" w14:textId="74334762" w:rsidR="00CF4148" w:rsidRPr="00250DC4" w:rsidRDefault="00CF4148" w:rsidP="00CF4148">
            <w:pPr>
              <w:pStyle w:val="Bannermarking"/>
            </w:pPr>
            <w:fldSimple w:instr=" FILLIN  &quot;Type the protective marking&quot; \d OFFICIAL \o  \* MERGEFORMAT ">
              <w:r>
                <w:t>OFFICIAL</w:t>
              </w:r>
            </w:fldSimple>
          </w:p>
        </w:tc>
      </w:tr>
    </w:tbl>
    <w:p w14:paraId="0CBF5D9A" w14:textId="153295C1" w:rsidR="00AD784C" w:rsidRPr="00B57329" w:rsidRDefault="00AD784C" w:rsidP="002365B4">
      <w:pPr>
        <w:pStyle w:val="TOCheadingfactsheet"/>
      </w:pPr>
      <w:r w:rsidRPr="00B57329">
        <w:t>Contents</w:t>
      </w:r>
    </w:p>
    <w:p w14:paraId="0261E962" w14:textId="65462248" w:rsidR="00B45B09"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10716141" w:history="1">
        <w:r w:rsidR="00B45B09" w:rsidRPr="00167AB7">
          <w:rPr>
            <w:rStyle w:val="Hyperlink"/>
          </w:rPr>
          <w:t>Overview</w:t>
        </w:r>
        <w:r w:rsidR="00B45B09">
          <w:rPr>
            <w:webHidden/>
          </w:rPr>
          <w:tab/>
        </w:r>
        <w:r w:rsidR="00B45B09">
          <w:rPr>
            <w:webHidden/>
          </w:rPr>
          <w:fldChar w:fldCharType="begin"/>
        </w:r>
        <w:r w:rsidR="00B45B09">
          <w:rPr>
            <w:webHidden/>
          </w:rPr>
          <w:instrText xml:space="preserve"> PAGEREF _Toc210716141 \h </w:instrText>
        </w:r>
        <w:r w:rsidR="00B45B09">
          <w:rPr>
            <w:webHidden/>
          </w:rPr>
        </w:r>
        <w:r w:rsidR="00B45B09">
          <w:rPr>
            <w:webHidden/>
          </w:rPr>
          <w:fldChar w:fldCharType="separate"/>
        </w:r>
        <w:r w:rsidR="00B45B09">
          <w:rPr>
            <w:webHidden/>
          </w:rPr>
          <w:t>1</w:t>
        </w:r>
        <w:r w:rsidR="00B45B09">
          <w:rPr>
            <w:webHidden/>
          </w:rPr>
          <w:fldChar w:fldCharType="end"/>
        </w:r>
      </w:hyperlink>
    </w:p>
    <w:p w14:paraId="0143163E" w14:textId="21284EA7" w:rsidR="00B45B09" w:rsidRDefault="00B45B09">
      <w:pPr>
        <w:pStyle w:val="TOC2"/>
        <w:rPr>
          <w:rFonts w:asciiTheme="minorHAnsi" w:eastAsiaTheme="minorEastAsia" w:hAnsiTheme="minorHAnsi" w:cstheme="minorBidi"/>
          <w:kern w:val="2"/>
          <w:sz w:val="24"/>
          <w:szCs w:val="24"/>
          <w:lang w:eastAsia="en-AU"/>
          <w14:ligatures w14:val="standardContextual"/>
        </w:rPr>
      </w:pPr>
      <w:hyperlink w:anchor="_Toc210716142" w:history="1">
        <w:r w:rsidRPr="00167AB7">
          <w:rPr>
            <w:rStyle w:val="Hyperlink"/>
          </w:rPr>
          <w:t>Key terms</w:t>
        </w:r>
        <w:r>
          <w:rPr>
            <w:webHidden/>
          </w:rPr>
          <w:tab/>
        </w:r>
        <w:r>
          <w:rPr>
            <w:webHidden/>
          </w:rPr>
          <w:fldChar w:fldCharType="begin"/>
        </w:r>
        <w:r>
          <w:rPr>
            <w:webHidden/>
          </w:rPr>
          <w:instrText xml:space="preserve"> PAGEREF _Toc210716142 \h </w:instrText>
        </w:r>
        <w:r>
          <w:rPr>
            <w:webHidden/>
          </w:rPr>
        </w:r>
        <w:r>
          <w:rPr>
            <w:webHidden/>
          </w:rPr>
          <w:fldChar w:fldCharType="separate"/>
        </w:r>
        <w:r>
          <w:rPr>
            <w:webHidden/>
          </w:rPr>
          <w:t>2</w:t>
        </w:r>
        <w:r>
          <w:rPr>
            <w:webHidden/>
          </w:rPr>
          <w:fldChar w:fldCharType="end"/>
        </w:r>
      </w:hyperlink>
    </w:p>
    <w:p w14:paraId="05B90080" w14:textId="0EC35FED" w:rsidR="00B45B09" w:rsidRDefault="00B45B09">
      <w:pPr>
        <w:pStyle w:val="TOC1"/>
        <w:rPr>
          <w:rFonts w:asciiTheme="minorHAnsi" w:eastAsiaTheme="minorEastAsia" w:hAnsiTheme="minorHAnsi" w:cstheme="minorBidi"/>
          <w:b w:val="0"/>
          <w:kern w:val="2"/>
          <w:sz w:val="24"/>
          <w:szCs w:val="24"/>
          <w:lang w:eastAsia="en-AU"/>
          <w14:ligatures w14:val="standardContextual"/>
        </w:rPr>
      </w:pPr>
      <w:hyperlink w:anchor="_Toc210716143" w:history="1">
        <w:r w:rsidRPr="00167AB7">
          <w:rPr>
            <w:rStyle w:val="Hyperlink"/>
          </w:rPr>
          <w:t>The Client Incident Management System (CIMS)</w:t>
        </w:r>
        <w:r>
          <w:rPr>
            <w:webHidden/>
          </w:rPr>
          <w:tab/>
        </w:r>
        <w:r>
          <w:rPr>
            <w:webHidden/>
          </w:rPr>
          <w:fldChar w:fldCharType="begin"/>
        </w:r>
        <w:r>
          <w:rPr>
            <w:webHidden/>
          </w:rPr>
          <w:instrText xml:space="preserve"> PAGEREF _Toc210716143 \h </w:instrText>
        </w:r>
        <w:r>
          <w:rPr>
            <w:webHidden/>
          </w:rPr>
        </w:r>
        <w:r>
          <w:rPr>
            <w:webHidden/>
          </w:rPr>
          <w:fldChar w:fldCharType="separate"/>
        </w:r>
        <w:r>
          <w:rPr>
            <w:webHidden/>
          </w:rPr>
          <w:t>2</w:t>
        </w:r>
        <w:r>
          <w:rPr>
            <w:webHidden/>
          </w:rPr>
          <w:fldChar w:fldCharType="end"/>
        </w:r>
      </w:hyperlink>
    </w:p>
    <w:p w14:paraId="2554ECE9" w14:textId="59876901" w:rsidR="00B45B09" w:rsidRDefault="00B45B09">
      <w:pPr>
        <w:pStyle w:val="TOC2"/>
        <w:rPr>
          <w:rFonts w:asciiTheme="minorHAnsi" w:eastAsiaTheme="minorEastAsia" w:hAnsiTheme="minorHAnsi" w:cstheme="minorBidi"/>
          <w:kern w:val="2"/>
          <w:sz w:val="24"/>
          <w:szCs w:val="24"/>
          <w:lang w:eastAsia="en-AU"/>
          <w14:ligatures w14:val="standardContextual"/>
        </w:rPr>
      </w:pPr>
      <w:hyperlink w:anchor="_Toc210716144" w:history="1">
        <w:r w:rsidRPr="00167AB7">
          <w:rPr>
            <w:rStyle w:val="Hyperlink"/>
          </w:rPr>
          <w:t>Reporting responsibilities</w:t>
        </w:r>
        <w:r>
          <w:rPr>
            <w:webHidden/>
          </w:rPr>
          <w:tab/>
        </w:r>
        <w:r>
          <w:rPr>
            <w:webHidden/>
          </w:rPr>
          <w:fldChar w:fldCharType="begin"/>
        </w:r>
        <w:r>
          <w:rPr>
            <w:webHidden/>
          </w:rPr>
          <w:instrText xml:space="preserve"> PAGEREF _Toc210716144 \h </w:instrText>
        </w:r>
        <w:r>
          <w:rPr>
            <w:webHidden/>
          </w:rPr>
        </w:r>
        <w:r>
          <w:rPr>
            <w:webHidden/>
          </w:rPr>
          <w:fldChar w:fldCharType="separate"/>
        </w:r>
        <w:r>
          <w:rPr>
            <w:webHidden/>
          </w:rPr>
          <w:t>3</w:t>
        </w:r>
        <w:r>
          <w:rPr>
            <w:webHidden/>
          </w:rPr>
          <w:fldChar w:fldCharType="end"/>
        </w:r>
      </w:hyperlink>
    </w:p>
    <w:p w14:paraId="4611791F" w14:textId="79367B74" w:rsidR="00B45B09" w:rsidRDefault="00B45B09">
      <w:pPr>
        <w:pStyle w:val="TOC1"/>
        <w:rPr>
          <w:rFonts w:asciiTheme="minorHAnsi" w:eastAsiaTheme="minorEastAsia" w:hAnsiTheme="minorHAnsi" w:cstheme="minorBidi"/>
          <w:b w:val="0"/>
          <w:kern w:val="2"/>
          <w:sz w:val="24"/>
          <w:szCs w:val="24"/>
          <w:lang w:eastAsia="en-AU"/>
          <w14:ligatures w14:val="standardContextual"/>
        </w:rPr>
      </w:pPr>
      <w:hyperlink w:anchor="_Toc210716145" w:history="1">
        <w:r w:rsidRPr="00167AB7">
          <w:rPr>
            <w:rStyle w:val="Hyperlink"/>
          </w:rPr>
          <w:t>Incident reporting</w:t>
        </w:r>
        <w:r>
          <w:rPr>
            <w:webHidden/>
          </w:rPr>
          <w:tab/>
        </w:r>
        <w:r>
          <w:rPr>
            <w:webHidden/>
          </w:rPr>
          <w:fldChar w:fldCharType="begin"/>
        </w:r>
        <w:r>
          <w:rPr>
            <w:webHidden/>
          </w:rPr>
          <w:instrText xml:space="preserve"> PAGEREF _Toc210716145 \h </w:instrText>
        </w:r>
        <w:r>
          <w:rPr>
            <w:webHidden/>
          </w:rPr>
        </w:r>
        <w:r>
          <w:rPr>
            <w:webHidden/>
          </w:rPr>
          <w:fldChar w:fldCharType="separate"/>
        </w:r>
        <w:r>
          <w:rPr>
            <w:webHidden/>
          </w:rPr>
          <w:t>3</w:t>
        </w:r>
        <w:r>
          <w:rPr>
            <w:webHidden/>
          </w:rPr>
          <w:fldChar w:fldCharType="end"/>
        </w:r>
      </w:hyperlink>
    </w:p>
    <w:p w14:paraId="27607B72" w14:textId="20FA7215" w:rsidR="00B45B09" w:rsidRDefault="00B45B09">
      <w:pPr>
        <w:pStyle w:val="TOC2"/>
        <w:rPr>
          <w:rFonts w:asciiTheme="minorHAnsi" w:eastAsiaTheme="minorEastAsia" w:hAnsiTheme="minorHAnsi" w:cstheme="minorBidi"/>
          <w:kern w:val="2"/>
          <w:sz w:val="24"/>
          <w:szCs w:val="24"/>
          <w:lang w:eastAsia="en-AU"/>
          <w14:ligatures w14:val="standardContextual"/>
        </w:rPr>
      </w:pPr>
      <w:hyperlink w:anchor="_Toc210716146" w:history="1">
        <w:r w:rsidRPr="00167AB7">
          <w:rPr>
            <w:rStyle w:val="Hyperlink"/>
          </w:rPr>
          <w:t>Types of incidents reported</w:t>
        </w:r>
        <w:r>
          <w:rPr>
            <w:webHidden/>
          </w:rPr>
          <w:tab/>
        </w:r>
        <w:r>
          <w:rPr>
            <w:webHidden/>
          </w:rPr>
          <w:fldChar w:fldCharType="begin"/>
        </w:r>
        <w:r>
          <w:rPr>
            <w:webHidden/>
          </w:rPr>
          <w:instrText xml:space="preserve"> PAGEREF _Toc210716146 \h </w:instrText>
        </w:r>
        <w:r>
          <w:rPr>
            <w:webHidden/>
          </w:rPr>
        </w:r>
        <w:r>
          <w:rPr>
            <w:webHidden/>
          </w:rPr>
          <w:fldChar w:fldCharType="separate"/>
        </w:r>
        <w:r>
          <w:rPr>
            <w:webHidden/>
          </w:rPr>
          <w:t>3</w:t>
        </w:r>
        <w:r>
          <w:rPr>
            <w:webHidden/>
          </w:rPr>
          <w:fldChar w:fldCharType="end"/>
        </w:r>
      </w:hyperlink>
    </w:p>
    <w:p w14:paraId="3B6C8E72" w14:textId="229F96F1" w:rsidR="00B45B09" w:rsidRDefault="00B45B09">
      <w:pPr>
        <w:pStyle w:val="TOC2"/>
        <w:rPr>
          <w:rFonts w:asciiTheme="minorHAnsi" w:eastAsiaTheme="minorEastAsia" w:hAnsiTheme="minorHAnsi" w:cstheme="minorBidi"/>
          <w:kern w:val="2"/>
          <w:sz w:val="24"/>
          <w:szCs w:val="24"/>
          <w:lang w:eastAsia="en-AU"/>
          <w14:ligatures w14:val="standardContextual"/>
        </w:rPr>
      </w:pPr>
      <w:hyperlink w:anchor="_Toc210716147" w:history="1">
        <w:r w:rsidRPr="00167AB7">
          <w:rPr>
            <w:rStyle w:val="Hyperlink"/>
          </w:rPr>
          <w:t>Reporting an incident to Victoria Police</w:t>
        </w:r>
        <w:r>
          <w:rPr>
            <w:webHidden/>
          </w:rPr>
          <w:tab/>
        </w:r>
        <w:r>
          <w:rPr>
            <w:webHidden/>
          </w:rPr>
          <w:fldChar w:fldCharType="begin"/>
        </w:r>
        <w:r>
          <w:rPr>
            <w:webHidden/>
          </w:rPr>
          <w:instrText xml:space="preserve"> PAGEREF _Toc210716147 \h </w:instrText>
        </w:r>
        <w:r>
          <w:rPr>
            <w:webHidden/>
          </w:rPr>
        </w:r>
        <w:r>
          <w:rPr>
            <w:webHidden/>
          </w:rPr>
          <w:fldChar w:fldCharType="separate"/>
        </w:r>
        <w:r>
          <w:rPr>
            <w:webHidden/>
          </w:rPr>
          <w:t>4</w:t>
        </w:r>
        <w:r>
          <w:rPr>
            <w:webHidden/>
          </w:rPr>
          <w:fldChar w:fldCharType="end"/>
        </w:r>
      </w:hyperlink>
    </w:p>
    <w:p w14:paraId="4EA17093" w14:textId="2605AF47" w:rsidR="00B45B09" w:rsidRDefault="00B45B09">
      <w:pPr>
        <w:pStyle w:val="TOC1"/>
        <w:rPr>
          <w:rFonts w:asciiTheme="minorHAnsi" w:eastAsiaTheme="minorEastAsia" w:hAnsiTheme="minorHAnsi" w:cstheme="minorBidi"/>
          <w:b w:val="0"/>
          <w:kern w:val="2"/>
          <w:sz w:val="24"/>
          <w:szCs w:val="24"/>
          <w:lang w:eastAsia="en-AU"/>
          <w14:ligatures w14:val="standardContextual"/>
        </w:rPr>
      </w:pPr>
      <w:hyperlink w:anchor="_Toc210716148" w:history="1">
        <w:r w:rsidRPr="00167AB7">
          <w:rPr>
            <w:rStyle w:val="Hyperlink"/>
          </w:rPr>
          <w:t>Incident investigations</w:t>
        </w:r>
        <w:r>
          <w:rPr>
            <w:webHidden/>
          </w:rPr>
          <w:tab/>
        </w:r>
        <w:r>
          <w:rPr>
            <w:webHidden/>
          </w:rPr>
          <w:fldChar w:fldCharType="begin"/>
        </w:r>
        <w:r>
          <w:rPr>
            <w:webHidden/>
          </w:rPr>
          <w:instrText xml:space="preserve"> PAGEREF _Toc210716148 \h </w:instrText>
        </w:r>
        <w:r>
          <w:rPr>
            <w:webHidden/>
          </w:rPr>
        </w:r>
        <w:r>
          <w:rPr>
            <w:webHidden/>
          </w:rPr>
          <w:fldChar w:fldCharType="separate"/>
        </w:r>
        <w:r>
          <w:rPr>
            <w:webHidden/>
          </w:rPr>
          <w:t>4</w:t>
        </w:r>
        <w:r>
          <w:rPr>
            <w:webHidden/>
          </w:rPr>
          <w:fldChar w:fldCharType="end"/>
        </w:r>
      </w:hyperlink>
    </w:p>
    <w:p w14:paraId="226883FB" w14:textId="094FF1C8" w:rsidR="00B45B09" w:rsidRDefault="00B45B09">
      <w:pPr>
        <w:pStyle w:val="TOC2"/>
        <w:rPr>
          <w:rFonts w:asciiTheme="minorHAnsi" w:eastAsiaTheme="minorEastAsia" w:hAnsiTheme="minorHAnsi" w:cstheme="minorBidi"/>
          <w:kern w:val="2"/>
          <w:sz w:val="24"/>
          <w:szCs w:val="24"/>
          <w:lang w:eastAsia="en-AU"/>
          <w14:ligatures w14:val="standardContextual"/>
        </w:rPr>
      </w:pPr>
      <w:hyperlink w:anchor="_Toc210716149" w:history="1">
        <w:r w:rsidRPr="00167AB7">
          <w:rPr>
            <w:rStyle w:val="Hyperlink"/>
          </w:rPr>
          <w:t>Types of incidents</w:t>
        </w:r>
        <w:r>
          <w:rPr>
            <w:webHidden/>
          </w:rPr>
          <w:tab/>
        </w:r>
        <w:r>
          <w:rPr>
            <w:webHidden/>
          </w:rPr>
          <w:fldChar w:fldCharType="begin"/>
        </w:r>
        <w:r>
          <w:rPr>
            <w:webHidden/>
          </w:rPr>
          <w:instrText xml:space="preserve"> PAGEREF _Toc210716149 \h </w:instrText>
        </w:r>
        <w:r>
          <w:rPr>
            <w:webHidden/>
          </w:rPr>
        </w:r>
        <w:r>
          <w:rPr>
            <w:webHidden/>
          </w:rPr>
          <w:fldChar w:fldCharType="separate"/>
        </w:r>
        <w:r>
          <w:rPr>
            <w:webHidden/>
          </w:rPr>
          <w:t>4</w:t>
        </w:r>
        <w:r>
          <w:rPr>
            <w:webHidden/>
          </w:rPr>
          <w:fldChar w:fldCharType="end"/>
        </w:r>
      </w:hyperlink>
    </w:p>
    <w:p w14:paraId="1E9C0017" w14:textId="74442E14" w:rsidR="00B45B09" w:rsidRDefault="00B45B09">
      <w:pPr>
        <w:pStyle w:val="TOC2"/>
        <w:rPr>
          <w:rFonts w:asciiTheme="minorHAnsi" w:eastAsiaTheme="minorEastAsia" w:hAnsiTheme="minorHAnsi" w:cstheme="minorBidi"/>
          <w:kern w:val="2"/>
          <w:sz w:val="24"/>
          <w:szCs w:val="24"/>
          <w:lang w:eastAsia="en-AU"/>
          <w14:ligatures w14:val="standardContextual"/>
        </w:rPr>
      </w:pPr>
      <w:hyperlink w:anchor="_Toc210716150" w:history="1">
        <w:r w:rsidRPr="00167AB7">
          <w:rPr>
            <w:rStyle w:val="Hyperlink"/>
          </w:rPr>
          <w:t>CIMS investigations</w:t>
        </w:r>
        <w:r>
          <w:rPr>
            <w:webHidden/>
          </w:rPr>
          <w:tab/>
        </w:r>
        <w:r>
          <w:rPr>
            <w:webHidden/>
          </w:rPr>
          <w:fldChar w:fldCharType="begin"/>
        </w:r>
        <w:r>
          <w:rPr>
            <w:webHidden/>
          </w:rPr>
          <w:instrText xml:space="preserve"> PAGEREF _Toc210716150 \h </w:instrText>
        </w:r>
        <w:r>
          <w:rPr>
            <w:webHidden/>
          </w:rPr>
        </w:r>
        <w:r>
          <w:rPr>
            <w:webHidden/>
          </w:rPr>
          <w:fldChar w:fldCharType="separate"/>
        </w:r>
        <w:r>
          <w:rPr>
            <w:webHidden/>
          </w:rPr>
          <w:t>4</w:t>
        </w:r>
        <w:r>
          <w:rPr>
            <w:webHidden/>
          </w:rPr>
          <w:fldChar w:fldCharType="end"/>
        </w:r>
      </w:hyperlink>
    </w:p>
    <w:p w14:paraId="61BC25E8" w14:textId="40CAF3D4" w:rsidR="00B45B09" w:rsidRDefault="00B45B09">
      <w:pPr>
        <w:pStyle w:val="TOC1"/>
        <w:rPr>
          <w:rFonts w:asciiTheme="minorHAnsi" w:eastAsiaTheme="minorEastAsia" w:hAnsiTheme="minorHAnsi" w:cstheme="minorBidi"/>
          <w:b w:val="0"/>
          <w:kern w:val="2"/>
          <w:sz w:val="24"/>
          <w:szCs w:val="24"/>
          <w:lang w:eastAsia="en-AU"/>
          <w14:ligatures w14:val="standardContextual"/>
        </w:rPr>
      </w:pPr>
      <w:hyperlink w:anchor="_Toc210716151" w:history="1">
        <w:r w:rsidRPr="00167AB7">
          <w:rPr>
            <w:rStyle w:val="Hyperlink"/>
          </w:rPr>
          <w:t>Support for carers during an investigation</w:t>
        </w:r>
        <w:r>
          <w:rPr>
            <w:webHidden/>
          </w:rPr>
          <w:tab/>
        </w:r>
        <w:r>
          <w:rPr>
            <w:webHidden/>
          </w:rPr>
          <w:fldChar w:fldCharType="begin"/>
        </w:r>
        <w:r>
          <w:rPr>
            <w:webHidden/>
          </w:rPr>
          <w:instrText xml:space="preserve"> PAGEREF _Toc210716151 \h </w:instrText>
        </w:r>
        <w:r>
          <w:rPr>
            <w:webHidden/>
          </w:rPr>
        </w:r>
        <w:r>
          <w:rPr>
            <w:webHidden/>
          </w:rPr>
          <w:fldChar w:fldCharType="separate"/>
        </w:r>
        <w:r>
          <w:rPr>
            <w:webHidden/>
          </w:rPr>
          <w:t>5</w:t>
        </w:r>
        <w:r>
          <w:rPr>
            <w:webHidden/>
          </w:rPr>
          <w:fldChar w:fldCharType="end"/>
        </w:r>
      </w:hyperlink>
    </w:p>
    <w:p w14:paraId="0A070DED" w14:textId="1957EE19" w:rsidR="00B45B09" w:rsidRDefault="00B45B09">
      <w:pPr>
        <w:pStyle w:val="TOC2"/>
        <w:rPr>
          <w:rFonts w:asciiTheme="minorHAnsi" w:eastAsiaTheme="minorEastAsia" w:hAnsiTheme="minorHAnsi" w:cstheme="minorBidi"/>
          <w:kern w:val="2"/>
          <w:sz w:val="24"/>
          <w:szCs w:val="24"/>
          <w:lang w:eastAsia="en-AU"/>
          <w14:ligatures w14:val="standardContextual"/>
        </w:rPr>
      </w:pPr>
      <w:hyperlink w:anchor="_Toc210716152" w:history="1">
        <w:r w:rsidRPr="00167AB7">
          <w:rPr>
            <w:rStyle w:val="Hyperlink"/>
          </w:rPr>
          <w:t>Requirements for service providers</w:t>
        </w:r>
        <w:r>
          <w:rPr>
            <w:webHidden/>
          </w:rPr>
          <w:tab/>
        </w:r>
        <w:r>
          <w:rPr>
            <w:webHidden/>
          </w:rPr>
          <w:fldChar w:fldCharType="begin"/>
        </w:r>
        <w:r>
          <w:rPr>
            <w:webHidden/>
          </w:rPr>
          <w:instrText xml:space="preserve"> PAGEREF _Toc210716152 \h </w:instrText>
        </w:r>
        <w:r>
          <w:rPr>
            <w:webHidden/>
          </w:rPr>
        </w:r>
        <w:r>
          <w:rPr>
            <w:webHidden/>
          </w:rPr>
          <w:fldChar w:fldCharType="separate"/>
        </w:r>
        <w:r>
          <w:rPr>
            <w:webHidden/>
          </w:rPr>
          <w:t>5</w:t>
        </w:r>
        <w:r>
          <w:rPr>
            <w:webHidden/>
          </w:rPr>
          <w:fldChar w:fldCharType="end"/>
        </w:r>
      </w:hyperlink>
    </w:p>
    <w:p w14:paraId="4BADEC01" w14:textId="467F2853" w:rsidR="00B45B09" w:rsidRDefault="00B45B09">
      <w:pPr>
        <w:pStyle w:val="TOC2"/>
        <w:rPr>
          <w:rFonts w:asciiTheme="minorHAnsi" w:eastAsiaTheme="minorEastAsia" w:hAnsiTheme="minorHAnsi" w:cstheme="minorBidi"/>
          <w:kern w:val="2"/>
          <w:sz w:val="24"/>
          <w:szCs w:val="24"/>
          <w:lang w:eastAsia="en-AU"/>
          <w14:ligatures w14:val="standardContextual"/>
        </w:rPr>
      </w:pPr>
      <w:hyperlink w:anchor="_Toc210716153" w:history="1">
        <w:r w:rsidRPr="00167AB7">
          <w:rPr>
            <w:rStyle w:val="Hyperlink"/>
          </w:rPr>
          <w:t>Liaison role</w:t>
        </w:r>
        <w:r>
          <w:rPr>
            <w:webHidden/>
          </w:rPr>
          <w:tab/>
        </w:r>
        <w:r>
          <w:rPr>
            <w:webHidden/>
          </w:rPr>
          <w:fldChar w:fldCharType="begin"/>
        </w:r>
        <w:r>
          <w:rPr>
            <w:webHidden/>
          </w:rPr>
          <w:instrText xml:space="preserve"> PAGEREF _Toc210716153 \h </w:instrText>
        </w:r>
        <w:r>
          <w:rPr>
            <w:webHidden/>
          </w:rPr>
        </w:r>
        <w:r>
          <w:rPr>
            <w:webHidden/>
          </w:rPr>
          <w:fldChar w:fldCharType="separate"/>
        </w:r>
        <w:r>
          <w:rPr>
            <w:webHidden/>
          </w:rPr>
          <w:t>6</w:t>
        </w:r>
        <w:r>
          <w:rPr>
            <w:webHidden/>
          </w:rPr>
          <w:fldChar w:fldCharType="end"/>
        </w:r>
      </w:hyperlink>
    </w:p>
    <w:p w14:paraId="6A43B0F6" w14:textId="468B4F76" w:rsidR="00B45B09" w:rsidRDefault="00B45B09">
      <w:pPr>
        <w:pStyle w:val="TOC2"/>
        <w:rPr>
          <w:rFonts w:asciiTheme="minorHAnsi" w:eastAsiaTheme="minorEastAsia" w:hAnsiTheme="minorHAnsi" w:cstheme="minorBidi"/>
          <w:kern w:val="2"/>
          <w:sz w:val="24"/>
          <w:szCs w:val="24"/>
          <w:lang w:eastAsia="en-AU"/>
          <w14:ligatures w14:val="standardContextual"/>
        </w:rPr>
      </w:pPr>
      <w:hyperlink w:anchor="_Toc210716154" w:history="1">
        <w:r w:rsidRPr="00167AB7">
          <w:rPr>
            <w:rStyle w:val="Hyperlink"/>
          </w:rPr>
          <w:t>Investigation process concerns</w:t>
        </w:r>
        <w:r>
          <w:rPr>
            <w:webHidden/>
          </w:rPr>
          <w:tab/>
        </w:r>
        <w:r>
          <w:rPr>
            <w:webHidden/>
          </w:rPr>
          <w:fldChar w:fldCharType="begin"/>
        </w:r>
        <w:r>
          <w:rPr>
            <w:webHidden/>
          </w:rPr>
          <w:instrText xml:space="preserve"> PAGEREF _Toc210716154 \h </w:instrText>
        </w:r>
        <w:r>
          <w:rPr>
            <w:webHidden/>
          </w:rPr>
        </w:r>
        <w:r>
          <w:rPr>
            <w:webHidden/>
          </w:rPr>
          <w:fldChar w:fldCharType="separate"/>
        </w:r>
        <w:r>
          <w:rPr>
            <w:webHidden/>
          </w:rPr>
          <w:t>6</w:t>
        </w:r>
        <w:r>
          <w:rPr>
            <w:webHidden/>
          </w:rPr>
          <w:fldChar w:fldCharType="end"/>
        </w:r>
      </w:hyperlink>
    </w:p>
    <w:p w14:paraId="41E8BBF6" w14:textId="2D8A84C0" w:rsidR="00B45B09" w:rsidRDefault="00B45B09">
      <w:pPr>
        <w:pStyle w:val="TOC2"/>
        <w:rPr>
          <w:rFonts w:asciiTheme="minorHAnsi" w:eastAsiaTheme="minorEastAsia" w:hAnsiTheme="minorHAnsi" w:cstheme="minorBidi"/>
          <w:kern w:val="2"/>
          <w:sz w:val="24"/>
          <w:szCs w:val="24"/>
          <w:lang w:eastAsia="en-AU"/>
          <w14:ligatures w14:val="standardContextual"/>
        </w:rPr>
      </w:pPr>
      <w:hyperlink w:anchor="_Toc210716155" w:history="1">
        <w:r w:rsidRPr="00167AB7">
          <w:rPr>
            <w:rStyle w:val="Hyperlink"/>
          </w:rPr>
          <w:t>CIMS investigation outcome review request</w:t>
        </w:r>
        <w:r>
          <w:rPr>
            <w:webHidden/>
          </w:rPr>
          <w:tab/>
        </w:r>
        <w:r>
          <w:rPr>
            <w:webHidden/>
          </w:rPr>
          <w:fldChar w:fldCharType="begin"/>
        </w:r>
        <w:r>
          <w:rPr>
            <w:webHidden/>
          </w:rPr>
          <w:instrText xml:space="preserve"> PAGEREF _Toc210716155 \h </w:instrText>
        </w:r>
        <w:r>
          <w:rPr>
            <w:webHidden/>
          </w:rPr>
        </w:r>
        <w:r>
          <w:rPr>
            <w:webHidden/>
          </w:rPr>
          <w:fldChar w:fldCharType="separate"/>
        </w:r>
        <w:r>
          <w:rPr>
            <w:webHidden/>
          </w:rPr>
          <w:t>7</w:t>
        </w:r>
        <w:r>
          <w:rPr>
            <w:webHidden/>
          </w:rPr>
          <w:fldChar w:fldCharType="end"/>
        </w:r>
      </w:hyperlink>
    </w:p>
    <w:p w14:paraId="187FAA1B" w14:textId="2811D987" w:rsidR="00B45B09" w:rsidRDefault="00B45B09">
      <w:pPr>
        <w:pStyle w:val="TOC2"/>
        <w:rPr>
          <w:rFonts w:asciiTheme="minorHAnsi" w:eastAsiaTheme="minorEastAsia" w:hAnsiTheme="minorHAnsi" w:cstheme="minorBidi"/>
          <w:kern w:val="2"/>
          <w:sz w:val="24"/>
          <w:szCs w:val="24"/>
          <w:lang w:eastAsia="en-AU"/>
          <w14:ligatures w14:val="standardContextual"/>
        </w:rPr>
      </w:pPr>
      <w:hyperlink w:anchor="_Toc210716156" w:history="1">
        <w:r w:rsidRPr="00167AB7">
          <w:rPr>
            <w:rStyle w:val="Hyperlink"/>
          </w:rPr>
          <w:t>Support to manage stress and anxiety</w:t>
        </w:r>
        <w:r>
          <w:rPr>
            <w:webHidden/>
          </w:rPr>
          <w:tab/>
        </w:r>
        <w:r>
          <w:rPr>
            <w:webHidden/>
          </w:rPr>
          <w:fldChar w:fldCharType="begin"/>
        </w:r>
        <w:r>
          <w:rPr>
            <w:webHidden/>
          </w:rPr>
          <w:instrText xml:space="preserve"> PAGEREF _Toc210716156 \h </w:instrText>
        </w:r>
        <w:r>
          <w:rPr>
            <w:webHidden/>
          </w:rPr>
        </w:r>
        <w:r>
          <w:rPr>
            <w:webHidden/>
          </w:rPr>
          <w:fldChar w:fldCharType="separate"/>
        </w:r>
        <w:r>
          <w:rPr>
            <w:webHidden/>
          </w:rPr>
          <w:t>7</w:t>
        </w:r>
        <w:r>
          <w:rPr>
            <w:webHidden/>
          </w:rPr>
          <w:fldChar w:fldCharType="end"/>
        </w:r>
      </w:hyperlink>
    </w:p>
    <w:p w14:paraId="74AD8A33" w14:textId="6952158C" w:rsidR="00B45B09" w:rsidRDefault="00B45B09">
      <w:pPr>
        <w:pStyle w:val="TOC2"/>
        <w:rPr>
          <w:rFonts w:asciiTheme="minorHAnsi" w:eastAsiaTheme="minorEastAsia" w:hAnsiTheme="minorHAnsi" w:cstheme="minorBidi"/>
          <w:kern w:val="2"/>
          <w:sz w:val="24"/>
          <w:szCs w:val="24"/>
          <w:lang w:eastAsia="en-AU"/>
          <w14:ligatures w14:val="standardContextual"/>
        </w:rPr>
      </w:pPr>
      <w:hyperlink w:anchor="_Toc210716157" w:history="1">
        <w:r w:rsidRPr="00167AB7">
          <w:rPr>
            <w:rStyle w:val="Hyperlink"/>
          </w:rPr>
          <w:t>Carer development</w:t>
        </w:r>
        <w:r>
          <w:rPr>
            <w:webHidden/>
          </w:rPr>
          <w:tab/>
        </w:r>
        <w:r>
          <w:rPr>
            <w:webHidden/>
          </w:rPr>
          <w:fldChar w:fldCharType="begin"/>
        </w:r>
        <w:r>
          <w:rPr>
            <w:webHidden/>
          </w:rPr>
          <w:instrText xml:space="preserve"> PAGEREF _Toc210716157 \h </w:instrText>
        </w:r>
        <w:r>
          <w:rPr>
            <w:webHidden/>
          </w:rPr>
        </w:r>
        <w:r>
          <w:rPr>
            <w:webHidden/>
          </w:rPr>
          <w:fldChar w:fldCharType="separate"/>
        </w:r>
        <w:r>
          <w:rPr>
            <w:webHidden/>
          </w:rPr>
          <w:t>8</w:t>
        </w:r>
        <w:r>
          <w:rPr>
            <w:webHidden/>
          </w:rPr>
          <w:fldChar w:fldCharType="end"/>
        </w:r>
      </w:hyperlink>
    </w:p>
    <w:p w14:paraId="623B2D43" w14:textId="409BAFCD"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3946C42A" w14:textId="77777777" w:rsidR="0035009E" w:rsidRPr="00905A7B" w:rsidRDefault="0035009E" w:rsidP="0035009E">
      <w:pPr>
        <w:pStyle w:val="Heading1"/>
      </w:pPr>
      <w:bookmarkStart w:id="0" w:name="_Toc210716141"/>
      <w:r w:rsidRPr="00905A7B">
        <w:t>Overview</w:t>
      </w:r>
      <w:bookmarkEnd w:id="0"/>
    </w:p>
    <w:p w14:paraId="6AE04756" w14:textId="77777777" w:rsidR="0035009E" w:rsidRPr="00B661E4" w:rsidRDefault="0035009E" w:rsidP="0035009E">
      <w:pPr>
        <w:pStyle w:val="Body"/>
      </w:pPr>
      <w:r w:rsidRPr="00B661E4">
        <w:t xml:space="preserve">This information is for carers involved in a client incident investigation. These may be foster, residential or kinship carers. This document explains: </w:t>
      </w:r>
    </w:p>
    <w:p w14:paraId="391DA468" w14:textId="77777777" w:rsidR="0035009E" w:rsidRPr="00B661E4" w:rsidRDefault="0035009E" w:rsidP="002F4E5C">
      <w:pPr>
        <w:pStyle w:val="Bullet1"/>
      </w:pPr>
      <w:r w:rsidRPr="00B661E4">
        <w:t>why an incident report may be made about a child or young person (the ‘client’) in your care</w:t>
      </w:r>
      <w:r w:rsidRPr="00B661E4" w:rsidDel="00C6379C">
        <w:t xml:space="preserve"> </w:t>
      </w:r>
    </w:p>
    <w:p w14:paraId="4138EE7E" w14:textId="77777777" w:rsidR="0035009E" w:rsidRPr="00B661E4" w:rsidRDefault="0035009E" w:rsidP="002F4E5C">
      <w:pPr>
        <w:pStyle w:val="Bullet1"/>
      </w:pPr>
      <w:r w:rsidRPr="00B661E4">
        <w:t xml:space="preserve">what happens during the incident investigation. </w:t>
      </w:r>
    </w:p>
    <w:p w14:paraId="402220E7" w14:textId="77777777" w:rsidR="0035009E" w:rsidRPr="00B661E4" w:rsidRDefault="0035009E" w:rsidP="0035009E">
      <w:pPr>
        <w:pStyle w:val="Body"/>
      </w:pPr>
      <w:r w:rsidRPr="00B661E4">
        <w:t>Caring can be a challenging and complex experience. Being involved in an incident can be unsettling and stressful. This document includes:</w:t>
      </w:r>
    </w:p>
    <w:p w14:paraId="7855228B" w14:textId="77777777" w:rsidR="0035009E" w:rsidRPr="00B661E4" w:rsidRDefault="0035009E" w:rsidP="002F4E5C">
      <w:pPr>
        <w:pStyle w:val="Bullet1"/>
      </w:pPr>
      <w:r w:rsidRPr="00B661E4">
        <w:t>resources</w:t>
      </w:r>
    </w:p>
    <w:p w14:paraId="751B2C86" w14:textId="77777777" w:rsidR="0035009E" w:rsidRPr="00B661E4" w:rsidRDefault="0035009E" w:rsidP="002F4E5C">
      <w:pPr>
        <w:pStyle w:val="Bullet1"/>
      </w:pPr>
      <w:r w:rsidRPr="00B661E4" w:rsidDel="00C6379C">
        <w:t>l</w:t>
      </w:r>
      <w:r w:rsidRPr="00B661E4">
        <w:t xml:space="preserve">inks </w:t>
      </w:r>
    </w:p>
    <w:p w14:paraId="2E87FE9A" w14:textId="77777777" w:rsidR="0035009E" w:rsidRPr="00B661E4" w:rsidRDefault="0035009E" w:rsidP="002F4E5C">
      <w:pPr>
        <w:pStyle w:val="Bullet1"/>
      </w:pPr>
      <w:r w:rsidRPr="00B661E4">
        <w:t>information about your rights</w:t>
      </w:r>
      <w:r w:rsidRPr="00B661E4" w:rsidDel="008B69E9">
        <w:t xml:space="preserve"> </w:t>
      </w:r>
    </w:p>
    <w:p w14:paraId="323F1F68" w14:textId="77777777" w:rsidR="0035009E" w:rsidRPr="00B661E4" w:rsidRDefault="0035009E" w:rsidP="002F4E5C">
      <w:pPr>
        <w:pStyle w:val="Bullet1"/>
      </w:pPr>
      <w:r w:rsidRPr="00B661E4">
        <w:t>the support you can expect to receive during any incident investigation.</w:t>
      </w:r>
    </w:p>
    <w:p w14:paraId="3AA49ADE" w14:textId="77777777" w:rsidR="0035009E" w:rsidRPr="00B661E4" w:rsidRDefault="0035009E" w:rsidP="0035009E">
      <w:pPr>
        <w:pStyle w:val="Bodyafterbullets"/>
      </w:pPr>
      <w:r w:rsidRPr="00B661E4">
        <w:lastRenderedPageBreak/>
        <w:t xml:space="preserve">The Client Incident Management System (CIMS) policy is available here: </w:t>
      </w:r>
      <w:hyperlink r:id="rId16" w:history="1">
        <w:r w:rsidRPr="00B661E4">
          <w:rPr>
            <w:rStyle w:val="Hyperlink"/>
          </w:rPr>
          <w:t>CIMS policy</w:t>
        </w:r>
      </w:hyperlink>
      <w:r w:rsidRPr="00B661E4">
        <w:rPr>
          <w:rStyle w:val="FootnoteReference"/>
        </w:rPr>
        <w:footnoteReference w:id="2"/>
      </w:r>
      <w:r w:rsidRPr="00B661E4">
        <w:t xml:space="preserve"> </w:t>
      </w:r>
    </w:p>
    <w:p w14:paraId="57D6186E" w14:textId="77777777" w:rsidR="0035009E" w:rsidRPr="00B661E4" w:rsidRDefault="0035009E" w:rsidP="0035009E">
      <w:pPr>
        <w:pStyle w:val="Heading2"/>
      </w:pPr>
      <w:bookmarkStart w:id="1" w:name="_Toc204862192"/>
      <w:bookmarkStart w:id="2" w:name="_Toc210716142"/>
      <w:r w:rsidRPr="00B661E4">
        <w:t>Key terms</w:t>
      </w:r>
      <w:bookmarkEnd w:id="1"/>
      <w:bookmarkEnd w:id="2"/>
      <w:r w:rsidRPr="00B661E4">
        <w:t xml:space="preserve"> </w:t>
      </w:r>
    </w:p>
    <w:tbl>
      <w:tblPr>
        <w:tblStyle w:val="TableGrid"/>
        <w:tblW w:w="0" w:type="auto"/>
        <w:tblLook w:val="04A0" w:firstRow="1" w:lastRow="0" w:firstColumn="1" w:lastColumn="0" w:noHBand="0" w:noVBand="1"/>
      </w:tblPr>
      <w:tblGrid>
        <w:gridCol w:w="2547"/>
        <w:gridCol w:w="7647"/>
      </w:tblGrid>
      <w:tr w:rsidR="0035009E" w:rsidRPr="00B661E4" w14:paraId="1ADD6B8A" w14:textId="77777777" w:rsidTr="0076102E">
        <w:trPr>
          <w:tblHeader/>
        </w:trPr>
        <w:tc>
          <w:tcPr>
            <w:tcW w:w="2547" w:type="dxa"/>
          </w:tcPr>
          <w:p w14:paraId="4B740F60" w14:textId="77777777" w:rsidR="0035009E" w:rsidRPr="00B661E4" w:rsidRDefault="0035009E">
            <w:pPr>
              <w:pStyle w:val="Tablecolhead"/>
            </w:pPr>
            <w:r w:rsidRPr="00B661E4">
              <w:t>Term</w:t>
            </w:r>
          </w:p>
        </w:tc>
        <w:tc>
          <w:tcPr>
            <w:tcW w:w="7647" w:type="dxa"/>
          </w:tcPr>
          <w:p w14:paraId="3E7EA06E" w14:textId="77777777" w:rsidR="0035009E" w:rsidRPr="00B661E4" w:rsidRDefault="0035009E">
            <w:pPr>
              <w:pStyle w:val="Tablecolhead"/>
            </w:pPr>
            <w:r w:rsidRPr="00B661E4">
              <w:t>Definition</w:t>
            </w:r>
          </w:p>
        </w:tc>
      </w:tr>
      <w:tr w:rsidR="0035009E" w:rsidRPr="00B661E4" w14:paraId="50A8C4D3" w14:textId="77777777">
        <w:tc>
          <w:tcPr>
            <w:tcW w:w="2547" w:type="dxa"/>
          </w:tcPr>
          <w:p w14:paraId="3B733CDD" w14:textId="77777777" w:rsidR="0035009E" w:rsidRPr="00B661E4" w:rsidRDefault="0035009E">
            <w:pPr>
              <w:pStyle w:val="Tablecolhead"/>
              <w:rPr>
                <w:bCs/>
              </w:rPr>
            </w:pPr>
            <w:r w:rsidRPr="00B661E4">
              <w:rPr>
                <w:bCs/>
              </w:rPr>
              <w:t>Agency</w:t>
            </w:r>
          </w:p>
        </w:tc>
        <w:tc>
          <w:tcPr>
            <w:tcW w:w="7647" w:type="dxa"/>
          </w:tcPr>
          <w:p w14:paraId="4EF2B8CF" w14:textId="77777777" w:rsidR="0035009E" w:rsidRPr="00B661E4" w:rsidRDefault="0035009E">
            <w:pPr>
              <w:pStyle w:val="Tabletext"/>
            </w:pPr>
            <w:r w:rsidRPr="00B661E4">
              <w:t xml:space="preserve">An organisation providing a service to the child or young person, otherwise known as the service provider. </w:t>
            </w:r>
          </w:p>
        </w:tc>
      </w:tr>
      <w:tr w:rsidR="0035009E" w:rsidRPr="00B661E4" w14:paraId="6C90442D" w14:textId="77777777">
        <w:tc>
          <w:tcPr>
            <w:tcW w:w="2547" w:type="dxa"/>
          </w:tcPr>
          <w:p w14:paraId="7593B481" w14:textId="77777777" w:rsidR="0035009E" w:rsidRPr="00B661E4" w:rsidRDefault="0035009E">
            <w:pPr>
              <w:pStyle w:val="Tablecolhead"/>
              <w:rPr>
                <w:bCs/>
              </w:rPr>
            </w:pPr>
            <w:r w:rsidRPr="00B661E4">
              <w:rPr>
                <w:bCs/>
              </w:rPr>
              <w:t>Client</w:t>
            </w:r>
            <w:r w:rsidRPr="00B661E4">
              <w:t xml:space="preserve"> </w:t>
            </w:r>
          </w:p>
        </w:tc>
        <w:tc>
          <w:tcPr>
            <w:tcW w:w="7647" w:type="dxa"/>
          </w:tcPr>
          <w:p w14:paraId="3E80C19C" w14:textId="77777777" w:rsidR="0035009E" w:rsidRPr="00B661E4" w:rsidRDefault="0035009E">
            <w:pPr>
              <w:pStyle w:val="Tabletext"/>
            </w:pPr>
            <w:r w:rsidRPr="00B661E4">
              <w:t>The child or young person receiving care delivered or funded by the department.</w:t>
            </w:r>
          </w:p>
        </w:tc>
      </w:tr>
      <w:tr w:rsidR="0035009E" w:rsidRPr="00B661E4" w14:paraId="2B6D74EC" w14:textId="77777777">
        <w:tc>
          <w:tcPr>
            <w:tcW w:w="2547" w:type="dxa"/>
          </w:tcPr>
          <w:p w14:paraId="75946FA0" w14:textId="77777777" w:rsidR="0035009E" w:rsidRPr="00B661E4" w:rsidRDefault="0035009E">
            <w:pPr>
              <w:pStyle w:val="Tablecolhead"/>
              <w:rPr>
                <w:bCs/>
              </w:rPr>
            </w:pPr>
            <w:r w:rsidRPr="00B661E4">
              <w:rPr>
                <w:bCs/>
              </w:rPr>
              <w:t>Client incident</w:t>
            </w:r>
          </w:p>
        </w:tc>
        <w:tc>
          <w:tcPr>
            <w:tcW w:w="7647" w:type="dxa"/>
          </w:tcPr>
          <w:p w14:paraId="5A8B41F0" w14:textId="77777777" w:rsidR="0035009E" w:rsidRPr="00B661E4" w:rsidRDefault="0035009E">
            <w:pPr>
              <w:pStyle w:val="Tabletext"/>
            </w:pPr>
            <w:r w:rsidRPr="00B661E4">
              <w:t>An event or circumstance that occurred during service delivery and resulted in harm to the client or is reasonably likely to cause serious harm to the client.</w:t>
            </w:r>
          </w:p>
        </w:tc>
      </w:tr>
      <w:tr w:rsidR="0035009E" w:rsidRPr="00B661E4" w14:paraId="6077AC64" w14:textId="77777777">
        <w:tc>
          <w:tcPr>
            <w:tcW w:w="2547" w:type="dxa"/>
          </w:tcPr>
          <w:p w14:paraId="212B4852" w14:textId="77777777" w:rsidR="0035009E" w:rsidRPr="00B661E4" w:rsidRDefault="0035009E">
            <w:pPr>
              <w:pStyle w:val="Tablecolhead"/>
              <w:rPr>
                <w:bCs/>
              </w:rPr>
            </w:pPr>
            <w:r w:rsidRPr="00B661E4">
              <w:rPr>
                <w:bCs/>
              </w:rPr>
              <w:t>CIMS (Client Incident Management System)</w:t>
            </w:r>
            <w:r w:rsidRPr="00B661E4">
              <w:t xml:space="preserve"> </w:t>
            </w:r>
          </w:p>
        </w:tc>
        <w:tc>
          <w:tcPr>
            <w:tcW w:w="7647" w:type="dxa"/>
          </w:tcPr>
          <w:p w14:paraId="14822950" w14:textId="77777777" w:rsidR="0035009E" w:rsidRPr="006774DE" w:rsidRDefault="0035009E">
            <w:pPr>
              <w:pStyle w:val="Tabletext"/>
              <w:rPr>
                <w:i/>
                <w:iCs/>
              </w:rPr>
            </w:pPr>
            <w:r w:rsidRPr="006774DE">
              <w:rPr>
                <w:rStyle w:val="Emphasis"/>
                <w:i w:val="0"/>
                <w:iCs w:val="0"/>
              </w:rPr>
              <w:t>The Department of Families, Fairness and Housing’s incident reporting and management system.</w:t>
            </w:r>
          </w:p>
        </w:tc>
      </w:tr>
      <w:tr w:rsidR="0035009E" w:rsidRPr="00B661E4" w14:paraId="4C008524" w14:textId="77777777">
        <w:tc>
          <w:tcPr>
            <w:tcW w:w="2547" w:type="dxa"/>
          </w:tcPr>
          <w:p w14:paraId="6A1D595C" w14:textId="77777777" w:rsidR="0035009E" w:rsidRPr="00B661E4" w:rsidRDefault="0035009E">
            <w:pPr>
              <w:pStyle w:val="Tablecolhead"/>
              <w:rPr>
                <w:bCs/>
              </w:rPr>
            </w:pPr>
            <w:r w:rsidRPr="00B661E4">
              <w:rPr>
                <w:bCs/>
              </w:rPr>
              <w:t>During service delivery</w:t>
            </w:r>
          </w:p>
        </w:tc>
        <w:tc>
          <w:tcPr>
            <w:tcW w:w="7647" w:type="dxa"/>
          </w:tcPr>
          <w:p w14:paraId="02FA00E2" w14:textId="77777777" w:rsidR="0035009E" w:rsidRPr="006774DE" w:rsidRDefault="0035009E">
            <w:pPr>
              <w:pStyle w:val="Tabletext"/>
              <w:rPr>
                <w:rStyle w:val="Emphasis"/>
                <w:i w:val="0"/>
                <w:iCs w:val="0"/>
              </w:rPr>
            </w:pPr>
            <w:r w:rsidRPr="006774DE">
              <w:rPr>
                <w:rStyle w:val="Emphasis"/>
                <w:i w:val="0"/>
                <w:iCs w:val="0"/>
              </w:rPr>
              <w:t>Foster, residential and kinship care placements are a 24-hour care service. Client incidents that occur while the client is in these types of care are reportable.</w:t>
            </w:r>
          </w:p>
        </w:tc>
      </w:tr>
      <w:tr w:rsidR="0035009E" w:rsidRPr="00B661E4" w14:paraId="10DE2A22" w14:textId="77777777">
        <w:tc>
          <w:tcPr>
            <w:tcW w:w="2547" w:type="dxa"/>
          </w:tcPr>
          <w:p w14:paraId="4B0081E8" w14:textId="77777777" w:rsidR="0035009E" w:rsidRPr="00B661E4" w:rsidRDefault="0035009E">
            <w:pPr>
              <w:pStyle w:val="Tablecolhead"/>
              <w:rPr>
                <w:bCs/>
              </w:rPr>
            </w:pPr>
            <w:r w:rsidRPr="00B661E4">
              <w:rPr>
                <w:bCs/>
              </w:rPr>
              <w:t>Incident investigation</w:t>
            </w:r>
          </w:p>
        </w:tc>
        <w:tc>
          <w:tcPr>
            <w:tcW w:w="7647" w:type="dxa"/>
          </w:tcPr>
          <w:p w14:paraId="6D848B3A" w14:textId="77777777" w:rsidR="0035009E" w:rsidRPr="00B661E4" w:rsidRDefault="0035009E">
            <w:pPr>
              <w:pStyle w:val="Tabletext"/>
            </w:pPr>
            <w:r w:rsidRPr="00B661E4">
              <w:t>A formal process to determine whether abuse or neglect of a client has occurred.</w:t>
            </w:r>
          </w:p>
        </w:tc>
      </w:tr>
      <w:tr w:rsidR="0035009E" w:rsidRPr="00B661E4" w14:paraId="11F576DA" w14:textId="77777777">
        <w:tc>
          <w:tcPr>
            <w:tcW w:w="2547" w:type="dxa"/>
          </w:tcPr>
          <w:p w14:paraId="360309C8" w14:textId="77777777" w:rsidR="0035009E" w:rsidRPr="00B661E4" w:rsidRDefault="0035009E">
            <w:pPr>
              <w:pStyle w:val="Tablecolhead"/>
              <w:rPr>
                <w:bCs/>
              </w:rPr>
            </w:pPr>
            <w:r w:rsidRPr="00B661E4">
              <w:rPr>
                <w:bCs/>
              </w:rPr>
              <w:t>Service provider</w:t>
            </w:r>
          </w:p>
        </w:tc>
        <w:tc>
          <w:tcPr>
            <w:tcW w:w="7647" w:type="dxa"/>
          </w:tcPr>
          <w:p w14:paraId="2D9B16AC" w14:textId="77777777" w:rsidR="0035009E" w:rsidRPr="00B661E4" w:rsidRDefault="0035009E">
            <w:pPr>
              <w:pStyle w:val="Tabletext"/>
            </w:pPr>
            <w:r w:rsidRPr="00B661E4">
              <w:t>The organisation providing the service to the child or young person. A service provider may be:</w:t>
            </w:r>
          </w:p>
          <w:p w14:paraId="31C1963B" w14:textId="77777777" w:rsidR="0035009E" w:rsidRPr="00B661E4" w:rsidRDefault="0035009E">
            <w:pPr>
              <w:pStyle w:val="Tablebullet1"/>
            </w:pPr>
            <w:r w:rsidRPr="00B661E4">
              <w:t xml:space="preserve">the department where it provides services directly to clients (such as Child Protection) </w:t>
            </w:r>
          </w:p>
          <w:p w14:paraId="6AAD35CA" w14:textId="703F9A9B" w:rsidR="0035009E" w:rsidRPr="00B661E4" w:rsidRDefault="0035009E">
            <w:pPr>
              <w:pStyle w:val="Tablebullet1"/>
            </w:pPr>
            <w:r w:rsidRPr="00B661E4">
              <w:t>department-funded organisations (such as an A</w:t>
            </w:r>
            <w:r w:rsidR="00FC082B">
              <w:t>boriginal Children in Aboriginal Care (ACAC)</w:t>
            </w:r>
            <w:r w:rsidRPr="00B661E4">
              <w:t xml:space="preserve"> provider or the organisation employing, accrediting or supporting a carer of a child or young person). </w:t>
            </w:r>
          </w:p>
        </w:tc>
      </w:tr>
      <w:tr w:rsidR="0035009E" w:rsidRPr="00B661E4" w14:paraId="422641F3" w14:textId="77777777">
        <w:tc>
          <w:tcPr>
            <w:tcW w:w="2547" w:type="dxa"/>
          </w:tcPr>
          <w:p w14:paraId="10DD5553" w14:textId="77777777" w:rsidR="0035009E" w:rsidRPr="00B661E4" w:rsidRDefault="0035009E">
            <w:pPr>
              <w:pStyle w:val="Tablecolhead"/>
              <w:rPr>
                <w:bCs/>
              </w:rPr>
            </w:pPr>
            <w:r w:rsidRPr="00B661E4">
              <w:rPr>
                <w:bCs/>
              </w:rPr>
              <w:t>Subject of allegation</w:t>
            </w:r>
          </w:p>
        </w:tc>
        <w:tc>
          <w:tcPr>
            <w:tcW w:w="7647" w:type="dxa"/>
          </w:tcPr>
          <w:p w14:paraId="161F199C" w14:textId="77777777" w:rsidR="0035009E" w:rsidRPr="00B661E4" w:rsidRDefault="0035009E">
            <w:pPr>
              <w:pStyle w:val="Tabletext"/>
            </w:pPr>
            <w:r w:rsidRPr="00B661E4">
              <w:t xml:space="preserve">The person(s) identified as alleged to be responsible for the abuse or neglect of the child or young person. </w:t>
            </w:r>
          </w:p>
        </w:tc>
      </w:tr>
      <w:tr w:rsidR="0035009E" w:rsidRPr="00B661E4" w14:paraId="670F6C75" w14:textId="77777777">
        <w:tc>
          <w:tcPr>
            <w:tcW w:w="2547" w:type="dxa"/>
          </w:tcPr>
          <w:p w14:paraId="50BCDDAB" w14:textId="77777777" w:rsidR="0035009E" w:rsidRPr="00B661E4" w:rsidRDefault="0035009E">
            <w:pPr>
              <w:pStyle w:val="Tablecolhead"/>
              <w:rPr>
                <w:bCs/>
              </w:rPr>
            </w:pPr>
            <w:r w:rsidRPr="00B661E4">
              <w:rPr>
                <w:bCs/>
              </w:rPr>
              <w:t>Liaison person</w:t>
            </w:r>
          </w:p>
        </w:tc>
        <w:tc>
          <w:tcPr>
            <w:tcW w:w="7647" w:type="dxa"/>
          </w:tcPr>
          <w:p w14:paraId="7890D384" w14:textId="77777777" w:rsidR="0035009E" w:rsidRPr="00B661E4" w:rsidRDefault="0035009E">
            <w:pPr>
              <w:pStyle w:val="Tabletext"/>
            </w:pPr>
            <w:r w:rsidRPr="00B661E4">
              <w:t xml:space="preserve">The service provider contact person that supports the carer through the CIMS investigation processes. </w:t>
            </w:r>
          </w:p>
        </w:tc>
      </w:tr>
    </w:tbl>
    <w:p w14:paraId="5AF75716" w14:textId="77777777" w:rsidR="0035009E" w:rsidRPr="00B661E4" w:rsidRDefault="0035009E" w:rsidP="0035009E">
      <w:pPr>
        <w:pStyle w:val="Heading1"/>
      </w:pPr>
      <w:bookmarkStart w:id="3" w:name="_Toc204862193"/>
      <w:bookmarkStart w:id="4" w:name="_Toc210716143"/>
      <w:r w:rsidRPr="00B661E4">
        <w:t>The Client Incident Management System (CIMS)</w:t>
      </w:r>
      <w:bookmarkEnd w:id="3"/>
      <w:bookmarkEnd w:id="4"/>
      <w:r w:rsidRPr="00B661E4">
        <w:t xml:space="preserve"> </w:t>
      </w:r>
    </w:p>
    <w:p w14:paraId="5DD4C9F9" w14:textId="77777777" w:rsidR="0035009E" w:rsidRPr="00B661E4" w:rsidRDefault="0035009E" w:rsidP="0035009E">
      <w:pPr>
        <w:pStyle w:val="Body"/>
      </w:pPr>
      <w:r w:rsidRPr="00B661E4">
        <w:t>The Client Incident Management System (CIMS) is an incident reporting and management framework. It applies to community services funded or delivered by the Department of Families, Fairness and Housing in Victoria.</w:t>
      </w:r>
    </w:p>
    <w:p w14:paraId="47552D46" w14:textId="77777777" w:rsidR="0035009E" w:rsidRPr="00B661E4" w:rsidRDefault="0035009E" w:rsidP="0035009E">
      <w:pPr>
        <w:pStyle w:val="Body"/>
      </w:pPr>
      <w:r w:rsidRPr="00B661E4">
        <w:t xml:space="preserve">The purpose of CIMS is to protect the safety and wellbeing of children and young people in care. </w:t>
      </w:r>
    </w:p>
    <w:p w14:paraId="29B6ABC6" w14:textId="77777777" w:rsidR="0035009E" w:rsidRPr="00B661E4" w:rsidRDefault="0035009E" w:rsidP="0035009E">
      <w:pPr>
        <w:pStyle w:val="Body"/>
      </w:pPr>
      <w:r w:rsidRPr="00B661E4">
        <w:t xml:space="preserve">Incident reports and investigations can help service providers to understand how incidents occur. The right response can also prevent similar incidents from occurring again. </w:t>
      </w:r>
    </w:p>
    <w:p w14:paraId="5FE8A07F" w14:textId="77777777" w:rsidR="0035009E" w:rsidRPr="00B661E4" w:rsidRDefault="0035009E" w:rsidP="0035009E">
      <w:pPr>
        <w:pStyle w:val="Body"/>
      </w:pPr>
      <w:r w:rsidRPr="00B661E4">
        <w:t xml:space="preserve">CIMS respects all people involved in an incident. It encourages hearing their values, beliefs and circumstances. </w:t>
      </w:r>
    </w:p>
    <w:p w14:paraId="341EB0F3" w14:textId="77777777" w:rsidR="00A2194C" w:rsidRDefault="00A2194C">
      <w:pPr>
        <w:spacing w:after="0" w:line="240" w:lineRule="auto"/>
        <w:rPr>
          <w:b/>
          <w:color w:val="201547"/>
          <w:sz w:val="32"/>
          <w:szCs w:val="28"/>
        </w:rPr>
      </w:pPr>
      <w:bookmarkStart w:id="5" w:name="_Toc204862194"/>
      <w:r>
        <w:br w:type="page"/>
      </w:r>
    </w:p>
    <w:p w14:paraId="7A62129B" w14:textId="0C8A63AE" w:rsidR="0035009E" w:rsidRPr="00B661E4" w:rsidRDefault="0035009E" w:rsidP="0035009E">
      <w:pPr>
        <w:pStyle w:val="Heading2"/>
      </w:pPr>
      <w:bookmarkStart w:id="6" w:name="_Toc210716144"/>
      <w:r w:rsidRPr="00B661E4">
        <w:lastRenderedPageBreak/>
        <w:t>Reporting responsibilities</w:t>
      </w:r>
      <w:bookmarkEnd w:id="5"/>
      <w:bookmarkEnd w:id="6"/>
    </w:p>
    <w:p w14:paraId="1F70C8C9" w14:textId="77777777" w:rsidR="0035009E" w:rsidRPr="00B661E4" w:rsidRDefault="0035009E" w:rsidP="0035009E">
      <w:pPr>
        <w:pStyle w:val="Body"/>
      </w:pPr>
      <w:r w:rsidRPr="00B661E4">
        <w:t>Carers have 24-hour responsibility for the wellbeing and safety of the children and young people:</w:t>
      </w:r>
    </w:p>
    <w:p w14:paraId="44D37FE4" w14:textId="77777777" w:rsidR="0035009E" w:rsidRPr="00B661E4" w:rsidRDefault="0035009E" w:rsidP="002F4E5C">
      <w:pPr>
        <w:pStyle w:val="Bullet1"/>
      </w:pPr>
      <w:r w:rsidRPr="00B661E4">
        <w:t xml:space="preserve">in their care </w:t>
      </w:r>
    </w:p>
    <w:p w14:paraId="00DE2280" w14:textId="77777777" w:rsidR="0035009E" w:rsidRPr="00B661E4" w:rsidRDefault="0035009E" w:rsidP="002F4E5C">
      <w:pPr>
        <w:pStyle w:val="Bullet1"/>
      </w:pPr>
      <w:r w:rsidRPr="00B661E4">
        <w:t xml:space="preserve">with other members of the household </w:t>
      </w:r>
    </w:p>
    <w:p w14:paraId="64DE45B7" w14:textId="77777777" w:rsidR="0035009E" w:rsidRPr="00B661E4" w:rsidRDefault="0035009E" w:rsidP="002F4E5C">
      <w:pPr>
        <w:pStyle w:val="Bullet1"/>
      </w:pPr>
      <w:r w:rsidRPr="00B661E4">
        <w:t xml:space="preserve">at school, kinder or childcare. </w:t>
      </w:r>
    </w:p>
    <w:p w14:paraId="3E2566AE" w14:textId="77777777" w:rsidR="0035009E" w:rsidRPr="00F95939" w:rsidRDefault="0035009E" w:rsidP="00F95939">
      <w:pPr>
        <w:pStyle w:val="Bodyafterbullets"/>
      </w:pPr>
      <w:r w:rsidRPr="00F95939">
        <w:t>The Department of Families, Fairness and Housing also has a responsibility for the safety and wellbeing of these children and young people.</w:t>
      </w:r>
    </w:p>
    <w:p w14:paraId="3BE1076A" w14:textId="77777777" w:rsidR="0035009E" w:rsidRPr="00F95939" w:rsidRDefault="0035009E" w:rsidP="00F95939">
      <w:pPr>
        <w:pStyle w:val="Body"/>
      </w:pPr>
      <w:r w:rsidRPr="00F95939">
        <w:t>CIMS applies to any incident where a child or young person in care experiences harm or may</w:t>
      </w:r>
      <w:r w:rsidRPr="00F95939" w:rsidDel="004B5C4E">
        <w:t xml:space="preserve"> have experienced </w:t>
      </w:r>
      <w:r w:rsidRPr="00F95939">
        <w:t>abuse</w:t>
      </w:r>
      <w:r w:rsidRPr="00F95939" w:rsidDel="00A7164A">
        <w:t xml:space="preserve"> or </w:t>
      </w:r>
      <w:r w:rsidRPr="00F95939">
        <w:t xml:space="preserve">neglect. </w:t>
      </w:r>
    </w:p>
    <w:p w14:paraId="42E63E0E" w14:textId="77777777" w:rsidR="0035009E" w:rsidRPr="00B661E4" w:rsidRDefault="0035009E" w:rsidP="0035009E">
      <w:pPr>
        <w:pStyle w:val="Body"/>
      </w:pPr>
      <w:r w:rsidRPr="00B661E4">
        <w:t>When a child or young person experiences harm, there must be a CIMS report. Service providers must make these reports. A service provider may be:</w:t>
      </w:r>
    </w:p>
    <w:p w14:paraId="15E7830B" w14:textId="77777777" w:rsidR="0035009E" w:rsidRPr="00B661E4" w:rsidRDefault="0035009E" w:rsidP="002F4E5C">
      <w:pPr>
        <w:pStyle w:val="Bullet1"/>
      </w:pPr>
      <w:r w:rsidRPr="00B661E4">
        <w:t xml:space="preserve">Child Protection </w:t>
      </w:r>
    </w:p>
    <w:p w14:paraId="6D9AFC4F" w14:textId="77777777" w:rsidR="0035009E" w:rsidRPr="00B661E4" w:rsidRDefault="0035009E" w:rsidP="002F4E5C">
      <w:pPr>
        <w:pStyle w:val="Bullet1"/>
      </w:pPr>
      <w:r w:rsidRPr="00B661E4">
        <w:t xml:space="preserve">Aboriginal Children in Aboriginal Care (ACAC) provider </w:t>
      </w:r>
    </w:p>
    <w:p w14:paraId="6DCE4F31" w14:textId="53120CCE" w:rsidR="0035009E" w:rsidRPr="00B661E4" w:rsidRDefault="0035009E" w:rsidP="002F4E5C">
      <w:pPr>
        <w:pStyle w:val="Bullet1"/>
      </w:pPr>
      <w:r w:rsidRPr="00B661E4">
        <w:t>The organisation providing the care or supporting the care of the child or young person, including:</w:t>
      </w:r>
      <w:r w:rsidR="0076102E">
        <w:t xml:space="preserve"> </w:t>
      </w:r>
    </w:p>
    <w:p w14:paraId="1EC10B9B" w14:textId="77777777" w:rsidR="0035009E" w:rsidRPr="002F79E3" w:rsidRDefault="0035009E" w:rsidP="002F79E3">
      <w:pPr>
        <w:pStyle w:val="Bullet2"/>
      </w:pPr>
      <w:r w:rsidRPr="002F79E3">
        <w:t xml:space="preserve">residential care </w:t>
      </w:r>
    </w:p>
    <w:p w14:paraId="6EE6F613" w14:textId="77777777" w:rsidR="0035009E" w:rsidRPr="002F79E3" w:rsidRDefault="0035009E" w:rsidP="002F79E3">
      <w:pPr>
        <w:pStyle w:val="Bullet2"/>
      </w:pPr>
      <w:r w:rsidRPr="002F79E3">
        <w:t>foster care</w:t>
      </w:r>
    </w:p>
    <w:p w14:paraId="2D7B1CA8" w14:textId="77777777" w:rsidR="0035009E" w:rsidRPr="002F79E3" w:rsidRDefault="0035009E" w:rsidP="002F79E3">
      <w:pPr>
        <w:pStyle w:val="Bullet2"/>
      </w:pPr>
      <w:r w:rsidRPr="002F79E3">
        <w:t>kinship care.</w:t>
      </w:r>
    </w:p>
    <w:p w14:paraId="67072648" w14:textId="77777777" w:rsidR="0035009E" w:rsidRPr="00B661E4" w:rsidRDefault="0035009E" w:rsidP="0035009E">
      <w:pPr>
        <w:pStyle w:val="Bodyafterbullets"/>
      </w:pPr>
      <w:r w:rsidRPr="00B661E4">
        <w:t>The service provider may investigate or review incidents as part of CIMS.</w:t>
      </w:r>
    </w:p>
    <w:p w14:paraId="18547C6A" w14:textId="77777777" w:rsidR="0035009E" w:rsidRPr="00B661E4" w:rsidRDefault="0035009E" w:rsidP="0035009E">
      <w:pPr>
        <w:pStyle w:val="Heading1"/>
      </w:pPr>
      <w:bookmarkStart w:id="7" w:name="_Toc204862195"/>
      <w:bookmarkStart w:id="8" w:name="_Toc210716145"/>
      <w:r w:rsidRPr="00B661E4">
        <w:rPr>
          <w:szCs w:val="21"/>
        </w:rPr>
        <w:t>Incident reporting</w:t>
      </w:r>
      <w:bookmarkEnd w:id="7"/>
      <w:bookmarkEnd w:id="8"/>
    </w:p>
    <w:p w14:paraId="7C35A354" w14:textId="77777777" w:rsidR="0035009E" w:rsidRPr="00B661E4" w:rsidRDefault="0035009E" w:rsidP="0035009E">
      <w:pPr>
        <w:pStyle w:val="Heading2"/>
      </w:pPr>
      <w:bookmarkStart w:id="9" w:name="_Toc204862196"/>
      <w:bookmarkStart w:id="10" w:name="_Toc210716146"/>
      <w:r w:rsidRPr="00B661E4">
        <w:t>Types of incidents reported</w:t>
      </w:r>
      <w:bookmarkEnd w:id="9"/>
      <w:bookmarkEnd w:id="10"/>
      <w:r w:rsidRPr="00B661E4" w:rsidDel="004B5C4E">
        <w:t xml:space="preserve"> </w:t>
      </w:r>
    </w:p>
    <w:p w14:paraId="30C7CFE4" w14:textId="77777777" w:rsidR="0035009E" w:rsidRPr="00B661E4" w:rsidRDefault="0035009E" w:rsidP="0035009E">
      <w:pPr>
        <w:pStyle w:val="Body"/>
      </w:pPr>
      <w:r w:rsidRPr="00B661E4">
        <w:t>Types of incidents</w:t>
      </w:r>
      <w:r w:rsidRPr="00B661E4" w:rsidDel="004B5C4E">
        <w:t xml:space="preserve"> </w:t>
      </w:r>
      <w:r w:rsidRPr="00B661E4">
        <w:t xml:space="preserve">reported include: </w:t>
      </w:r>
    </w:p>
    <w:p w14:paraId="7C7F39C3" w14:textId="77777777" w:rsidR="0035009E" w:rsidRPr="00B661E4" w:rsidRDefault="0035009E" w:rsidP="002F4E5C">
      <w:pPr>
        <w:pStyle w:val="Bullet1"/>
      </w:pPr>
      <w:r w:rsidRPr="00B661E4">
        <w:t xml:space="preserve">abuse: emotional/psychological, financial, physical, sexual, </w:t>
      </w:r>
    </w:p>
    <w:p w14:paraId="37D7E92C" w14:textId="77777777" w:rsidR="0035009E" w:rsidRPr="00B661E4" w:rsidRDefault="0035009E" w:rsidP="002F4E5C">
      <w:pPr>
        <w:pStyle w:val="Bullet1"/>
      </w:pPr>
      <w:r w:rsidRPr="00B661E4">
        <w:t>suspected sexual exploitation and grooming</w:t>
      </w:r>
    </w:p>
    <w:p w14:paraId="71191639" w14:textId="77777777" w:rsidR="0035009E" w:rsidRPr="00B661E4" w:rsidRDefault="0035009E" w:rsidP="002F4E5C">
      <w:pPr>
        <w:pStyle w:val="Bullet1"/>
      </w:pPr>
      <w:r w:rsidRPr="00B661E4">
        <w:t>harm that does not reach abuse thresholds: emotional/psychological, physical</w:t>
      </w:r>
    </w:p>
    <w:p w14:paraId="6A766F5B" w14:textId="77777777" w:rsidR="0035009E" w:rsidRPr="00B661E4" w:rsidRDefault="0035009E" w:rsidP="002F4E5C">
      <w:pPr>
        <w:pStyle w:val="Bullet1"/>
      </w:pPr>
      <w:r w:rsidRPr="00B661E4">
        <w:t>neglect, medication error</w:t>
      </w:r>
    </w:p>
    <w:p w14:paraId="5C9AF091" w14:textId="77777777" w:rsidR="0035009E" w:rsidRPr="00B661E4" w:rsidRDefault="0035009E" w:rsidP="002F4E5C">
      <w:pPr>
        <w:pStyle w:val="Bullet1"/>
      </w:pPr>
      <w:r w:rsidRPr="00B661E4">
        <w:t>injuries, both explained and unexplained</w:t>
      </w:r>
    </w:p>
    <w:p w14:paraId="3F0BC3D7" w14:textId="77777777" w:rsidR="0035009E" w:rsidRPr="00B661E4" w:rsidRDefault="0035009E" w:rsidP="002F4E5C">
      <w:pPr>
        <w:pStyle w:val="Bullet1"/>
      </w:pPr>
      <w:r w:rsidRPr="00B661E4">
        <w:t>when the child or young person is absent</w:t>
      </w:r>
    </w:p>
    <w:p w14:paraId="4164EECA" w14:textId="77777777" w:rsidR="0035009E" w:rsidRPr="00B661E4" w:rsidRDefault="0035009E" w:rsidP="002F4E5C">
      <w:pPr>
        <w:pStyle w:val="Bullet1"/>
      </w:pPr>
      <w:r w:rsidRPr="00B661E4">
        <w:t>Self-harm, attempted suicide, death</w:t>
      </w:r>
    </w:p>
    <w:p w14:paraId="5829937F" w14:textId="77777777" w:rsidR="0035009E" w:rsidRPr="00B661E4" w:rsidRDefault="0035009E" w:rsidP="002F4E5C">
      <w:pPr>
        <w:pStyle w:val="Bullet1"/>
      </w:pPr>
      <w:r w:rsidRPr="00B661E4">
        <w:t>Incidents where the client was at serious risk of harm</w:t>
      </w:r>
    </w:p>
    <w:p w14:paraId="4E0C605A" w14:textId="77777777" w:rsidR="0035009E" w:rsidRPr="00B661E4" w:rsidRDefault="0035009E" w:rsidP="0035009E">
      <w:pPr>
        <w:pStyle w:val="Bodyafterbullets"/>
      </w:pPr>
      <w:r w:rsidRPr="00B661E4">
        <w:t xml:space="preserve">When a harmful incident occurs, the priority is the health, safety and wellbeing of the people involved. </w:t>
      </w:r>
    </w:p>
    <w:p w14:paraId="4BD94824" w14:textId="77777777" w:rsidR="0035009E" w:rsidRPr="00B661E4" w:rsidRDefault="0035009E" w:rsidP="00F95939">
      <w:pPr>
        <w:pStyle w:val="Body"/>
      </w:pPr>
      <w:r w:rsidRPr="00B661E4">
        <w:t>The incident impact determines what action a service provider will need to take following the incident. This includes:</w:t>
      </w:r>
    </w:p>
    <w:p w14:paraId="69B1790C" w14:textId="77777777" w:rsidR="0035009E" w:rsidRPr="00B661E4" w:rsidRDefault="0035009E" w:rsidP="002F4E5C">
      <w:pPr>
        <w:pStyle w:val="Bullet1"/>
      </w:pPr>
      <w:r w:rsidRPr="00B661E4">
        <w:t>referral to Victoria Police</w:t>
      </w:r>
    </w:p>
    <w:p w14:paraId="587DB7BF" w14:textId="77777777" w:rsidR="0035009E" w:rsidRPr="00B661E4" w:rsidRDefault="0035009E" w:rsidP="002F4E5C">
      <w:pPr>
        <w:pStyle w:val="Bullet1"/>
      </w:pPr>
      <w:r w:rsidRPr="00B661E4">
        <w:t>review</w:t>
      </w:r>
    </w:p>
    <w:p w14:paraId="69FEF3EC" w14:textId="77777777" w:rsidR="0035009E" w:rsidRPr="00B661E4" w:rsidRDefault="0035009E" w:rsidP="002F4E5C">
      <w:pPr>
        <w:pStyle w:val="Bullet1"/>
      </w:pPr>
      <w:r w:rsidRPr="00B661E4">
        <w:t>case management discussion</w:t>
      </w:r>
    </w:p>
    <w:p w14:paraId="74E0A742" w14:textId="77777777" w:rsidR="0035009E" w:rsidRPr="00B661E4" w:rsidRDefault="0035009E" w:rsidP="002F4E5C">
      <w:pPr>
        <w:pStyle w:val="Bullet1"/>
      </w:pPr>
      <w:r w:rsidRPr="00B661E4">
        <w:t>investigation.</w:t>
      </w:r>
    </w:p>
    <w:p w14:paraId="697D78D9" w14:textId="77777777" w:rsidR="0035009E" w:rsidRPr="00B661E4" w:rsidRDefault="0035009E" w:rsidP="0035009E">
      <w:pPr>
        <w:pStyle w:val="Bodyafterbullets"/>
      </w:pPr>
      <w:r w:rsidRPr="00B661E4">
        <w:t xml:space="preserve">Appendix 1 of the </w:t>
      </w:r>
      <w:hyperlink r:id="rId17" w:history="1">
        <w:r w:rsidRPr="00B661E4">
          <w:t>CIMS policy</w:t>
        </w:r>
      </w:hyperlink>
      <w:r w:rsidRPr="00B661E4">
        <w:t xml:space="preserve"> provides definitions of the incident types:</w:t>
      </w:r>
      <w:r w:rsidRPr="00B661E4">
        <w:rPr>
          <w:szCs w:val="21"/>
        </w:rPr>
        <w:t xml:space="preserve"> </w:t>
      </w:r>
      <w:hyperlink r:id="rId18" w:history="1">
        <w:r w:rsidRPr="00B661E4">
          <w:rPr>
            <w:rStyle w:val="Hyperlink"/>
          </w:rPr>
          <w:t>CIMS policy</w:t>
        </w:r>
      </w:hyperlink>
      <w:r w:rsidRPr="00B661E4">
        <w:rPr>
          <w:rStyle w:val="FootnoteReference"/>
        </w:rPr>
        <w:footnoteReference w:id="3"/>
      </w:r>
      <w:r w:rsidRPr="00B661E4">
        <w:t xml:space="preserve"> </w:t>
      </w:r>
    </w:p>
    <w:p w14:paraId="0D921000" w14:textId="77777777" w:rsidR="0035009E" w:rsidRPr="00B661E4" w:rsidRDefault="0035009E" w:rsidP="0035009E">
      <w:pPr>
        <w:pStyle w:val="Heading2"/>
      </w:pPr>
      <w:bookmarkStart w:id="11" w:name="_Toc204862197"/>
      <w:bookmarkStart w:id="12" w:name="_Toc210716147"/>
      <w:r w:rsidRPr="00B661E4">
        <w:lastRenderedPageBreak/>
        <w:t>Reporting an incident to Victoria Police</w:t>
      </w:r>
      <w:bookmarkEnd w:id="11"/>
      <w:bookmarkEnd w:id="12"/>
      <w:r w:rsidRPr="00B661E4">
        <w:t xml:space="preserve"> </w:t>
      </w:r>
    </w:p>
    <w:p w14:paraId="377C8A72" w14:textId="77777777" w:rsidR="0035009E" w:rsidRPr="00B661E4" w:rsidRDefault="0035009E" w:rsidP="0035009E">
      <w:pPr>
        <w:pStyle w:val="Body"/>
      </w:pPr>
      <w:r w:rsidRPr="00B661E4">
        <w:rPr>
          <w:szCs w:val="21"/>
        </w:rPr>
        <w:t xml:space="preserve">The service provider must report criminal allegations, including physical or sexual assault to police. </w:t>
      </w:r>
      <w:r w:rsidRPr="00B661E4">
        <w:t xml:space="preserve">The most senior staff member involved must do this. </w:t>
      </w:r>
    </w:p>
    <w:p w14:paraId="3FD804F7" w14:textId="77777777" w:rsidR="0035009E" w:rsidRPr="00B661E4" w:rsidRDefault="0035009E" w:rsidP="0035009E">
      <w:pPr>
        <w:pStyle w:val="Body"/>
      </w:pPr>
      <w:r w:rsidRPr="00B661E4">
        <w:t>Reporting criminal allegations may involve several steps:</w:t>
      </w:r>
    </w:p>
    <w:p w14:paraId="5D43517E" w14:textId="77777777" w:rsidR="0035009E" w:rsidRPr="00B661E4" w:rsidRDefault="0035009E" w:rsidP="002F4E5C">
      <w:pPr>
        <w:pStyle w:val="Bullet1"/>
      </w:pPr>
      <w:r w:rsidRPr="00B661E4">
        <w:t>calling Triple Zero (000), if the incident requires an emergency response from police or ambulance attendance</w:t>
      </w:r>
    </w:p>
    <w:p w14:paraId="7A9A3FD6" w14:textId="77777777" w:rsidR="0035009E" w:rsidRPr="00B661E4" w:rsidRDefault="0035009E" w:rsidP="002F4E5C">
      <w:pPr>
        <w:pStyle w:val="Bullet1"/>
      </w:pPr>
      <w:r w:rsidRPr="00B661E4">
        <w:t>determining if the allegation against the carer is a criminal offence</w:t>
      </w:r>
    </w:p>
    <w:p w14:paraId="0A8FF89F" w14:textId="77777777" w:rsidR="0035009E" w:rsidRPr="00B661E4" w:rsidRDefault="0035009E" w:rsidP="002F4E5C">
      <w:pPr>
        <w:pStyle w:val="Bullet1"/>
      </w:pPr>
      <w:r w:rsidRPr="00B661E4">
        <w:t>reporting alleged criminal acts including allegations of child abuse or neglect.</w:t>
      </w:r>
    </w:p>
    <w:p w14:paraId="50419340" w14:textId="77777777" w:rsidR="0035009E" w:rsidRPr="00B661E4" w:rsidRDefault="0035009E" w:rsidP="0035009E">
      <w:pPr>
        <w:pStyle w:val="Bodyafterbullets"/>
      </w:pPr>
      <w:r w:rsidRPr="00B661E4">
        <w:t xml:space="preserve">Service providers will respect the rights of the child or young person (their client) and support them through the investigation. </w:t>
      </w:r>
    </w:p>
    <w:p w14:paraId="7EBACD85" w14:textId="77777777" w:rsidR="0035009E" w:rsidRPr="00F95939" w:rsidRDefault="0035009E" w:rsidP="00F95939">
      <w:pPr>
        <w:pStyle w:val="Body"/>
      </w:pPr>
      <w:r w:rsidRPr="00B661E4">
        <w:t xml:space="preserve">The </w:t>
      </w:r>
      <w:r w:rsidRPr="00F95939">
        <w:t xml:space="preserve">service provider will also support carers who are employed, accredited or supported by them. </w:t>
      </w:r>
    </w:p>
    <w:p w14:paraId="5F6B6E43" w14:textId="5A393B23" w:rsidR="0035009E" w:rsidRPr="00B661E4" w:rsidRDefault="0035009E" w:rsidP="00F95939">
      <w:pPr>
        <w:pStyle w:val="Body"/>
      </w:pPr>
      <w:r w:rsidRPr="00F95939">
        <w:t>For more in</w:t>
      </w:r>
      <w:r w:rsidRPr="00B661E4">
        <w:t xml:space="preserve">formation see: </w:t>
      </w:r>
      <w:hyperlink r:id="rId19" w:history="1">
        <w:r w:rsidRPr="001F40E8">
          <w:rPr>
            <w:rStyle w:val="Hyperlink"/>
          </w:rPr>
          <w:t>Information for carers involved in a Victoria Police investigation</w:t>
        </w:r>
      </w:hyperlink>
      <w:r w:rsidRPr="00B661E4">
        <w:rPr>
          <w:rStyle w:val="FootnoteReference"/>
        </w:rPr>
        <w:footnoteReference w:id="4"/>
      </w:r>
      <w:r w:rsidRPr="00B661E4">
        <w:t xml:space="preserve"> </w:t>
      </w:r>
    </w:p>
    <w:p w14:paraId="3771DF6D" w14:textId="77777777" w:rsidR="0035009E" w:rsidRPr="00B661E4" w:rsidRDefault="0035009E" w:rsidP="0035009E">
      <w:pPr>
        <w:pStyle w:val="Heading1"/>
      </w:pPr>
      <w:bookmarkStart w:id="13" w:name="_Toc204862198"/>
      <w:bookmarkStart w:id="14" w:name="_Toc210716148"/>
      <w:r w:rsidRPr="00B661E4">
        <w:t>Incident investigations</w:t>
      </w:r>
      <w:bookmarkEnd w:id="13"/>
      <w:bookmarkEnd w:id="14"/>
      <w:r w:rsidRPr="00B661E4">
        <w:t xml:space="preserve"> </w:t>
      </w:r>
      <w:bookmarkStart w:id="15" w:name="_Toc184406350"/>
    </w:p>
    <w:p w14:paraId="26951F55" w14:textId="77777777" w:rsidR="0035009E" w:rsidRPr="00B661E4" w:rsidRDefault="0035009E" w:rsidP="0035009E">
      <w:pPr>
        <w:pStyle w:val="Heading2"/>
        <w:rPr>
          <w:rFonts w:eastAsia="MS Gothic" w:cs="Arial"/>
          <w:bCs/>
          <w:kern w:val="32"/>
          <w:sz w:val="40"/>
          <w:szCs w:val="40"/>
        </w:rPr>
      </w:pPr>
      <w:bookmarkStart w:id="16" w:name="_Toc204862199"/>
      <w:bookmarkStart w:id="17" w:name="_Toc210716149"/>
      <w:r w:rsidRPr="00B661E4">
        <w:t>Types of incidents</w:t>
      </w:r>
      <w:bookmarkEnd w:id="16"/>
      <w:bookmarkEnd w:id="17"/>
    </w:p>
    <w:p w14:paraId="41DFC556" w14:textId="77777777" w:rsidR="0035009E" w:rsidRPr="00B661E4" w:rsidRDefault="0035009E" w:rsidP="0035009E">
      <w:pPr>
        <w:pStyle w:val="Body"/>
      </w:pPr>
      <w:r w:rsidRPr="00B661E4">
        <w:t>Incidents of abuse, neglect or unexplained injury need investigation. The investigation determines whether the abuse or neglect of a client has occurred.</w:t>
      </w:r>
    </w:p>
    <w:p w14:paraId="40A25CB1" w14:textId="77777777" w:rsidR="0035009E" w:rsidRPr="00B661E4" w:rsidRDefault="0035009E" w:rsidP="0035009E">
      <w:pPr>
        <w:pStyle w:val="Body"/>
      </w:pPr>
      <w:r w:rsidRPr="00B661E4">
        <w:t>Major impact incidents of the following incident types need investigation:</w:t>
      </w:r>
    </w:p>
    <w:p w14:paraId="2FCAD415" w14:textId="77777777" w:rsidR="0035009E" w:rsidRPr="00B661E4" w:rsidRDefault="0035009E" w:rsidP="002F4E5C">
      <w:pPr>
        <w:pStyle w:val="Bullet1"/>
      </w:pPr>
      <w:r w:rsidRPr="00B661E4">
        <w:t xml:space="preserve">any abuse, including sexual exploitation – grooming, when the subject of allegation is a carer </w:t>
      </w:r>
    </w:p>
    <w:p w14:paraId="1337050B" w14:textId="77777777" w:rsidR="0035009E" w:rsidRPr="00B661E4" w:rsidRDefault="0035009E" w:rsidP="002F4E5C">
      <w:pPr>
        <w:pStyle w:val="Bullet1"/>
      </w:pPr>
      <w:r w:rsidRPr="00B661E4">
        <w:t xml:space="preserve">any abuse, including sexual exploitation – grooming, that occurs between clients </w:t>
      </w:r>
    </w:p>
    <w:p w14:paraId="40C9418D" w14:textId="77777777" w:rsidR="0035009E" w:rsidRPr="00B661E4" w:rsidRDefault="0035009E" w:rsidP="002F4E5C">
      <w:pPr>
        <w:pStyle w:val="Bullet1"/>
      </w:pPr>
      <w:r w:rsidRPr="00B661E4">
        <w:t>neglect, or</w:t>
      </w:r>
    </w:p>
    <w:p w14:paraId="03E48DCD" w14:textId="77777777" w:rsidR="0035009E" w:rsidRPr="00B661E4" w:rsidRDefault="0035009E" w:rsidP="002F4E5C">
      <w:pPr>
        <w:pStyle w:val="Bullet1"/>
      </w:pPr>
      <w:r w:rsidRPr="002F4E5C">
        <w:t>unexplained</w:t>
      </w:r>
      <w:r w:rsidRPr="00B661E4">
        <w:t xml:space="preserve"> injury.</w:t>
      </w:r>
    </w:p>
    <w:p w14:paraId="7220A133" w14:textId="77777777" w:rsidR="0035009E" w:rsidRPr="00B661E4" w:rsidRDefault="0035009E" w:rsidP="0035009E">
      <w:pPr>
        <w:pStyle w:val="Heading2"/>
      </w:pPr>
      <w:bookmarkStart w:id="18" w:name="_Toc204862200"/>
      <w:bookmarkStart w:id="19" w:name="_Toc210716150"/>
      <w:r w:rsidRPr="00B661E4">
        <w:t>CIMS investigations</w:t>
      </w:r>
      <w:bookmarkEnd w:id="18"/>
      <w:bookmarkEnd w:id="19"/>
    </w:p>
    <w:p w14:paraId="68D5166A" w14:textId="77777777" w:rsidR="0035009E" w:rsidRPr="00B661E4" w:rsidRDefault="0035009E" w:rsidP="002F4E5C">
      <w:pPr>
        <w:pStyle w:val="Body"/>
      </w:pPr>
      <w:r w:rsidRPr="00B661E4">
        <w:t>The service provider managing the care of the child or young person will lead the investigation.</w:t>
      </w:r>
    </w:p>
    <w:p w14:paraId="51C9C822" w14:textId="77777777" w:rsidR="0035009E" w:rsidRPr="00B661E4" w:rsidRDefault="0035009E" w:rsidP="002F4E5C">
      <w:pPr>
        <w:pStyle w:val="Body"/>
      </w:pPr>
      <w:r w:rsidRPr="00B661E4">
        <w:t xml:space="preserve">An investigation will involve collecting evidence, including interviews and information from carers. Major impact incidents with compelling evidence such as CCTV footage may not need further evidence collected. </w:t>
      </w:r>
    </w:p>
    <w:p w14:paraId="450FA235" w14:textId="77777777" w:rsidR="0035009E" w:rsidRPr="00B661E4" w:rsidRDefault="0035009E" w:rsidP="002F4E5C">
      <w:pPr>
        <w:pStyle w:val="Body"/>
      </w:pPr>
      <w:r w:rsidRPr="00B661E4">
        <w:t xml:space="preserve">Detailed information on incident investigation is in </w:t>
      </w:r>
      <w:r w:rsidRPr="00B661E4">
        <w:rPr>
          <w:b/>
          <w:bCs/>
        </w:rPr>
        <w:t>chapter 4</w:t>
      </w:r>
      <w:r w:rsidRPr="00B661E4">
        <w:t xml:space="preserve"> of the </w:t>
      </w:r>
      <w:hyperlink r:id="rId20" w:history="1">
        <w:r w:rsidRPr="00B661E4">
          <w:rPr>
            <w:rStyle w:val="Hyperlink"/>
            <w:szCs w:val="21"/>
          </w:rPr>
          <w:t>CIMS policy</w:t>
        </w:r>
      </w:hyperlink>
      <w:r w:rsidRPr="00B661E4">
        <w:rPr>
          <w:rStyle w:val="FootnoteReference"/>
        </w:rPr>
        <w:footnoteReference w:id="5"/>
      </w:r>
      <w:r w:rsidRPr="00B661E4">
        <w:t xml:space="preserve"> </w:t>
      </w:r>
    </w:p>
    <w:p w14:paraId="03CEADA4" w14:textId="77777777" w:rsidR="0035009E" w:rsidRPr="00B661E4" w:rsidRDefault="0035009E" w:rsidP="002F4E5C">
      <w:pPr>
        <w:pStyle w:val="Body"/>
        <w:rPr>
          <w:rFonts w:ascii="Times New Roman" w:hAnsi="Times New Roman"/>
          <w:sz w:val="24"/>
          <w:lang w:eastAsia="en-AU"/>
        </w:rPr>
      </w:pPr>
      <w:r w:rsidRPr="00B661E4">
        <w:t>As well as investigating the incident, the service provider may need to:</w:t>
      </w:r>
    </w:p>
    <w:p w14:paraId="2AE80CA6" w14:textId="77777777" w:rsidR="0035009E" w:rsidRPr="00B661E4" w:rsidRDefault="0035009E" w:rsidP="002F4E5C">
      <w:pPr>
        <w:pStyle w:val="Bullet1"/>
      </w:pPr>
      <w:r w:rsidRPr="00B661E4">
        <w:t>report the allegation to Victoria Police. The service provider will need to wait for the outcome of the criminal investigation before commencing a CIMS investigation.</w:t>
      </w:r>
    </w:p>
    <w:p w14:paraId="233A0C41" w14:textId="77777777" w:rsidR="0035009E" w:rsidRPr="00B661E4" w:rsidRDefault="0035009E" w:rsidP="002F4E5C">
      <w:pPr>
        <w:pStyle w:val="Bullet1"/>
      </w:pPr>
      <w:bookmarkStart w:id="20" w:name="_Hlk193805508"/>
      <w:r w:rsidRPr="00B661E4">
        <w:t xml:space="preserve">refer the matter to the Commissioner for Children and Young People (CCYP) under the Reportable Conduct Scheme (RCS). More information is available from </w:t>
      </w:r>
      <w:hyperlink r:id="rId21" w:history="1">
        <w:r w:rsidRPr="00B661E4">
          <w:rPr>
            <w:rStyle w:val="Hyperlink"/>
            <w:szCs w:val="21"/>
          </w:rPr>
          <w:t>CCYP - About the Reportable Conduct Scheme</w:t>
        </w:r>
      </w:hyperlink>
      <w:bookmarkEnd w:id="20"/>
      <w:r w:rsidRPr="00B661E4">
        <w:rPr>
          <w:rStyle w:val="FootnoteReference"/>
        </w:rPr>
        <w:footnoteReference w:id="6"/>
      </w:r>
      <w:r w:rsidRPr="00B661E4">
        <w:t xml:space="preserve"> </w:t>
      </w:r>
    </w:p>
    <w:p w14:paraId="04F4EC30" w14:textId="77777777" w:rsidR="0035009E" w:rsidRPr="00B661E4" w:rsidRDefault="0035009E" w:rsidP="002F4E5C">
      <w:pPr>
        <w:pStyle w:val="Bodyafterbullets"/>
      </w:pPr>
      <w:r w:rsidRPr="00B661E4">
        <w:lastRenderedPageBreak/>
        <w:t xml:space="preserve">When applicable, the department shares incident information with the Social Services Regulator. This happens under a strict </w:t>
      </w:r>
      <w:hyperlink r:id="rId22" w:history="1">
        <w:r w:rsidRPr="00B661E4">
          <w:rPr>
            <w:rStyle w:val="Hyperlink"/>
          </w:rPr>
          <w:t>information sharing protocol</w:t>
        </w:r>
      </w:hyperlink>
      <w:r w:rsidRPr="00B661E4">
        <w:rPr>
          <w:rStyle w:val="FootnoteReference"/>
        </w:rPr>
        <w:footnoteReference w:id="7"/>
      </w:r>
      <w:r w:rsidRPr="00B661E4">
        <w:t xml:space="preserve">. </w:t>
      </w:r>
    </w:p>
    <w:p w14:paraId="4315A75B" w14:textId="77777777" w:rsidR="0035009E" w:rsidRPr="00B661E4" w:rsidRDefault="0035009E" w:rsidP="0035009E">
      <w:pPr>
        <w:pStyle w:val="Body"/>
        <w:shd w:val="clear" w:color="auto" w:fill="FFFFFF" w:themeFill="background1"/>
      </w:pPr>
      <w:r w:rsidRPr="00B661E4">
        <w:t xml:space="preserve">Any person can report the conduct of a carer in scope of the </w:t>
      </w:r>
      <w:hyperlink r:id="rId23" w:history="1">
        <w:r w:rsidRPr="00B661E4">
          <w:rPr>
            <w:rStyle w:val="Hyperlink"/>
          </w:rPr>
          <w:t>Worker and Carer Exclusion Scheme</w:t>
        </w:r>
      </w:hyperlink>
      <w:r w:rsidRPr="00B661E4">
        <w:rPr>
          <w:rStyle w:val="FootnoteReference"/>
        </w:rPr>
        <w:footnoteReference w:id="8"/>
      </w:r>
      <w:r w:rsidRPr="00B661E4">
        <w:t xml:space="preserve">. </w:t>
      </w:r>
    </w:p>
    <w:p w14:paraId="30C2378F" w14:textId="77777777" w:rsidR="0035009E" w:rsidRPr="00B661E4" w:rsidRDefault="0035009E" w:rsidP="0035009E">
      <w:pPr>
        <w:pStyle w:val="Heading1"/>
      </w:pPr>
      <w:bookmarkStart w:id="21" w:name="_Toc204862201"/>
      <w:bookmarkStart w:id="22" w:name="_Toc210716151"/>
      <w:r w:rsidRPr="00B661E4">
        <w:t>Support for carers during an investigation</w:t>
      </w:r>
      <w:bookmarkEnd w:id="21"/>
      <w:bookmarkEnd w:id="22"/>
    </w:p>
    <w:p w14:paraId="25DA3933" w14:textId="77777777" w:rsidR="0035009E" w:rsidRPr="00B661E4" w:rsidRDefault="0035009E" w:rsidP="0035009E">
      <w:pPr>
        <w:pStyle w:val="Body"/>
        <w:shd w:val="clear" w:color="auto" w:fill="FFFFFF" w:themeFill="background1"/>
      </w:pPr>
      <w:r w:rsidRPr="00B661E4">
        <w:t xml:space="preserve">Processes are in place to ensure carers experience respect and fairness. The carer should expect to experience: </w:t>
      </w:r>
    </w:p>
    <w:p w14:paraId="3FD1219C" w14:textId="77777777" w:rsidR="0035009E" w:rsidRPr="00B661E4" w:rsidRDefault="0035009E" w:rsidP="002F4E5C">
      <w:pPr>
        <w:pStyle w:val="Bullet1"/>
      </w:pPr>
      <w:r w:rsidRPr="00B661E4">
        <w:t>respect and recognition as an individual with their own needs, as a carer and as someone with special knowledge of the person in their care</w:t>
      </w:r>
    </w:p>
    <w:p w14:paraId="55032D78" w14:textId="77777777" w:rsidR="0035009E" w:rsidRPr="00B661E4" w:rsidRDefault="0035009E" w:rsidP="002F4E5C">
      <w:pPr>
        <w:pStyle w:val="Bullet1"/>
      </w:pPr>
      <w:r w:rsidRPr="00B661E4">
        <w:t>support as an individual and as a carer, including during changes to the care relationship</w:t>
      </w:r>
    </w:p>
    <w:p w14:paraId="75F43F97" w14:textId="77777777" w:rsidR="0035009E" w:rsidRPr="00B661E4" w:rsidRDefault="0035009E" w:rsidP="002F4E5C">
      <w:pPr>
        <w:pStyle w:val="Bullet1"/>
      </w:pPr>
      <w:r w:rsidRPr="00B661E4">
        <w:t>recognition for their efforts and dedication as a carer</w:t>
      </w:r>
    </w:p>
    <w:p w14:paraId="36386C62" w14:textId="77777777" w:rsidR="0035009E" w:rsidRPr="00B661E4" w:rsidRDefault="0035009E" w:rsidP="002F4E5C">
      <w:pPr>
        <w:pStyle w:val="Bullet1"/>
      </w:pPr>
      <w:r w:rsidRPr="00B661E4">
        <w:t>consideration for their views and cultural identity</w:t>
      </w:r>
    </w:p>
    <w:p w14:paraId="2DA2AE10" w14:textId="77777777" w:rsidR="0035009E" w:rsidRPr="00B661E4" w:rsidRDefault="0035009E" w:rsidP="002F4E5C">
      <w:pPr>
        <w:pStyle w:val="Bullet1"/>
      </w:pPr>
      <w:r w:rsidRPr="00B661E4">
        <w:t>recognition for their social wellbeing and health</w:t>
      </w:r>
      <w:r w:rsidRPr="00B661E4" w:rsidDel="00FC5D4D">
        <w:t xml:space="preserve"> </w:t>
      </w:r>
      <w:r w:rsidRPr="00B661E4">
        <w:t>in matters relating to the care relationship.</w:t>
      </w:r>
    </w:p>
    <w:p w14:paraId="54FC7A12" w14:textId="77777777" w:rsidR="0035009E" w:rsidRPr="00B661E4" w:rsidRDefault="0035009E" w:rsidP="0035009E">
      <w:pPr>
        <w:pStyle w:val="Bodyafterbullets"/>
      </w:pPr>
      <w:r w:rsidRPr="00B661E4">
        <w:rPr>
          <w:szCs w:val="21"/>
        </w:rPr>
        <w:t xml:space="preserve">See </w:t>
      </w:r>
      <w:r w:rsidRPr="00B661E4">
        <w:rPr>
          <w:b/>
          <w:bCs/>
          <w:szCs w:val="21"/>
        </w:rPr>
        <w:t>chapter 2.7</w:t>
      </w:r>
      <w:r w:rsidRPr="00B661E4">
        <w:rPr>
          <w:szCs w:val="21"/>
        </w:rPr>
        <w:t xml:space="preserve"> of the </w:t>
      </w:r>
      <w:hyperlink r:id="rId24" w:history="1">
        <w:r w:rsidRPr="00B661E4">
          <w:rPr>
            <w:rStyle w:val="Hyperlink"/>
            <w:szCs w:val="21"/>
          </w:rPr>
          <w:t>CIMS policy</w:t>
        </w:r>
      </w:hyperlink>
      <w:bookmarkStart w:id="23" w:name="_Ref205893324"/>
      <w:r w:rsidRPr="00B661E4">
        <w:rPr>
          <w:rStyle w:val="FootnoteReference"/>
        </w:rPr>
        <w:footnoteReference w:id="9"/>
      </w:r>
      <w:bookmarkEnd w:id="23"/>
      <w:r w:rsidRPr="00B661E4">
        <w:t xml:space="preserve"> for carer support requirements. </w:t>
      </w:r>
    </w:p>
    <w:p w14:paraId="74E3F1B5" w14:textId="77777777" w:rsidR="0035009E" w:rsidRPr="00B661E4" w:rsidRDefault="0035009E" w:rsidP="0035009E">
      <w:pPr>
        <w:pStyle w:val="Heading2"/>
      </w:pPr>
      <w:bookmarkStart w:id="24" w:name="_Toc204862202"/>
      <w:bookmarkStart w:id="25" w:name="_Toc210716152"/>
      <w:bookmarkEnd w:id="15"/>
      <w:r w:rsidRPr="00B661E4">
        <w:t>Requirements for service providers</w:t>
      </w:r>
      <w:bookmarkEnd w:id="24"/>
      <w:bookmarkEnd w:id="25"/>
    </w:p>
    <w:p w14:paraId="67BC9F8B" w14:textId="77777777" w:rsidR="0035009E" w:rsidRPr="00B661E4" w:rsidRDefault="0035009E" w:rsidP="0035009E">
      <w:pPr>
        <w:pStyle w:val="Body"/>
      </w:pPr>
      <w:r w:rsidRPr="00B661E4">
        <w:t>The service provider must inform carers in writing as soon as possible if they are being investigated.</w:t>
      </w:r>
    </w:p>
    <w:p w14:paraId="4A417BD3" w14:textId="77777777" w:rsidR="0035009E" w:rsidRPr="00B661E4" w:rsidRDefault="0035009E" w:rsidP="0035009E">
      <w:pPr>
        <w:pStyle w:val="Body"/>
      </w:pPr>
      <w:r w:rsidRPr="00B661E4">
        <w:t>The written information must include:</w:t>
      </w:r>
    </w:p>
    <w:p w14:paraId="4D382FCF" w14:textId="77777777" w:rsidR="0035009E" w:rsidRPr="00B661E4" w:rsidRDefault="0035009E" w:rsidP="002F4E5C">
      <w:pPr>
        <w:pStyle w:val="Bullet1"/>
      </w:pPr>
      <w:r w:rsidRPr="00B661E4">
        <w:t xml:space="preserve">details of the allegation </w:t>
      </w:r>
    </w:p>
    <w:p w14:paraId="7F8EF016" w14:textId="77777777" w:rsidR="0035009E" w:rsidRPr="00B661E4" w:rsidRDefault="0035009E" w:rsidP="002F4E5C">
      <w:pPr>
        <w:pStyle w:val="Bullet1"/>
      </w:pPr>
      <w:r w:rsidRPr="00B661E4">
        <w:t xml:space="preserve">what happens if the investigator finds the evidence to prove the allegation. </w:t>
      </w:r>
    </w:p>
    <w:p w14:paraId="299D7EAB" w14:textId="76EA27D2" w:rsidR="0035009E" w:rsidRPr="00B661E4" w:rsidRDefault="0035009E" w:rsidP="0035009E">
      <w:pPr>
        <w:pStyle w:val="Body"/>
      </w:pPr>
      <w:r w:rsidRPr="00B661E4">
        <w:t>Victoria Police</w:t>
      </w:r>
      <w:r w:rsidRPr="00B661E4" w:rsidDel="00EF643E">
        <w:t xml:space="preserve"> </w:t>
      </w:r>
      <w:r w:rsidRPr="00B661E4">
        <w:t>may ask the service provider to</w:t>
      </w:r>
      <w:r w:rsidRPr="00B661E4" w:rsidDel="00EF643E">
        <w:t xml:space="preserve"> </w:t>
      </w:r>
      <w:r w:rsidRPr="00B661E4">
        <w:t>delay giving the details of the allegation/s to the carer. After Victoria Police finish their investigation, the allegations can be shared with the carer.</w:t>
      </w:r>
      <w:r w:rsidR="0076102E">
        <w:t xml:space="preserve"> </w:t>
      </w:r>
    </w:p>
    <w:p w14:paraId="1A113792" w14:textId="663FD29C" w:rsidR="0035009E" w:rsidRPr="00B661E4" w:rsidRDefault="0035009E" w:rsidP="0035009E">
      <w:pPr>
        <w:pStyle w:val="Body"/>
      </w:pPr>
      <w:r w:rsidRPr="00B661E4">
        <w:t>See</w:t>
      </w:r>
      <w:r w:rsidRPr="00B661E4">
        <w:rPr>
          <w:szCs w:val="21"/>
        </w:rPr>
        <w:t xml:space="preserve"> </w:t>
      </w:r>
      <w:r w:rsidRPr="00B661E4">
        <w:rPr>
          <w:b/>
          <w:bCs/>
          <w:szCs w:val="21"/>
        </w:rPr>
        <w:t>chapter 4.2</w:t>
      </w:r>
      <w:r w:rsidRPr="00B661E4">
        <w:rPr>
          <w:szCs w:val="21"/>
        </w:rPr>
        <w:t xml:space="preserve"> of the </w:t>
      </w:r>
      <w:hyperlink r:id="rId25" w:history="1">
        <w:r w:rsidRPr="00B661E4">
          <w:rPr>
            <w:rStyle w:val="Hyperlink"/>
            <w:szCs w:val="21"/>
          </w:rPr>
          <w:t>CIMS policy</w:t>
        </w:r>
      </w:hyperlink>
      <w:r w:rsidR="0076102E" w:rsidRPr="0076102E">
        <w:rPr>
          <w:vertAlign w:val="superscript"/>
        </w:rPr>
        <w:fldChar w:fldCharType="begin"/>
      </w:r>
      <w:r w:rsidR="0076102E" w:rsidRPr="0076102E">
        <w:rPr>
          <w:vertAlign w:val="superscript"/>
        </w:rPr>
        <w:instrText xml:space="preserve"> NOTEREF _Ref205893324 \h </w:instrText>
      </w:r>
      <w:r w:rsidR="0076102E">
        <w:rPr>
          <w:vertAlign w:val="superscript"/>
        </w:rPr>
        <w:instrText xml:space="preserve"> \* MERGEFORMAT </w:instrText>
      </w:r>
      <w:r w:rsidR="0076102E" w:rsidRPr="0076102E">
        <w:rPr>
          <w:vertAlign w:val="superscript"/>
        </w:rPr>
      </w:r>
      <w:r w:rsidR="0076102E" w:rsidRPr="0076102E">
        <w:rPr>
          <w:vertAlign w:val="superscript"/>
        </w:rPr>
        <w:fldChar w:fldCharType="separate"/>
      </w:r>
      <w:r w:rsidR="0076102E" w:rsidRPr="0076102E">
        <w:rPr>
          <w:vertAlign w:val="superscript"/>
        </w:rPr>
        <w:t>8</w:t>
      </w:r>
      <w:r w:rsidR="0076102E" w:rsidRPr="0076102E">
        <w:rPr>
          <w:vertAlign w:val="superscript"/>
        </w:rPr>
        <w:fldChar w:fldCharType="end"/>
      </w:r>
      <w:r w:rsidRPr="00B661E4">
        <w:t xml:space="preserve"> for investigation requirements.</w:t>
      </w:r>
      <w:r w:rsidR="0076102E">
        <w:t xml:space="preserve"> </w:t>
      </w:r>
    </w:p>
    <w:p w14:paraId="218DA087" w14:textId="77777777" w:rsidR="0035009E" w:rsidRPr="00B661E4" w:rsidRDefault="0035009E" w:rsidP="0035009E">
      <w:pPr>
        <w:pStyle w:val="Bodyafterbullets"/>
        <w:shd w:val="clear" w:color="auto" w:fill="FFFFFF" w:themeFill="background1"/>
      </w:pPr>
      <w:r w:rsidRPr="00B661E4">
        <w:t>Service providers must undertake the below tasks on behalf of the carer:</w:t>
      </w:r>
    </w:p>
    <w:p w14:paraId="51540F44" w14:textId="77777777" w:rsidR="0035009E" w:rsidRPr="00B661E4" w:rsidRDefault="0035009E" w:rsidP="002F4E5C">
      <w:pPr>
        <w:pStyle w:val="Bullet1"/>
      </w:pPr>
      <w:r w:rsidRPr="00B661E4">
        <w:t>Provide a liaison person for the carer to contact.</w:t>
      </w:r>
    </w:p>
    <w:p w14:paraId="20DA94B2" w14:textId="77777777" w:rsidR="0035009E" w:rsidRPr="00B661E4" w:rsidRDefault="0035009E" w:rsidP="002F4E5C">
      <w:pPr>
        <w:pStyle w:val="Bullet1"/>
      </w:pPr>
      <w:r w:rsidRPr="00B661E4">
        <w:t>Provide advice to the carer about procedures and timeframes for the investigation.</w:t>
      </w:r>
    </w:p>
    <w:p w14:paraId="7C874734" w14:textId="77777777" w:rsidR="0035009E" w:rsidRPr="00B661E4" w:rsidRDefault="0035009E" w:rsidP="002F4E5C">
      <w:pPr>
        <w:pStyle w:val="Bullet1"/>
      </w:pPr>
      <w:r w:rsidRPr="00B661E4">
        <w:t>Keep the carer up to date with the progress of the investigation.</w:t>
      </w:r>
    </w:p>
    <w:p w14:paraId="6CC38E39" w14:textId="77777777" w:rsidR="0035009E" w:rsidRPr="00B661E4" w:rsidRDefault="0035009E" w:rsidP="002F4E5C">
      <w:pPr>
        <w:pStyle w:val="Bullet1"/>
      </w:pPr>
      <w:r w:rsidRPr="00B661E4">
        <w:t>Provide information to the carer on any parallel reporting requirements.</w:t>
      </w:r>
    </w:p>
    <w:p w14:paraId="2534161F" w14:textId="77777777" w:rsidR="0035009E" w:rsidRPr="00B661E4" w:rsidRDefault="0035009E" w:rsidP="002F4E5C">
      <w:pPr>
        <w:pStyle w:val="Bullet1"/>
      </w:pPr>
      <w:r w:rsidRPr="00B661E4">
        <w:t>Provide information to the carer about support services available.</w:t>
      </w:r>
    </w:p>
    <w:p w14:paraId="5A416F03" w14:textId="77777777" w:rsidR="0035009E" w:rsidRPr="00B661E4" w:rsidRDefault="0035009E" w:rsidP="002F4E5C">
      <w:pPr>
        <w:pStyle w:val="Bullet1"/>
      </w:pPr>
      <w:r w:rsidRPr="00B661E4">
        <w:t>Provide referral to appropriate support services.</w:t>
      </w:r>
    </w:p>
    <w:p w14:paraId="1B4CB86F" w14:textId="77777777" w:rsidR="0035009E" w:rsidRPr="00B661E4" w:rsidRDefault="0035009E" w:rsidP="002F4E5C">
      <w:pPr>
        <w:pStyle w:val="Bullet1"/>
      </w:pPr>
      <w:r w:rsidRPr="00B661E4">
        <w:t xml:space="preserve">Inform the carer about the process to seek a review, resolve disputes or make a complaint. </w:t>
      </w:r>
    </w:p>
    <w:p w14:paraId="2B9416FD" w14:textId="7789B7F2" w:rsidR="0035009E" w:rsidRPr="00B661E4" w:rsidRDefault="0035009E" w:rsidP="0035009E">
      <w:pPr>
        <w:pStyle w:val="Bodyafterbullets"/>
      </w:pPr>
      <w:r w:rsidRPr="00B661E4">
        <w:rPr>
          <w:szCs w:val="21"/>
        </w:rPr>
        <w:t xml:space="preserve">See </w:t>
      </w:r>
      <w:r w:rsidRPr="00B661E4">
        <w:rPr>
          <w:b/>
          <w:bCs/>
          <w:szCs w:val="21"/>
        </w:rPr>
        <w:t>chapter 2.7</w:t>
      </w:r>
      <w:r w:rsidRPr="00B661E4">
        <w:rPr>
          <w:szCs w:val="21"/>
        </w:rPr>
        <w:t xml:space="preserve"> of the </w:t>
      </w:r>
      <w:hyperlink r:id="rId26" w:history="1">
        <w:r w:rsidRPr="00B661E4">
          <w:rPr>
            <w:rStyle w:val="Hyperlink"/>
            <w:szCs w:val="21"/>
          </w:rPr>
          <w:t>CIMS policy</w:t>
        </w:r>
      </w:hyperlink>
      <w:r w:rsidR="0076102E" w:rsidRPr="0076102E">
        <w:rPr>
          <w:vertAlign w:val="superscript"/>
        </w:rPr>
        <w:fldChar w:fldCharType="begin"/>
      </w:r>
      <w:r w:rsidR="0076102E" w:rsidRPr="0076102E">
        <w:rPr>
          <w:vertAlign w:val="superscript"/>
        </w:rPr>
        <w:instrText xml:space="preserve"> NOTEREF _Ref205893324 \h </w:instrText>
      </w:r>
      <w:r w:rsidR="0076102E">
        <w:rPr>
          <w:vertAlign w:val="superscript"/>
        </w:rPr>
        <w:instrText xml:space="preserve"> \* MERGEFORMAT </w:instrText>
      </w:r>
      <w:r w:rsidR="0076102E" w:rsidRPr="0076102E">
        <w:rPr>
          <w:vertAlign w:val="superscript"/>
        </w:rPr>
      </w:r>
      <w:r w:rsidR="0076102E" w:rsidRPr="0076102E">
        <w:rPr>
          <w:vertAlign w:val="superscript"/>
        </w:rPr>
        <w:fldChar w:fldCharType="separate"/>
      </w:r>
      <w:r w:rsidR="0076102E" w:rsidRPr="0076102E">
        <w:rPr>
          <w:vertAlign w:val="superscript"/>
        </w:rPr>
        <w:t>8</w:t>
      </w:r>
      <w:r w:rsidR="0076102E" w:rsidRPr="0076102E">
        <w:rPr>
          <w:vertAlign w:val="superscript"/>
        </w:rPr>
        <w:fldChar w:fldCharType="end"/>
      </w:r>
      <w:r w:rsidRPr="00B661E4">
        <w:t xml:space="preserve"> for carer support requirements. </w:t>
      </w:r>
    </w:p>
    <w:p w14:paraId="7A6EBBA9" w14:textId="27D1F992" w:rsidR="0035009E" w:rsidRPr="00B661E4" w:rsidRDefault="003E1434" w:rsidP="0035009E">
      <w:pPr>
        <w:pStyle w:val="Heading3"/>
      </w:pPr>
      <w:bookmarkStart w:id="26" w:name="_Toc204862203"/>
      <w:r>
        <w:t>A</w:t>
      </w:r>
      <w:r w:rsidR="0035009E" w:rsidRPr="00B661E4">
        <w:t>boriginal carers</w:t>
      </w:r>
      <w:bookmarkEnd w:id="26"/>
    </w:p>
    <w:p w14:paraId="052242E7" w14:textId="77777777" w:rsidR="0035009E" w:rsidRPr="00B661E4" w:rsidRDefault="0035009E" w:rsidP="0035009E">
      <w:pPr>
        <w:pStyle w:val="Body"/>
      </w:pPr>
      <w:r w:rsidRPr="00B661E4">
        <w:t xml:space="preserve">Aboriginal carers should expect investigations to be culturally safe. </w:t>
      </w:r>
    </w:p>
    <w:p w14:paraId="0E6D38D1" w14:textId="2FA81F2A" w:rsidR="0035009E" w:rsidRPr="00B661E4" w:rsidRDefault="0035009E" w:rsidP="0035009E">
      <w:pPr>
        <w:pStyle w:val="Body"/>
        <w:rPr>
          <w:color w:val="000000" w:themeColor="text1"/>
        </w:rPr>
      </w:pPr>
      <w:r w:rsidRPr="00B661E4">
        <w:lastRenderedPageBreak/>
        <w:t xml:space="preserve">During a CIMS investigation the investigation must consider the carer’s history. </w:t>
      </w:r>
      <w:r w:rsidRPr="00B661E4">
        <w:rPr>
          <w:color w:val="000000" w:themeColor="text1"/>
        </w:rPr>
        <w:t>This is important when the investigation may impact the carer’s social and emotional wellbeing. Aboriginal carers may seek support from</w:t>
      </w:r>
      <w:r w:rsidR="008328E8">
        <w:rPr>
          <w:color w:val="000000" w:themeColor="text1"/>
        </w:rPr>
        <w:t xml:space="preserve"> </w:t>
      </w:r>
      <w:r w:rsidR="00581C66">
        <w:rPr>
          <w:color w:val="000000" w:themeColor="text1"/>
        </w:rPr>
        <w:t>an</w:t>
      </w:r>
      <w:r w:rsidR="008328E8">
        <w:rPr>
          <w:color w:val="000000" w:themeColor="text1"/>
        </w:rPr>
        <w:t xml:space="preserve"> </w:t>
      </w:r>
      <w:r w:rsidR="008328E8" w:rsidRPr="008328E8">
        <w:rPr>
          <w:color w:val="000000" w:themeColor="text1"/>
        </w:rPr>
        <w:t>Aboriginal Child Specialist Advice and Support Service</w:t>
      </w:r>
      <w:r w:rsidRPr="00B661E4">
        <w:rPr>
          <w:color w:val="000000" w:themeColor="text1"/>
        </w:rPr>
        <w:t xml:space="preserve"> </w:t>
      </w:r>
      <w:r w:rsidR="00581C66">
        <w:rPr>
          <w:color w:val="000000" w:themeColor="text1"/>
        </w:rPr>
        <w:t>(</w:t>
      </w:r>
      <w:r w:rsidRPr="00B661E4">
        <w:rPr>
          <w:color w:val="000000" w:themeColor="text1"/>
        </w:rPr>
        <w:t>ACSASS</w:t>
      </w:r>
      <w:r w:rsidR="00581C66">
        <w:rPr>
          <w:color w:val="000000" w:themeColor="text1"/>
        </w:rPr>
        <w:t>)</w:t>
      </w:r>
      <w:r w:rsidRPr="00B661E4">
        <w:rPr>
          <w:color w:val="000000" w:themeColor="text1"/>
        </w:rPr>
        <w:t xml:space="preserve"> or an ACAC provider.</w:t>
      </w:r>
    </w:p>
    <w:p w14:paraId="0F295370" w14:textId="77777777" w:rsidR="0035009E" w:rsidRPr="00B661E4" w:rsidRDefault="0035009E" w:rsidP="0035009E">
      <w:pPr>
        <w:pStyle w:val="Body"/>
      </w:pPr>
      <w:r w:rsidRPr="00B661E4">
        <w:t>The CIMS policy includes extra requirements for incidents and investigations involving Aboriginal people. The service provider must consult with ACSASS or the ACAC provider to develop the investigation plan. The service provider must also consult at agreed points throughout the investigation.</w:t>
      </w:r>
    </w:p>
    <w:p w14:paraId="3F72BB4A" w14:textId="77777777" w:rsidR="0035009E" w:rsidRPr="00B661E4" w:rsidRDefault="0035009E" w:rsidP="0035009E">
      <w:pPr>
        <w:pStyle w:val="Body"/>
      </w:pPr>
      <w:r w:rsidRPr="00B661E4">
        <w:t>The investigator and investigation manager must ensure an investigation is culturally safe. Aboriginal organisations can give the best advice about Aboriginal children, carers and families.</w:t>
      </w:r>
    </w:p>
    <w:p w14:paraId="2F87EA4A" w14:textId="77777777" w:rsidR="0035009E" w:rsidRPr="00B661E4" w:rsidRDefault="0035009E" w:rsidP="0035009E">
      <w:pPr>
        <w:pStyle w:val="Body"/>
      </w:pPr>
      <w:r w:rsidRPr="00B661E4">
        <w:t xml:space="preserve">The investigation and review must prioritise recommendations and advice from Aboriginal leaders. </w:t>
      </w:r>
    </w:p>
    <w:p w14:paraId="0C33DBA6" w14:textId="77777777" w:rsidR="0035009E" w:rsidRPr="00B661E4" w:rsidRDefault="0035009E" w:rsidP="0035009E">
      <w:pPr>
        <w:pStyle w:val="Body"/>
      </w:pPr>
      <w:r w:rsidRPr="00B661E4">
        <w:t>Aboriginal carers can raise concerns with ACSASS, their ACAC or their liaison person.</w:t>
      </w:r>
    </w:p>
    <w:p w14:paraId="3C7E1CB6" w14:textId="4081DE25" w:rsidR="0035009E" w:rsidRPr="00B661E4" w:rsidRDefault="0035009E" w:rsidP="00117DD5">
      <w:pPr>
        <w:pStyle w:val="Bullet1"/>
        <w:numPr>
          <w:ilvl w:val="0"/>
          <w:numId w:val="0"/>
        </w:numPr>
        <w:ind w:left="284" w:hanging="284"/>
      </w:pPr>
      <w:r w:rsidRPr="00B661E4">
        <w:t>See</w:t>
      </w:r>
      <w:r w:rsidRPr="00B661E4" w:rsidDel="006444CD">
        <w:rPr>
          <w:szCs w:val="21"/>
        </w:rPr>
        <w:t xml:space="preserve"> </w:t>
      </w:r>
      <w:r w:rsidRPr="00B661E4">
        <w:rPr>
          <w:b/>
          <w:bCs/>
          <w:szCs w:val="21"/>
        </w:rPr>
        <w:t>chapter 2.7 and 4.5</w:t>
      </w:r>
      <w:r w:rsidRPr="00B661E4">
        <w:rPr>
          <w:szCs w:val="21"/>
        </w:rPr>
        <w:t xml:space="preserve"> of the </w:t>
      </w:r>
      <w:hyperlink r:id="rId27" w:history="1">
        <w:r w:rsidRPr="00B661E4">
          <w:rPr>
            <w:rStyle w:val="Hyperlink"/>
            <w:szCs w:val="21"/>
          </w:rPr>
          <w:t>CIMS policy</w:t>
        </w:r>
      </w:hyperlink>
      <w:bookmarkStart w:id="27" w:name="_Ref205904646"/>
      <w:r w:rsidRPr="00B661E4">
        <w:rPr>
          <w:rStyle w:val="FootnoteReference"/>
        </w:rPr>
        <w:footnoteReference w:id="10"/>
      </w:r>
      <w:bookmarkEnd w:id="27"/>
      <w:r w:rsidRPr="00B661E4" w:rsidDel="005C6F5F">
        <w:t xml:space="preserve"> </w:t>
      </w:r>
      <w:r w:rsidRPr="00B661E4">
        <w:t xml:space="preserve">for investigation requirements and </w:t>
      </w:r>
      <w:r w:rsidRPr="00B661E4">
        <w:rPr>
          <w:szCs w:val="21"/>
        </w:rPr>
        <w:t>Aboriginal carers.</w:t>
      </w:r>
    </w:p>
    <w:p w14:paraId="4D204ECE" w14:textId="77777777" w:rsidR="0035009E" w:rsidRPr="00B661E4" w:rsidRDefault="0035009E" w:rsidP="0035009E">
      <w:pPr>
        <w:pStyle w:val="Heading3"/>
      </w:pPr>
      <w:bookmarkStart w:id="28" w:name="_Toc204862204"/>
      <w:r w:rsidRPr="00B661E4">
        <w:t>Kinship carers</w:t>
      </w:r>
      <w:bookmarkEnd w:id="28"/>
      <w:r w:rsidRPr="00B661E4">
        <w:t xml:space="preserve"> </w:t>
      </w:r>
    </w:p>
    <w:p w14:paraId="6B7C02C2" w14:textId="77777777" w:rsidR="0035009E" w:rsidRPr="00B661E4" w:rsidRDefault="0035009E" w:rsidP="0035009E">
      <w:pPr>
        <w:pStyle w:val="Body"/>
      </w:pPr>
      <w:r w:rsidRPr="00B661E4">
        <w:t xml:space="preserve">Investigations must consider the relationship, history and life experiences of the kinship relationship. </w:t>
      </w:r>
    </w:p>
    <w:p w14:paraId="0F82C916" w14:textId="77777777" w:rsidR="0035009E" w:rsidRPr="00B661E4" w:rsidRDefault="0035009E" w:rsidP="0035009E">
      <w:pPr>
        <w:pStyle w:val="Body"/>
      </w:pPr>
      <w:r w:rsidRPr="00B661E4">
        <w:t xml:space="preserve">Child Protection or the ACAC provider are responsible for kinship carers who are not supported by a service provider. They are responsible for reporting and investigation incidents. </w:t>
      </w:r>
    </w:p>
    <w:p w14:paraId="2769072B" w14:textId="7A788C5B" w:rsidR="0035009E" w:rsidRPr="00B661E4" w:rsidRDefault="0035009E" w:rsidP="0035009E">
      <w:pPr>
        <w:pStyle w:val="Body"/>
      </w:pPr>
      <w:r w:rsidRPr="00B661E4">
        <w:t>See</w:t>
      </w:r>
      <w:r w:rsidRPr="00B661E4">
        <w:rPr>
          <w:szCs w:val="21"/>
        </w:rPr>
        <w:t xml:space="preserve"> </w:t>
      </w:r>
      <w:r w:rsidRPr="00B661E4">
        <w:rPr>
          <w:b/>
          <w:szCs w:val="21"/>
        </w:rPr>
        <w:t>chapter 4.5</w:t>
      </w:r>
      <w:r w:rsidRPr="00B661E4">
        <w:rPr>
          <w:szCs w:val="21"/>
        </w:rPr>
        <w:t xml:space="preserve"> of the </w:t>
      </w:r>
      <w:hyperlink r:id="rId28" w:history="1">
        <w:r w:rsidRPr="00B661E4">
          <w:rPr>
            <w:rStyle w:val="Hyperlink"/>
            <w:szCs w:val="21"/>
          </w:rPr>
          <w:t>CIMS policy</w:t>
        </w:r>
      </w:hyperlink>
      <w:r w:rsidR="006205A7" w:rsidRPr="00B963C9">
        <w:rPr>
          <w:rStyle w:val="FootnoteReference"/>
        </w:rPr>
        <w:fldChar w:fldCharType="begin"/>
      </w:r>
      <w:r w:rsidR="006205A7" w:rsidRPr="00B963C9">
        <w:rPr>
          <w:rStyle w:val="FootnoteReference"/>
        </w:rPr>
        <w:instrText xml:space="preserve"> NOTEREF _Ref205904646 \h </w:instrText>
      </w:r>
      <w:r w:rsidR="00B963C9">
        <w:rPr>
          <w:rStyle w:val="FootnoteReference"/>
        </w:rPr>
        <w:instrText xml:space="preserve"> \* MERGEFORMAT </w:instrText>
      </w:r>
      <w:r w:rsidR="006205A7" w:rsidRPr="00B963C9">
        <w:rPr>
          <w:rStyle w:val="FootnoteReference"/>
        </w:rPr>
      </w:r>
      <w:r w:rsidR="006205A7" w:rsidRPr="00B963C9">
        <w:rPr>
          <w:rStyle w:val="FootnoteReference"/>
        </w:rPr>
        <w:fldChar w:fldCharType="separate"/>
      </w:r>
      <w:r w:rsidR="006205A7" w:rsidRPr="00B963C9">
        <w:rPr>
          <w:rStyle w:val="FootnoteReference"/>
        </w:rPr>
        <w:t>9</w:t>
      </w:r>
      <w:r w:rsidR="006205A7" w:rsidRPr="00B963C9">
        <w:rPr>
          <w:rStyle w:val="FootnoteReference"/>
        </w:rPr>
        <w:fldChar w:fldCharType="end"/>
      </w:r>
      <w:r w:rsidR="002F1B60">
        <w:rPr>
          <w:rStyle w:val="FootnoteReference"/>
        </w:rPr>
        <w:t xml:space="preserve"> </w:t>
      </w:r>
      <w:r w:rsidRPr="00B661E4">
        <w:t>for investigation requirements about kinship carers.</w:t>
      </w:r>
      <w:r w:rsidRPr="00B661E4" w:rsidDel="005C6F5F">
        <w:t xml:space="preserve"> </w:t>
      </w:r>
    </w:p>
    <w:p w14:paraId="0344BC9D" w14:textId="77777777" w:rsidR="0035009E" w:rsidRPr="00B661E4" w:rsidRDefault="0035009E" w:rsidP="0035009E">
      <w:pPr>
        <w:pStyle w:val="Heading2"/>
      </w:pPr>
      <w:bookmarkStart w:id="29" w:name="_What_is_the"/>
      <w:bookmarkStart w:id="30" w:name="_Toc204862205"/>
      <w:bookmarkStart w:id="31" w:name="_Toc210716153"/>
      <w:bookmarkEnd w:id="29"/>
      <w:r w:rsidRPr="00B661E4">
        <w:t>Liaison role</w:t>
      </w:r>
      <w:bookmarkEnd w:id="30"/>
      <w:bookmarkEnd w:id="31"/>
    </w:p>
    <w:p w14:paraId="7F048B27" w14:textId="77777777" w:rsidR="0035009E" w:rsidRPr="00B661E4" w:rsidRDefault="0035009E" w:rsidP="0035009E">
      <w:pPr>
        <w:pStyle w:val="Body"/>
      </w:pPr>
      <w:r w:rsidRPr="00B661E4">
        <w:t>Service providers will</w:t>
      </w:r>
      <w:r w:rsidRPr="00B661E4" w:rsidDel="00D144E2">
        <w:t xml:space="preserve"> </w:t>
      </w:r>
      <w:r w:rsidRPr="00B661E4">
        <w:t xml:space="preserve">provide a liaison person to carers who are the subject of an allegation. The liaison person is the carer’s key contact throughout the investigation. </w:t>
      </w:r>
    </w:p>
    <w:p w14:paraId="6C5B593E" w14:textId="77777777" w:rsidR="0035009E" w:rsidRPr="00B661E4" w:rsidRDefault="0035009E" w:rsidP="0035009E">
      <w:pPr>
        <w:pStyle w:val="Body"/>
      </w:pPr>
      <w:r w:rsidRPr="00B661E4">
        <w:t xml:space="preserve">The liaison person’s role is to maintain clear and consistent communication with carers. The liaison person will keep carers up to date on the progress of the investigation. </w:t>
      </w:r>
    </w:p>
    <w:p w14:paraId="077B9D08" w14:textId="77777777" w:rsidR="0035009E" w:rsidRPr="00B661E4" w:rsidRDefault="0035009E" w:rsidP="0035009E">
      <w:pPr>
        <w:pStyle w:val="Body"/>
      </w:pPr>
      <w:r w:rsidRPr="00B661E4">
        <w:t>It is not appropriate for the person investigating the CIMS report to also be the carer’s liaison person. Where possible, the carer should have an existing relationship with the liaison person. Established relationships help with trust and to reduce stress.</w:t>
      </w:r>
    </w:p>
    <w:p w14:paraId="2C43F8F9" w14:textId="1A11540D" w:rsidR="0035009E" w:rsidRPr="00B661E4" w:rsidRDefault="0035009E" w:rsidP="00FB46E5">
      <w:pPr>
        <w:pStyle w:val="Bullet1"/>
        <w:numPr>
          <w:ilvl w:val="0"/>
          <w:numId w:val="0"/>
        </w:numPr>
        <w:ind w:left="284" w:hanging="284"/>
      </w:pPr>
      <w:r w:rsidRPr="00B661E4">
        <w:rPr>
          <w:rStyle w:val="BodyChar"/>
        </w:rPr>
        <w:t xml:space="preserve">See </w:t>
      </w:r>
      <w:r w:rsidRPr="00B661E4">
        <w:rPr>
          <w:rStyle w:val="BodyChar"/>
          <w:b/>
          <w:bCs/>
        </w:rPr>
        <w:t>chapter 2.7</w:t>
      </w:r>
      <w:r w:rsidRPr="00B661E4">
        <w:rPr>
          <w:rStyle w:val="BodyChar"/>
        </w:rPr>
        <w:t xml:space="preserve"> of the</w:t>
      </w:r>
      <w:r w:rsidRPr="00B661E4">
        <w:rPr>
          <w:szCs w:val="21"/>
        </w:rPr>
        <w:t xml:space="preserve"> </w:t>
      </w:r>
      <w:hyperlink r:id="rId29" w:history="1">
        <w:r w:rsidRPr="00B661E4">
          <w:rPr>
            <w:rStyle w:val="Hyperlink"/>
            <w:szCs w:val="21"/>
          </w:rPr>
          <w:t>CIMS policy</w:t>
        </w:r>
      </w:hyperlink>
      <w:r w:rsidR="006205A7" w:rsidRPr="00B963C9">
        <w:rPr>
          <w:rStyle w:val="FootnoteReference"/>
        </w:rPr>
        <w:fldChar w:fldCharType="begin"/>
      </w:r>
      <w:r w:rsidR="006205A7" w:rsidRPr="00B963C9">
        <w:rPr>
          <w:rStyle w:val="FootnoteReference"/>
        </w:rPr>
        <w:instrText xml:space="preserve"> NOTEREF _Ref205904646 \h </w:instrText>
      </w:r>
      <w:r w:rsidR="00B963C9">
        <w:rPr>
          <w:rStyle w:val="FootnoteReference"/>
        </w:rPr>
        <w:instrText xml:space="preserve"> \* MERGEFORMAT </w:instrText>
      </w:r>
      <w:r w:rsidR="006205A7" w:rsidRPr="00B963C9">
        <w:rPr>
          <w:rStyle w:val="FootnoteReference"/>
        </w:rPr>
      </w:r>
      <w:r w:rsidR="006205A7" w:rsidRPr="00B963C9">
        <w:rPr>
          <w:rStyle w:val="FootnoteReference"/>
        </w:rPr>
        <w:fldChar w:fldCharType="separate"/>
      </w:r>
      <w:r w:rsidR="006205A7" w:rsidRPr="00B963C9">
        <w:rPr>
          <w:rStyle w:val="FootnoteReference"/>
        </w:rPr>
        <w:t>9</w:t>
      </w:r>
      <w:r w:rsidR="006205A7" w:rsidRPr="00B963C9">
        <w:rPr>
          <w:rStyle w:val="FootnoteReference"/>
        </w:rPr>
        <w:fldChar w:fldCharType="end"/>
      </w:r>
      <w:r w:rsidRPr="00B661E4">
        <w:t xml:space="preserve"> for more information about the </w:t>
      </w:r>
      <w:r w:rsidRPr="00B661E4">
        <w:rPr>
          <w:rStyle w:val="BodyChar"/>
        </w:rPr>
        <w:t>liaison role.</w:t>
      </w:r>
    </w:p>
    <w:p w14:paraId="46B343B8" w14:textId="77777777" w:rsidR="0035009E" w:rsidRPr="00B661E4" w:rsidRDefault="0035009E" w:rsidP="0035009E">
      <w:pPr>
        <w:pStyle w:val="Heading2"/>
      </w:pPr>
      <w:bookmarkStart w:id="32" w:name="_Toc184406353"/>
      <w:bookmarkStart w:id="33" w:name="_Toc204862206"/>
      <w:bookmarkStart w:id="34" w:name="_Toc210716154"/>
      <w:r w:rsidRPr="00B661E4">
        <w:t>Investigation process concerns</w:t>
      </w:r>
      <w:bookmarkEnd w:id="32"/>
      <w:bookmarkEnd w:id="33"/>
      <w:bookmarkEnd w:id="34"/>
    </w:p>
    <w:p w14:paraId="6639CCD2" w14:textId="77777777" w:rsidR="0035009E" w:rsidRPr="00B661E4" w:rsidRDefault="0035009E" w:rsidP="0035009E">
      <w:pPr>
        <w:pStyle w:val="Body"/>
        <w:shd w:val="clear" w:color="auto" w:fill="FFFFFF" w:themeFill="background1"/>
      </w:pPr>
      <w:r w:rsidRPr="00B661E4">
        <w:t>Carers have a right to raise concerns during the investigation. Service providers must provide opportunities for carers to share their views.</w:t>
      </w:r>
    </w:p>
    <w:p w14:paraId="52739278" w14:textId="77777777" w:rsidR="0035009E" w:rsidRPr="00B661E4" w:rsidRDefault="0035009E" w:rsidP="0035009E">
      <w:pPr>
        <w:pStyle w:val="Body"/>
        <w:shd w:val="clear" w:color="auto" w:fill="FFFFFF" w:themeFill="background1"/>
      </w:pPr>
      <w:r w:rsidRPr="00B661E4">
        <w:t>Service providers should inform carers of the service provider review and complaint processes.</w:t>
      </w:r>
    </w:p>
    <w:p w14:paraId="36C6DAF0" w14:textId="77777777" w:rsidR="0035009E" w:rsidRPr="00B661E4" w:rsidRDefault="0035009E" w:rsidP="0035009E">
      <w:pPr>
        <w:pStyle w:val="Body"/>
        <w:shd w:val="clear" w:color="auto" w:fill="FFFFFF" w:themeFill="background1"/>
      </w:pPr>
      <w:r w:rsidRPr="00B661E4">
        <w:t xml:space="preserve">See </w:t>
      </w:r>
      <w:hyperlink r:id="rId30" w:history="1">
        <w:r w:rsidRPr="00B661E4">
          <w:rPr>
            <w:rStyle w:val="Hyperlink"/>
          </w:rPr>
          <w:t>Making a complaint</w:t>
        </w:r>
      </w:hyperlink>
      <w:r w:rsidRPr="00B661E4">
        <w:rPr>
          <w:rStyle w:val="FootnoteReference"/>
        </w:rPr>
        <w:footnoteReference w:id="11"/>
      </w:r>
      <w:r w:rsidRPr="00B661E4">
        <w:t xml:space="preserve"> for the department’s feedback and complaints process.</w:t>
      </w:r>
    </w:p>
    <w:p w14:paraId="05C9FEC2" w14:textId="77777777" w:rsidR="0035009E" w:rsidRPr="00B661E4" w:rsidRDefault="0035009E" w:rsidP="0035009E">
      <w:pPr>
        <w:pStyle w:val="Body"/>
        <w:shd w:val="clear" w:color="auto" w:fill="FFFFFF" w:themeFill="background1"/>
      </w:pPr>
      <w:r w:rsidRPr="00B661E4">
        <w:t xml:space="preserve">The </w:t>
      </w:r>
      <w:hyperlink r:id="rId31" w:history="1">
        <w:r w:rsidRPr="00B661E4">
          <w:rPr>
            <w:rStyle w:val="Hyperlink"/>
          </w:rPr>
          <w:t>Victorian Ombudsman</w:t>
        </w:r>
      </w:hyperlink>
      <w:r w:rsidRPr="00B661E4">
        <w:rPr>
          <w:rStyle w:val="FootnoteReference"/>
        </w:rPr>
        <w:footnoteReference w:id="12"/>
      </w:r>
      <w:r w:rsidRPr="00B661E4">
        <w:t xml:space="preserve"> also accepts complaints. </w:t>
      </w:r>
    </w:p>
    <w:p w14:paraId="313F1C96" w14:textId="4C79B364" w:rsidR="0035009E" w:rsidRPr="00B661E4" w:rsidRDefault="0035009E" w:rsidP="00FB46E5">
      <w:pPr>
        <w:pStyle w:val="Bullet1"/>
        <w:numPr>
          <w:ilvl w:val="0"/>
          <w:numId w:val="0"/>
        </w:numPr>
        <w:ind w:left="284" w:hanging="284"/>
      </w:pPr>
      <w:r w:rsidRPr="00B661E4">
        <w:rPr>
          <w:rStyle w:val="BodyChar"/>
        </w:rPr>
        <w:t xml:space="preserve">See </w:t>
      </w:r>
      <w:r w:rsidRPr="00B661E4">
        <w:rPr>
          <w:rStyle w:val="BodyChar"/>
          <w:b/>
          <w:bCs/>
        </w:rPr>
        <w:t>chapter 2.7</w:t>
      </w:r>
      <w:r w:rsidRPr="00B661E4">
        <w:rPr>
          <w:rStyle w:val="BodyChar"/>
        </w:rPr>
        <w:t xml:space="preserve"> of the </w:t>
      </w:r>
      <w:hyperlink r:id="rId32" w:history="1">
        <w:r w:rsidRPr="00B661E4">
          <w:rPr>
            <w:rStyle w:val="Hyperlink"/>
            <w:szCs w:val="21"/>
          </w:rPr>
          <w:t>CIMS policy</w:t>
        </w:r>
      </w:hyperlink>
      <w:r w:rsidR="00E63B87" w:rsidRPr="00B963C9">
        <w:rPr>
          <w:rStyle w:val="FootnoteReference"/>
        </w:rPr>
        <w:fldChar w:fldCharType="begin"/>
      </w:r>
      <w:r w:rsidR="00E63B87" w:rsidRPr="00B963C9">
        <w:rPr>
          <w:rStyle w:val="FootnoteReference"/>
        </w:rPr>
        <w:instrText xml:space="preserve"> NOTEREF _Ref205904646 \h </w:instrText>
      </w:r>
      <w:r w:rsidR="00E63B87">
        <w:rPr>
          <w:rStyle w:val="FootnoteReference"/>
        </w:rPr>
        <w:instrText xml:space="preserve"> \* MERGEFORMAT </w:instrText>
      </w:r>
      <w:r w:rsidR="00E63B87" w:rsidRPr="00B963C9">
        <w:rPr>
          <w:rStyle w:val="FootnoteReference"/>
        </w:rPr>
      </w:r>
      <w:r w:rsidR="00E63B87" w:rsidRPr="00B963C9">
        <w:rPr>
          <w:rStyle w:val="FootnoteReference"/>
        </w:rPr>
        <w:fldChar w:fldCharType="separate"/>
      </w:r>
      <w:r w:rsidR="00E63B87" w:rsidRPr="00B963C9">
        <w:rPr>
          <w:rStyle w:val="FootnoteReference"/>
        </w:rPr>
        <w:t>9</w:t>
      </w:r>
      <w:r w:rsidR="00E63B87" w:rsidRPr="00B963C9">
        <w:rPr>
          <w:rStyle w:val="FootnoteReference"/>
        </w:rPr>
        <w:fldChar w:fldCharType="end"/>
      </w:r>
      <w:r w:rsidRPr="00B661E4">
        <w:t xml:space="preserve"> for s</w:t>
      </w:r>
      <w:r w:rsidRPr="00B661E4">
        <w:rPr>
          <w:rStyle w:val="BodyChar"/>
        </w:rPr>
        <w:t xml:space="preserve">ervice provider </w:t>
      </w:r>
      <w:r w:rsidRPr="00B661E4">
        <w:t>complaint process</w:t>
      </w:r>
      <w:r w:rsidRPr="00B661E4" w:rsidDel="00213CCE">
        <w:t xml:space="preserve"> </w:t>
      </w:r>
      <w:r w:rsidRPr="00B661E4">
        <w:rPr>
          <w:rStyle w:val="BodyChar"/>
        </w:rPr>
        <w:t>requirements.</w:t>
      </w:r>
    </w:p>
    <w:p w14:paraId="5D38849A" w14:textId="77777777" w:rsidR="0035009E" w:rsidRPr="00B661E4" w:rsidRDefault="0035009E" w:rsidP="0035009E">
      <w:pPr>
        <w:pStyle w:val="Heading2"/>
      </w:pPr>
      <w:bookmarkStart w:id="35" w:name="_Toc66794860"/>
      <w:r w:rsidRPr="00B661E4">
        <w:lastRenderedPageBreak/>
        <w:t xml:space="preserve"> </w:t>
      </w:r>
      <w:bookmarkStart w:id="36" w:name="_Toc204862207"/>
      <w:bookmarkStart w:id="37" w:name="_Toc210716155"/>
      <w:r w:rsidRPr="00B661E4">
        <w:t>CIMS investigation outcome review request</w:t>
      </w:r>
      <w:bookmarkEnd w:id="36"/>
      <w:bookmarkEnd w:id="37"/>
      <w:r w:rsidRPr="00B661E4">
        <w:t xml:space="preserve"> </w:t>
      </w:r>
    </w:p>
    <w:p w14:paraId="5C43E72E" w14:textId="77777777" w:rsidR="0035009E" w:rsidRPr="00B661E4" w:rsidRDefault="0035009E" w:rsidP="0035009E">
      <w:pPr>
        <w:pStyle w:val="Body"/>
      </w:pPr>
      <w:r w:rsidRPr="00B661E4">
        <w:t>If a carer has concerns about the investigation process, they can request a review of an investigation outcome. The policy for reviewing an outcome is:</w:t>
      </w:r>
    </w:p>
    <w:p w14:paraId="13CAA7DB" w14:textId="77777777" w:rsidR="00437834" w:rsidRPr="002E356B" w:rsidRDefault="00437834" w:rsidP="00437834">
      <w:pPr>
        <w:pStyle w:val="Bullet1"/>
        <w:numPr>
          <w:ilvl w:val="0"/>
          <w:numId w:val="46"/>
        </w:numPr>
        <w:tabs>
          <w:tab w:val="clear" w:pos="397"/>
        </w:tabs>
      </w:pPr>
      <w:r w:rsidRPr="002E356B">
        <w:t xml:space="preserve">The client or subject of allegation can make a written request for a review of the investigation outcome </w:t>
      </w:r>
      <w:r w:rsidRPr="002E356B">
        <w:rPr>
          <w:b/>
          <w:bCs/>
        </w:rPr>
        <w:t>within 10 business days</w:t>
      </w:r>
      <w:r w:rsidRPr="002E356B">
        <w:t xml:space="preserve"> of being notified of the outcome of the investigation.</w:t>
      </w:r>
    </w:p>
    <w:p w14:paraId="609635F4" w14:textId="2F12EAAE" w:rsidR="00437834" w:rsidRPr="002E356B" w:rsidRDefault="00437834" w:rsidP="00437834">
      <w:pPr>
        <w:pStyle w:val="Bullet2"/>
      </w:pPr>
      <w:r w:rsidRPr="002E356B">
        <w:t xml:space="preserve">When the </w:t>
      </w:r>
      <w:r w:rsidRPr="00437834">
        <w:t>client</w:t>
      </w:r>
      <w:r w:rsidRPr="002E356B">
        <w:t xml:space="preserve"> has a legal guardian, the guardian can make a written request on the client’s behalf.</w:t>
      </w:r>
    </w:p>
    <w:p w14:paraId="7DA0B0B9" w14:textId="77777777" w:rsidR="00437834" w:rsidRPr="002E356B" w:rsidRDefault="00437834" w:rsidP="00437834">
      <w:pPr>
        <w:pStyle w:val="Bullet1"/>
        <w:numPr>
          <w:ilvl w:val="0"/>
          <w:numId w:val="46"/>
        </w:numPr>
        <w:tabs>
          <w:tab w:val="clear" w:pos="397"/>
        </w:tabs>
      </w:pPr>
      <w:r w:rsidRPr="002E356B">
        <w:t>The request for a review of an investigation outcome must identify how the investigation did not follow principles of procedural fairness or the investigation minimum requirements.</w:t>
      </w:r>
    </w:p>
    <w:p w14:paraId="18A8964E" w14:textId="77777777" w:rsidR="00437834" w:rsidRPr="002E356B" w:rsidRDefault="00437834" w:rsidP="00437834">
      <w:pPr>
        <w:pStyle w:val="Bullet1"/>
        <w:numPr>
          <w:ilvl w:val="0"/>
          <w:numId w:val="46"/>
        </w:numPr>
        <w:tabs>
          <w:tab w:val="clear" w:pos="397"/>
        </w:tabs>
      </w:pPr>
      <w:r w:rsidRPr="002E356B">
        <w:t xml:space="preserve">The service provider must notify Operations Support </w:t>
      </w:r>
      <w:r w:rsidRPr="002E356B">
        <w:rPr>
          <w:b/>
          <w:bCs/>
        </w:rPr>
        <w:t>within</w:t>
      </w:r>
      <w:r w:rsidRPr="002E356B">
        <w:t xml:space="preserve"> </w:t>
      </w:r>
      <w:r w:rsidRPr="002E356B">
        <w:rPr>
          <w:b/>
          <w:bCs/>
        </w:rPr>
        <w:t>2 business days</w:t>
      </w:r>
      <w:r w:rsidRPr="002E356B">
        <w:t xml:space="preserve"> of receiving the request to review the investigation outcome.</w:t>
      </w:r>
    </w:p>
    <w:p w14:paraId="169AF3CC" w14:textId="77777777" w:rsidR="00437834" w:rsidRPr="002E356B" w:rsidRDefault="00437834" w:rsidP="00437834">
      <w:pPr>
        <w:pStyle w:val="Bullet1"/>
        <w:numPr>
          <w:ilvl w:val="0"/>
          <w:numId w:val="46"/>
        </w:numPr>
        <w:tabs>
          <w:tab w:val="clear" w:pos="397"/>
        </w:tabs>
      </w:pPr>
      <w:r w:rsidRPr="002E356B">
        <w:t>The service provider must nominate an investigation outcome review manager who is independent of the initial investigation.</w:t>
      </w:r>
    </w:p>
    <w:p w14:paraId="51879B32" w14:textId="77777777" w:rsidR="00437834" w:rsidRPr="002E356B" w:rsidRDefault="00437834" w:rsidP="00437834">
      <w:pPr>
        <w:pStyle w:val="Bullet1"/>
        <w:numPr>
          <w:ilvl w:val="0"/>
          <w:numId w:val="46"/>
        </w:numPr>
        <w:tabs>
          <w:tab w:val="clear" w:pos="397"/>
        </w:tabs>
      </w:pPr>
      <w:r w:rsidRPr="002E356B">
        <w:t>The investigation outcome review manager:</w:t>
      </w:r>
    </w:p>
    <w:p w14:paraId="5A59AEF2" w14:textId="77777777" w:rsidR="00437834" w:rsidRPr="00437834" w:rsidRDefault="00437834" w:rsidP="00437834">
      <w:pPr>
        <w:pStyle w:val="Bullet2"/>
      </w:pPr>
      <w:r w:rsidRPr="00437834">
        <w:t>considers any reasonable evidence provided by the person who has requested the review</w:t>
      </w:r>
    </w:p>
    <w:p w14:paraId="3D995554" w14:textId="77777777" w:rsidR="00437834" w:rsidRPr="00437834" w:rsidRDefault="00437834" w:rsidP="00437834">
      <w:pPr>
        <w:pStyle w:val="Bullet2"/>
      </w:pPr>
      <w:r w:rsidRPr="00437834">
        <w:t>reviews the investigation plan, investigation report and all evidence gathered during the investigation to assess the validity of the outcome decision</w:t>
      </w:r>
    </w:p>
    <w:p w14:paraId="3E6B4212" w14:textId="77777777" w:rsidR="00437834" w:rsidRPr="00437834" w:rsidRDefault="00437834" w:rsidP="00437834">
      <w:pPr>
        <w:pStyle w:val="Bullet2"/>
      </w:pPr>
      <w:r w:rsidRPr="00437834">
        <w:t>may gather more evidence to determine the validity of the outcome decision</w:t>
      </w:r>
    </w:p>
    <w:p w14:paraId="33D27C1D" w14:textId="77777777" w:rsidR="00437834" w:rsidRPr="002E356B" w:rsidRDefault="00437834" w:rsidP="00437834">
      <w:pPr>
        <w:pStyle w:val="Bullet2"/>
      </w:pPr>
      <w:r w:rsidRPr="00437834">
        <w:t>confirms</w:t>
      </w:r>
      <w:r w:rsidRPr="002E356B">
        <w:t xml:space="preserve"> or reverses the investigation outcome decision.</w:t>
      </w:r>
    </w:p>
    <w:p w14:paraId="2CF03AA1" w14:textId="77777777" w:rsidR="00437834" w:rsidRPr="002E356B" w:rsidRDefault="00437834" w:rsidP="00437834">
      <w:pPr>
        <w:pStyle w:val="Bullet1"/>
        <w:numPr>
          <w:ilvl w:val="0"/>
          <w:numId w:val="46"/>
        </w:numPr>
        <w:tabs>
          <w:tab w:val="clear" w:pos="397"/>
        </w:tabs>
      </w:pPr>
      <w:r w:rsidRPr="002E356B">
        <w:t xml:space="preserve">The service provider’s chief executive officer (or delegate) must submit the endorsed investigation outcome review to the department </w:t>
      </w:r>
      <w:r w:rsidRPr="002E356B">
        <w:rPr>
          <w:b/>
          <w:bCs/>
        </w:rPr>
        <w:t>within</w:t>
      </w:r>
      <w:r w:rsidRPr="002E356B">
        <w:t xml:space="preserve"> </w:t>
      </w:r>
      <w:r w:rsidRPr="002E356B">
        <w:rPr>
          <w:b/>
          <w:bCs/>
        </w:rPr>
        <w:t>28 business days</w:t>
      </w:r>
      <w:r w:rsidRPr="002E356B">
        <w:t xml:space="preserve"> of the written request being made.</w:t>
      </w:r>
    </w:p>
    <w:p w14:paraId="17060104" w14:textId="77777777" w:rsidR="00437834" w:rsidRPr="002E356B" w:rsidRDefault="00437834" w:rsidP="00437834">
      <w:pPr>
        <w:pStyle w:val="Bullet1"/>
        <w:numPr>
          <w:ilvl w:val="0"/>
          <w:numId w:val="46"/>
        </w:numPr>
        <w:tabs>
          <w:tab w:val="clear" w:pos="397"/>
        </w:tabs>
      </w:pPr>
      <w:r w:rsidRPr="002E356B">
        <w:t xml:space="preserve">The service provider must inform all parties of the outcome of the investigation review </w:t>
      </w:r>
      <w:r w:rsidRPr="002E356B">
        <w:rPr>
          <w:b/>
          <w:bCs/>
        </w:rPr>
        <w:t>within 2 business days</w:t>
      </w:r>
      <w:r w:rsidRPr="002E356B">
        <w:t xml:space="preserve"> of the endorsed investigation outcome review report being submitted to the department.</w:t>
      </w:r>
    </w:p>
    <w:p w14:paraId="2F1903DA" w14:textId="77777777" w:rsidR="0035009E" w:rsidRPr="00B661E4" w:rsidRDefault="0035009E" w:rsidP="004F44E1">
      <w:pPr>
        <w:pStyle w:val="Bodyafterbullets"/>
      </w:pPr>
      <w:r w:rsidRPr="00B661E4">
        <w:rPr>
          <w:szCs w:val="21"/>
        </w:rPr>
        <w:t>See</w:t>
      </w:r>
      <w:r w:rsidRPr="00B661E4" w:rsidDel="00D51412">
        <w:rPr>
          <w:szCs w:val="21"/>
        </w:rPr>
        <w:t xml:space="preserve"> </w:t>
      </w:r>
      <w:r w:rsidRPr="00B661E4">
        <w:rPr>
          <w:b/>
          <w:bCs/>
          <w:szCs w:val="21"/>
        </w:rPr>
        <w:t>chapter 4.8</w:t>
      </w:r>
      <w:r w:rsidRPr="00B661E4">
        <w:rPr>
          <w:szCs w:val="21"/>
        </w:rPr>
        <w:t xml:space="preserve"> of the </w:t>
      </w:r>
      <w:hyperlink r:id="rId33" w:history="1">
        <w:r w:rsidRPr="00B661E4">
          <w:rPr>
            <w:rStyle w:val="Hyperlink"/>
            <w:szCs w:val="21"/>
          </w:rPr>
          <w:t>CIMS policy</w:t>
        </w:r>
      </w:hyperlink>
      <w:r w:rsidRPr="00B661E4">
        <w:rPr>
          <w:rStyle w:val="FootnoteReference"/>
        </w:rPr>
        <w:footnoteReference w:id="13"/>
      </w:r>
      <w:r w:rsidRPr="00B661E4">
        <w:t xml:space="preserve"> for </w:t>
      </w:r>
      <w:r w:rsidRPr="00B661E4">
        <w:rPr>
          <w:szCs w:val="21"/>
        </w:rPr>
        <w:t>details about reviews of investigation outcomes.</w:t>
      </w:r>
    </w:p>
    <w:p w14:paraId="6DB57F09" w14:textId="77777777" w:rsidR="0035009E" w:rsidRPr="00B661E4" w:rsidRDefault="0035009E" w:rsidP="0035009E">
      <w:pPr>
        <w:pStyle w:val="Heading2"/>
      </w:pPr>
      <w:bookmarkStart w:id="38" w:name="_Toc204862208"/>
      <w:bookmarkStart w:id="39" w:name="_Toc210716156"/>
      <w:r w:rsidRPr="00B661E4">
        <w:t>Support to manage stress and anxiety</w:t>
      </w:r>
      <w:bookmarkEnd w:id="38"/>
      <w:bookmarkEnd w:id="39"/>
      <w:r w:rsidRPr="00B661E4">
        <w:t xml:space="preserve"> </w:t>
      </w:r>
    </w:p>
    <w:p w14:paraId="66D768FD" w14:textId="77777777" w:rsidR="0035009E" w:rsidRPr="00B661E4" w:rsidRDefault="0035009E" w:rsidP="0035009E">
      <w:pPr>
        <w:pStyle w:val="Body"/>
        <w:shd w:val="clear" w:color="auto" w:fill="FFFFFF" w:themeFill="background1"/>
      </w:pPr>
      <w:r w:rsidRPr="00B661E4">
        <w:t xml:space="preserve">Carers may experience stress and/or anxiety because of the allegation and investigation. </w:t>
      </w:r>
    </w:p>
    <w:p w14:paraId="70E3A153" w14:textId="77777777" w:rsidR="0035009E" w:rsidRPr="00B661E4" w:rsidRDefault="0035009E" w:rsidP="0035009E">
      <w:pPr>
        <w:pStyle w:val="Body"/>
        <w:shd w:val="clear" w:color="auto" w:fill="FFFFFF" w:themeFill="background1"/>
      </w:pPr>
      <w:r w:rsidRPr="00B661E4">
        <w:t xml:space="preserve">The carer’s liaison person can refer carers to support services. </w:t>
      </w:r>
    </w:p>
    <w:p w14:paraId="67B0F12D" w14:textId="77777777" w:rsidR="0035009E" w:rsidRPr="00B661E4" w:rsidRDefault="0035009E" w:rsidP="0035009E">
      <w:pPr>
        <w:pStyle w:val="Heading3"/>
      </w:pPr>
      <w:bookmarkStart w:id="40" w:name="_Toc204862209"/>
      <w:r w:rsidRPr="00B661E4">
        <w:t>Aboriginal carers</w:t>
      </w:r>
      <w:bookmarkEnd w:id="40"/>
      <w:r w:rsidRPr="00B661E4">
        <w:t xml:space="preserve"> </w:t>
      </w:r>
    </w:p>
    <w:p w14:paraId="0A21274A" w14:textId="77777777" w:rsidR="0035009E" w:rsidRPr="00B661E4" w:rsidRDefault="0035009E" w:rsidP="0035009E">
      <w:pPr>
        <w:pStyle w:val="Body"/>
        <w:shd w:val="clear" w:color="auto" w:fill="FFFFFF" w:themeFill="background1"/>
      </w:pPr>
      <w:r w:rsidRPr="00B661E4">
        <w:t xml:space="preserve">Aboriginal carers can also seek support from ACSASS or the ACAC provider. </w:t>
      </w:r>
    </w:p>
    <w:p w14:paraId="34ECF07D" w14:textId="77777777" w:rsidR="0035009E" w:rsidRPr="00B661E4" w:rsidRDefault="0035009E" w:rsidP="0035009E">
      <w:pPr>
        <w:pStyle w:val="Heading3"/>
      </w:pPr>
      <w:bookmarkStart w:id="41" w:name="_Toc204862210"/>
      <w:r w:rsidRPr="00B661E4">
        <w:t>Foster Carers</w:t>
      </w:r>
      <w:bookmarkEnd w:id="41"/>
    </w:p>
    <w:p w14:paraId="00D2C481" w14:textId="77777777" w:rsidR="0035009E" w:rsidRPr="00B661E4" w:rsidRDefault="0035009E" w:rsidP="0035009E">
      <w:pPr>
        <w:pStyle w:val="Body"/>
      </w:pPr>
      <w:r w:rsidRPr="00B661E4">
        <w:t xml:space="preserve">The Foster Care Association of Victoria (FCAV) Carer Advocates can support foster carers with: </w:t>
      </w:r>
    </w:p>
    <w:p w14:paraId="30C93B37" w14:textId="77777777" w:rsidR="0035009E" w:rsidRPr="00B661E4" w:rsidRDefault="0035009E" w:rsidP="002F4E5C">
      <w:pPr>
        <w:pStyle w:val="Bullet1"/>
      </w:pPr>
      <w:r w:rsidRPr="00B661E4">
        <w:t xml:space="preserve">interview preparation </w:t>
      </w:r>
    </w:p>
    <w:p w14:paraId="32F18938" w14:textId="77777777" w:rsidR="0035009E" w:rsidRPr="00B661E4" w:rsidRDefault="0035009E" w:rsidP="002F4E5C">
      <w:pPr>
        <w:pStyle w:val="Bullet1"/>
      </w:pPr>
      <w:r w:rsidRPr="00B661E4">
        <w:t xml:space="preserve">attending CIMS interviews </w:t>
      </w:r>
    </w:p>
    <w:p w14:paraId="7729FF52" w14:textId="77777777" w:rsidR="0035009E" w:rsidRPr="00B661E4" w:rsidRDefault="0035009E" w:rsidP="002F4E5C">
      <w:pPr>
        <w:pStyle w:val="Bullet1"/>
      </w:pPr>
      <w:r w:rsidRPr="00B661E4">
        <w:t>debrief following interviews.</w:t>
      </w:r>
    </w:p>
    <w:p w14:paraId="2134EA69" w14:textId="77777777" w:rsidR="0035009E" w:rsidRPr="00B661E4" w:rsidRDefault="0035009E" w:rsidP="0035009E">
      <w:pPr>
        <w:pStyle w:val="Body"/>
      </w:pPr>
      <w:r w:rsidRPr="00B661E4">
        <w:t xml:space="preserve">Foster carers can also access the FCAV’s Carer Assistance Program (CAP). The CAP is a free, short-term counselling service for eligible carers across Victoria. CAP provides therapeutic support to carers who are the subject of an allegation. </w:t>
      </w:r>
    </w:p>
    <w:p w14:paraId="06117286" w14:textId="77777777" w:rsidR="0035009E" w:rsidRPr="00B661E4" w:rsidRDefault="0035009E" w:rsidP="0035009E">
      <w:pPr>
        <w:pStyle w:val="Body"/>
        <w:shd w:val="clear" w:color="auto" w:fill="FFFFFF" w:themeFill="background1"/>
      </w:pPr>
      <w:r w:rsidRPr="00B661E4">
        <w:t xml:space="preserve">More information, including a link to services for carers in crisis, is on </w:t>
      </w:r>
      <w:hyperlink r:id="rId34" w:history="1">
        <w:r w:rsidRPr="00B661E4">
          <w:rPr>
            <w:rStyle w:val="Hyperlink"/>
          </w:rPr>
          <w:t>the FCAV website</w:t>
        </w:r>
      </w:hyperlink>
      <w:r w:rsidRPr="00B661E4">
        <w:rPr>
          <w:rStyle w:val="FootnoteReference"/>
        </w:rPr>
        <w:footnoteReference w:id="14"/>
      </w:r>
      <w:r w:rsidRPr="00B661E4">
        <w:t xml:space="preserve">. </w:t>
      </w:r>
    </w:p>
    <w:p w14:paraId="666330E1" w14:textId="77777777" w:rsidR="0035009E" w:rsidRPr="00B661E4" w:rsidRDefault="0035009E" w:rsidP="0035009E">
      <w:pPr>
        <w:pStyle w:val="Heading3"/>
      </w:pPr>
      <w:bookmarkStart w:id="42" w:name="_Toc204862211"/>
      <w:r w:rsidRPr="00B661E4">
        <w:lastRenderedPageBreak/>
        <w:t>Kinship carers</w:t>
      </w:r>
      <w:bookmarkEnd w:id="42"/>
      <w:r w:rsidRPr="00B661E4">
        <w:t xml:space="preserve"> </w:t>
      </w:r>
    </w:p>
    <w:p w14:paraId="06571C68" w14:textId="77777777" w:rsidR="0035009E" w:rsidRPr="00B661E4" w:rsidRDefault="0035009E" w:rsidP="0035009E">
      <w:pPr>
        <w:pStyle w:val="Body"/>
        <w:shd w:val="clear" w:color="auto" w:fill="FFFFFF" w:themeFill="background1"/>
      </w:pPr>
      <w:r w:rsidRPr="00B661E4">
        <w:t xml:space="preserve">Kinship and other carers can contact </w:t>
      </w:r>
      <w:hyperlink r:id="rId35" w:history="1">
        <w:r w:rsidRPr="00B661E4">
          <w:rPr>
            <w:rStyle w:val="Hyperlink"/>
          </w:rPr>
          <w:t>Kinship Carers Victoria (KCV)</w:t>
        </w:r>
      </w:hyperlink>
      <w:r w:rsidRPr="00B661E4">
        <w:rPr>
          <w:rStyle w:val="FootnoteReference"/>
        </w:rPr>
        <w:footnoteReference w:id="15"/>
      </w:r>
      <w:r w:rsidRPr="00B661E4">
        <w:t xml:space="preserve"> for support.</w:t>
      </w:r>
    </w:p>
    <w:p w14:paraId="56E96E23" w14:textId="77777777" w:rsidR="0035009E" w:rsidRPr="00B661E4" w:rsidRDefault="0035009E" w:rsidP="0035009E">
      <w:pPr>
        <w:pStyle w:val="Heading3"/>
      </w:pPr>
      <w:bookmarkStart w:id="43" w:name="_Toc204862212"/>
      <w:r w:rsidRPr="00B661E4">
        <w:t>Residential care staff</w:t>
      </w:r>
      <w:bookmarkEnd w:id="43"/>
    </w:p>
    <w:p w14:paraId="543322EF" w14:textId="77777777" w:rsidR="0035009E" w:rsidRPr="00B661E4" w:rsidRDefault="0035009E" w:rsidP="0035009E">
      <w:pPr>
        <w:pStyle w:val="Body"/>
        <w:shd w:val="clear" w:color="auto" w:fill="FFFFFF" w:themeFill="background1"/>
      </w:pPr>
      <w:r w:rsidRPr="00B661E4">
        <w:t xml:space="preserve">Residential care staff may seek support or advice by contacting their union. </w:t>
      </w:r>
    </w:p>
    <w:p w14:paraId="48D00C15" w14:textId="77777777" w:rsidR="0035009E" w:rsidRPr="00B661E4" w:rsidRDefault="0035009E" w:rsidP="0035009E">
      <w:pPr>
        <w:pStyle w:val="Heading2"/>
      </w:pPr>
      <w:bookmarkStart w:id="44" w:name="_Toc184406358"/>
      <w:bookmarkStart w:id="45" w:name="_Toc204862213"/>
      <w:bookmarkStart w:id="46" w:name="_Toc210716157"/>
      <w:r w:rsidRPr="00B661E4">
        <w:t>Carer development</w:t>
      </w:r>
      <w:bookmarkEnd w:id="44"/>
      <w:bookmarkEnd w:id="45"/>
      <w:bookmarkEnd w:id="46"/>
    </w:p>
    <w:p w14:paraId="706C52A0" w14:textId="77777777" w:rsidR="0035009E" w:rsidRPr="00B661E4" w:rsidRDefault="0035009E" w:rsidP="0035009E">
      <w:pPr>
        <w:pStyle w:val="Body"/>
      </w:pPr>
      <w:r w:rsidRPr="00B661E4">
        <w:t>An investigation may recommend improvements to the quality of service delivery and care. A carer development plan can help to improve the quality of care that a carer provides to a client. The liaison person leads the development of the carer development plan. The carer and child or young person can contribute where appropriate.</w:t>
      </w:r>
    </w:p>
    <w:p w14:paraId="06AAAB88" w14:textId="77777777" w:rsidR="0035009E" w:rsidRPr="00B661E4" w:rsidRDefault="0035009E" w:rsidP="0035009E">
      <w:pPr>
        <w:pStyle w:val="Body"/>
      </w:pPr>
      <w:r w:rsidRPr="00B661E4">
        <w:t>Carer development plans address significant or repeated concerns about carers in out-of-home care. Carer development plans focus on promoting practice improvement by carers.</w:t>
      </w:r>
    </w:p>
    <w:bookmarkEnd w:id="35"/>
    <w:p w14:paraId="5C8326FE" w14:textId="6E09D443" w:rsidR="0035009E" w:rsidRPr="00B661E4" w:rsidRDefault="0035009E" w:rsidP="0035009E">
      <w:pPr>
        <w:pStyle w:val="Body"/>
      </w:pPr>
      <w:r w:rsidRPr="00B661E4">
        <w:t xml:space="preserve">A copy of a carer development plan template is available here: </w:t>
      </w:r>
      <w:hyperlink r:id="rId36" w:history="1">
        <w:r w:rsidRPr="00B661E4">
          <w:rPr>
            <w:rStyle w:val="Hyperlink"/>
          </w:rPr>
          <w:t>Carer development plan - CIMS</w:t>
        </w:r>
      </w:hyperlink>
      <w:r w:rsidR="00EF5102">
        <w:t>.</w:t>
      </w:r>
      <w:r w:rsidRPr="00B661E4">
        <w:rPr>
          <w:rStyle w:val="FootnoteReference"/>
        </w:rPr>
        <w:footnoteReference w:id="16"/>
      </w:r>
      <w:r w:rsidRPr="00B661E4">
        <w:t xml:space="preserve"> </w:t>
      </w:r>
    </w:p>
    <w:p w14:paraId="597CB054" w14:textId="77777777" w:rsidR="0035009E" w:rsidRDefault="0035009E" w:rsidP="0035009E">
      <w:pPr>
        <w:pStyle w:val="Body"/>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194"/>
      </w:tblGrid>
      <w:tr w:rsidR="00AD158D" w14:paraId="107581A4" w14:textId="77777777">
        <w:tc>
          <w:tcPr>
            <w:tcW w:w="10194" w:type="dxa"/>
          </w:tcPr>
          <w:p w14:paraId="1A747EE8" w14:textId="77777777" w:rsidR="005D5089" w:rsidRPr="00B661E4" w:rsidRDefault="005D5089" w:rsidP="005D5089">
            <w:pPr>
              <w:pStyle w:val="Accessibilitypara"/>
            </w:pPr>
            <w:bookmarkStart w:id="47" w:name="_Hlk37240926"/>
            <w:r w:rsidRPr="00B661E4">
              <w:t xml:space="preserve">To receive this document in another format, email the CIMS Support team at </w:t>
            </w:r>
            <w:hyperlink r:id="rId37" w:history="1">
              <w:r w:rsidRPr="00B661E4">
                <w:rPr>
                  <w:rStyle w:val="Hyperlink"/>
                </w:rPr>
                <w:t>CIMS@dffh.vic.gov.au</w:t>
              </w:r>
            </w:hyperlink>
          </w:p>
          <w:p w14:paraId="02355A75" w14:textId="77777777" w:rsidR="005D5089" w:rsidRPr="00B661E4" w:rsidRDefault="005D5089" w:rsidP="005D5089">
            <w:pPr>
              <w:pStyle w:val="Imprint"/>
              <w:rPr>
                <w:sz w:val="22"/>
                <w:szCs w:val="22"/>
              </w:rPr>
            </w:pPr>
            <w:r w:rsidRPr="00B661E4">
              <w:rPr>
                <w:sz w:val="22"/>
                <w:szCs w:val="22"/>
              </w:rPr>
              <w:t>Authorised and published by the Victorian Government, 1 Treasury Place, Melbourne.</w:t>
            </w:r>
          </w:p>
          <w:p w14:paraId="53DBFB9E" w14:textId="32BFC864" w:rsidR="005D5089" w:rsidRPr="00B661E4" w:rsidRDefault="005D5089" w:rsidP="005D5089">
            <w:pPr>
              <w:pStyle w:val="Imprint"/>
              <w:rPr>
                <w:sz w:val="22"/>
                <w:szCs w:val="22"/>
              </w:rPr>
            </w:pPr>
            <w:r w:rsidRPr="00B661E4">
              <w:rPr>
                <w:sz w:val="22"/>
                <w:szCs w:val="22"/>
              </w:rPr>
              <w:t xml:space="preserve">© State of Victoria, Australia, Department of Families, Fairness and Housing, </w:t>
            </w:r>
            <w:r w:rsidR="00B45B09">
              <w:rPr>
                <w:sz w:val="22"/>
                <w:szCs w:val="22"/>
              </w:rPr>
              <w:t>October</w:t>
            </w:r>
            <w:r w:rsidRPr="00B661E4">
              <w:rPr>
                <w:sz w:val="22"/>
                <w:szCs w:val="22"/>
              </w:rPr>
              <w:t xml:space="preserve"> 2025.</w:t>
            </w:r>
          </w:p>
          <w:p w14:paraId="3950B052" w14:textId="77777777" w:rsidR="005D5089" w:rsidRPr="00B661E4" w:rsidRDefault="005D5089" w:rsidP="005D5089">
            <w:pPr>
              <w:pStyle w:val="Imprint"/>
              <w:rPr>
                <w:sz w:val="22"/>
                <w:szCs w:val="22"/>
              </w:rPr>
            </w:pPr>
            <w:r w:rsidRPr="00B622CB">
              <w:rPr>
                <w:sz w:val="22"/>
                <w:szCs w:val="22"/>
              </w:rPr>
              <w:t>ISBN 978-1-76130-869-7</w:t>
            </w:r>
          </w:p>
          <w:p w14:paraId="6789150D" w14:textId="77777777" w:rsidR="005D5089" w:rsidRPr="00B661E4" w:rsidRDefault="005D5089" w:rsidP="005D5089">
            <w:pPr>
              <w:pStyle w:val="Imprint"/>
              <w:rPr>
                <w:rFonts w:cs="Arial"/>
                <w:color w:val="000000"/>
                <w:sz w:val="22"/>
                <w:szCs w:val="22"/>
                <w:lang w:eastAsia="en-AU"/>
              </w:rPr>
            </w:pPr>
            <w:r w:rsidRPr="00B661E4">
              <w:rPr>
                <w:rFonts w:eastAsia="Arial,Times" w:cs="Arial"/>
                <w:sz w:val="22"/>
                <w:szCs w:val="22"/>
              </w:rPr>
              <w:t xml:space="preserve">Available at </w:t>
            </w:r>
            <w:hyperlink r:id="rId38" w:history="1">
              <w:r w:rsidRPr="00B661E4">
                <w:rPr>
                  <w:rStyle w:val="Hyperlink"/>
                  <w:rFonts w:cs="Arial"/>
                  <w:sz w:val="22"/>
                  <w:szCs w:val="22"/>
                  <w:lang w:eastAsia="en-AU"/>
                </w:rPr>
                <w:t>client incident management system</w:t>
              </w:r>
            </w:hyperlink>
            <w:r w:rsidRPr="00B661E4">
              <w:rPr>
                <w:rFonts w:cs="Arial"/>
                <w:color w:val="000000"/>
                <w:sz w:val="22"/>
                <w:szCs w:val="22"/>
                <w:lang w:eastAsia="en-AU"/>
              </w:rPr>
              <w:t xml:space="preserve"> https://providers.dffh.vic.gov.au/cims</w:t>
            </w:r>
          </w:p>
          <w:p w14:paraId="5438572F" w14:textId="10F976B5" w:rsidR="00AD158D" w:rsidRDefault="005D5089" w:rsidP="005D5089">
            <w:pPr>
              <w:pStyle w:val="Imprint"/>
            </w:pPr>
            <w:r w:rsidRPr="00B661E4">
              <w:rPr>
                <w:rFonts w:cs="Arial"/>
                <w:color w:val="000000"/>
                <w:sz w:val="22"/>
                <w:szCs w:val="22"/>
              </w:rPr>
              <w:t>(2506364)</w:t>
            </w:r>
          </w:p>
        </w:tc>
      </w:tr>
      <w:bookmarkEnd w:id="47"/>
    </w:tbl>
    <w:p w14:paraId="312DEA78" w14:textId="77777777" w:rsidR="00162CA9" w:rsidRDefault="00162CA9" w:rsidP="00AD158D">
      <w:pPr>
        <w:pStyle w:val="Body"/>
      </w:pPr>
    </w:p>
    <w:sectPr w:rsidR="00162CA9"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93B85" w14:textId="77777777" w:rsidR="00A6730F" w:rsidRDefault="00A6730F">
      <w:r>
        <w:separator/>
      </w:r>
    </w:p>
    <w:p w14:paraId="738D2AF0" w14:textId="77777777" w:rsidR="00A6730F" w:rsidRDefault="00A6730F"/>
  </w:endnote>
  <w:endnote w:type="continuationSeparator" w:id="0">
    <w:p w14:paraId="096FF72E" w14:textId="77777777" w:rsidR="00A6730F" w:rsidRDefault="00A6730F">
      <w:r>
        <w:continuationSeparator/>
      </w:r>
    </w:p>
    <w:p w14:paraId="276A5E34" w14:textId="77777777" w:rsidR="00A6730F" w:rsidRDefault="00A6730F"/>
  </w:endnote>
  <w:endnote w:type="continuationNotice" w:id="1">
    <w:p w14:paraId="1AF91B7E" w14:textId="77777777" w:rsidR="00A6730F" w:rsidRDefault="00A673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Malgun Gothic"/>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044C41A7" w:rsidR="00E261B3" w:rsidRPr="00F65AA9" w:rsidRDefault="00967335" w:rsidP="00EF2C72">
    <w:pPr>
      <w:pStyle w:val="Footer"/>
    </w:pPr>
    <w:r>
      <w:rPr>
        <w:noProof/>
        <w:lang w:eastAsia="en-AU"/>
      </w:rPr>
      <w:drawing>
        <wp:anchor distT="0" distB="0" distL="114300" distR="114300" simplePos="0" relativeHeight="251658242"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7" name="Picture 7"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424E90F1" w:rsidR="00593A99" w:rsidRPr="00F65AA9" w:rsidRDefault="00517820" w:rsidP="00EF2C72">
    <w:pPr>
      <w:pStyle w:val="Footer"/>
    </w:pPr>
    <w:r>
      <w:rPr>
        <w:noProof/>
      </w:rPr>
      <mc:AlternateContent>
        <mc:Choice Requires="wps">
          <w:drawing>
            <wp:anchor distT="0" distB="0" distL="114300" distR="114300" simplePos="0" relativeHeight="251658243" behindDoc="0" locked="0" layoutInCell="0" allowOverlap="1" wp14:anchorId="5B1B5387" wp14:editId="21A4B411">
              <wp:simplePos x="0" y="0"/>
              <wp:positionH relativeFrom="page">
                <wp:posOffset>0</wp:posOffset>
              </wp:positionH>
              <wp:positionV relativeFrom="page">
                <wp:posOffset>10189210</wp:posOffset>
              </wp:positionV>
              <wp:extent cx="7560310" cy="311785"/>
              <wp:effectExtent l="0" t="0" r="0" b="12065"/>
              <wp:wrapNone/>
              <wp:docPr id="2" name="MSIPCMc8f74ee894bbb46f5a7ee30b"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1B5387" id="_x0000_t202" coordsize="21600,21600" o:spt="202" path="m,l,21600r21600,l21600,xe">
              <v:stroke joinstyle="miter"/>
              <v:path gradientshapeok="t" o:connecttype="rect"/>
            </v:shapetype>
            <v:shape id="MSIPCMc8f74ee894bbb46f5a7ee30b"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021F70AE" w14:textId="761849BD" w:rsidR="00517820" w:rsidRPr="00517820" w:rsidRDefault="00517820" w:rsidP="00517820">
                    <w:pPr>
                      <w:spacing w:after="0"/>
                      <w:jc w:val="center"/>
                      <w:rPr>
                        <w:rFonts w:ascii="Arial Black" w:hAnsi="Arial Black"/>
                        <w:color w:val="000000"/>
                        <w:sz w:val="20"/>
                      </w:rPr>
                    </w:pPr>
                    <w:r w:rsidRPr="0051782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B5D70" w14:textId="77777777" w:rsidR="00A6730F" w:rsidRDefault="00A6730F" w:rsidP="00207717">
      <w:pPr>
        <w:spacing w:before="120"/>
      </w:pPr>
      <w:r>
        <w:separator/>
      </w:r>
    </w:p>
  </w:footnote>
  <w:footnote w:type="continuationSeparator" w:id="0">
    <w:p w14:paraId="4EEF6921" w14:textId="77777777" w:rsidR="00A6730F" w:rsidRDefault="00A6730F">
      <w:r>
        <w:continuationSeparator/>
      </w:r>
    </w:p>
    <w:p w14:paraId="51A0EAAF" w14:textId="77777777" w:rsidR="00A6730F" w:rsidRDefault="00A6730F"/>
  </w:footnote>
  <w:footnote w:type="continuationNotice" w:id="1">
    <w:p w14:paraId="3E9C3C4B" w14:textId="77777777" w:rsidR="00A6730F" w:rsidRDefault="00A6730F">
      <w:pPr>
        <w:spacing w:after="0" w:line="240" w:lineRule="auto"/>
      </w:pPr>
    </w:p>
  </w:footnote>
  <w:footnote w:id="2">
    <w:p w14:paraId="1F857842" w14:textId="77777777" w:rsidR="0035009E" w:rsidRDefault="0035009E" w:rsidP="0035009E">
      <w:pPr>
        <w:pStyle w:val="Body"/>
      </w:pPr>
      <w:r>
        <w:rPr>
          <w:rStyle w:val="FootnoteReference"/>
        </w:rPr>
        <w:footnoteRef/>
      </w:r>
      <w:r>
        <w:t xml:space="preserve"> </w:t>
      </w:r>
      <w:r w:rsidRPr="00D91ABD">
        <w:rPr>
          <w:rStyle w:val="FootnoteTextChar"/>
        </w:rPr>
        <w:t>https://providers.dffh.vic.gov.au/client-incident-management-system-policy-and-guidance-word</w:t>
      </w:r>
    </w:p>
  </w:footnote>
  <w:footnote w:id="3">
    <w:p w14:paraId="5E634B79" w14:textId="77777777" w:rsidR="0035009E" w:rsidRDefault="0035009E" w:rsidP="0035009E">
      <w:pPr>
        <w:pStyle w:val="FootnoteText"/>
      </w:pPr>
      <w:r>
        <w:rPr>
          <w:rStyle w:val="FootnoteReference"/>
        </w:rPr>
        <w:footnoteRef/>
      </w:r>
      <w:r>
        <w:t xml:space="preserve"> </w:t>
      </w:r>
      <w:r w:rsidRPr="005E0DCC">
        <w:t>https://providers.dffh.vic.gov.au/client-incident-management-system-policy-and-guidance-word</w:t>
      </w:r>
    </w:p>
  </w:footnote>
  <w:footnote w:id="4">
    <w:p w14:paraId="22535672" w14:textId="1BE7B9C8" w:rsidR="0035009E" w:rsidRDefault="0035009E" w:rsidP="0035009E">
      <w:pPr>
        <w:pStyle w:val="FootnoteText"/>
      </w:pPr>
      <w:r>
        <w:rPr>
          <w:rStyle w:val="FootnoteReference"/>
        </w:rPr>
        <w:footnoteRef/>
      </w:r>
      <w:r>
        <w:t xml:space="preserve"> </w:t>
      </w:r>
      <w:r w:rsidR="001F40E8" w:rsidRPr="001F40E8">
        <w:t>https://providers.dffh.vic.gov.au/information-carers-involved-victoria-police-investigation-word</w:t>
      </w:r>
    </w:p>
  </w:footnote>
  <w:footnote w:id="5">
    <w:p w14:paraId="7228260F" w14:textId="77777777" w:rsidR="0035009E" w:rsidRDefault="0035009E" w:rsidP="0035009E">
      <w:pPr>
        <w:pStyle w:val="FootnoteText"/>
      </w:pPr>
      <w:r>
        <w:rPr>
          <w:rStyle w:val="FootnoteReference"/>
        </w:rPr>
        <w:footnoteRef/>
      </w:r>
      <w:r>
        <w:t xml:space="preserve"> </w:t>
      </w:r>
      <w:r w:rsidRPr="00FE32A8">
        <w:t>https://providers.dffh.vic.gov.au/client-incident-management-system-policy-and-guidance-word</w:t>
      </w:r>
    </w:p>
  </w:footnote>
  <w:footnote w:id="6">
    <w:p w14:paraId="0948F4B4" w14:textId="77777777" w:rsidR="0035009E" w:rsidRDefault="0035009E" w:rsidP="0035009E">
      <w:pPr>
        <w:pStyle w:val="FootnoteText"/>
      </w:pPr>
      <w:r>
        <w:rPr>
          <w:rStyle w:val="FootnoteReference"/>
        </w:rPr>
        <w:footnoteRef/>
      </w:r>
      <w:r>
        <w:t xml:space="preserve"> </w:t>
      </w:r>
      <w:r w:rsidRPr="008412F7">
        <w:rPr>
          <w:szCs w:val="21"/>
        </w:rPr>
        <w:t>https://ccyp.vic.gov.au/reportable-conduct-scheme/.</w:t>
      </w:r>
    </w:p>
  </w:footnote>
  <w:footnote w:id="7">
    <w:p w14:paraId="4EE05C8E" w14:textId="77777777" w:rsidR="0035009E" w:rsidRDefault="0035009E" w:rsidP="0035009E">
      <w:pPr>
        <w:pStyle w:val="FootnoteText"/>
      </w:pPr>
      <w:r>
        <w:rPr>
          <w:rStyle w:val="FootnoteReference"/>
        </w:rPr>
        <w:footnoteRef/>
      </w:r>
      <w:r>
        <w:t xml:space="preserve"> </w:t>
      </w:r>
      <w:r w:rsidRPr="004056B9">
        <w:t>https://www.dffh.vic.gov.au/publications/agreements-social-services-regulator</w:t>
      </w:r>
    </w:p>
  </w:footnote>
  <w:footnote w:id="8">
    <w:p w14:paraId="104B9226" w14:textId="77777777" w:rsidR="0035009E" w:rsidRDefault="0035009E" w:rsidP="0035009E">
      <w:pPr>
        <w:pStyle w:val="FootnoteText"/>
      </w:pPr>
      <w:r>
        <w:rPr>
          <w:rStyle w:val="FootnoteReference"/>
        </w:rPr>
        <w:footnoteRef/>
      </w:r>
      <w:r>
        <w:t xml:space="preserve"> </w:t>
      </w:r>
      <w:r w:rsidRPr="00F74B74">
        <w:t>https://www.vic.gov.au/worker-and-carer-exclusion-scheme</w:t>
      </w:r>
    </w:p>
  </w:footnote>
  <w:footnote w:id="9">
    <w:p w14:paraId="3E32781F" w14:textId="77777777" w:rsidR="0035009E" w:rsidRDefault="0035009E" w:rsidP="0035009E">
      <w:pPr>
        <w:pStyle w:val="FootnoteText"/>
      </w:pPr>
      <w:r>
        <w:rPr>
          <w:rStyle w:val="FootnoteReference"/>
        </w:rPr>
        <w:footnoteRef/>
      </w:r>
      <w:r>
        <w:t xml:space="preserve"> </w:t>
      </w:r>
      <w:r w:rsidRPr="00FE32A8">
        <w:t>https://providers.dffh.vic.gov.au/client-incident-management-system-policy-and-guidance-word</w:t>
      </w:r>
    </w:p>
  </w:footnote>
  <w:footnote w:id="10">
    <w:p w14:paraId="0D6A6606" w14:textId="77777777" w:rsidR="0035009E" w:rsidRDefault="0035009E" w:rsidP="0035009E">
      <w:pPr>
        <w:pStyle w:val="FootnoteText"/>
      </w:pPr>
      <w:r>
        <w:rPr>
          <w:rStyle w:val="FootnoteReference"/>
        </w:rPr>
        <w:footnoteRef/>
      </w:r>
      <w:r>
        <w:t xml:space="preserve"> </w:t>
      </w:r>
      <w:r w:rsidRPr="00FE32A8">
        <w:t>https://providers.dffh.vic.gov.au/client-incident-management-system-policy-and-guidance-word</w:t>
      </w:r>
    </w:p>
  </w:footnote>
  <w:footnote w:id="11">
    <w:p w14:paraId="49A43B3D" w14:textId="77777777" w:rsidR="0035009E" w:rsidRDefault="0035009E" w:rsidP="0035009E">
      <w:pPr>
        <w:pStyle w:val="FootnoteText"/>
      </w:pPr>
      <w:r>
        <w:rPr>
          <w:rStyle w:val="FootnoteReference"/>
        </w:rPr>
        <w:footnoteRef/>
      </w:r>
      <w:r>
        <w:t xml:space="preserve"> </w:t>
      </w:r>
      <w:r w:rsidRPr="00DF0C98">
        <w:t>https://dffh.vic.gov.au/making-complaint</w:t>
      </w:r>
    </w:p>
  </w:footnote>
  <w:footnote w:id="12">
    <w:p w14:paraId="3C816CDA" w14:textId="77777777" w:rsidR="0035009E" w:rsidRDefault="0035009E" w:rsidP="0035009E">
      <w:pPr>
        <w:pStyle w:val="FootnoteText"/>
      </w:pPr>
      <w:r>
        <w:rPr>
          <w:rStyle w:val="FootnoteReference"/>
        </w:rPr>
        <w:footnoteRef/>
      </w:r>
      <w:r>
        <w:t xml:space="preserve"> </w:t>
      </w:r>
      <w:r w:rsidRPr="00B56A30">
        <w:t>https://www.ombudsman.vic.gov.au/complaints/child-welfare/</w:t>
      </w:r>
    </w:p>
  </w:footnote>
  <w:footnote w:id="13">
    <w:p w14:paraId="5B5F4E17" w14:textId="77777777" w:rsidR="0035009E" w:rsidRDefault="0035009E" w:rsidP="0035009E">
      <w:pPr>
        <w:pStyle w:val="FootnoteText"/>
      </w:pPr>
      <w:r>
        <w:rPr>
          <w:rStyle w:val="FootnoteReference"/>
        </w:rPr>
        <w:footnoteRef/>
      </w:r>
      <w:r>
        <w:t xml:space="preserve"> </w:t>
      </w:r>
      <w:r w:rsidRPr="00FE32A8">
        <w:t>https://providers.dffh.vic.gov.au/client-incident-management-system-policy-and-guidance-word</w:t>
      </w:r>
    </w:p>
  </w:footnote>
  <w:footnote w:id="14">
    <w:p w14:paraId="7243BC31" w14:textId="77777777" w:rsidR="0035009E" w:rsidRDefault="0035009E" w:rsidP="0035009E">
      <w:pPr>
        <w:pStyle w:val="FootnoteText"/>
      </w:pPr>
      <w:r>
        <w:rPr>
          <w:rStyle w:val="FootnoteReference"/>
        </w:rPr>
        <w:footnoteRef/>
      </w:r>
      <w:r>
        <w:t xml:space="preserve"> </w:t>
      </w:r>
      <w:r w:rsidRPr="005618A2">
        <w:t>https://www.fcav.org.au/cap</w:t>
      </w:r>
    </w:p>
  </w:footnote>
  <w:footnote w:id="15">
    <w:p w14:paraId="2B979CF6" w14:textId="29A9A7CE" w:rsidR="0035009E" w:rsidRDefault="0035009E" w:rsidP="0035009E">
      <w:pPr>
        <w:pStyle w:val="FootnoteText"/>
      </w:pPr>
      <w:r>
        <w:rPr>
          <w:rStyle w:val="FootnoteReference"/>
        </w:rPr>
        <w:footnoteRef/>
      </w:r>
      <w:r>
        <w:t xml:space="preserve"> </w:t>
      </w:r>
      <w:r w:rsidRPr="002F79E3">
        <w:t>https://kinshipcarersvictoria.org/kcv-support-advice-line/</w:t>
      </w:r>
    </w:p>
  </w:footnote>
  <w:footnote w:id="16">
    <w:p w14:paraId="726D5844" w14:textId="77777777" w:rsidR="0035009E" w:rsidRPr="0037461A" w:rsidRDefault="0035009E" w:rsidP="0035009E">
      <w:pPr>
        <w:rPr>
          <w:rFonts w:eastAsia="MS Gothic" w:cs="Arial"/>
          <w:sz w:val="18"/>
          <w:szCs w:val="16"/>
        </w:rPr>
      </w:pPr>
      <w:r>
        <w:rPr>
          <w:rStyle w:val="FootnoteReference"/>
        </w:rPr>
        <w:footnoteRef/>
      </w:r>
      <w:r>
        <w:t xml:space="preserve"> </w:t>
      </w:r>
      <w:r w:rsidRPr="0037461A">
        <w:rPr>
          <w:rStyle w:val="FootnoteTextChar"/>
        </w:rPr>
        <w:t>https://providers.dffh.vic.gov.au/carer-development-plan-cims</w:t>
      </w:r>
      <w:r w:rsidRPr="0037461A">
        <w:rPr>
          <w:rFonts w:eastAsia="MS Gothic" w:cs="Arial"/>
          <w:sz w:val="18"/>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1D85FB8C" w:rsidR="00E261B3" w:rsidRPr="0051568D" w:rsidRDefault="003B47A2" w:rsidP="0017674D">
    <w:pPr>
      <w:pStyle w:val="Header"/>
    </w:pPr>
    <w:r w:rsidRPr="003B47A2">
      <w:t xml:space="preserve">Information for carers involved in a CIMS investigation </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7107523"/>
    <w:multiLevelType w:val="hybridMultilevel"/>
    <w:tmpl w:val="DE9A59F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0141BDF"/>
    <w:multiLevelType w:val="hybridMultilevel"/>
    <w:tmpl w:val="F5A8C14E"/>
    <w:lvl w:ilvl="0" w:tplc="CA84DBEE">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3211003A"/>
    <w:multiLevelType w:val="multilevel"/>
    <w:tmpl w:val="8364F150"/>
    <w:lvl w:ilvl="0">
      <w:start w:val="1"/>
      <w:numFmt w:val="decimal"/>
      <w:lvlText w:val="%1."/>
      <w:lvlJc w:val="left"/>
      <w:pPr>
        <w:tabs>
          <w:tab w:val="num" w:pos="397"/>
        </w:tabs>
        <w:ind w:left="397" w:hanging="397"/>
      </w:pPr>
      <w:rPr>
        <w:rFonts w:hint="default"/>
      </w:rPr>
    </w:lvl>
    <w:lvl w:ilvl="1">
      <w:start w:val="1"/>
      <w:numFmt w:val="bullet"/>
      <w:lvlText w:val="­"/>
      <w:lvlJc w:val="left"/>
      <w:pPr>
        <w:ind w:left="757" w:hanging="360"/>
      </w:pPr>
      <w:rPr>
        <w:rFonts w:ascii="Courier New" w:hAnsi="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32365"/>
    <w:multiLevelType w:val="multilevel"/>
    <w:tmpl w:val="EE886D4C"/>
    <w:styleLink w:val="CurrentList1"/>
    <w:lvl w:ilvl="0">
      <w:start w:val="2"/>
      <w:numFmt w:val="decimal"/>
      <w:lvlText w:val="%1."/>
      <w:lvlJc w:val="left"/>
      <w:pPr>
        <w:tabs>
          <w:tab w:val="num" w:pos="397"/>
        </w:tabs>
        <w:ind w:left="397" w:hanging="397"/>
      </w:pPr>
      <w:rPr>
        <w:rFonts w:hint="default"/>
      </w:rPr>
    </w:lvl>
    <w:lvl w:ilvl="1">
      <w:start w:val="1"/>
      <w:numFmt w:val="bullet"/>
      <w:lvlText w:val="­"/>
      <w:lvlJc w:val="left"/>
      <w:pPr>
        <w:ind w:left="757" w:hanging="360"/>
      </w:pPr>
      <w:rPr>
        <w:rFonts w:ascii="Courier New" w:hAnsi="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90455230">
    <w:abstractNumId w:val="10"/>
  </w:num>
  <w:num w:numId="2" w16cid:durableId="998386900">
    <w:abstractNumId w:val="20"/>
  </w:num>
  <w:num w:numId="3" w16cid:durableId="9153618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12762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02005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41570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204309">
    <w:abstractNumId w:val="24"/>
  </w:num>
  <w:num w:numId="8" w16cid:durableId="1000042059">
    <w:abstractNumId w:val="19"/>
  </w:num>
  <w:num w:numId="9" w16cid:durableId="1337268422">
    <w:abstractNumId w:val="23"/>
  </w:num>
  <w:num w:numId="10" w16cid:durableId="10144574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5105941">
    <w:abstractNumId w:val="26"/>
  </w:num>
  <w:num w:numId="12" w16cid:durableId="8273331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0918966">
    <w:abstractNumId w:val="21"/>
  </w:num>
  <w:num w:numId="14" w16cid:durableId="362678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58404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61075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97916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224323">
    <w:abstractNumId w:val="28"/>
  </w:num>
  <w:num w:numId="19" w16cid:durableId="7183574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1552194">
    <w:abstractNumId w:val="14"/>
  </w:num>
  <w:num w:numId="21" w16cid:durableId="530387624">
    <w:abstractNumId w:val="12"/>
  </w:num>
  <w:num w:numId="22" w16cid:durableId="15445182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7574201">
    <w:abstractNumId w:val="16"/>
  </w:num>
  <w:num w:numId="24" w16cid:durableId="1671177526">
    <w:abstractNumId w:val="29"/>
  </w:num>
  <w:num w:numId="25" w16cid:durableId="1662156635">
    <w:abstractNumId w:val="27"/>
  </w:num>
  <w:num w:numId="26" w16cid:durableId="325666510">
    <w:abstractNumId w:val="22"/>
  </w:num>
  <w:num w:numId="27" w16cid:durableId="1777217693">
    <w:abstractNumId w:val="11"/>
  </w:num>
  <w:num w:numId="28" w16cid:durableId="51125262">
    <w:abstractNumId w:val="30"/>
  </w:num>
  <w:num w:numId="29" w16cid:durableId="902062804">
    <w:abstractNumId w:val="9"/>
  </w:num>
  <w:num w:numId="30" w16cid:durableId="1394888141">
    <w:abstractNumId w:val="7"/>
  </w:num>
  <w:num w:numId="31" w16cid:durableId="1873347260">
    <w:abstractNumId w:val="6"/>
  </w:num>
  <w:num w:numId="32" w16cid:durableId="799344034">
    <w:abstractNumId w:val="5"/>
  </w:num>
  <w:num w:numId="33" w16cid:durableId="2059622319">
    <w:abstractNumId w:val="4"/>
  </w:num>
  <w:num w:numId="34" w16cid:durableId="275258424">
    <w:abstractNumId w:val="8"/>
  </w:num>
  <w:num w:numId="35" w16cid:durableId="545798970">
    <w:abstractNumId w:val="3"/>
  </w:num>
  <w:num w:numId="36" w16cid:durableId="895707226">
    <w:abstractNumId w:val="2"/>
  </w:num>
  <w:num w:numId="37" w16cid:durableId="958073627">
    <w:abstractNumId w:val="1"/>
  </w:num>
  <w:num w:numId="38" w16cid:durableId="1511719679">
    <w:abstractNumId w:val="0"/>
  </w:num>
  <w:num w:numId="39" w16cid:durableId="20692616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82482509">
    <w:abstractNumId w:val="24"/>
  </w:num>
  <w:num w:numId="41" w16cid:durableId="555243674">
    <w:abstractNumId w:val="24"/>
  </w:num>
  <w:num w:numId="42" w16cid:durableId="2041276684">
    <w:abstractNumId w:val="24"/>
  </w:num>
  <w:num w:numId="43" w16cid:durableId="14075354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83339505">
    <w:abstractNumId w:val="25"/>
  </w:num>
  <w:num w:numId="45" w16cid:durableId="1458642067">
    <w:abstractNumId w:val="15"/>
  </w:num>
  <w:num w:numId="46" w16cid:durableId="1514103163">
    <w:abstractNumId w:val="18"/>
  </w:num>
  <w:num w:numId="47" w16cid:durableId="172991459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3367"/>
    <w:rsid w:val="0004536B"/>
    <w:rsid w:val="00046B68"/>
    <w:rsid w:val="00047C52"/>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03FA"/>
    <w:rsid w:val="000F1F1E"/>
    <w:rsid w:val="000F2259"/>
    <w:rsid w:val="000F2DDA"/>
    <w:rsid w:val="000F2EA0"/>
    <w:rsid w:val="000F5213"/>
    <w:rsid w:val="00101001"/>
    <w:rsid w:val="00103276"/>
    <w:rsid w:val="0010392D"/>
    <w:rsid w:val="0010447F"/>
    <w:rsid w:val="00104FE3"/>
    <w:rsid w:val="00105291"/>
    <w:rsid w:val="0010714F"/>
    <w:rsid w:val="001120C5"/>
    <w:rsid w:val="00117DD5"/>
    <w:rsid w:val="00120BD3"/>
    <w:rsid w:val="00122FEA"/>
    <w:rsid w:val="001232BD"/>
    <w:rsid w:val="00124ED5"/>
    <w:rsid w:val="001276FA"/>
    <w:rsid w:val="0013668F"/>
    <w:rsid w:val="001447B3"/>
    <w:rsid w:val="00145960"/>
    <w:rsid w:val="0015018E"/>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2C1F"/>
    <w:rsid w:val="001C31B7"/>
    <w:rsid w:val="001D0B75"/>
    <w:rsid w:val="001D39A5"/>
    <w:rsid w:val="001D3C09"/>
    <w:rsid w:val="001D44E8"/>
    <w:rsid w:val="001D60EC"/>
    <w:rsid w:val="001D6F59"/>
    <w:rsid w:val="001E44DF"/>
    <w:rsid w:val="001E68A5"/>
    <w:rsid w:val="001E6BB0"/>
    <w:rsid w:val="001E7282"/>
    <w:rsid w:val="001F3826"/>
    <w:rsid w:val="001F40E8"/>
    <w:rsid w:val="001F6E46"/>
    <w:rsid w:val="001F7C91"/>
    <w:rsid w:val="002033B7"/>
    <w:rsid w:val="00206463"/>
    <w:rsid w:val="00206F2F"/>
    <w:rsid w:val="00207717"/>
    <w:rsid w:val="0021053D"/>
    <w:rsid w:val="00210A92"/>
    <w:rsid w:val="002151E5"/>
    <w:rsid w:val="00216C03"/>
    <w:rsid w:val="00220C04"/>
    <w:rsid w:val="0022278D"/>
    <w:rsid w:val="0022701F"/>
    <w:rsid w:val="00227C68"/>
    <w:rsid w:val="00233311"/>
    <w:rsid w:val="002333F5"/>
    <w:rsid w:val="00233724"/>
    <w:rsid w:val="002365B4"/>
    <w:rsid w:val="0023723C"/>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5247"/>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1D6"/>
    <w:rsid w:val="002B5277"/>
    <w:rsid w:val="002B5375"/>
    <w:rsid w:val="002B77C1"/>
    <w:rsid w:val="002C0ED7"/>
    <w:rsid w:val="002C2728"/>
    <w:rsid w:val="002C788B"/>
    <w:rsid w:val="002D1E0D"/>
    <w:rsid w:val="002D5006"/>
    <w:rsid w:val="002E01D0"/>
    <w:rsid w:val="002E161D"/>
    <w:rsid w:val="002E3100"/>
    <w:rsid w:val="002E6C95"/>
    <w:rsid w:val="002E7C36"/>
    <w:rsid w:val="002F1B60"/>
    <w:rsid w:val="002F3ADF"/>
    <w:rsid w:val="002F3D32"/>
    <w:rsid w:val="002F434A"/>
    <w:rsid w:val="002F4E5C"/>
    <w:rsid w:val="002F5F31"/>
    <w:rsid w:val="002F5F46"/>
    <w:rsid w:val="002F79E3"/>
    <w:rsid w:val="00302216"/>
    <w:rsid w:val="00303E53"/>
    <w:rsid w:val="00305CC1"/>
    <w:rsid w:val="00306E5F"/>
    <w:rsid w:val="00307E14"/>
    <w:rsid w:val="00314054"/>
    <w:rsid w:val="00316F27"/>
    <w:rsid w:val="003214F1"/>
    <w:rsid w:val="00322E4B"/>
    <w:rsid w:val="003252EE"/>
    <w:rsid w:val="00327870"/>
    <w:rsid w:val="00331C3D"/>
    <w:rsid w:val="0033259D"/>
    <w:rsid w:val="003333D2"/>
    <w:rsid w:val="00336C1F"/>
    <w:rsid w:val="00337339"/>
    <w:rsid w:val="003406C6"/>
    <w:rsid w:val="003418CC"/>
    <w:rsid w:val="003459BD"/>
    <w:rsid w:val="0035009E"/>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3432"/>
    <w:rsid w:val="003A6B67"/>
    <w:rsid w:val="003B13B6"/>
    <w:rsid w:val="003B14C3"/>
    <w:rsid w:val="003B15E6"/>
    <w:rsid w:val="003B1BDC"/>
    <w:rsid w:val="003B408A"/>
    <w:rsid w:val="003B47A2"/>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1434"/>
    <w:rsid w:val="003E375C"/>
    <w:rsid w:val="003E4086"/>
    <w:rsid w:val="003E448A"/>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834"/>
    <w:rsid w:val="00437AC5"/>
    <w:rsid w:val="00442C6C"/>
    <w:rsid w:val="00443CBE"/>
    <w:rsid w:val="00443E8A"/>
    <w:rsid w:val="004441BC"/>
    <w:rsid w:val="004468B4"/>
    <w:rsid w:val="0045230A"/>
    <w:rsid w:val="00454AD0"/>
    <w:rsid w:val="00456425"/>
    <w:rsid w:val="00457337"/>
    <w:rsid w:val="00462E3D"/>
    <w:rsid w:val="0046440A"/>
    <w:rsid w:val="00466E79"/>
    <w:rsid w:val="00467C42"/>
    <w:rsid w:val="00470D7D"/>
    <w:rsid w:val="0047372D"/>
    <w:rsid w:val="00473BA3"/>
    <w:rsid w:val="004743DD"/>
    <w:rsid w:val="00474CEA"/>
    <w:rsid w:val="00483968"/>
    <w:rsid w:val="004841BE"/>
    <w:rsid w:val="00484F86"/>
    <w:rsid w:val="00490746"/>
    <w:rsid w:val="00490852"/>
    <w:rsid w:val="00491A89"/>
    <w:rsid w:val="00491C9C"/>
    <w:rsid w:val="00492F30"/>
    <w:rsid w:val="004946F4"/>
    <w:rsid w:val="0049487E"/>
    <w:rsid w:val="004949BD"/>
    <w:rsid w:val="004A160D"/>
    <w:rsid w:val="004A3E81"/>
    <w:rsid w:val="004A4195"/>
    <w:rsid w:val="004A5C62"/>
    <w:rsid w:val="004A5CE5"/>
    <w:rsid w:val="004A707D"/>
    <w:rsid w:val="004B4185"/>
    <w:rsid w:val="004C2C26"/>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22FD"/>
    <w:rsid w:val="004F44E1"/>
    <w:rsid w:val="004F5398"/>
    <w:rsid w:val="004F55F1"/>
    <w:rsid w:val="004F6936"/>
    <w:rsid w:val="004F7B35"/>
    <w:rsid w:val="00503DC6"/>
    <w:rsid w:val="00506F5D"/>
    <w:rsid w:val="00510C37"/>
    <w:rsid w:val="005126D0"/>
    <w:rsid w:val="00513109"/>
    <w:rsid w:val="00514667"/>
    <w:rsid w:val="0051568D"/>
    <w:rsid w:val="00517820"/>
    <w:rsid w:val="00526AC7"/>
    <w:rsid w:val="00526C15"/>
    <w:rsid w:val="00536499"/>
    <w:rsid w:val="005376B6"/>
    <w:rsid w:val="00542A03"/>
    <w:rsid w:val="00543903"/>
    <w:rsid w:val="00543F11"/>
    <w:rsid w:val="00546305"/>
    <w:rsid w:val="00547A95"/>
    <w:rsid w:val="0055119B"/>
    <w:rsid w:val="00561202"/>
    <w:rsid w:val="00572031"/>
    <w:rsid w:val="00572282"/>
    <w:rsid w:val="00573CE3"/>
    <w:rsid w:val="00573FB2"/>
    <w:rsid w:val="00576E84"/>
    <w:rsid w:val="00580394"/>
    <w:rsid w:val="005809CD"/>
    <w:rsid w:val="00581C66"/>
    <w:rsid w:val="00582B8C"/>
    <w:rsid w:val="0058757E"/>
    <w:rsid w:val="00593A99"/>
    <w:rsid w:val="00596175"/>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5089"/>
    <w:rsid w:val="005D6597"/>
    <w:rsid w:val="005E14E7"/>
    <w:rsid w:val="005E26A3"/>
    <w:rsid w:val="005E2ECB"/>
    <w:rsid w:val="005E447E"/>
    <w:rsid w:val="005E4FD1"/>
    <w:rsid w:val="005E7FB1"/>
    <w:rsid w:val="005F0775"/>
    <w:rsid w:val="005F0CF5"/>
    <w:rsid w:val="005F21EB"/>
    <w:rsid w:val="005F64CF"/>
    <w:rsid w:val="006041AD"/>
    <w:rsid w:val="00605908"/>
    <w:rsid w:val="00607850"/>
    <w:rsid w:val="00610D7C"/>
    <w:rsid w:val="00611E71"/>
    <w:rsid w:val="00613414"/>
    <w:rsid w:val="00613B9F"/>
    <w:rsid w:val="00620154"/>
    <w:rsid w:val="006205A7"/>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4DE"/>
    <w:rsid w:val="00677574"/>
    <w:rsid w:val="00683878"/>
    <w:rsid w:val="0068454C"/>
    <w:rsid w:val="00691B62"/>
    <w:rsid w:val="006933B5"/>
    <w:rsid w:val="00693D14"/>
    <w:rsid w:val="00695A93"/>
    <w:rsid w:val="0069681E"/>
    <w:rsid w:val="00696F27"/>
    <w:rsid w:val="006A18C2"/>
    <w:rsid w:val="006A3383"/>
    <w:rsid w:val="006B077C"/>
    <w:rsid w:val="006B16AF"/>
    <w:rsid w:val="006B6803"/>
    <w:rsid w:val="006D0F16"/>
    <w:rsid w:val="006D2A3F"/>
    <w:rsid w:val="006D2FBC"/>
    <w:rsid w:val="006D4EA7"/>
    <w:rsid w:val="006D5441"/>
    <w:rsid w:val="006D62E4"/>
    <w:rsid w:val="006E138B"/>
    <w:rsid w:val="006E1867"/>
    <w:rsid w:val="006F0330"/>
    <w:rsid w:val="006F1FDC"/>
    <w:rsid w:val="006F6B8C"/>
    <w:rsid w:val="007013EF"/>
    <w:rsid w:val="007055BD"/>
    <w:rsid w:val="0071627E"/>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6CD"/>
    <w:rsid w:val="007447DA"/>
    <w:rsid w:val="007450F8"/>
    <w:rsid w:val="0074696E"/>
    <w:rsid w:val="00750135"/>
    <w:rsid w:val="00750EC2"/>
    <w:rsid w:val="00752B28"/>
    <w:rsid w:val="007541A9"/>
    <w:rsid w:val="00754E36"/>
    <w:rsid w:val="0076102E"/>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37D0"/>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0B6E"/>
    <w:rsid w:val="007D1466"/>
    <w:rsid w:val="007D2BDE"/>
    <w:rsid w:val="007D2E93"/>
    <w:rsid w:val="007D2FB6"/>
    <w:rsid w:val="007D49EB"/>
    <w:rsid w:val="007D5E1C"/>
    <w:rsid w:val="007E0DE2"/>
    <w:rsid w:val="007E3B98"/>
    <w:rsid w:val="007E417A"/>
    <w:rsid w:val="007F0C24"/>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27655"/>
    <w:rsid w:val="008328E8"/>
    <w:rsid w:val="00833327"/>
    <w:rsid w:val="008338A2"/>
    <w:rsid w:val="00841AA9"/>
    <w:rsid w:val="008474FE"/>
    <w:rsid w:val="0085232E"/>
    <w:rsid w:val="008534E4"/>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3E3C"/>
    <w:rsid w:val="00894BC4"/>
    <w:rsid w:val="008A28A8"/>
    <w:rsid w:val="008A5B32"/>
    <w:rsid w:val="008A5D60"/>
    <w:rsid w:val="008B2029"/>
    <w:rsid w:val="008B2D02"/>
    <w:rsid w:val="008B2EE4"/>
    <w:rsid w:val="008B3821"/>
    <w:rsid w:val="008B4D3D"/>
    <w:rsid w:val="008B57C7"/>
    <w:rsid w:val="008C2F92"/>
    <w:rsid w:val="008C341B"/>
    <w:rsid w:val="008C589D"/>
    <w:rsid w:val="008C6804"/>
    <w:rsid w:val="008C6D51"/>
    <w:rsid w:val="008D2846"/>
    <w:rsid w:val="008D4236"/>
    <w:rsid w:val="008D462F"/>
    <w:rsid w:val="008D5C45"/>
    <w:rsid w:val="008D6DCF"/>
    <w:rsid w:val="008E4376"/>
    <w:rsid w:val="008E7A0A"/>
    <w:rsid w:val="008E7B49"/>
    <w:rsid w:val="008F592E"/>
    <w:rsid w:val="008F59F6"/>
    <w:rsid w:val="00900719"/>
    <w:rsid w:val="009017AC"/>
    <w:rsid w:val="00902A9A"/>
    <w:rsid w:val="009034A3"/>
    <w:rsid w:val="00904A1C"/>
    <w:rsid w:val="00905030"/>
    <w:rsid w:val="00906490"/>
    <w:rsid w:val="009111B2"/>
    <w:rsid w:val="009151F5"/>
    <w:rsid w:val="00916D98"/>
    <w:rsid w:val="00920990"/>
    <w:rsid w:val="00924AE1"/>
    <w:rsid w:val="009251DE"/>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188D"/>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35DB"/>
    <w:rsid w:val="009E496F"/>
    <w:rsid w:val="009E4B0D"/>
    <w:rsid w:val="009E5250"/>
    <w:rsid w:val="009E7A69"/>
    <w:rsid w:val="009E7F92"/>
    <w:rsid w:val="009F02A3"/>
    <w:rsid w:val="009F2F27"/>
    <w:rsid w:val="009F34AA"/>
    <w:rsid w:val="009F490F"/>
    <w:rsid w:val="009F6BCB"/>
    <w:rsid w:val="009F7B78"/>
    <w:rsid w:val="00A0057A"/>
    <w:rsid w:val="00A02FA1"/>
    <w:rsid w:val="00A04CCE"/>
    <w:rsid w:val="00A07421"/>
    <w:rsid w:val="00A0776B"/>
    <w:rsid w:val="00A10FB9"/>
    <w:rsid w:val="00A11421"/>
    <w:rsid w:val="00A11FD8"/>
    <w:rsid w:val="00A1389F"/>
    <w:rsid w:val="00A14996"/>
    <w:rsid w:val="00A154EA"/>
    <w:rsid w:val="00A157B1"/>
    <w:rsid w:val="00A20A98"/>
    <w:rsid w:val="00A2194C"/>
    <w:rsid w:val="00A22229"/>
    <w:rsid w:val="00A24442"/>
    <w:rsid w:val="00A252B9"/>
    <w:rsid w:val="00A32577"/>
    <w:rsid w:val="00A330BB"/>
    <w:rsid w:val="00A34ACD"/>
    <w:rsid w:val="00A415D4"/>
    <w:rsid w:val="00A44882"/>
    <w:rsid w:val="00A45125"/>
    <w:rsid w:val="00A513A9"/>
    <w:rsid w:val="00A54715"/>
    <w:rsid w:val="00A6061C"/>
    <w:rsid w:val="00A62D44"/>
    <w:rsid w:val="00A67263"/>
    <w:rsid w:val="00A6730F"/>
    <w:rsid w:val="00A7161C"/>
    <w:rsid w:val="00A77AA3"/>
    <w:rsid w:val="00A8236D"/>
    <w:rsid w:val="00A854EB"/>
    <w:rsid w:val="00A872E5"/>
    <w:rsid w:val="00A91406"/>
    <w:rsid w:val="00A96E65"/>
    <w:rsid w:val="00A96ECE"/>
    <w:rsid w:val="00A97C72"/>
    <w:rsid w:val="00AA310B"/>
    <w:rsid w:val="00AA63D4"/>
    <w:rsid w:val="00AB06E8"/>
    <w:rsid w:val="00AB0846"/>
    <w:rsid w:val="00AB1A4F"/>
    <w:rsid w:val="00AB1CD3"/>
    <w:rsid w:val="00AB277A"/>
    <w:rsid w:val="00AB352F"/>
    <w:rsid w:val="00AC274B"/>
    <w:rsid w:val="00AC4764"/>
    <w:rsid w:val="00AC6D36"/>
    <w:rsid w:val="00AD0CBA"/>
    <w:rsid w:val="00AD158D"/>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45B09"/>
    <w:rsid w:val="00B4684A"/>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830F1"/>
    <w:rsid w:val="00B90729"/>
    <w:rsid w:val="00B907DA"/>
    <w:rsid w:val="00B91FFE"/>
    <w:rsid w:val="00B94CC3"/>
    <w:rsid w:val="00B950BC"/>
    <w:rsid w:val="00B95AB9"/>
    <w:rsid w:val="00B963C9"/>
    <w:rsid w:val="00B9714C"/>
    <w:rsid w:val="00BA29AD"/>
    <w:rsid w:val="00BA33CF"/>
    <w:rsid w:val="00BA3F8D"/>
    <w:rsid w:val="00BB7A10"/>
    <w:rsid w:val="00BC41B6"/>
    <w:rsid w:val="00BC60BE"/>
    <w:rsid w:val="00BC7468"/>
    <w:rsid w:val="00BC7D4F"/>
    <w:rsid w:val="00BC7ED7"/>
    <w:rsid w:val="00BD2850"/>
    <w:rsid w:val="00BD4F22"/>
    <w:rsid w:val="00BD6049"/>
    <w:rsid w:val="00BE28D2"/>
    <w:rsid w:val="00BE4A64"/>
    <w:rsid w:val="00BE5E43"/>
    <w:rsid w:val="00BF004F"/>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2E73"/>
    <w:rsid w:val="00C231A0"/>
    <w:rsid w:val="00C26588"/>
    <w:rsid w:val="00C27DE9"/>
    <w:rsid w:val="00C3176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5F62"/>
    <w:rsid w:val="00C863C4"/>
    <w:rsid w:val="00C920EA"/>
    <w:rsid w:val="00C93C3E"/>
    <w:rsid w:val="00CA12E3"/>
    <w:rsid w:val="00CA1476"/>
    <w:rsid w:val="00CA4CAA"/>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3E5D"/>
    <w:rsid w:val="00CF4148"/>
    <w:rsid w:val="00CF6198"/>
    <w:rsid w:val="00D02919"/>
    <w:rsid w:val="00D04C61"/>
    <w:rsid w:val="00D05B8D"/>
    <w:rsid w:val="00D05B9B"/>
    <w:rsid w:val="00D065A2"/>
    <w:rsid w:val="00D079AA"/>
    <w:rsid w:val="00D07F00"/>
    <w:rsid w:val="00D1130F"/>
    <w:rsid w:val="00D16CBD"/>
    <w:rsid w:val="00D1770D"/>
    <w:rsid w:val="00D17B72"/>
    <w:rsid w:val="00D3185C"/>
    <w:rsid w:val="00D3205F"/>
    <w:rsid w:val="00D3318E"/>
    <w:rsid w:val="00D33E72"/>
    <w:rsid w:val="00D35BD6"/>
    <w:rsid w:val="00D361B5"/>
    <w:rsid w:val="00D402DB"/>
    <w:rsid w:val="00D411A2"/>
    <w:rsid w:val="00D41DC3"/>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973C9"/>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3B87"/>
    <w:rsid w:val="00E6794C"/>
    <w:rsid w:val="00E71591"/>
    <w:rsid w:val="00E71CEB"/>
    <w:rsid w:val="00E7474F"/>
    <w:rsid w:val="00E77901"/>
    <w:rsid w:val="00E80DE3"/>
    <w:rsid w:val="00E82C55"/>
    <w:rsid w:val="00E8787E"/>
    <w:rsid w:val="00E92AC3"/>
    <w:rsid w:val="00EA2F6A"/>
    <w:rsid w:val="00EB00E0"/>
    <w:rsid w:val="00EB05D5"/>
    <w:rsid w:val="00EB1931"/>
    <w:rsid w:val="00EB374B"/>
    <w:rsid w:val="00EC059F"/>
    <w:rsid w:val="00EC1F24"/>
    <w:rsid w:val="00EC20FF"/>
    <w:rsid w:val="00EC22F6"/>
    <w:rsid w:val="00EC2AE2"/>
    <w:rsid w:val="00EC2E8C"/>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102"/>
    <w:rsid w:val="00EF59A3"/>
    <w:rsid w:val="00EF6675"/>
    <w:rsid w:val="00EF6F52"/>
    <w:rsid w:val="00F0063D"/>
    <w:rsid w:val="00F00F9C"/>
    <w:rsid w:val="00F01E5F"/>
    <w:rsid w:val="00F024F3"/>
    <w:rsid w:val="00F029DC"/>
    <w:rsid w:val="00F02ABA"/>
    <w:rsid w:val="00F03701"/>
    <w:rsid w:val="00F0437A"/>
    <w:rsid w:val="00F101B8"/>
    <w:rsid w:val="00F10C7D"/>
    <w:rsid w:val="00F11037"/>
    <w:rsid w:val="00F16F1B"/>
    <w:rsid w:val="00F1736F"/>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86C9E"/>
    <w:rsid w:val="00F938BA"/>
    <w:rsid w:val="00F95939"/>
    <w:rsid w:val="00F972B1"/>
    <w:rsid w:val="00F97919"/>
    <w:rsid w:val="00FA2C46"/>
    <w:rsid w:val="00FA3525"/>
    <w:rsid w:val="00FA5A53"/>
    <w:rsid w:val="00FB3501"/>
    <w:rsid w:val="00FB46E5"/>
    <w:rsid w:val="00FB4769"/>
    <w:rsid w:val="00FB4CDA"/>
    <w:rsid w:val="00FB5B4E"/>
    <w:rsid w:val="00FB6481"/>
    <w:rsid w:val="00FB68CA"/>
    <w:rsid w:val="00FB6D36"/>
    <w:rsid w:val="00FC082B"/>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2214493A-CDE4-40F3-8759-00692D274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rsid w:val="004A4195"/>
    <w:pPr>
      <w:spacing w:before="60" w:after="60" w:line="220" w:lineRule="atLeast"/>
    </w:pPr>
    <w:rPr>
      <w:rFonts w:eastAsia="MS Gothic" w:cs="Arial"/>
      <w:sz w:val="18"/>
      <w:szCs w:val="16"/>
    </w:rPr>
  </w:style>
  <w:style w:type="character" w:customStyle="1" w:styleId="FootnoteTextChar">
    <w:name w:val="Footnote Text Char"/>
    <w:link w:val="FootnoteText"/>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character" w:styleId="Emphasis">
    <w:name w:val="Emphasis"/>
    <w:basedOn w:val="DefaultParagraphFont"/>
    <w:uiPriority w:val="20"/>
    <w:rsid w:val="0035009E"/>
    <w:rPr>
      <w:i/>
      <w:iCs/>
    </w:rPr>
  </w:style>
  <w:style w:type="numbering" w:customStyle="1" w:styleId="CurrentList1">
    <w:name w:val="Current List1"/>
    <w:uiPriority w:val="99"/>
    <w:rsid w:val="0035009E"/>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providers.dffh.vic.gov.au/client-incident-management-system-policy-and-guidance-word" TargetMode="External"/><Relationship Id="rId26" Type="http://schemas.openxmlformats.org/officeDocument/2006/relationships/hyperlink" Target="https://providers.dffh.vic.gov.au/client-incident-management-system-policy-and-guidance-word" TargetMode="External"/><Relationship Id="rId39" Type="http://schemas.openxmlformats.org/officeDocument/2006/relationships/fontTable" Target="fontTable.xml"/><Relationship Id="rId21" Type="http://schemas.openxmlformats.org/officeDocument/2006/relationships/hyperlink" Target="https://ccyp.vic.gov.au/reportable-conduct-scheme/about-the-reportable-conduct-scheme/" TargetMode="External"/><Relationship Id="rId34" Type="http://schemas.openxmlformats.org/officeDocument/2006/relationships/hyperlink" Target="https://www.fcav.org.au/ca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roviders.dffh.vic.gov.au/client-incident-management-system-policy-and-guidance-word" TargetMode="External"/><Relationship Id="rId25" Type="http://schemas.openxmlformats.org/officeDocument/2006/relationships/hyperlink" Target="https://providers.dffh.vic.gov.au/client-incident-management-system-policy-and-guidance-word" TargetMode="External"/><Relationship Id="rId33" Type="http://schemas.openxmlformats.org/officeDocument/2006/relationships/hyperlink" Target="https://providers.dffh.vic.gov.au/client-incident-management-system-policy-and-guidance-word" TargetMode="External"/><Relationship Id="rId38" Type="http://schemas.openxmlformats.org/officeDocument/2006/relationships/hyperlink" Target="https://providers.dhhs.vic.gov.au/cims" TargetMode="External"/><Relationship Id="rId2" Type="http://schemas.openxmlformats.org/officeDocument/2006/relationships/customXml" Target="../customXml/item2.xml"/><Relationship Id="rId16" Type="http://schemas.openxmlformats.org/officeDocument/2006/relationships/hyperlink" Target="https://providers.dffh.vic.gov.au/client-incident-management-system-policy-and-guidance-word" TargetMode="External"/><Relationship Id="rId20" Type="http://schemas.openxmlformats.org/officeDocument/2006/relationships/hyperlink" Target="https://providers.dffh.vic.gov.au/client-incident-management-system-policy-and-guidance-word" TargetMode="External"/><Relationship Id="rId29" Type="http://schemas.openxmlformats.org/officeDocument/2006/relationships/hyperlink" Target="https://providers.dffh.vic.gov.au/client-incident-management-system-policy-and-guidance-wo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viders.dffh.vic.gov.au/client-incident-management-system-policy-and-guidance-word" TargetMode="External"/><Relationship Id="rId32" Type="http://schemas.openxmlformats.org/officeDocument/2006/relationships/hyperlink" Target="https://providers.dffh.vic.gov.au/client-incident-management-system-policy-and-guidance-word" TargetMode="External"/><Relationship Id="rId37" Type="http://schemas.openxmlformats.org/officeDocument/2006/relationships/hyperlink" Target="mailto:CIMS@dffh.vic.gov.au"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ic.gov.au/worker-and-carer-exclusion-scheme" TargetMode="External"/><Relationship Id="rId28" Type="http://schemas.openxmlformats.org/officeDocument/2006/relationships/hyperlink" Target="https://providers.dffh.vic.gov.au/client-incident-management-system-policy-and-guidance-word" TargetMode="External"/><Relationship Id="rId36" Type="http://schemas.openxmlformats.org/officeDocument/2006/relationships/hyperlink" Target="file:///C:/Users/vidijxv/OneDrive%20-%20DFFH,%20DH%20Victoria/CIMS/CIMS%20review/Review%20work/4.%20Web%20page%20content/December%202024%20webpage%20update/Carer%20information/Final%20drafts/Carer%20development%20plan%20(-)%20-%20DFFH%20Service%20Providers" TargetMode="External"/><Relationship Id="rId10" Type="http://schemas.openxmlformats.org/officeDocument/2006/relationships/endnotes" Target="endnotes.xml"/><Relationship Id="rId19" Type="http://schemas.openxmlformats.org/officeDocument/2006/relationships/hyperlink" Target="https://providers.dffh.vic.gov.au/information-carers-involved-victoria-police-investigation-word" TargetMode="External"/><Relationship Id="rId31" Type="http://schemas.openxmlformats.org/officeDocument/2006/relationships/hyperlink" Target="https://www.ombudsman.vic.gov.au/complaints/child-welfar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dffh.vic.gov.au/publications/agreements-social-services-regulator" TargetMode="External"/><Relationship Id="rId27" Type="http://schemas.openxmlformats.org/officeDocument/2006/relationships/hyperlink" Target="https://providers.dffh.vic.gov.au/client-incident-management-system-policy-and-guidance-word" TargetMode="External"/><Relationship Id="rId30" Type="http://schemas.openxmlformats.org/officeDocument/2006/relationships/hyperlink" Target="https://www.dffh.vic.gov.au/making-complaint" TargetMode="External"/><Relationship Id="rId35" Type="http://schemas.openxmlformats.org/officeDocument/2006/relationships/hyperlink" Target="https://kinshipcarersvictoria.org/contact-kcv/"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034AE7E069AEE4FB0313CB30B42D859" ma:contentTypeVersion="19" ma:contentTypeDescription="Create a new document." ma:contentTypeScope="" ma:versionID="1408461371981b7049c690cb0b7ddb1b">
  <xsd:schema xmlns:xsd="http://www.w3.org/2001/XMLSchema" xmlns:xs="http://www.w3.org/2001/XMLSchema" xmlns:p="http://schemas.microsoft.com/office/2006/metadata/properties" xmlns:ns2="ec1398ba-5a60-46a3-8146-eb897584b7aa" xmlns:ns3="69a4a4bc-c101-4486-8aee-c67e58ed4746" xmlns:ns4="5ce0f2b5-5be5-4508-bce9-d7011ece0659" targetNamespace="http://schemas.microsoft.com/office/2006/metadata/properties" ma:root="true" ma:fieldsID="b1ae11484e899e80b749766a50462091" ns2:_="" ns3:_="" ns4:_="">
    <xsd:import namespace="ec1398ba-5a60-46a3-8146-eb897584b7aa"/>
    <xsd:import namespace="69a4a4bc-c101-4486-8aee-c67e58ed4746"/>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4: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98ba-5a60-46a3-8146-eb897584b7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4a4bc-c101-4486-8aee-c67e58ed47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eadb534-4489-4a8d-8721-d8c27834995c}" ma:internalName="TaxCatchAll" ma:showField="CatchAllData" ma:web="69a4a4bc-c101-4486-8aee-c67e58ed47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ec1398ba-5a60-46a3-8146-eb897584b7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B0239758-73B2-4DAC-A6DB-E4CF92836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98ba-5a60-46a3-8146-eb897584b7aa"/>
    <ds:schemaRef ds:uri="69a4a4bc-c101-4486-8aee-c67e58ed4746"/>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ec1398ba-5a60-46a3-8146-eb897584b7a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2935</Words>
  <Characters>16733</Characters>
  <Application>Microsoft Office Word</Application>
  <DocSecurity>2</DocSecurity>
  <Lines>139</Lines>
  <Paragraphs>39</Paragraphs>
  <ScaleCrop>false</ScaleCrop>
  <HeadingPairs>
    <vt:vector size="2" baseType="variant">
      <vt:variant>
        <vt:lpstr>Title</vt:lpstr>
      </vt:variant>
      <vt:variant>
        <vt:i4>1</vt:i4>
      </vt:variant>
    </vt:vector>
  </HeadingPairs>
  <TitlesOfParts>
    <vt:vector size="1" baseType="lpstr">
      <vt:lpstr>Information for carers involved in a CIMS investigation </vt:lpstr>
    </vt:vector>
  </TitlesOfParts>
  <Company>Victoria State Government, Department of Families, Fairness and Housing</Company>
  <LinksUpToDate>false</LinksUpToDate>
  <CharactersWithSpaces>19629</CharactersWithSpaces>
  <SharedDoc>false</SharedDoc>
  <HyperlinkBase/>
  <HLinks>
    <vt:vector size="234" baseType="variant">
      <vt:variant>
        <vt:i4>6684799</vt:i4>
      </vt:variant>
      <vt:variant>
        <vt:i4>186</vt:i4>
      </vt:variant>
      <vt:variant>
        <vt:i4>0</vt:i4>
      </vt:variant>
      <vt:variant>
        <vt:i4>5</vt:i4>
      </vt:variant>
      <vt:variant>
        <vt:lpwstr>https://providers.dhhs.vic.gov.au/cims</vt:lpwstr>
      </vt:variant>
      <vt:variant>
        <vt:lpwstr/>
      </vt:variant>
      <vt:variant>
        <vt:i4>4653178</vt:i4>
      </vt:variant>
      <vt:variant>
        <vt:i4>183</vt:i4>
      </vt:variant>
      <vt:variant>
        <vt:i4>0</vt:i4>
      </vt:variant>
      <vt:variant>
        <vt:i4>5</vt:i4>
      </vt:variant>
      <vt:variant>
        <vt:lpwstr>mailto:CIMS@dffh.vic.gov.au</vt:lpwstr>
      </vt:variant>
      <vt:variant>
        <vt:lpwstr/>
      </vt:variant>
      <vt:variant>
        <vt:i4>5439610</vt:i4>
      </vt:variant>
      <vt:variant>
        <vt:i4>180</vt:i4>
      </vt:variant>
      <vt:variant>
        <vt:i4>0</vt:i4>
      </vt:variant>
      <vt:variant>
        <vt:i4>5</vt:i4>
      </vt:variant>
      <vt:variant>
        <vt:lpwstr>C:\Users\vidijxv\OneDrive - DFFH, DH Victoria\CIMS\CIMS review\Review work\4. Web page content\December 2024 webpage update\Carer information\Final drafts\Carer development plan (-) - DFFH Service Providers</vt:lpwstr>
      </vt:variant>
      <vt:variant>
        <vt:lpwstr/>
      </vt:variant>
      <vt:variant>
        <vt:i4>7864361</vt:i4>
      </vt:variant>
      <vt:variant>
        <vt:i4>177</vt:i4>
      </vt:variant>
      <vt:variant>
        <vt:i4>0</vt:i4>
      </vt:variant>
      <vt:variant>
        <vt:i4>5</vt:i4>
      </vt:variant>
      <vt:variant>
        <vt:lpwstr>https://kinshipcarersvictoria.org/contact-kcv/</vt:lpwstr>
      </vt:variant>
      <vt:variant>
        <vt:lpwstr/>
      </vt:variant>
      <vt:variant>
        <vt:i4>7995427</vt:i4>
      </vt:variant>
      <vt:variant>
        <vt:i4>174</vt:i4>
      </vt:variant>
      <vt:variant>
        <vt:i4>0</vt:i4>
      </vt:variant>
      <vt:variant>
        <vt:i4>5</vt:i4>
      </vt:variant>
      <vt:variant>
        <vt:lpwstr>https://www.fcav.org.au/cap</vt:lpwstr>
      </vt:variant>
      <vt:variant>
        <vt:lpwstr/>
      </vt:variant>
      <vt:variant>
        <vt:i4>5570564</vt:i4>
      </vt:variant>
      <vt:variant>
        <vt:i4>171</vt:i4>
      </vt:variant>
      <vt:variant>
        <vt:i4>0</vt:i4>
      </vt:variant>
      <vt:variant>
        <vt:i4>5</vt:i4>
      </vt:variant>
      <vt:variant>
        <vt:lpwstr>https://providers.dffh.vic.gov.au/client-incident-management-system-policy-and-guidance-word</vt:lpwstr>
      </vt:variant>
      <vt:variant>
        <vt:lpwstr/>
      </vt:variant>
      <vt:variant>
        <vt:i4>5570564</vt:i4>
      </vt:variant>
      <vt:variant>
        <vt:i4>165</vt:i4>
      </vt:variant>
      <vt:variant>
        <vt:i4>0</vt:i4>
      </vt:variant>
      <vt:variant>
        <vt:i4>5</vt:i4>
      </vt:variant>
      <vt:variant>
        <vt:lpwstr>https://providers.dffh.vic.gov.au/client-incident-management-system-policy-and-guidance-word</vt:lpwstr>
      </vt:variant>
      <vt:variant>
        <vt:lpwstr/>
      </vt:variant>
      <vt:variant>
        <vt:i4>3670130</vt:i4>
      </vt:variant>
      <vt:variant>
        <vt:i4>162</vt:i4>
      </vt:variant>
      <vt:variant>
        <vt:i4>0</vt:i4>
      </vt:variant>
      <vt:variant>
        <vt:i4>5</vt:i4>
      </vt:variant>
      <vt:variant>
        <vt:lpwstr>https://www.ombudsman.vic.gov.au/complaints/child-welfare/</vt:lpwstr>
      </vt:variant>
      <vt:variant>
        <vt:lpwstr/>
      </vt:variant>
      <vt:variant>
        <vt:i4>1835082</vt:i4>
      </vt:variant>
      <vt:variant>
        <vt:i4>159</vt:i4>
      </vt:variant>
      <vt:variant>
        <vt:i4>0</vt:i4>
      </vt:variant>
      <vt:variant>
        <vt:i4>5</vt:i4>
      </vt:variant>
      <vt:variant>
        <vt:lpwstr>https://www.dffh.vic.gov.au/making-complaint</vt:lpwstr>
      </vt:variant>
      <vt:variant>
        <vt:lpwstr/>
      </vt:variant>
      <vt:variant>
        <vt:i4>5570564</vt:i4>
      </vt:variant>
      <vt:variant>
        <vt:i4>153</vt:i4>
      </vt:variant>
      <vt:variant>
        <vt:i4>0</vt:i4>
      </vt:variant>
      <vt:variant>
        <vt:i4>5</vt:i4>
      </vt:variant>
      <vt:variant>
        <vt:lpwstr>https://providers.dffh.vic.gov.au/client-incident-management-system-policy-and-guidance-word</vt:lpwstr>
      </vt:variant>
      <vt:variant>
        <vt:lpwstr/>
      </vt:variant>
      <vt:variant>
        <vt:i4>5570564</vt:i4>
      </vt:variant>
      <vt:variant>
        <vt:i4>147</vt:i4>
      </vt:variant>
      <vt:variant>
        <vt:i4>0</vt:i4>
      </vt:variant>
      <vt:variant>
        <vt:i4>5</vt:i4>
      </vt:variant>
      <vt:variant>
        <vt:lpwstr>https://providers.dffh.vic.gov.au/client-incident-management-system-policy-and-guidance-word</vt:lpwstr>
      </vt:variant>
      <vt:variant>
        <vt:lpwstr/>
      </vt:variant>
      <vt:variant>
        <vt:i4>5570564</vt:i4>
      </vt:variant>
      <vt:variant>
        <vt:i4>144</vt:i4>
      </vt:variant>
      <vt:variant>
        <vt:i4>0</vt:i4>
      </vt:variant>
      <vt:variant>
        <vt:i4>5</vt:i4>
      </vt:variant>
      <vt:variant>
        <vt:lpwstr>https://providers.dffh.vic.gov.au/client-incident-management-system-policy-and-guidance-word</vt:lpwstr>
      </vt:variant>
      <vt:variant>
        <vt:lpwstr/>
      </vt:variant>
      <vt:variant>
        <vt:i4>5570564</vt:i4>
      </vt:variant>
      <vt:variant>
        <vt:i4>138</vt:i4>
      </vt:variant>
      <vt:variant>
        <vt:i4>0</vt:i4>
      </vt:variant>
      <vt:variant>
        <vt:i4>5</vt:i4>
      </vt:variant>
      <vt:variant>
        <vt:lpwstr>https://providers.dffh.vic.gov.au/client-incident-management-system-policy-and-guidance-word</vt:lpwstr>
      </vt:variant>
      <vt:variant>
        <vt:lpwstr/>
      </vt:variant>
      <vt:variant>
        <vt:i4>5570564</vt:i4>
      </vt:variant>
      <vt:variant>
        <vt:i4>132</vt:i4>
      </vt:variant>
      <vt:variant>
        <vt:i4>0</vt:i4>
      </vt:variant>
      <vt:variant>
        <vt:i4>5</vt:i4>
      </vt:variant>
      <vt:variant>
        <vt:lpwstr>https://providers.dffh.vic.gov.au/client-incident-management-system-policy-and-guidance-word</vt:lpwstr>
      </vt:variant>
      <vt:variant>
        <vt:lpwstr/>
      </vt:variant>
      <vt:variant>
        <vt:i4>5570564</vt:i4>
      </vt:variant>
      <vt:variant>
        <vt:i4>129</vt:i4>
      </vt:variant>
      <vt:variant>
        <vt:i4>0</vt:i4>
      </vt:variant>
      <vt:variant>
        <vt:i4>5</vt:i4>
      </vt:variant>
      <vt:variant>
        <vt:lpwstr>https://providers.dffh.vic.gov.au/client-incident-management-system-policy-and-guidance-word</vt:lpwstr>
      </vt:variant>
      <vt:variant>
        <vt:lpwstr/>
      </vt:variant>
      <vt:variant>
        <vt:i4>5898264</vt:i4>
      </vt:variant>
      <vt:variant>
        <vt:i4>126</vt:i4>
      </vt:variant>
      <vt:variant>
        <vt:i4>0</vt:i4>
      </vt:variant>
      <vt:variant>
        <vt:i4>5</vt:i4>
      </vt:variant>
      <vt:variant>
        <vt:lpwstr>https://www.vic.gov.au/worker-and-carer-exclusion-scheme</vt:lpwstr>
      </vt:variant>
      <vt:variant>
        <vt:lpwstr/>
      </vt:variant>
      <vt:variant>
        <vt:i4>13</vt:i4>
      </vt:variant>
      <vt:variant>
        <vt:i4>123</vt:i4>
      </vt:variant>
      <vt:variant>
        <vt:i4>0</vt:i4>
      </vt:variant>
      <vt:variant>
        <vt:i4>5</vt:i4>
      </vt:variant>
      <vt:variant>
        <vt:lpwstr>https://www.dffh.vic.gov.au/publications/agreements-social-services-regulator</vt:lpwstr>
      </vt:variant>
      <vt:variant>
        <vt:lpwstr/>
      </vt:variant>
      <vt:variant>
        <vt:i4>3604588</vt:i4>
      </vt:variant>
      <vt:variant>
        <vt:i4>120</vt:i4>
      </vt:variant>
      <vt:variant>
        <vt:i4>0</vt:i4>
      </vt:variant>
      <vt:variant>
        <vt:i4>5</vt:i4>
      </vt:variant>
      <vt:variant>
        <vt:lpwstr>https://ccyp.vic.gov.au/reportable-conduct-scheme/about-the-reportable-conduct-scheme/</vt:lpwstr>
      </vt:variant>
      <vt:variant>
        <vt:lpwstr/>
      </vt:variant>
      <vt:variant>
        <vt:i4>5570564</vt:i4>
      </vt:variant>
      <vt:variant>
        <vt:i4>117</vt:i4>
      </vt:variant>
      <vt:variant>
        <vt:i4>0</vt:i4>
      </vt:variant>
      <vt:variant>
        <vt:i4>5</vt:i4>
      </vt:variant>
      <vt:variant>
        <vt:lpwstr>https://providers.dffh.vic.gov.au/client-incident-management-system-policy-and-guidance-word</vt:lpwstr>
      </vt:variant>
      <vt:variant>
        <vt:lpwstr/>
      </vt:variant>
      <vt:variant>
        <vt:i4>5570564</vt:i4>
      </vt:variant>
      <vt:variant>
        <vt:i4>114</vt:i4>
      </vt:variant>
      <vt:variant>
        <vt:i4>0</vt:i4>
      </vt:variant>
      <vt:variant>
        <vt:i4>5</vt:i4>
      </vt:variant>
      <vt:variant>
        <vt:lpwstr>https://providers.dffh.vic.gov.au/client-incident-management-system-policy-and-guidance-word</vt:lpwstr>
      </vt:variant>
      <vt:variant>
        <vt:lpwstr/>
      </vt:variant>
      <vt:variant>
        <vt:i4>5570564</vt:i4>
      </vt:variant>
      <vt:variant>
        <vt:i4>111</vt:i4>
      </vt:variant>
      <vt:variant>
        <vt:i4>0</vt:i4>
      </vt:variant>
      <vt:variant>
        <vt:i4>5</vt:i4>
      </vt:variant>
      <vt:variant>
        <vt:lpwstr>https://providers.dffh.vic.gov.au/client-incident-management-system-policy-and-guidance-word</vt:lpwstr>
      </vt:variant>
      <vt:variant>
        <vt:lpwstr/>
      </vt:variant>
      <vt:variant>
        <vt:i4>5570564</vt:i4>
      </vt:variant>
      <vt:variant>
        <vt:i4>108</vt:i4>
      </vt:variant>
      <vt:variant>
        <vt:i4>0</vt:i4>
      </vt:variant>
      <vt:variant>
        <vt:i4>5</vt:i4>
      </vt:variant>
      <vt:variant>
        <vt:lpwstr>https://providers.dffh.vic.gov.au/client-incident-management-system-policy-and-guidance-word</vt:lpwstr>
      </vt:variant>
      <vt:variant>
        <vt:lpwstr/>
      </vt:variant>
      <vt:variant>
        <vt:i4>1966137</vt:i4>
      </vt:variant>
      <vt:variant>
        <vt:i4>101</vt:i4>
      </vt:variant>
      <vt:variant>
        <vt:i4>0</vt:i4>
      </vt:variant>
      <vt:variant>
        <vt:i4>5</vt:i4>
      </vt:variant>
      <vt:variant>
        <vt:lpwstr/>
      </vt:variant>
      <vt:variant>
        <vt:lpwstr>_Toc205893727</vt:lpwstr>
      </vt:variant>
      <vt:variant>
        <vt:i4>1966137</vt:i4>
      </vt:variant>
      <vt:variant>
        <vt:i4>95</vt:i4>
      </vt:variant>
      <vt:variant>
        <vt:i4>0</vt:i4>
      </vt:variant>
      <vt:variant>
        <vt:i4>5</vt:i4>
      </vt:variant>
      <vt:variant>
        <vt:lpwstr/>
      </vt:variant>
      <vt:variant>
        <vt:lpwstr>_Toc205893726</vt:lpwstr>
      </vt:variant>
      <vt:variant>
        <vt:i4>1966137</vt:i4>
      </vt:variant>
      <vt:variant>
        <vt:i4>89</vt:i4>
      </vt:variant>
      <vt:variant>
        <vt:i4>0</vt:i4>
      </vt:variant>
      <vt:variant>
        <vt:i4>5</vt:i4>
      </vt:variant>
      <vt:variant>
        <vt:lpwstr/>
      </vt:variant>
      <vt:variant>
        <vt:lpwstr>_Toc205893725</vt:lpwstr>
      </vt:variant>
      <vt:variant>
        <vt:i4>1966137</vt:i4>
      </vt:variant>
      <vt:variant>
        <vt:i4>83</vt:i4>
      </vt:variant>
      <vt:variant>
        <vt:i4>0</vt:i4>
      </vt:variant>
      <vt:variant>
        <vt:i4>5</vt:i4>
      </vt:variant>
      <vt:variant>
        <vt:lpwstr/>
      </vt:variant>
      <vt:variant>
        <vt:lpwstr>_Toc205893724</vt:lpwstr>
      </vt:variant>
      <vt:variant>
        <vt:i4>1966137</vt:i4>
      </vt:variant>
      <vt:variant>
        <vt:i4>77</vt:i4>
      </vt:variant>
      <vt:variant>
        <vt:i4>0</vt:i4>
      </vt:variant>
      <vt:variant>
        <vt:i4>5</vt:i4>
      </vt:variant>
      <vt:variant>
        <vt:lpwstr/>
      </vt:variant>
      <vt:variant>
        <vt:lpwstr>_Toc205893723</vt:lpwstr>
      </vt:variant>
      <vt:variant>
        <vt:i4>1966137</vt:i4>
      </vt:variant>
      <vt:variant>
        <vt:i4>71</vt:i4>
      </vt:variant>
      <vt:variant>
        <vt:i4>0</vt:i4>
      </vt:variant>
      <vt:variant>
        <vt:i4>5</vt:i4>
      </vt:variant>
      <vt:variant>
        <vt:lpwstr/>
      </vt:variant>
      <vt:variant>
        <vt:lpwstr>_Toc205893722</vt:lpwstr>
      </vt:variant>
      <vt:variant>
        <vt:i4>1966137</vt:i4>
      </vt:variant>
      <vt:variant>
        <vt:i4>65</vt:i4>
      </vt:variant>
      <vt:variant>
        <vt:i4>0</vt:i4>
      </vt:variant>
      <vt:variant>
        <vt:i4>5</vt:i4>
      </vt:variant>
      <vt:variant>
        <vt:lpwstr/>
      </vt:variant>
      <vt:variant>
        <vt:lpwstr>_Toc205893721</vt:lpwstr>
      </vt:variant>
      <vt:variant>
        <vt:i4>1966137</vt:i4>
      </vt:variant>
      <vt:variant>
        <vt:i4>59</vt:i4>
      </vt:variant>
      <vt:variant>
        <vt:i4>0</vt:i4>
      </vt:variant>
      <vt:variant>
        <vt:i4>5</vt:i4>
      </vt:variant>
      <vt:variant>
        <vt:lpwstr/>
      </vt:variant>
      <vt:variant>
        <vt:lpwstr>_Toc205893720</vt:lpwstr>
      </vt:variant>
      <vt:variant>
        <vt:i4>1900601</vt:i4>
      </vt:variant>
      <vt:variant>
        <vt:i4>53</vt:i4>
      </vt:variant>
      <vt:variant>
        <vt:i4>0</vt:i4>
      </vt:variant>
      <vt:variant>
        <vt:i4>5</vt:i4>
      </vt:variant>
      <vt:variant>
        <vt:lpwstr/>
      </vt:variant>
      <vt:variant>
        <vt:lpwstr>_Toc205893719</vt:lpwstr>
      </vt:variant>
      <vt:variant>
        <vt:i4>1900601</vt:i4>
      </vt:variant>
      <vt:variant>
        <vt:i4>47</vt:i4>
      </vt:variant>
      <vt:variant>
        <vt:i4>0</vt:i4>
      </vt:variant>
      <vt:variant>
        <vt:i4>5</vt:i4>
      </vt:variant>
      <vt:variant>
        <vt:lpwstr/>
      </vt:variant>
      <vt:variant>
        <vt:lpwstr>_Toc205893718</vt:lpwstr>
      </vt:variant>
      <vt:variant>
        <vt:i4>1900601</vt:i4>
      </vt:variant>
      <vt:variant>
        <vt:i4>41</vt:i4>
      </vt:variant>
      <vt:variant>
        <vt:i4>0</vt:i4>
      </vt:variant>
      <vt:variant>
        <vt:i4>5</vt:i4>
      </vt:variant>
      <vt:variant>
        <vt:lpwstr/>
      </vt:variant>
      <vt:variant>
        <vt:lpwstr>_Toc205893717</vt:lpwstr>
      </vt:variant>
      <vt:variant>
        <vt:i4>1900601</vt:i4>
      </vt:variant>
      <vt:variant>
        <vt:i4>35</vt:i4>
      </vt:variant>
      <vt:variant>
        <vt:i4>0</vt:i4>
      </vt:variant>
      <vt:variant>
        <vt:i4>5</vt:i4>
      </vt:variant>
      <vt:variant>
        <vt:lpwstr/>
      </vt:variant>
      <vt:variant>
        <vt:lpwstr>_Toc205893716</vt:lpwstr>
      </vt:variant>
      <vt:variant>
        <vt:i4>1900601</vt:i4>
      </vt:variant>
      <vt:variant>
        <vt:i4>29</vt:i4>
      </vt:variant>
      <vt:variant>
        <vt:i4>0</vt:i4>
      </vt:variant>
      <vt:variant>
        <vt:i4>5</vt:i4>
      </vt:variant>
      <vt:variant>
        <vt:lpwstr/>
      </vt:variant>
      <vt:variant>
        <vt:lpwstr>_Toc205893715</vt:lpwstr>
      </vt:variant>
      <vt:variant>
        <vt:i4>1900601</vt:i4>
      </vt:variant>
      <vt:variant>
        <vt:i4>23</vt:i4>
      </vt:variant>
      <vt:variant>
        <vt:i4>0</vt:i4>
      </vt:variant>
      <vt:variant>
        <vt:i4>5</vt:i4>
      </vt:variant>
      <vt:variant>
        <vt:lpwstr/>
      </vt:variant>
      <vt:variant>
        <vt:lpwstr>_Toc205893714</vt:lpwstr>
      </vt:variant>
      <vt:variant>
        <vt:i4>1900601</vt:i4>
      </vt:variant>
      <vt:variant>
        <vt:i4>17</vt:i4>
      </vt:variant>
      <vt:variant>
        <vt:i4>0</vt:i4>
      </vt:variant>
      <vt:variant>
        <vt:i4>5</vt:i4>
      </vt:variant>
      <vt:variant>
        <vt:lpwstr/>
      </vt:variant>
      <vt:variant>
        <vt:lpwstr>_Toc205893713</vt:lpwstr>
      </vt:variant>
      <vt:variant>
        <vt:i4>1900601</vt:i4>
      </vt:variant>
      <vt:variant>
        <vt:i4>11</vt:i4>
      </vt:variant>
      <vt:variant>
        <vt:i4>0</vt:i4>
      </vt:variant>
      <vt:variant>
        <vt:i4>5</vt:i4>
      </vt:variant>
      <vt:variant>
        <vt:lpwstr/>
      </vt:variant>
      <vt:variant>
        <vt:lpwstr>_Toc205893712</vt:lpwstr>
      </vt:variant>
      <vt:variant>
        <vt:i4>1900601</vt:i4>
      </vt:variant>
      <vt:variant>
        <vt:i4>5</vt:i4>
      </vt:variant>
      <vt:variant>
        <vt:i4>0</vt:i4>
      </vt:variant>
      <vt:variant>
        <vt:i4>5</vt:i4>
      </vt:variant>
      <vt:variant>
        <vt:lpwstr/>
      </vt:variant>
      <vt:variant>
        <vt:lpwstr>_Toc205893711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carers involved in a CIMS investigation </dc:title>
  <dc:subject>Information for carers involved in a CIMS investigation </dc:subject>
  <dc:creator>CIMS Policy</dc:creator>
  <cp:keywords>carers CIMS investigation; Client Incident Management System; kinship; foster; resi care; residential care</cp:keywords>
  <cp:revision>3</cp:revision>
  <cp:lastPrinted>2021-01-30T00:27:00Z</cp:lastPrinted>
  <dcterms:created xsi:type="dcterms:W3CDTF">2025-10-06T20:56:00Z</dcterms:created>
  <dcterms:modified xsi:type="dcterms:W3CDTF">2025-10-08T00:58:00Z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2025v1 01072025</vt:lpwstr>
  </property>
  <property fmtid="{D5CDD505-2E9C-101B-9397-08002B2CF9AE}" pid="4" name="MSIP_Label_43e64453-338c-4f93-8a4d-0039a0a41f2a_Enabled">
    <vt:lpwstr>true</vt:lpwstr>
  </property>
  <property fmtid="{D5CDD505-2E9C-101B-9397-08002B2CF9AE}" pid="5" name="MSIP_Label_43e64453-338c-4f93-8a4d-0039a0a41f2a_SetDate">
    <vt:lpwstr>2022-03-24T05:18:40Z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5b911ade-65d7-444e-9dd5-da3383c0f239</vt:lpwstr>
  </property>
  <property fmtid="{D5CDD505-2E9C-101B-9397-08002B2CF9AE}" pid="10" name="MSIP_Label_43e64453-338c-4f93-8a4d-0039a0a41f2a_ContentBits">
    <vt:lpwstr>2</vt:lpwstr>
  </property>
  <property fmtid="{D5CDD505-2E9C-101B-9397-08002B2CF9AE}" pid="11" name="Order">
    <vt:r8>1600</vt:r8>
  </property>
  <property fmtid="{D5CDD505-2E9C-101B-9397-08002B2CF9AE}" pid="12" name="xd_ProgID">
    <vt:lpwstr/>
  </property>
  <property fmtid="{D5CDD505-2E9C-101B-9397-08002B2CF9AE}" pid="13" name="Daysbeforethenextreview">
    <vt:r8>365</vt:r8>
  </property>
  <property fmtid="{D5CDD505-2E9C-101B-9397-08002B2CF9AE}" pid="14" name="ComplianceAssetId">
    <vt:lpwstr/>
  </property>
  <property fmtid="{D5CDD505-2E9C-101B-9397-08002B2CF9AE}" pid="15" name="TemplateUrl">
    <vt:lpwstr/>
  </property>
  <property fmtid="{D5CDD505-2E9C-101B-9397-08002B2CF9AE}" pid="16" name="Format">
    <vt:lpwstr>Factsheet</vt:lpwstr>
  </property>
  <property fmtid="{D5CDD505-2E9C-101B-9397-08002B2CF9AE}" pid="17" name="_ExtendedDescription">
    <vt:lpwstr/>
  </property>
  <property fmtid="{D5CDD505-2E9C-101B-9397-08002B2CF9AE}" pid="18" name="TemplateVersion">
    <vt:i4>1</vt:i4>
  </property>
  <property fmtid="{D5CDD505-2E9C-101B-9397-08002B2CF9AE}" pid="19" name="Hyperlink Base">
    <vt:lpwstr>https://dhhsvicgovau.sharepoint.com/:w:/s/dffh/EW3R-ZWcNjhClz2aBJz9S1cBAu0Jyw46wH6_LbMlLKDgQA</vt:lpwstr>
  </property>
  <property fmtid="{D5CDD505-2E9C-101B-9397-08002B2CF9AE}" pid="20" name="Link">
    <vt:lpwstr>https://dhhsvicgovau.sharepoint.com/:w:/s/dffh/EW3R-ZWcNjhClz2aBJz9S1cBAu0Jyw46wH6_LbMlLKDgQA, https://dhhsvicgovau.sharepoint.com/:w:/s/dffh/EW3R-ZWcNjhClz2aBJz9S1cBAu0Jyw46wH6_LbMlLKDgQA</vt:lpwstr>
  </property>
  <property fmtid="{D5CDD505-2E9C-101B-9397-08002B2CF9AE}" pid="21" name="xd_Signature">
    <vt:bool>false</vt:bool>
  </property>
  <property fmtid="{D5CDD505-2E9C-101B-9397-08002B2CF9AE}" pid="22" name="GrammarlyDocumentId">
    <vt:lpwstr>c4c735a2-156c-4ede-9df5-184d59bd5cc4</vt:lpwstr>
  </property>
  <property fmtid="{D5CDD505-2E9C-101B-9397-08002B2CF9AE}" pid="23" name="ContentTypeId">
    <vt:lpwstr>0x0101002034AE7E069AEE4FB0313CB30B42D859</vt:lpwstr>
  </property>
  <property fmtid="{D5CDD505-2E9C-101B-9397-08002B2CF9AE}" pid="24" name="MediaServiceImageTags">
    <vt:lpwstr/>
  </property>
  <property fmtid="{D5CDD505-2E9C-101B-9397-08002B2CF9AE}" pid="25" name="lcf76f155ced4ddcb4097134ff3c332f">
    <vt:lpwstr/>
  </property>
</Properties>
</file>