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6084" w14:textId="77777777" w:rsidR="00B51BD6" w:rsidRDefault="00000000">
      <w:pPr>
        <w:spacing w:before="100" w:line="288" w:lineRule="auto"/>
        <w:ind w:left="-699"/>
      </w:pPr>
      <w:r>
        <w:rPr>
          <w:noProof/>
        </w:rPr>
        <w:drawing>
          <wp:inline distT="0" distB="0" distL="0" distR="0" wp14:anchorId="13EC7FDD" wp14:editId="02E33E2E">
            <wp:extent cx="7516494" cy="1324927"/>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B51BD6" w14:paraId="6E1C4525" w14:textId="77777777">
        <w:tc>
          <w:tcPr>
            <w:tcW w:w="10206" w:type="dxa"/>
            <w:shd w:val="clear" w:color="auto" w:fill="FFFFFF"/>
            <w:vAlign w:val="bottom"/>
          </w:tcPr>
          <w:p w14:paraId="7CEC8D2E" w14:textId="77777777" w:rsidR="00B51BD6" w:rsidRDefault="00B51BD6">
            <w:pPr>
              <w:spacing w:line="560" w:lineRule="atLeast"/>
              <w:rPr>
                <w:rFonts w:ascii="Arial" w:eastAsia="Arial" w:hAnsi="Arial" w:cs="Arial"/>
                <w:color w:val="000000"/>
                <w:sz w:val="20"/>
              </w:rPr>
            </w:pPr>
          </w:p>
          <w:p w14:paraId="19F106D7" w14:textId="77777777" w:rsidR="00B51BD6" w:rsidRDefault="00000000">
            <w:pPr>
              <w:spacing w:line="560" w:lineRule="atLeast"/>
              <w:rPr>
                <w:rFonts w:ascii="Arial" w:eastAsia="Arial" w:hAnsi="Arial" w:cs="Arial"/>
                <w:color w:val="201547"/>
                <w:sz w:val="44"/>
              </w:rPr>
            </w:pPr>
            <w:r>
              <w:rPr>
                <w:rFonts w:ascii="Arial" w:eastAsia="Arial" w:hAnsi="Arial" w:cs="Arial"/>
                <w:color w:val="201547"/>
                <w:sz w:val="44"/>
              </w:rPr>
              <w:t>Individual, Child and Family Support</w:t>
            </w:r>
          </w:p>
          <w:p w14:paraId="4EA01396" w14:textId="77777777" w:rsidR="00B51BD6" w:rsidRDefault="00000000">
            <w:pPr>
              <w:spacing w:line="560" w:lineRule="atLeast"/>
              <w:rPr>
                <w:rFonts w:ascii="Arial" w:eastAsia="Arial" w:hAnsi="Arial" w:cs="Arial"/>
                <w:color w:val="201547"/>
                <w:sz w:val="44"/>
              </w:rPr>
            </w:pPr>
            <w:r>
              <w:rPr>
                <w:rFonts w:ascii="Arial" w:eastAsia="Arial" w:hAnsi="Arial" w:cs="Arial"/>
                <w:color w:val="201547"/>
                <w:sz w:val="44"/>
              </w:rPr>
              <w:t>31435</w:t>
            </w:r>
          </w:p>
        </w:tc>
      </w:tr>
      <w:tr w:rsidR="00B51BD6" w14:paraId="40F49152" w14:textId="77777777">
        <w:tc>
          <w:tcPr>
            <w:tcW w:w="10206" w:type="dxa"/>
            <w:shd w:val="clear" w:color="auto" w:fill="FFFFFF"/>
          </w:tcPr>
          <w:p w14:paraId="4D958C9C" w14:textId="77777777" w:rsidR="00B51BD6" w:rsidRDefault="00000000">
            <w:pPr>
              <w:spacing w:after="120"/>
              <w:rPr>
                <w:rFonts w:ascii="Arial" w:eastAsia="Arial" w:hAnsi="Arial" w:cs="Arial"/>
                <w:color w:val="201547"/>
                <w:sz w:val="28"/>
              </w:rPr>
            </w:pPr>
            <w:r>
              <w:rPr>
                <w:rFonts w:ascii="Arial" w:eastAsia="Arial" w:hAnsi="Arial" w:cs="Arial"/>
                <w:color w:val="201547"/>
                <w:sz w:val="28"/>
              </w:rPr>
              <w:t>Outcome objective: Victorians have capabilities to participate</w:t>
            </w:r>
          </w:p>
          <w:p w14:paraId="7D40135C" w14:textId="77777777" w:rsidR="00B51BD6" w:rsidRDefault="00000000">
            <w:pPr>
              <w:spacing w:after="120"/>
              <w:rPr>
                <w:rFonts w:ascii="Arial" w:eastAsia="Arial" w:hAnsi="Arial" w:cs="Arial"/>
                <w:color w:val="201547"/>
                <w:sz w:val="28"/>
              </w:rPr>
            </w:pPr>
            <w:r>
              <w:rPr>
                <w:rFonts w:ascii="Arial" w:eastAsia="Arial" w:hAnsi="Arial" w:cs="Arial"/>
                <w:color w:val="201547"/>
                <w:sz w:val="28"/>
              </w:rPr>
              <w:t>Output group: Child Protection and Family Services</w:t>
            </w:r>
          </w:p>
          <w:p w14:paraId="1E33B6B2" w14:textId="77777777" w:rsidR="00B51BD6" w:rsidRDefault="00000000">
            <w:pPr>
              <w:spacing w:after="120"/>
              <w:rPr>
                <w:rFonts w:ascii="Arial" w:eastAsia="Arial" w:hAnsi="Arial" w:cs="Arial"/>
                <w:color w:val="201547"/>
                <w:sz w:val="28"/>
              </w:rPr>
            </w:pPr>
            <w:r>
              <w:rPr>
                <w:rFonts w:ascii="Arial" w:eastAsia="Arial" w:hAnsi="Arial" w:cs="Arial"/>
                <w:color w:val="201547"/>
                <w:sz w:val="28"/>
              </w:rPr>
              <w:t>Output: Family And Community Services</w:t>
            </w:r>
          </w:p>
        </w:tc>
      </w:tr>
    </w:tbl>
    <w:p w14:paraId="0177DBA6" w14:textId="77777777" w:rsidR="00B51BD6" w:rsidRDefault="0000000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6E320F26" w14:textId="77777777" w:rsidR="00B51BD6"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117C0637" w14:textId="77777777" w:rsidR="00B51BD6"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Child and family services aim to promote the safety, stability, wellbeing, development and cultural safety of vulnerable children, young people and their families (inclusive of unborn children, infants, children, young people, mothers, fathers, parents, siblings, kin, carers, and carer families) and build capacity and resilience for children, families and their communities.</w:t>
      </w:r>
    </w:p>
    <w:p w14:paraId="5E073017" w14:textId="77777777" w:rsidR="00B51BD6"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54CCC077" w14:textId="77777777" w:rsidR="00B51BD6"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Individual, Child and Family Support provides a comprehensive range of services for vulnerable children (from pre-birth up to 17 years old) and their families to promote children’s safety, stability and healthy development.</w:t>
      </w:r>
      <w:r>
        <w:br/>
      </w:r>
      <w:r>
        <w:rPr>
          <w:rFonts w:ascii="Arial" w:eastAsia="Arial" w:hAnsi="Arial" w:cs="Arial"/>
          <w:color w:val="000000"/>
          <w:sz w:val="20"/>
        </w:rPr>
        <w:t>Individual, Child and Family Support services provide a range of service responses, including:</w:t>
      </w:r>
      <w:r>
        <w:br/>
      </w:r>
      <w:r>
        <w:rPr>
          <w:rFonts w:ascii="Arial" w:eastAsia="Arial" w:hAnsi="Arial" w:cs="Arial"/>
          <w:color w:val="000000"/>
          <w:sz w:val="20"/>
        </w:rPr>
        <w:t>• a strengths-based approach and comprehensive needs and risk assessment</w:t>
      </w:r>
      <w:r>
        <w:br/>
      </w:r>
      <w:r>
        <w:rPr>
          <w:rFonts w:ascii="Arial" w:eastAsia="Arial" w:hAnsi="Arial" w:cs="Arial"/>
          <w:color w:val="000000"/>
          <w:sz w:val="20"/>
        </w:rPr>
        <w:t>• development and implementation of a family action plan</w:t>
      </w:r>
      <w:r>
        <w:br/>
      </w:r>
      <w:r>
        <w:rPr>
          <w:rFonts w:ascii="Arial" w:eastAsia="Arial" w:hAnsi="Arial" w:cs="Arial"/>
          <w:color w:val="000000"/>
          <w:sz w:val="20"/>
        </w:rPr>
        <w:t>• multidisciplinary interventions</w:t>
      </w:r>
      <w:r>
        <w:br/>
      </w:r>
      <w:r>
        <w:rPr>
          <w:rFonts w:ascii="Arial" w:eastAsia="Arial" w:hAnsi="Arial" w:cs="Arial"/>
          <w:color w:val="000000"/>
          <w:sz w:val="20"/>
        </w:rPr>
        <w:t>• authorisation to consult with, or make reports to, child protection when a child is believed to be in need of protection</w:t>
      </w:r>
      <w:r>
        <w:br/>
      </w:r>
      <w:r>
        <w:rPr>
          <w:rFonts w:ascii="Arial" w:eastAsia="Arial" w:hAnsi="Arial" w:cs="Arial"/>
          <w:color w:val="000000"/>
          <w:sz w:val="20"/>
        </w:rPr>
        <w:t>• joint response between child and family services where child protection has an open case</w:t>
      </w:r>
      <w:r>
        <w:br/>
      </w:r>
      <w:r>
        <w:rPr>
          <w:rFonts w:ascii="Arial" w:eastAsia="Arial" w:hAnsi="Arial" w:cs="Arial"/>
          <w:color w:val="000000"/>
          <w:sz w:val="20"/>
        </w:rPr>
        <w:t>• providing flexible packages to support a family action plan, such as meeting the cost of baby safety equipment or undertaking specialised counselling or treatment services (see activity description for 31437 Flexible funding).</w:t>
      </w:r>
      <w:r>
        <w:br/>
      </w:r>
      <w:r>
        <w:rPr>
          <w:rFonts w:ascii="Arial" w:eastAsia="Arial" w:hAnsi="Arial" w:cs="Arial"/>
          <w:color w:val="000000"/>
          <w:sz w:val="20"/>
        </w:rPr>
        <w:t>Individual, Child and Family Support includes sub activities of varying intensity. These sub activities are designed so that service providers can provide flexible, needs based support to vulnerable children and families – support that can flex up and down as families’ needs change. For more information see Program requirements for family and early parenting services in Victoria &lt;https://providers.dhhs.vic.gov.au/program-requirements-family-and-early-parenting-services-word&gt;.</w:t>
      </w:r>
      <w:r>
        <w:br/>
      </w:r>
      <w:r>
        <w:rPr>
          <w:rFonts w:ascii="Arial" w:eastAsia="Arial" w:hAnsi="Arial" w:cs="Arial"/>
          <w:color w:val="000000"/>
          <w:sz w:val="20"/>
        </w:rPr>
        <w:t>Family services sub activities can be used for all vulnerable children and their families:</w:t>
      </w:r>
      <w:r>
        <w:br/>
      </w:r>
      <w:r>
        <w:rPr>
          <w:rFonts w:ascii="Arial" w:eastAsia="Arial" w:hAnsi="Arial" w:cs="Arial"/>
          <w:color w:val="000000"/>
          <w:sz w:val="20"/>
        </w:rPr>
        <w:t>• Brief intervention (10 hours) – Family services</w:t>
      </w:r>
      <w:r>
        <w:br/>
      </w:r>
      <w:r>
        <w:rPr>
          <w:rFonts w:ascii="Arial" w:eastAsia="Arial" w:hAnsi="Arial" w:cs="Arial"/>
          <w:color w:val="000000"/>
          <w:sz w:val="20"/>
        </w:rPr>
        <w:t>• Foundation (40 hours) – Family services</w:t>
      </w:r>
      <w:r>
        <w:br/>
      </w:r>
      <w:r>
        <w:rPr>
          <w:rFonts w:ascii="Arial" w:eastAsia="Arial" w:hAnsi="Arial" w:cs="Arial"/>
          <w:color w:val="000000"/>
          <w:sz w:val="20"/>
        </w:rPr>
        <w:t>• Sustained (110 hours) – Family services</w:t>
      </w:r>
      <w:r>
        <w:br/>
      </w:r>
      <w:r>
        <w:rPr>
          <w:rFonts w:ascii="Arial" w:eastAsia="Arial" w:hAnsi="Arial" w:cs="Arial"/>
          <w:color w:val="000000"/>
          <w:sz w:val="20"/>
        </w:rPr>
        <w:t>• Intensive (200 hours) – Family services.</w:t>
      </w:r>
      <w:r>
        <w:br/>
      </w:r>
      <w:r>
        <w:rPr>
          <w:rFonts w:ascii="Arial" w:eastAsia="Arial" w:hAnsi="Arial" w:cs="Arial"/>
          <w:color w:val="000000"/>
          <w:sz w:val="20"/>
        </w:rPr>
        <w:lastRenderedPageBreak/>
        <w:t>Placement prevention and reunification sub activities can be used for vulnerable children and their families who have been referred from child protection for a specific response:</w:t>
      </w:r>
      <w:r>
        <w:br/>
      </w:r>
      <w:r>
        <w:rPr>
          <w:rFonts w:ascii="Arial" w:eastAsia="Arial" w:hAnsi="Arial" w:cs="Arial"/>
          <w:color w:val="000000"/>
          <w:sz w:val="20"/>
        </w:rPr>
        <w:t>• Sustained (110 hours) – Preservation and reunification</w:t>
      </w:r>
      <w:r>
        <w:br/>
      </w:r>
      <w:r>
        <w:rPr>
          <w:rFonts w:ascii="Arial" w:eastAsia="Arial" w:hAnsi="Arial" w:cs="Arial"/>
          <w:color w:val="000000"/>
          <w:sz w:val="20"/>
        </w:rPr>
        <w:t>• Intensive (200 hours) – Preservation and reunification.</w:t>
      </w:r>
    </w:p>
    <w:p w14:paraId="4E007477" w14:textId="77777777" w:rsidR="00B51BD6"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0280CDE7" w14:textId="77777777" w:rsidR="00B51BD6"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The target group for Individual, Child and Family Support is vulnerable children, young people and their family (inclusive of unborn, infants, children, young people (to 17 years), mothers, fathers, parents, siblings, carers, and carer families) who need: </w:t>
      </w:r>
      <w:r>
        <w:br/>
      </w:r>
      <w:r>
        <w:rPr>
          <w:rFonts w:ascii="Arial" w:eastAsia="Arial" w:hAnsi="Arial" w:cs="Arial"/>
          <w:color w:val="000000"/>
          <w:sz w:val="20"/>
        </w:rPr>
        <w:t>Early help – early intervention and prevention activity often provided in collaboration with universal services. Target group includes children and their families with lower level needs that are not being met by universal services alone. These children and families require additional and early help.</w:t>
      </w:r>
      <w:r>
        <w:br/>
      </w:r>
      <w:r>
        <w:rPr>
          <w:rFonts w:ascii="Arial" w:eastAsia="Arial" w:hAnsi="Arial" w:cs="Arial"/>
          <w:color w:val="000000"/>
          <w:sz w:val="20"/>
        </w:rPr>
        <w:t xml:space="preserve">Targeted and specialist support – more intensive and sustained activity to achieve change for families and increase safety and wellbeing of children. </w:t>
      </w:r>
      <w:r>
        <w:br/>
      </w:r>
      <w:r>
        <w:rPr>
          <w:rFonts w:ascii="Arial" w:eastAsia="Arial" w:hAnsi="Arial" w:cs="Arial"/>
          <w:color w:val="000000"/>
          <w:sz w:val="20"/>
        </w:rPr>
        <w:t>Targeted and specialist support is also provided to carer families to support and strengthen their capacity to care for children who are temporarily in their care.</w:t>
      </w:r>
      <w:r>
        <w:br/>
      </w:r>
      <w:r>
        <w:rPr>
          <w:rFonts w:ascii="Arial" w:eastAsia="Arial" w:hAnsi="Arial" w:cs="Arial"/>
          <w:color w:val="000000"/>
          <w:sz w:val="20"/>
        </w:rPr>
        <w:t>Continuing care – support activity provided to birth families to maintain and strengthen connection with their children who are in permanent care and to carer families to support and strengthen their capacity to care for children who are in their permanent care.</w:t>
      </w:r>
    </w:p>
    <w:p w14:paraId="2267D423" w14:textId="77777777" w:rsidR="00B51BD6"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0442058F" w14:textId="77777777" w:rsidR="00B51BD6"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73DBE3F6" w14:textId="77777777" w:rsidR="00B51BD6" w:rsidRDefault="0000000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55C54A3A" w14:textId="77777777" w:rsidR="00B51BD6" w:rsidRDefault="00000000">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0CBD88A3" w14:textId="77777777" w:rsidR="00B51BD6" w:rsidRDefault="00000000">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5E2F8877" w14:textId="77777777" w:rsidR="00B51BD6" w:rsidRDefault="0000000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6093205C" w14:textId="77777777" w:rsidR="00B51BD6" w:rsidRDefault="0000000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A Strategic Framework for Family Services</w:t>
        </w:r>
      </w:hyperlink>
    </w:p>
    <w:p w14:paraId="074D4F2E"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&lt;https://providers.dffh.vic.gov.au/strategic-framework-family-services-pdf&gt;</w:t>
      </w:r>
    </w:p>
    <w:p w14:paraId="3BE33E73" w14:textId="77777777" w:rsidR="00B51BD6" w:rsidRDefault="0000000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Best Interests Case Practice Model - Summary Guide</w:t>
        </w:r>
      </w:hyperlink>
    </w:p>
    <w:p w14:paraId="17DF9819"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&lt;https://dhhs.vic.gov.au/publications/best-interests-case-practice-model-summary-guide&gt;</w:t>
      </w:r>
    </w:p>
    <w:p w14:paraId="77DAB425" w14:textId="77777777" w:rsidR="00B51BD6" w:rsidRDefault="0000000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The Best Interests Framework for Vulnerable Children and Youth</w:t>
        </w:r>
      </w:hyperlink>
    </w:p>
    <w:p w14:paraId="1C3DF112"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&lt;https://providers.dffh.vic.gov.au/best-interests-framework-vulnerable-children-and-youth-pdf&gt;</w:t>
      </w:r>
    </w:p>
    <w:p w14:paraId="0F55FC4F" w14:textId="77777777" w:rsidR="00B51BD6" w:rsidRDefault="00000000">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Human Services Standards policy</w:t>
        </w:r>
      </w:hyperlink>
    </w:p>
    <w:p w14:paraId="70BD2216"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&lt;https://providers.dffh.vic.gov.au/human-services-standards-policy&gt;</w:t>
      </w:r>
    </w:p>
    <w:p w14:paraId="22D19975" w14:textId="77777777" w:rsidR="00B51BD6" w:rsidRDefault="0000000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Program requirements for family and early parenting services in Victoria</w:t>
        </w:r>
      </w:hyperlink>
    </w:p>
    <w:p w14:paraId="5DF8F3E5"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&lt;https://providers.dffh.vic.gov.au/program-requirements-family-and-early-parenting-services-victoria-word&gt;</w:t>
      </w:r>
    </w:p>
    <w:p w14:paraId="32B18297" w14:textId="77777777" w:rsidR="00B51BD6" w:rsidRDefault="00000000">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Child Protection Practice Manual</w:t>
        </w:r>
      </w:hyperlink>
    </w:p>
    <w:p w14:paraId="5EEBB1FF"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&lt;http://www.cpmanual.vic.gov.au&gt;</w:t>
      </w:r>
    </w:p>
    <w:p w14:paraId="131866FF" w14:textId="77777777" w:rsidR="00B51BD6" w:rsidRDefault="00000000">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Family Violence referral protocol between the Department of Health and Human Services and Victoria Police 2015</w:t>
        </w:r>
      </w:hyperlink>
    </w:p>
    <w:p w14:paraId="2A33F292"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&lt;https://dhhs.vic.gov.au/family-violence-referral-protocol-between-dhhs-and-victoria-police-2015&gt;</w:t>
      </w:r>
    </w:p>
    <w:p w14:paraId="25ED8BC7" w14:textId="77777777" w:rsidR="00B51BD6" w:rsidRDefault="00000000">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Practice guidelines: NDIS and mainstream services interface</w:t>
        </w:r>
      </w:hyperlink>
    </w:p>
    <w:p w14:paraId="251828BC"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&lt;http://providers.dffh.vic.gov.au/practice-guidelines-ndis-and-mainstream-services&gt;</w:t>
      </w:r>
    </w:p>
    <w:p w14:paraId="2ADF8D2A" w14:textId="77777777" w:rsidR="00B51BD6" w:rsidRDefault="00000000">
      <w:pPr>
        <w:numPr>
          <w:ilvl w:val="0"/>
          <w:numId w:val="13"/>
        </w:numPr>
        <w:spacing w:after="40" w:line="270" w:lineRule="atLeast"/>
        <w:rPr>
          <w:rFonts w:ascii="Arial" w:eastAsia="Arial" w:hAnsi="Arial" w:cs="Arial"/>
          <w:color w:val="3366FF"/>
          <w:sz w:val="20"/>
        </w:rPr>
      </w:pPr>
      <w:hyperlink r:id="rId16" w:tgtFrame="_blank" w:history="1">
        <w:r>
          <w:rPr>
            <w:rFonts w:ascii="Arial" w:eastAsia="Arial" w:hAnsi="Arial" w:cs="Arial"/>
            <w:color w:val="3366FF"/>
            <w:sz w:val="20"/>
          </w:rPr>
          <w:t>Victorian Family Preservation and Reunification Response and Aboriginal Family Preservation and Reunification Response - Service Guidelines and Requirements</w:t>
        </w:r>
      </w:hyperlink>
    </w:p>
    <w:p w14:paraId="5D374811" w14:textId="77777777" w:rsidR="00B51BD6"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CD49CC7" w14:textId="77777777" w:rsidR="00B51BD6" w:rsidRDefault="00B51BD6">
      <w:pPr>
        <w:spacing w:line="270" w:lineRule="atLeast"/>
        <w:ind w:left="111" w:right="105"/>
        <w:rPr>
          <w:rFonts w:ascii="Arial" w:eastAsia="Arial" w:hAnsi="Arial" w:cs="Arial"/>
          <w:color w:val="000000"/>
          <w:sz w:val="20"/>
        </w:rPr>
      </w:pPr>
    </w:p>
    <w:p w14:paraId="738F47A5" w14:textId="77777777" w:rsidR="00B51BD6" w:rsidRDefault="0000000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5ABC7E79" w14:textId="77777777" w:rsidR="00B51BD6"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0C4CD9C7" w14:textId="77777777" w:rsidR="00B51BD6" w:rsidRDefault="0000000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B4B5765" w14:textId="77777777" w:rsidR="00B51BD6"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service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B51BD6" w14:paraId="1587B03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64AF10"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59CA58B"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service (agency) hours provided directly to clients</w:t>
            </w:r>
          </w:p>
        </w:tc>
      </w:tr>
      <w:tr w:rsidR="00B51BD6" w14:paraId="784305E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7F3AD2"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0036CC"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B51BD6" w14:paraId="74725A6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E4647EF"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426D93"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B51BD6" w14:paraId="3B55C88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202C528"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528219"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Annual targets provided to service providers are divided by 12 to translate to indicative monthly targets.</w:t>
            </w:r>
          </w:p>
        </w:tc>
      </w:tr>
      <w:tr w:rsidR="00B51BD6" w14:paraId="736D851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4F9EB61"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C7E55E" w14:textId="77777777" w:rsidR="00B51BD6"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29B72E07" w14:textId="77777777" w:rsidR="00B51BD6"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Services, Cradle to Kinder, Stronger Families</w:t>
            </w:r>
          </w:p>
        </w:tc>
      </w:tr>
      <w:tr w:rsidR="00B51BD6" w14:paraId="34914A5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B97357E"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EC0BE7"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hours are defined as hours spent by the service provider’s staff providing casework to clients. A casework approach includes a range of service activities such as assessment, active engagement, counselling and/or group work. </w:t>
            </w:r>
            <w:r>
              <w:br/>
            </w:r>
            <w:r>
              <w:rPr>
                <w:rFonts w:ascii="Arial" w:eastAsia="Arial" w:hAnsi="Arial" w:cs="Arial"/>
                <w:color w:val="000000"/>
                <w:sz w:val="20"/>
              </w:rPr>
              <w:t>Example: One service provider staff member provides a two hour group session to four clients. This is counted as 1 service provider staff member x 2 hours equals 2 service hours.</w:t>
            </w:r>
            <w:r>
              <w:br/>
            </w:r>
            <w:r>
              <w:rPr>
                <w:rFonts w:ascii="Arial" w:eastAsia="Arial" w:hAnsi="Arial" w:cs="Arial"/>
                <w:color w:val="000000"/>
                <w:sz w:val="20"/>
              </w:rPr>
              <w:t>Two service provider staff members provide a two hour group session to ten clients. This is counted as two service hours for each staff member, so 2 service provider staff members x 2 hours each = 4 service hours.</w:t>
            </w:r>
            <w:r>
              <w:br/>
            </w:r>
            <w:r>
              <w:rPr>
                <w:rFonts w:ascii="Arial" w:eastAsia="Arial" w:hAnsi="Arial" w:cs="Arial"/>
                <w:color w:val="000000"/>
                <w:sz w:val="20"/>
              </w:rPr>
              <w:t xml:space="preserve">One service provider worker provides a two hour case work session to one client. In addition this support includes 30 minutes of travel each way. This is counted as one service provider worker x two hours of case work + one hour of travel = three service hours. </w:t>
            </w:r>
            <w:r>
              <w:br/>
            </w:r>
            <w:r>
              <w:rPr>
                <w:rFonts w:ascii="Arial" w:eastAsia="Arial" w:hAnsi="Arial" w:cs="Arial"/>
                <w:color w:val="000000"/>
                <w:sz w:val="20"/>
              </w:rPr>
              <w:t>Service hours include time spent writing case notes and other activities directly related to clients.</w:t>
            </w:r>
            <w:r>
              <w:br/>
            </w:r>
            <w:r>
              <w:rPr>
                <w:rFonts w:ascii="Arial" w:eastAsia="Arial" w:hAnsi="Arial" w:cs="Arial"/>
                <w:color w:val="000000"/>
                <w:sz w:val="20"/>
              </w:rPr>
              <w:t>Note: the group function is to be used for group work service activities only.</w:t>
            </w:r>
            <w:r>
              <w:br/>
            </w:r>
            <w:r>
              <w:rPr>
                <w:rFonts w:ascii="Arial" w:eastAsia="Arial" w:hAnsi="Arial" w:cs="Arial"/>
                <w:color w:val="000000"/>
                <w:sz w:val="20"/>
              </w:rPr>
              <w:t>A client is defined as the family receiving the service.</w:t>
            </w:r>
            <w:r>
              <w:br/>
            </w:r>
            <w:r>
              <w:rPr>
                <w:rFonts w:ascii="Arial" w:eastAsia="Arial" w:hAnsi="Arial" w:cs="Arial"/>
                <w:color w:val="000000"/>
                <w:sz w:val="20"/>
              </w:rPr>
              <w:t>A non-substantive case is a case which requires less than 2 hours of service. A substantive case is a case which has received more than 2 hours of service.</w:t>
            </w:r>
          </w:p>
        </w:tc>
      </w:tr>
    </w:tbl>
    <w:p w14:paraId="44DD2ED7" w14:textId="77777777" w:rsidR="00B51BD6"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cases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B51BD6" w14:paraId="5EFC6BD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45AD308"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5ECD72"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This performance measure provides information about the number of new cases of support provided to clients.</w:t>
            </w:r>
          </w:p>
        </w:tc>
      </w:tr>
      <w:tr w:rsidR="00B51BD6" w14:paraId="7A70169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C25115"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DAD3FA8"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B51BD6" w14:paraId="10D9EDE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1FF47A"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9F2C0C4"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B51BD6" w14:paraId="51A6029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879FF1"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50F93CD"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cases in the first reporting period of each financial year as:</w:t>
            </w:r>
            <w:r>
              <w:br/>
            </w:r>
            <w:r>
              <w:rPr>
                <w:rFonts w:ascii="Arial" w:eastAsia="Arial" w:hAnsi="Arial" w:cs="Arial"/>
                <w:color w:val="000000"/>
                <w:sz w:val="20"/>
              </w:rPr>
              <w:t>•</w:t>
            </w:r>
            <w:r>
              <w:rPr>
                <w:rFonts w:ascii="Arial" w:eastAsia="Arial" w:hAnsi="Arial" w:cs="Arial"/>
                <w:color w:val="000000"/>
                <w:sz w:val="20"/>
              </w:rPr>
              <w:tab/>
              <w:t xml:space="preserve">substantive cases open at the start of the period, and </w:t>
            </w:r>
            <w:r>
              <w:br/>
            </w:r>
            <w:r>
              <w:rPr>
                <w:rFonts w:ascii="Arial" w:eastAsia="Arial" w:hAnsi="Arial" w:cs="Arial"/>
                <w:color w:val="000000"/>
                <w:sz w:val="20"/>
              </w:rPr>
              <w:t>• new substantive cases opened during the period.</w:t>
            </w:r>
            <w:r>
              <w:br/>
            </w:r>
            <w:r>
              <w:br/>
            </w:r>
            <w:r>
              <w:rPr>
                <w:rFonts w:ascii="Arial" w:eastAsia="Arial" w:hAnsi="Arial" w:cs="Arial"/>
                <w:color w:val="000000"/>
                <w:sz w:val="20"/>
              </w:rPr>
              <w:t>Count cases in the remaining periods of the financial years as:</w:t>
            </w:r>
            <w:r>
              <w:br/>
            </w:r>
            <w:r>
              <w:rPr>
                <w:rFonts w:ascii="Arial" w:eastAsia="Arial" w:hAnsi="Arial" w:cs="Arial"/>
                <w:color w:val="000000"/>
                <w:sz w:val="20"/>
              </w:rPr>
              <w:t>• new substantive cases opened during the period.</w:t>
            </w:r>
          </w:p>
        </w:tc>
      </w:tr>
      <w:tr w:rsidR="00B51BD6" w14:paraId="6F18734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8BEB3B2"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00A720" w14:textId="77777777" w:rsidR="00B51BD6"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Family Services, Cradle to Kinder, Stronger Families</w:t>
            </w:r>
          </w:p>
        </w:tc>
      </w:tr>
      <w:tr w:rsidR="00B51BD6" w14:paraId="6439541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0C5AC5" w14:textId="77777777" w:rsidR="00B51BD6"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D02EC8B"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case is an episode of support provided to a client.</w:t>
            </w:r>
            <w:r>
              <w:br/>
            </w:r>
            <w:r>
              <w:rPr>
                <w:rFonts w:ascii="Arial" w:eastAsia="Arial" w:hAnsi="Arial" w:cs="Arial"/>
                <w:color w:val="000000"/>
                <w:sz w:val="20"/>
              </w:rPr>
              <w:t>A client is defined as the family receiving the service.</w:t>
            </w:r>
          </w:p>
        </w:tc>
      </w:tr>
    </w:tbl>
    <w:p w14:paraId="065B7D54" w14:textId="77777777" w:rsidR="00B51BD6"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7EE3AEDE" w14:textId="77777777" w:rsidR="00B51BD6" w:rsidRDefault="0000000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B51BD6" w14:paraId="17D98C8B"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FB8730E" w14:textId="77777777" w:rsidR="00B51BD6"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222DC64" w14:textId="77777777" w:rsidR="00B51BD6"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E6DCF5A" w14:textId="77777777" w:rsidR="00B51BD6"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5B8A689" w14:textId="77777777" w:rsidR="00B51BD6"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B51BD6" w14:paraId="6BEFC836"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FF181DF"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F100587"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4B0EAC0"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22AB85D"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B51BD6" w14:paraId="75ECADE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8E0A657"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Family Services, Cradle to Kinder, Stronger Families</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D5A5903"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IRIS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E156FCD"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Family services Cradle to Kinder (phasing out)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76EEFA6" w14:textId="77777777" w:rsidR="00B51BD6"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13D7BD9A" w14:textId="77777777" w:rsidR="00B51BD6" w:rsidRDefault="00B51BD6">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B51BD6" w14:paraId="003EFEB5"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6917238" w14:textId="77777777" w:rsidR="00B51BD6" w:rsidRDefault="0000000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24D7ADCE" w14:textId="77777777" w:rsidR="00B51BD6"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01337B0D" w14:textId="77777777" w:rsidR="00B51BD6"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August 2021. </w:t>
            </w:r>
          </w:p>
          <w:p w14:paraId="2F045294" w14:textId="77777777" w:rsidR="00B51BD6"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53E0BBBA" w14:textId="77777777" w:rsidR="00B51BD6"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6F8EAA3E" w14:textId="77777777" w:rsidR="00B51BD6"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F26029C" w14:textId="77777777" w:rsidR="00B51BD6" w:rsidRDefault="00000000">
            <w:pPr>
              <w:keepLines/>
              <w:spacing w:before="100" w:line="288" w:lineRule="auto"/>
              <w:ind w:left="108" w:right="108"/>
              <w:rPr>
                <w:rFonts w:ascii="Arial" w:eastAsia="Arial" w:hAnsi="Arial" w:cs="Arial"/>
                <w:color w:val="000000"/>
                <w:sz w:val="20"/>
              </w:rPr>
            </w:pPr>
            <w:hyperlink r:id="rId17"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0BBE05AD" w14:textId="77777777" w:rsidR="00B51BD6" w:rsidRDefault="00B51BD6">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B51BD6">
      <w:headerReference w:type="even" r:id="rId18"/>
      <w:headerReference w:type="default" r:id="rId19"/>
      <w:footerReference w:type="even" r:id="rId20"/>
      <w:footerReference w:type="default" r:id="rId21"/>
      <w:headerReference w:type="first" r:id="rId22"/>
      <w:footerReference w:type="first" r:id="rId23"/>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8E1D0" w14:textId="77777777" w:rsidR="009C7EBC" w:rsidRDefault="009C7EBC">
      <w:r>
        <w:separator/>
      </w:r>
    </w:p>
  </w:endnote>
  <w:endnote w:type="continuationSeparator" w:id="0">
    <w:p w14:paraId="2778A964" w14:textId="77777777" w:rsidR="009C7EBC" w:rsidRDefault="009C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A4DA" w14:textId="77777777" w:rsidR="00F15FC3" w:rsidRDefault="00F15F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57779" w14:textId="4EEF1875" w:rsidR="00B51BD6" w:rsidRDefault="00F15FC3">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458A17B8" wp14:editId="31C8E81F">
              <wp:simplePos x="0" y="0"/>
              <wp:positionH relativeFrom="page">
                <wp:posOffset>0</wp:posOffset>
              </wp:positionH>
              <wp:positionV relativeFrom="page">
                <wp:posOffset>10177780</wp:posOffset>
              </wp:positionV>
              <wp:extent cx="7556500" cy="311785"/>
              <wp:effectExtent l="0" t="0" r="0" b="12065"/>
              <wp:wrapNone/>
              <wp:docPr id="4" name="MSIPCMfa9a44c084a1090f26bb62e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AFC6A0" w14:textId="59A4CBF7" w:rsidR="00F15FC3" w:rsidRPr="00F15FC3" w:rsidRDefault="00F15FC3" w:rsidP="00F15FC3">
                          <w:pPr>
                            <w:jc w:val="center"/>
                            <w:rPr>
                              <w:rFonts w:ascii="Arial Black" w:hAnsi="Arial Black"/>
                              <w:color w:val="000000"/>
                              <w:sz w:val="20"/>
                            </w:rPr>
                          </w:pPr>
                          <w:r w:rsidRPr="00F15F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8A17B8" id="_x0000_t202" coordsize="21600,21600" o:spt="202" path="m,l,21600r21600,l21600,xe">
              <v:stroke joinstyle="miter"/>
              <v:path gradientshapeok="t" o:connecttype="rect"/>
            </v:shapetype>
            <v:shape id="MSIPCMfa9a44c084a1090f26bb62e8"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45AFC6A0" w14:textId="59A4CBF7" w:rsidR="00F15FC3" w:rsidRPr="00F15FC3" w:rsidRDefault="00F15FC3" w:rsidP="00F15FC3">
                    <w:pPr>
                      <w:jc w:val="center"/>
                      <w:rPr>
                        <w:rFonts w:ascii="Arial Black" w:hAnsi="Arial Black"/>
                        <w:color w:val="000000"/>
                        <w:sz w:val="20"/>
                      </w:rPr>
                    </w:pPr>
                    <w:r w:rsidRPr="00F15FC3">
                      <w:rPr>
                        <w:rFonts w:ascii="Arial Black" w:hAnsi="Arial Black"/>
                        <w:color w:val="000000"/>
                        <w:sz w:val="20"/>
                      </w:rPr>
                      <w:t>OFFICIAL</w:t>
                    </w:r>
                  </w:p>
                </w:txbxContent>
              </v:textbox>
              <w10:wrap anchorx="page" anchory="page"/>
            </v:shape>
          </w:pict>
        </mc:Fallback>
      </mc:AlternateContent>
    </w:r>
    <w:r w:rsidR="00000000">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B51BD6" w14:paraId="4669C980" w14:textId="77777777">
      <w:tc>
        <w:tcPr>
          <w:tcW w:w="3473" w:type="dxa"/>
          <w:shd w:val="clear" w:color="auto" w:fill="FFFFFF"/>
        </w:tcPr>
        <w:p w14:paraId="5D452EED" w14:textId="77777777" w:rsidR="00B51BD6" w:rsidRDefault="00B51BD6">
          <w:pPr>
            <w:ind w:left="108" w:right="108"/>
          </w:pPr>
        </w:p>
      </w:tc>
      <w:tc>
        <w:tcPr>
          <w:tcW w:w="3473" w:type="dxa"/>
          <w:shd w:val="clear" w:color="auto" w:fill="FFFFFF"/>
          <w:vAlign w:val="bottom"/>
        </w:tcPr>
        <w:p w14:paraId="42262F5C" w14:textId="77777777" w:rsidR="00B51BD6"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4DF3C087" w14:textId="77777777" w:rsidR="00B51BD6" w:rsidRDefault="0000000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1B2DC84C" w14:textId="77777777" w:rsidR="00B51BD6" w:rsidRDefault="00000000">
          <w:pPr>
            <w:tabs>
              <w:tab w:val="right" w:pos="10314"/>
            </w:tabs>
            <w:spacing w:before="240"/>
            <w:ind w:left="108"/>
            <w:jc w:val="center"/>
          </w:pPr>
          <w:r>
            <w:rPr>
              <w:noProof/>
            </w:rPr>
            <w:drawing>
              <wp:inline distT="0" distB="0" distL="0" distR="0" wp14:anchorId="012AFDA4" wp14:editId="239AF8A2">
                <wp:extent cx="1657350" cy="514350"/>
                <wp:effectExtent l="0" t="0" r="0" b="0"/>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63640EB0" w14:textId="77777777" w:rsidR="00B51BD6" w:rsidRDefault="00B51BD6">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B51BD6" w14:paraId="42DD4729" w14:textId="77777777">
      <w:tc>
        <w:tcPr>
          <w:tcW w:w="3473" w:type="dxa"/>
          <w:shd w:val="clear" w:color="auto" w:fill="FFFFFF"/>
        </w:tcPr>
        <w:p w14:paraId="7C10585D" w14:textId="06C2B65E" w:rsidR="00B51BD6" w:rsidRDefault="00F15FC3">
          <w:pPr>
            <w:ind w:left="108" w:right="108"/>
          </w:pPr>
          <w:r>
            <w:rPr>
              <w:noProof/>
            </w:rPr>
            <mc:AlternateContent>
              <mc:Choice Requires="wps">
                <w:drawing>
                  <wp:anchor distT="0" distB="0" distL="114300" distR="114300" simplePos="0" relativeHeight="251660288" behindDoc="0" locked="0" layoutInCell="0" allowOverlap="1" wp14:anchorId="76DAF675" wp14:editId="610E6E9F">
                    <wp:simplePos x="0" y="0"/>
                    <wp:positionH relativeFrom="page">
                      <wp:posOffset>0</wp:posOffset>
                    </wp:positionH>
                    <wp:positionV relativeFrom="page">
                      <wp:posOffset>10177780</wp:posOffset>
                    </wp:positionV>
                    <wp:extent cx="7556500" cy="311785"/>
                    <wp:effectExtent l="0" t="0" r="0" b="12065"/>
                    <wp:wrapNone/>
                    <wp:docPr id="5" name="MSIPCM205c4bbba63131d746f015bd"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4EC9E0" w14:textId="152982FD" w:rsidR="00F15FC3" w:rsidRPr="00F15FC3" w:rsidRDefault="00F15FC3" w:rsidP="00F15FC3">
                                <w:pPr>
                                  <w:jc w:val="center"/>
                                  <w:rPr>
                                    <w:rFonts w:ascii="Arial Black" w:hAnsi="Arial Black"/>
                                    <w:color w:val="000000"/>
                                    <w:sz w:val="20"/>
                                  </w:rPr>
                                </w:pPr>
                                <w:r w:rsidRPr="00F15FC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DAF675" id="_x0000_t202" coordsize="21600,21600" o:spt="202" path="m,l,21600r21600,l21600,xe">
                    <v:stroke joinstyle="miter"/>
                    <v:path gradientshapeok="t" o:connecttype="rect"/>
                  </v:shapetype>
                  <v:shape id="MSIPCM205c4bbba63131d746f015bd"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234EC9E0" w14:textId="152982FD" w:rsidR="00F15FC3" w:rsidRPr="00F15FC3" w:rsidRDefault="00F15FC3" w:rsidP="00F15FC3">
                          <w:pPr>
                            <w:jc w:val="center"/>
                            <w:rPr>
                              <w:rFonts w:ascii="Arial Black" w:hAnsi="Arial Black"/>
                              <w:color w:val="000000"/>
                              <w:sz w:val="20"/>
                            </w:rPr>
                          </w:pPr>
                          <w:r w:rsidRPr="00F15FC3">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1A1AE6DE" w14:textId="77777777" w:rsidR="00B51BD6"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15178886" w14:textId="77777777" w:rsidR="00B51BD6" w:rsidRDefault="00000000">
          <w:pPr>
            <w:tabs>
              <w:tab w:val="right" w:pos="10314"/>
            </w:tabs>
            <w:spacing w:before="240"/>
            <w:ind w:left="108"/>
            <w:jc w:val="center"/>
          </w:pPr>
          <w:r>
            <w:rPr>
              <w:noProof/>
            </w:rPr>
            <w:drawing>
              <wp:inline distT="0" distB="0" distL="0" distR="0" wp14:anchorId="693D6B4F" wp14:editId="5D293280">
                <wp:extent cx="1657350" cy="514350"/>
                <wp:effectExtent l="0" t="0" r="0" b="0"/>
                <wp:docPr id="1" name="Picture 1"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ictoria State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DFFB880" w14:textId="77777777" w:rsidR="00B51BD6" w:rsidRDefault="0000000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D1413" w14:textId="77777777" w:rsidR="009C7EBC" w:rsidRDefault="009C7EBC">
      <w:r>
        <w:separator/>
      </w:r>
    </w:p>
  </w:footnote>
  <w:footnote w:type="continuationSeparator" w:id="0">
    <w:p w14:paraId="6E7ABA48" w14:textId="77777777" w:rsidR="009C7EBC" w:rsidRDefault="009C7E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8F8EC" w14:textId="77777777" w:rsidR="00F15FC3" w:rsidRDefault="00F15F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56FA" w14:textId="77777777" w:rsidR="00B51BD6" w:rsidRDefault="0000000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Child Protection and Family Services 31435 Individual, Child and Family Support</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25DF8F69" w14:textId="77777777" w:rsidR="00B51BD6" w:rsidRDefault="00B51BD6">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8B337" w14:textId="77777777" w:rsidR="00B51BD6" w:rsidRDefault="00B51BD6">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E16B7"/>
    <w:multiLevelType w:val="hybridMultilevel"/>
    <w:tmpl w:val="2904CD78"/>
    <w:lvl w:ilvl="0" w:tplc="1ACC7EA2">
      <w:start w:val="1"/>
      <w:numFmt w:val="bullet"/>
      <w:lvlText w:val=""/>
      <w:lvlJc w:val="left"/>
      <w:pPr>
        <w:ind w:left="468" w:hanging="360"/>
      </w:pPr>
      <w:rPr>
        <w:rFonts w:ascii="Symbol" w:eastAsia="Symbol" w:hAnsi="Symbol" w:cs="Symbol" w:hint="default"/>
        <w:color w:val="000000"/>
        <w:sz w:val="24"/>
      </w:rPr>
    </w:lvl>
    <w:lvl w:ilvl="1" w:tplc="ADBA23E8">
      <w:start w:val="1"/>
      <w:numFmt w:val="bullet"/>
      <w:lvlText w:val="o"/>
      <w:lvlJc w:val="left"/>
      <w:pPr>
        <w:ind w:left="1188" w:hanging="360"/>
      </w:pPr>
      <w:rPr>
        <w:rFonts w:ascii="Courier New" w:eastAsia="Courier New" w:hAnsi="Courier New" w:cs="Courier New" w:hint="default"/>
        <w:color w:val="000000"/>
        <w:sz w:val="24"/>
      </w:rPr>
    </w:lvl>
    <w:lvl w:ilvl="2" w:tplc="E05A6908">
      <w:start w:val="1"/>
      <w:numFmt w:val="bullet"/>
      <w:lvlText w:val=""/>
      <w:lvlJc w:val="left"/>
      <w:pPr>
        <w:ind w:left="1908" w:hanging="360"/>
      </w:pPr>
      <w:rPr>
        <w:rFonts w:ascii="Wingdings" w:eastAsia="Wingdings" w:hAnsi="Wingdings" w:cs="Wingdings" w:hint="default"/>
        <w:color w:val="000000"/>
        <w:sz w:val="24"/>
      </w:rPr>
    </w:lvl>
    <w:lvl w:ilvl="3" w:tplc="E378146E">
      <w:start w:val="1"/>
      <w:numFmt w:val="bullet"/>
      <w:lvlText w:val=""/>
      <w:lvlJc w:val="left"/>
      <w:pPr>
        <w:ind w:left="2628" w:hanging="360"/>
      </w:pPr>
      <w:rPr>
        <w:rFonts w:ascii="Symbol" w:eastAsia="Symbol" w:hAnsi="Symbol" w:cs="Symbol" w:hint="default"/>
        <w:color w:val="000000"/>
        <w:sz w:val="24"/>
      </w:rPr>
    </w:lvl>
    <w:lvl w:ilvl="4" w:tplc="0B4601F4">
      <w:start w:val="1"/>
      <w:numFmt w:val="bullet"/>
      <w:lvlText w:val="o"/>
      <w:lvlJc w:val="left"/>
      <w:pPr>
        <w:ind w:left="3348" w:hanging="360"/>
      </w:pPr>
      <w:rPr>
        <w:rFonts w:ascii="Courier New" w:eastAsia="Courier New" w:hAnsi="Courier New" w:cs="Courier New" w:hint="default"/>
        <w:color w:val="000000"/>
        <w:sz w:val="24"/>
      </w:rPr>
    </w:lvl>
    <w:lvl w:ilvl="5" w:tplc="36D62646">
      <w:start w:val="1"/>
      <w:numFmt w:val="bullet"/>
      <w:lvlText w:val=""/>
      <w:lvlJc w:val="left"/>
      <w:pPr>
        <w:ind w:left="4068" w:hanging="360"/>
      </w:pPr>
      <w:rPr>
        <w:rFonts w:ascii="Wingdings" w:eastAsia="Wingdings" w:hAnsi="Wingdings" w:cs="Wingdings" w:hint="default"/>
        <w:color w:val="000000"/>
        <w:sz w:val="24"/>
      </w:rPr>
    </w:lvl>
    <w:lvl w:ilvl="6" w:tplc="D472B9B2">
      <w:start w:val="1"/>
      <w:numFmt w:val="bullet"/>
      <w:lvlText w:val=""/>
      <w:lvlJc w:val="left"/>
      <w:pPr>
        <w:ind w:left="4788" w:hanging="360"/>
      </w:pPr>
      <w:rPr>
        <w:rFonts w:ascii="Symbol" w:eastAsia="Symbol" w:hAnsi="Symbol" w:cs="Symbol" w:hint="default"/>
        <w:color w:val="000000"/>
        <w:sz w:val="24"/>
      </w:rPr>
    </w:lvl>
    <w:lvl w:ilvl="7" w:tplc="8E8E43AE">
      <w:start w:val="1"/>
      <w:numFmt w:val="bullet"/>
      <w:lvlText w:val="o"/>
      <w:lvlJc w:val="left"/>
      <w:pPr>
        <w:ind w:left="5508" w:hanging="360"/>
      </w:pPr>
      <w:rPr>
        <w:rFonts w:ascii="Courier New" w:eastAsia="Courier New" w:hAnsi="Courier New" w:cs="Courier New" w:hint="default"/>
        <w:color w:val="000000"/>
        <w:sz w:val="24"/>
      </w:rPr>
    </w:lvl>
    <w:lvl w:ilvl="8" w:tplc="E54E8C2A">
      <w:start w:val="1"/>
      <w:numFmt w:val="bullet"/>
      <w:lvlText w:val=""/>
      <w:lvlJc w:val="left"/>
      <w:pPr>
        <w:ind w:left="6228" w:hanging="360"/>
      </w:pPr>
      <w:rPr>
        <w:rFonts w:ascii="Wingdings" w:eastAsia="Wingdings" w:hAnsi="Wingdings" w:cs="Wingdings" w:hint="default"/>
        <w:color w:val="000000"/>
        <w:sz w:val="24"/>
      </w:rPr>
    </w:lvl>
  </w:abstractNum>
  <w:abstractNum w:abstractNumId="1" w15:restartNumberingAfterBreak="0">
    <w:nsid w:val="20BD2065"/>
    <w:multiLevelType w:val="hybridMultilevel"/>
    <w:tmpl w:val="FF74B9AE"/>
    <w:lvl w:ilvl="0" w:tplc="DCFEB6B4">
      <w:start w:val="1"/>
      <w:numFmt w:val="bullet"/>
      <w:lvlText w:val=""/>
      <w:lvlJc w:val="left"/>
      <w:pPr>
        <w:ind w:left="828" w:hanging="360"/>
      </w:pPr>
      <w:rPr>
        <w:rFonts w:ascii="Symbol" w:eastAsia="Symbol" w:hAnsi="Symbol" w:cs="Symbol" w:hint="default"/>
        <w:color w:val="000000"/>
        <w:sz w:val="24"/>
      </w:rPr>
    </w:lvl>
    <w:lvl w:ilvl="1" w:tplc="C44E5FF8">
      <w:start w:val="1"/>
      <w:numFmt w:val="bullet"/>
      <w:lvlText w:val="o"/>
      <w:lvlJc w:val="left"/>
      <w:pPr>
        <w:ind w:left="1548" w:hanging="360"/>
      </w:pPr>
      <w:rPr>
        <w:rFonts w:ascii="Courier New" w:eastAsia="Courier New" w:hAnsi="Courier New" w:cs="Courier New" w:hint="default"/>
        <w:color w:val="000000"/>
        <w:sz w:val="24"/>
      </w:rPr>
    </w:lvl>
    <w:lvl w:ilvl="2" w:tplc="387EB992">
      <w:start w:val="1"/>
      <w:numFmt w:val="bullet"/>
      <w:lvlText w:val=""/>
      <w:lvlJc w:val="left"/>
      <w:pPr>
        <w:ind w:left="2268" w:hanging="360"/>
      </w:pPr>
      <w:rPr>
        <w:rFonts w:ascii="Wingdings" w:eastAsia="Wingdings" w:hAnsi="Wingdings" w:cs="Wingdings" w:hint="default"/>
        <w:color w:val="000000"/>
        <w:sz w:val="24"/>
      </w:rPr>
    </w:lvl>
    <w:lvl w:ilvl="3" w:tplc="AEF46C10">
      <w:start w:val="1"/>
      <w:numFmt w:val="bullet"/>
      <w:lvlText w:val=""/>
      <w:lvlJc w:val="left"/>
      <w:pPr>
        <w:ind w:left="2988" w:hanging="360"/>
      </w:pPr>
      <w:rPr>
        <w:rFonts w:ascii="Symbol" w:eastAsia="Symbol" w:hAnsi="Symbol" w:cs="Symbol" w:hint="default"/>
        <w:color w:val="000000"/>
        <w:sz w:val="24"/>
      </w:rPr>
    </w:lvl>
    <w:lvl w:ilvl="4" w:tplc="357E9FDE">
      <w:start w:val="1"/>
      <w:numFmt w:val="bullet"/>
      <w:lvlText w:val="o"/>
      <w:lvlJc w:val="left"/>
      <w:pPr>
        <w:ind w:left="3708" w:hanging="360"/>
      </w:pPr>
      <w:rPr>
        <w:rFonts w:ascii="Courier New" w:eastAsia="Courier New" w:hAnsi="Courier New" w:cs="Courier New" w:hint="default"/>
        <w:color w:val="000000"/>
        <w:sz w:val="24"/>
      </w:rPr>
    </w:lvl>
    <w:lvl w:ilvl="5" w:tplc="A10256F0">
      <w:start w:val="1"/>
      <w:numFmt w:val="bullet"/>
      <w:lvlText w:val=""/>
      <w:lvlJc w:val="left"/>
      <w:pPr>
        <w:ind w:left="4428" w:hanging="360"/>
      </w:pPr>
      <w:rPr>
        <w:rFonts w:ascii="Wingdings" w:eastAsia="Wingdings" w:hAnsi="Wingdings" w:cs="Wingdings" w:hint="default"/>
        <w:color w:val="000000"/>
        <w:sz w:val="24"/>
      </w:rPr>
    </w:lvl>
    <w:lvl w:ilvl="6" w:tplc="AF025850">
      <w:start w:val="1"/>
      <w:numFmt w:val="bullet"/>
      <w:lvlText w:val=""/>
      <w:lvlJc w:val="left"/>
      <w:pPr>
        <w:ind w:left="5148" w:hanging="360"/>
      </w:pPr>
      <w:rPr>
        <w:rFonts w:ascii="Symbol" w:eastAsia="Symbol" w:hAnsi="Symbol" w:cs="Symbol" w:hint="default"/>
        <w:color w:val="000000"/>
        <w:sz w:val="24"/>
      </w:rPr>
    </w:lvl>
    <w:lvl w:ilvl="7" w:tplc="734238FC">
      <w:start w:val="1"/>
      <w:numFmt w:val="bullet"/>
      <w:lvlText w:val="o"/>
      <w:lvlJc w:val="left"/>
      <w:pPr>
        <w:ind w:left="5868" w:hanging="360"/>
      </w:pPr>
      <w:rPr>
        <w:rFonts w:ascii="Courier New" w:eastAsia="Courier New" w:hAnsi="Courier New" w:cs="Courier New" w:hint="default"/>
        <w:color w:val="000000"/>
        <w:sz w:val="24"/>
      </w:rPr>
    </w:lvl>
    <w:lvl w:ilvl="8" w:tplc="838E4B9A">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319738F6"/>
    <w:multiLevelType w:val="hybridMultilevel"/>
    <w:tmpl w:val="DAA8FE0E"/>
    <w:lvl w:ilvl="0" w:tplc="E4AC539C">
      <w:start w:val="1"/>
      <w:numFmt w:val="bullet"/>
      <w:lvlText w:val="•"/>
      <w:lvlJc w:val="left"/>
      <w:pPr>
        <w:ind w:left="392" w:hanging="284"/>
      </w:pPr>
      <w:rPr>
        <w:rFonts w:ascii="Calibri" w:eastAsia="Calibri" w:hAnsi="Calibri" w:cs="Calibri" w:hint="default"/>
        <w:color w:val="000000"/>
        <w:sz w:val="20"/>
      </w:rPr>
    </w:lvl>
    <w:lvl w:ilvl="1" w:tplc="02000FA0">
      <w:start w:val="1"/>
      <w:numFmt w:val="bullet"/>
      <w:lvlText w:val="•"/>
      <w:lvlJc w:val="left"/>
      <w:pPr>
        <w:ind w:left="392" w:hanging="284"/>
      </w:pPr>
      <w:rPr>
        <w:rFonts w:ascii="Calibri" w:eastAsia="Calibri" w:hAnsi="Calibri" w:cs="Calibri" w:hint="default"/>
        <w:color w:val="000000"/>
        <w:sz w:val="24"/>
      </w:rPr>
    </w:lvl>
    <w:lvl w:ilvl="2" w:tplc="B936C416">
      <w:start w:val="1"/>
      <w:numFmt w:val="bullet"/>
      <w:lvlText w:val="–"/>
      <w:lvlJc w:val="left"/>
      <w:pPr>
        <w:ind w:left="675" w:hanging="283"/>
      </w:pPr>
      <w:rPr>
        <w:rFonts w:ascii="Arial" w:eastAsia="Arial" w:hAnsi="Arial" w:cs="Arial" w:hint="default"/>
        <w:color w:val="000000"/>
        <w:sz w:val="24"/>
      </w:rPr>
    </w:lvl>
    <w:lvl w:ilvl="3" w:tplc="2820C990">
      <w:start w:val="1"/>
      <w:numFmt w:val="bullet"/>
      <w:lvlText w:val="–"/>
      <w:lvlJc w:val="left"/>
      <w:pPr>
        <w:ind w:left="675" w:hanging="283"/>
      </w:pPr>
      <w:rPr>
        <w:rFonts w:ascii="Arial" w:eastAsia="Arial" w:hAnsi="Arial" w:cs="Arial" w:hint="default"/>
        <w:color w:val="000000"/>
        <w:sz w:val="24"/>
      </w:rPr>
    </w:lvl>
    <w:lvl w:ilvl="4" w:tplc="297E0E6C">
      <w:start w:val="1"/>
      <w:numFmt w:val="bullet"/>
      <w:lvlText w:val="•"/>
      <w:lvlJc w:val="left"/>
      <w:pPr>
        <w:ind w:left="788" w:hanging="283"/>
      </w:pPr>
      <w:rPr>
        <w:rFonts w:ascii="Calibri" w:eastAsia="Calibri" w:hAnsi="Calibri" w:cs="Calibri" w:hint="default"/>
        <w:color w:val="000000"/>
        <w:sz w:val="24"/>
      </w:rPr>
    </w:lvl>
    <w:lvl w:ilvl="5" w:tplc="BDDAD962">
      <w:start w:val="1"/>
      <w:numFmt w:val="bullet"/>
      <w:lvlText w:val="•"/>
      <w:lvlJc w:val="left"/>
      <w:pPr>
        <w:ind w:left="788" w:hanging="283"/>
      </w:pPr>
      <w:rPr>
        <w:rFonts w:ascii="Calibri" w:eastAsia="Calibri" w:hAnsi="Calibri" w:cs="Calibri" w:hint="default"/>
        <w:color w:val="000000"/>
        <w:sz w:val="24"/>
      </w:rPr>
    </w:lvl>
    <w:lvl w:ilvl="6" w:tplc="477238BE">
      <w:start w:val="1"/>
      <w:numFmt w:val="bullet"/>
      <w:lvlText w:val="•"/>
      <w:lvlJc w:val="left"/>
      <w:pPr>
        <w:ind w:left="335" w:hanging="227"/>
      </w:pPr>
      <w:rPr>
        <w:rFonts w:ascii="Calibri" w:eastAsia="Calibri" w:hAnsi="Calibri" w:cs="Calibri" w:hint="default"/>
        <w:color w:val="000000"/>
        <w:sz w:val="24"/>
      </w:rPr>
    </w:lvl>
    <w:lvl w:ilvl="7" w:tplc="4D1C8406">
      <w:start w:val="1"/>
      <w:numFmt w:val="none"/>
      <w:lvlText w:val=""/>
      <w:lvlJc w:val="left"/>
      <w:pPr>
        <w:ind w:left="108" w:firstLine="0"/>
      </w:pPr>
      <w:rPr>
        <w:rFonts w:ascii="Calibri" w:eastAsia="Calibri" w:hAnsi="Calibri" w:cs="Calibri" w:hint="default"/>
        <w:color w:val="000000"/>
        <w:sz w:val="24"/>
      </w:rPr>
    </w:lvl>
    <w:lvl w:ilvl="8" w:tplc="5C3CC0A8">
      <w:start w:val="1"/>
      <w:numFmt w:val="none"/>
      <w:lvlText w:val=""/>
      <w:lvlJc w:val="left"/>
      <w:pPr>
        <w:ind w:left="108" w:firstLine="0"/>
      </w:pPr>
      <w:rPr>
        <w:rFonts w:ascii="Calibri" w:eastAsia="Calibri" w:hAnsi="Calibri" w:cs="Calibri" w:hint="default"/>
        <w:color w:val="000000"/>
        <w:sz w:val="24"/>
      </w:rPr>
    </w:lvl>
  </w:abstractNum>
  <w:abstractNum w:abstractNumId="3" w15:restartNumberingAfterBreak="0">
    <w:nsid w:val="3219178F"/>
    <w:multiLevelType w:val="hybridMultilevel"/>
    <w:tmpl w:val="DE340604"/>
    <w:lvl w:ilvl="0" w:tplc="1638E73E">
      <w:start w:val="1"/>
      <w:numFmt w:val="bullet"/>
      <w:lvlText w:val=""/>
      <w:lvlJc w:val="left"/>
      <w:pPr>
        <w:ind w:left="828" w:hanging="360"/>
      </w:pPr>
      <w:rPr>
        <w:rFonts w:ascii="Symbol" w:eastAsia="Symbol" w:hAnsi="Symbol" w:cs="Symbol" w:hint="default"/>
        <w:color w:val="000000"/>
        <w:sz w:val="24"/>
      </w:rPr>
    </w:lvl>
    <w:lvl w:ilvl="1" w:tplc="E820DA92">
      <w:start w:val="1"/>
      <w:numFmt w:val="bullet"/>
      <w:lvlText w:val="o"/>
      <w:lvlJc w:val="left"/>
      <w:pPr>
        <w:ind w:left="1548" w:hanging="360"/>
      </w:pPr>
      <w:rPr>
        <w:rFonts w:ascii="Courier New" w:eastAsia="Courier New" w:hAnsi="Courier New" w:cs="Courier New" w:hint="default"/>
        <w:color w:val="000000"/>
        <w:sz w:val="24"/>
      </w:rPr>
    </w:lvl>
    <w:lvl w:ilvl="2" w:tplc="C86C70D0">
      <w:start w:val="1"/>
      <w:numFmt w:val="bullet"/>
      <w:lvlText w:val=""/>
      <w:lvlJc w:val="left"/>
      <w:pPr>
        <w:ind w:left="2268" w:hanging="360"/>
      </w:pPr>
      <w:rPr>
        <w:rFonts w:ascii="Wingdings" w:eastAsia="Wingdings" w:hAnsi="Wingdings" w:cs="Wingdings" w:hint="default"/>
        <w:color w:val="000000"/>
        <w:sz w:val="24"/>
      </w:rPr>
    </w:lvl>
    <w:lvl w:ilvl="3" w:tplc="34EED586">
      <w:start w:val="1"/>
      <w:numFmt w:val="bullet"/>
      <w:lvlText w:val=""/>
      <w:lvlJc w:val="left"/>
      <w:pPr>
        <w:ind w:left="2988" w:hanging="360"/>
      </w:pPr>
      <w:rPr>
        <w:rFonts w:ascii="Symbol" w:eastAsia="Symbol" w:hAnsi="Symbol" w:cs="Symbol" w:hint="default"/>
        <w:color w:val="000000"/>
        <w:sz w:val="24"/>
      </w:rPr>
    </w:lvl>
    <w:lvl w:ilvl="4" w:tplc="08DE934E">
      <w:start w:val="1"/>
      <w:numFmt w:val="bullet"/>
      <w:lvlText w:val="o"/>
      <w:lvlJc w:val="left"/>
      <w:pPr>
        <w:ind w:left="3708" w:hanging="360"/>
      </w:pPr>
      <w:rPr>
        <w:rFonts w:ascii="Courier New" w:eastAsia="Courier New" w:hAnsi="Courier New" w:cs="Courier New" w:hint="default"/>
        <w:color w:val="000000"/>
        <w:sz w:val="24"/>
      </w:rPr>
    </w:lvl>
    <w:lvl w:ilvl="5" w:tplc="A6860F86">
      <w:start w:val="1"/>
      <w:numFmt w:val="bullet"/>
      <w:lvlText w:val=""/>
      <w:lvlJc w:val="left"/>
      <w:pPr>
        <w:ind w:left="4428" w:hanging="360"/>
      </w:pPr>
      <w:rPr>
        <w:rFonts w:ascii="Wingdings" w:eastAsia="Wingdings" w:hAnsi="Wingdings" w:cs="Wingdings" w:hint="default"/>
        <w:color w:val="000000"/>
        <w:sz w:val="24"/>
      </w:rPr>
    </w:lvl>
    <w:lvl w:ilvl="6" w:tplc="0DBADB10">
      <w:start w:val="1"/>
      <w:numFmt w:val="bullet"/>
      <w:lvlText w:val=""/>
      <w:lvlJc w:val="left"/>
      <w:pPr>
        <w:ind w:left="5148" w:hanging="360"/>
      </w:pPr>
      <w:rPr>
        <w:rFonts w:ascii="Symbol" w:eastAsia="Symbol" w:hAnsi="Symbol" w:cs="Symbol" w:hint="default"/>
        <w:color w:val="000000"/>
        <w:sz w:val="24"/>
      </w:rPr>
    </w:lvl>
    <w:lvl w:ilvl="7" w:tplc="A5949BD0">
      <w:start w:val="1"/>
      <w:numFmt w:val="bullet"/>
      <w:lvlText w:val="o"/>
      <w:lvlJc w:val="left"/>
      <w:pPr>
        <w:ind w:left="5868" w:hanging="360"/>
      </w:pPr>
      <w:rPr>
        <w:rFonts w:ascii="Courier New" w:eastAsia="Courier New" w:hAnsi="Courier New" w:cs="Courier New" w:hint="default"/>
        <w:color w:val="000000"/>
        <w:sz w:val="24"/>
      </w:rPr>
    </w:lvl>
    <w:lvl w:ilvl="8" w:tplc="13A04708">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84C747B"/>
    <w:multiLevelType w:val="hybridMultilevel"/>
    <w:tmpl w:val="D07E2CC0"/>
    <w:lvl w:ilvl="0" w:tplc="233C0A3E">
      <w:start w:val="1"/>
      <w:numFmt w:val="bullet"/>
      <w:lvlText w:val=""/>
      <w:lvlJc w:val="left"/>
      <w:pPr>
        <w:ind w:left="468" w:hanging="360"/>
      </w:pPr>
      <w:rPr>
        <w:rFonts w:ascii="Symbol" w:eastAsia="Symbol" w:hAnsi="Symbol" w:cs="Symbol" w:hint="default"/>
        <w:color w:val="000000"/>
        <w:sz w:val="24"/>
      </w:rPr>
    </w:lvl>
    <w:lvl w:ilvl="1" w:tplc="4F2CDAA4">
      <w:start w:val="1"/>
      <w:numFmt w:val="bullet"/>
      <w:lvlText w:val="o"/>
      <w:lvlJc w:val="left"/>
      <w:pPr>
        <w:ind w:left="1188" w:hanging="360"/>
      </w:pPr>
      <w:rPr>
        <w:rFonts w:ascii="Courier New" w:eastAsia="Courier New" w:hAnsi="Courier New" w:cs="Courier New" w:hint="default"/>
        <w:color w:val="000000"/>
        <w:sz w:val="24"/>
      </w:rPr>
    </w:lvl>
    <w:lvl w:ilvl="2" w:tplc="89702A8E">
      <w:start w:val="1"/>
      <w:numFmt w:val="bullet"/>
      <w:lvlText w:val=""/>
      <w:lvlJc w:val="left"/>
      <w:pPr>
        <w:ind w:left="1908" w:hanging="360"/>
      </w:pPr>
      <w:rPr>
        <w:rFonts w:ascii="Wingdings" w:eastAsia="Wingdings" w:hAnsi="Wingdings" w:cs="Wingdings" w:hint="default"/>
        <w:color w:val="000000"/>
        <w:sz w:val="24"/>
      </w:rPr>
    </w:lvl>
    <w:lvl w:ilvl="3" w:tplc="F894CF88">
      <w:start w:val="1"/>
      <w:numFmt w:val="bullet"/>
      <w:lvlText w:val=""/>
      <w:lvlJc w:val="left"/>
      <w:pPr>
        <w:ind w:left="2628" w:hanging="360"/>
      </w:pPr>
      <w:rPr>
        <w:rFonts w:ascii="Symbol" w:eastAsia="Symbol" w:hAnsi="Symbol" w:cs="Symbol" w:hint="default"/>
        <w:color w:val="000000"/>
        <w:sz w:val="24"/>
      </w:rPr>
    </w:lvl>
    <w:lvl w:ilvl="4" w:tplc="2356DE3A">
      <w:start w:val="1"/>
      <w:numFmt w:val="bullet"/>
      <w:lvlText w:val="o"/>
      <w:lvlJc w:val="left"/>
      <w:pPr>
        <w:ind w:left="3348" w:hanging="360"/>
      </w:pPr>
      <w:rPr>
        <w:rFonts w:ascii="Courier New" w:eastAsia="Courier New" w:hAnsi="Courier New" w:cs="Courier New" w:hint="default"/>
        <w:color w:val="000000"/>
        <w:sz w:val="24"/>
      </w:rPr>
    </w:lvl>
    <w:lvl w:ilvl="5" w:tplc="FEFEF2AE">
      <w:start w:val="1"/>
      <w:numFmt w:val="bullet"/>
      <w:lvlText w:val=""/>
      <w:lvlJc w:val="left"/>
      <w:pPr>
        <w:ind w:left="4068" w:hanging="360"/>
      </w:pPr>
      <w:rPr>
        <w:rFonts w:ascii="Wingdings" w:eastAsia="Wingdings" w:hAnsi="Wingdings" w:cs="Wingdings" w:hint="default"/>
        <w:color w:val="000000"/>
        <w:sz w:val="24"/>
      </w:rPr>
    </w:lvl>
    <w:lvl w:ilvl="6" w:tplc="BC50FBA2">
      <w:start w:val="1"/>
      <w:numFmt w:val="bullet"/>
      <w:lvlText w:val=""/>
      <w:lvlJc w:val="left"/>
      <w:pPr>
        <w:ind w:left="4788" w:hanging="360"/>
      </w:pPr>
      <w:rPr>
        <w:rFonts w:ascii="Symbol" w:eastAsia="Symbol" w:hAnsi="Symbol" w:cs="Symbol" w:hint="default"/>
        <w:color w:val="000000"/>
        <w:sz w:val="24"/>
      </w:rPr>
    </w:lvl>
    <w:lvl w:ilvl="7" w:tplc="0C8E1D60">
      <w:start w:val="1"/>
      <w:numFmt w:val="bullet"/>
      <w:lvlText w:val="o"/>
      <w:lvlJc w:val="left"/>
      <w:pPr>
        <w:ind w:left="5508" w:hanging="360"/>
      </w:pPr>
      <w:rPr>
        <w:rFonts w:ascii="Courier New" w:eastAsia="Courier New" w:hAnsi="Courier New" w:cs="Courier New" w:hint="default"/>
        <w:color w:val="000000"/>
        <w:sz w:val="24"/>
      </w:rPr>
    </w:lvl>
    <w:lvl w:ilvl="8" w:tplc="5E182D5C">
      <w:start w:val="1"/>
      <w:numFmt w:val="bullet"/>
      <w:lvlText w:val=""/>
      <w:lvlJc w:val="left"/>
      <w:pPr>
        <w:ind w:left="6228" w:hanging="360"/>
      </w:pPr>
      <w:rPr>
        <w:rFonts w:ascii="Wingdings" w:eastAsia="Wingdings" w:hAnsi="Wingdings" w:cs="Wingdings" w:hint="default"/>
        <w:color w:val="000000"/>
        <w:sz w:val="24"/>
      </w:rPr>
    </w:lvl>
  </w:abstractNum>
  <w:abstractNum w:abstractNumId="5" w15:restartNumberingAfterBreak="0">
    <w:nsid w:val="39DF5AC0"/>
    <w:multiLevelType w:val="hybridMultilevel"/>
    <w:tmpl w:val="7D361614"/>
    <w:lvl w:ilvl="0" w:tplc="3F5AB9CE">
      <w:start w:val="1"/>
      <w:numFmt w:val="decimal"/>
      <w:lvlText w:val="%1."/>
      <w:lvlJc w:val="left"/>
      <w:pPr>
        <w:ind w:left="505" w:hanging="397"/>
      </w:pPr>
      <w:rPr>
        <w:rFonts w:ascii="Calibri" w:eastAsia="Calibri" w:hAnsi="Calibri" w:cs="Calibri" w:hint="default"/>
        <w:color w:val="000000"/>
        <w:sz w:val="24"/>
      </w:rPr>
    </w:lvl>
    <w:lvl w:ilvl="1" w:tplc="8D22F012">
      <w:start w:val="1"/>
      <w:numFmt w:val="decimal"/>
      <w:lvlText w:val="%2."/>
      <w:lvlJc w:val="left"/>
      <w:pPr>
        <w:ind w:left="902" w:hanging="397"/>
      </w:pPr>
      <w:rPr>
        <w:rFonts w:ascii="Calibri" w:eastAsia="Calibri" w:hAnsi="Calibri" w:cs="Calibri" w:hint="default"/>
        <w:color w:val="000000"/>
        <w:sz w:val="24"/>
      </w:rPr>
    </w:lvl>
    <w:lvl w:ilvl="2" w:tplc="89B0C5C8">
      <w:start w:val="1"/>
      <w:numFmt w:val="lowerLetter"/>
      <w:lvlText w:val="(%3)"/>
      <w:lvlJc w:val="left"/>
      <w:pPr>
        <w:ind w:left="505" w:hanging="397"/>
      </w:pPr>
      <w:rPr>
        <w:rFonts w:ascii="Calibri" w:eastAsia="Calibri" w:hAnsi="Calibri" w:cs="Calibri" w:hint="default"/>
        <w:color w:val="000000"/>
        <w:sz w:val="24"/>
      </w:rPr>
    </w:lvl>
    <w:lvl w:ilvl="3" w:tplc="243A3AC0">
      <w:start w:val="1"/>
      <w:numFmt w:val="lowerLetter"/>
      <w:lvlText w:val="(%4)"/>
      <w:lvlJc w:val="left"/>
      <w:pPr>
        <w:ind w:left="902" w:hanging="397"/>
      </w:pPr>
      <w:rPr>
        <w:rFonts w:ascii="Calibri" w:eastAsia="Calibri" w:hAnsi="Calibri" w:cs="Calibri" w:hint="default"/>
        <w:color w:val="000000"/>
        <w:sz w:val="24"/>
      </w:rPr>
    </w:lvl>
    <w:lvl w:ilvl="4" w:tplc="21A2A1AE">
      <w:start w:val="1"/>
      <w:numFmt w:val="lowerRoman"/>
      <w:lvlText w:val="(%5)"/>
      <w:lvlJc w:val="left"/>
      <w:pPr>
        <w:ind w:left="505" w:hanging="397"/>
      </w:pPr>
      <w:rPr>
        <w:rFonts w:ascii="Calibri" w:eastAsia="Calibri" w:hAnsi="Calibri" w:cs="Calibri" w:hint="default"/>
        <w:color w:val="000000"/>
        <w:sz w:val="24"/>
      </w:rPr>
    </w:lvl>
    <w:lvl w:ilvl="5" w:tplc="42E6C458">
      <w:start w:val="1"/>
      <w:numFmt w:val="lowerRoman"/>
      <w:lvlText w:val="(%6)"/>
      <w:lvlJc w:val="left"/>
      <w:pPr>
        <w:ind w:left="902" w:hanging="397"/>
      </w:pPr>
      <w:rPr>
        <w:rFonts w:ascii="Calibri" w:eastAsia="Calibri" w:hAnsi="Calibri" w:cs="Calibri" w:hint="default"/>
        <w:color w:val="000000"/>
        <w:sz w:val="24"/>
      </w:rPr>
    </w:lvl>
    <w:lvl w:ilvl="6" w:tplc="051A076C">
      <w:start w:val="1"/>
      <w:numFmt w:val="none"/>
      <w:lvlText w:val=""/>
      <w:lvlJc w:val="left"/>
      <w:pPr>
        <w:ind w:left="108" w:firstLine="0"/>
      </w:pPr>
      <w:rPr>
        <w:rFonts w:ascii="Calibri" w:eastAsia="Calibri" w:hAnsi="Calibri" w:cs="Calibri" w:hint="default"/>
        <w:color w:val="000000"/>
        <w:sz w:val="24"/>
      </w:rPr>
    </w:lvl>
    <w:lvl w:ilvl="7" w:tplc="167E68C6">
      <w:start w:val="1"/>
      <w:numFmt w:val="none"/>
      <w:lvlText w:val=""/>
      <w:lvlJc w:val="left"/>
      <w:pPr>
        <w:ind w:left="108" w:firstLine="0"/>
      </w:pPr>
      <w:rPr>
        <w:rFonts w:ascii="Calibri" w:eastAsia="Calibri" w:hAnsi="Calibri" w:cs="Calibri" w:hint="default"/>
        <w:color w:val="000000"/>
        <w:sz w:val="24"/>
      </w:rPr>
    </w:lvl>
    <w:lvl w:ilvl="8" w:tplc="CCAEB6D6">
      <w:start w:val="1"/>
      <w:numFmt w:val="none"/>
      <w:lvlText w:val=""/>
      <w:lvlJc w:val="right"/>
      <w:pPr>
        <w:ind w:left="108" w:firstLine="0"/>
      </w:pPr>
      <w:rPr>
        <w:rFonts w:ascii="Calibri" w:eastAsia="Calibri" w:hAnsi="Calibri" w:cs="Calibri" w:hint="default"/>
        <w:color w:val="000000"/>
        <w:sz w:val="24"/>
      </w:rPr>
    </w:lvl>
  </w:abstractNum>
  <w:abstractNum w:abstractNumId="6" w15:restartNumberingAfterBreak="0">
    <w:nsid w:val="49C25E10"/>
    <w:multiLevelType w:val="hybridMultilevel"/>
    <w:tmpl w:val="BAE0BE54"/>
    <w:lvl w:ilvl="0" w:tplc="1C8A1FB0">
      <w:start w:val="1"/>
      <w:numFmt w:val="bullet"/>
      <w:lvlText w:val=""/>
      <w:lvlJc w:val="left"/>
      <w:pPr>
        <w:ind w:left="828" w:hanging="360"/>
      </w:pPr>
      <w:rPr>
        <w:rFonts w:ascii="Symbol" w:eastAsia="Symbol" w:hAnsi="Symbol" w:cs="Symbol" w:hint="default"/>
        <w:color w:val="000000"/>
        <w:sz w:val="24"/>
      </w:rPr>
    </w:lvl>
    <w:lvl w:ilvl="1" w:tplc="E45AE3F8">
      <w:start w:val="1"/>
      <w:numFmt w:val="bullet"/>
      <w:lvlText w:val="o"/>
      <w:lvlJc w:val="left"/>
      <w:pPr>
        <w:ind w:left="1548" w:hanging="360"/>
      </w:pPr>
      <w:rPr>
        <w:rFonts w:ascii="Courier New" w:eastAsia="Courier New" w:hAnsi="Courier New" w:cs="Courier New" w:hint="default"/>
        <w:color w:val="000000"/>
        <w:sz w:val="24"/>
      </w:rPr>
    </w:lvl>
    <w:lvl w:ilvl="2" w:tplc="390E42DA">
      <w:start w:val="1"/>
      <w:numFmt w:val="bullet"/>
      <w:lvlText w:val=""/>
      <w:lvlJc w:val="left"/>
      <w:pPr>
        <w:ind w:left="2268" w:hanging="360"/>
      </w:pPr>
      <w:rPr>
        <w:rFonts w:ascii="Wingdings" w:eastAsia="Wingdings" w:hAnsi="Wingdings" w:cs="Wingdings" w:hint="default"/>
        <w:color w:val="000000"/>
        <w:sz w:val="24"/>
      </w:rPr>
    </w:lvl>
    <w:lvl w:ilvl="3" w:tplc="1F4639AC">
      <w:start w:val="1"/>
      <w:numFmt w:val="bullet"/>
      <w:lvlText w:val=""/>
      <w:lvlJc w:val="left"/>
      <w:pPr>
        <w:ind w:left="2988" w:hanging="360"/>
      </w:pPr>
      <w:rPr>
        <w:rFonts w:ascii="Symbol" w:eastAsia="Symbol" w:hAnsi="Symbol" w:cs="Symbol" w:hint="default"/>
        <w:color w:val="000000"/>
        <w:sz w:val="24"/>
      </w:rPr>
    </w:lvl>
    <w:lvl w:ilvl="4" w:tplc="F230D464">
      <w:start w:val="1"/>
      <w:numFmt w:val="bullet"/>
      <w:lvlText w:val="o"/>
      <w:lvlJc w:val="left"/>
      <w:pPr>
        <w:ind w:left="3708" w:hanging="360"/>
      </w:pPr>
      <w:rPr>
        <w:rFonts w:ascii="Courier New" w:eastAsia="Courier New" w:hAnsi="Courier New" w:cs="Courier New" w:hint="default"/>
        <w:color w:val="000000"/>
        <w:sz w:val="24"/>
      </w:rPr>
    </w:lvl>
    <w:lvl w:ilvl="5" w:tplc="BFAA78EC">
      <w:start w:val="1"/>
      <w:numFmt w:val="bullet"/>
      <w:lvlText w:val=""/>
      <w:lvlJc w:val="left"/>
      <w:pPr>
        <w:ind w:left="4428" w:hanging="360"/>
      </w:pPr>
      <w:rPr>
        <w:rFonts w:ascii="Wingdings" w:eastAsia="Wingdings" w:hAnsi="Wingdings" w:cs="Wingdings" w:hint="default"/>
        <w:color w:val="000000"/>
        <w:sz w:val="24"/>
      </w:rPr>
    </w:lvl>
    <w:lvl w:ilvl="6" w:tplc="50E60A78">
      <w:start w:val="1"/>
      <w:numFmt w:val="bullet"/>
      <w:lvlText w:val=""/>
      <w:lvlJc w:val="left"/>
      <w:pPr>
        <w:ind w:left="5148" w:hanging="360"/>
      </w:pPr>
      <w:rPr>
        <w:rFonts w:ascii="Symbol" w:eastAsia="Symbol" w:hAnsi="Symbol" w:cs="Symbol" w:hint="default"/>
        <w:color w:val="000000"/>
        <w:sz w:val="24"/>
      </w:rPr>
    </w:lvl>
    <w:lvl w:ilvl="7" w:tplc="FB0ED3D4">
      <w:start w:val="1"/>
      <w:numFmt w:val="bullet"/>
      <w:lvlText w:val="o"/>
      <w:lvlJc w:val="left"/>
      <w:pPr>
        <w:ind w:left="5868" w:hanging="360"/>
      </w:pPr>
      <w:rPr>
        <w:rFonts w:ascii="Courier New" w:eastAsia="Courier New" w:hAnsi="Courier New" w:cs="Courier New" w:hint="default"/>
        <w:color w:val="000000"/>
        <w:sz w:val="24"/>
      </w:rPr>
    </w:lvl>
    <w:lvl w:ilvl="8" w:tplc="1E8AF6A2">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52083AF0"/>
    <w:multiLevelType w:val="hybridMultilevel"/>
    <w:tmpl w:val="A670BCDE"/>
    <w:lvl w:ilvl="0" w:tplc="33C0D204">
      <w:start w:val="1"/>
      <w:numFmt w:val="decimal"/>
      <w:lvlText w:val="%1."/>
      <w:lvlJc w:val="left"/>
      <w:pPr>
        <w:ind w:left="505" w:hanging="397"/>
      </w:pPr>
      <w:rPr>
        <w:rFonts w:ascii="Calibri" w:eastAsia="Calibri" w:hAnsi="Calibri" w:cs="Calibri" w:hint="default"/>
        <w:color w:val="000000"/>
        <w:sz w:val="24"/>
      </w:rPr>
    </w:lvl>
    <w:lvl w:ilvl="1" w:tplc="82ACA8B4">
      <w:start w:val="1"/>
      <w:numFmt w:val="decimal"/>
      <w:lvlText w:val="%2."/>
      <w:lvlJc w:val="left"/>
      <w:pPr>
        <w:ind w:left="902" w:hanging="397"/>
      </w:pPr>
      <w:rPr>
        <w:rFonts w:ascii="Calibri" w:eastAsia="Calibri" w:hAnsi="Calibri" w:cs="Calibri" w:hint="default"/>
        <w:color w:val="000000"/>
        <w:sz w:val="24"/>
      </w:rPr>
    </w:lvl>
    <w:lvl w:ilvl="2" w:tplc="8FFEAD16">
      <w:start w:val="1"/>
      <w:numFmt w:val="lowerLetter"/>
      <w:lvlText w:val="(%3)"/>
      <w:lvlJc w:val="left"/>
      <w:pPr>
        <w:ind w:left="505" w:hanging="397"/>
      </w:pPr>
      <w:rPr>
        <w:rFonts w:ascii="Calibri" w:eastAsia="Calibri" w:hAnsi="Calibri" w:cs="Calibri" w:hint="default"/>
        <w:color w:val="000000"/>
        <w:sz w:val="24"/>
      </w:rPr>
    </w:lvl>
    <w:lvl w:ilvl="3" w:tplc="AC666034">
      <w:start w:val="1"/>
      <w:numFmt w:val="lowerLetter"/>
      <w:lvlText w:val="(%4)"/>
      <w:lvlJc w:val="left"/>
      <w:pPr>
        <w:ind w:left="902" w:hanging="397"/>
      </w:pPr>
      <w:rPr>
        <w:rFonts w:ascii="Calibri" w:eastAsia="Calibri" w:hAnsi="Calibri" w:cs="Calibri" w:hint="default"/>
        <w:color w:val="000000"/>
        <w:sz w:val="24"/>
      </w:rPr>
    </w:lvl>
    <w:lvl w:ilvl="4" w:tplc="1CF2B87A">
      <w:start w:val="1"/>
      <w:numFmt w:val="lowerRoman"/>
      <w:lvlText w:val="(%5)"/>
      <w:lvlJc w:val="left"/>
      <w:pPr>
        <w:ind w:left="505" w:hanging="397"/>
      </w:pPr>
      <w:rPr>
        <w:rFonts w:ascii="Calibri" w:eastAsia="Calibri" w:hAnsi="Calibri" w:cs="Calibri" w:hint="default"/>
        <w:color w:val="000000"/>
        <w:sz w:val="24"/>
      </w:rPr>
    </w:lvl>
    <w:lvl w:ilvl="5" w:tplc="CC22C594">
      <w:start w:val="1"/>
      <w:numFmt w:val="lowerRoman"/>
      <w:lvlText w:val="(%6)"/>
      <w:lvlJc w:val="left"/>
      <w:pPr>
        <w:ind w:left="902" w:hanging="397"/>
      </w:pPr>
      <w:rPr>
        <w:rFonts w:ascii="Calibri" w:eastAsia="Calibri" w:hAnsi="Calibri" w:cs="Calibri" w:hint="default"/>
        <w:color w:val="000000"/>
        <w:sz w:val="24"/>
      </w:rPr>
    </w:lvl>
    <w:lvl w:ilvl="6" w:tplc="5DB2E4F0">
      <w:start w:val="1"/>
      <w:numFmt w:val="none"/>
      <w:lvlText w:val=""/>
      <w:lvlJc w:val="left"/>
      <w:pPr>
        <w:ind w:left="108" w:firstLine="0"/>
      </w:pPr>
      <w:rPr>
        <w:rFonts w:ascii="Calibri" w:eastAsia="Calibri" w:hAnsi="Calibri" w:cs="Calibri" w:hint="default"/>
        <w:color w:val="000000"/>
        <w:sz w:val="24"/>
      </w:rPr>
    </w:lvl>
    <w:lvl w:ilvl="7" w:tplc="5192E1F8">
      <w:start w:val="1"/>
      <w:numFmt w:val="none"/>
      <w:lvlText w:val=""/>
      <w:lvlJc w:val="left"/>
      <w:pPr>
        <w:ind w:left="108" w:firstLine="0"/>
      </w:pPr>
      <w:rPr>
        <w:rFonts w:ascii="Calibri" w:eastAsia="Calibri" w:hAnsi="Calibri" w:cs="Calibri" w:hint="default"/>
        <w:color w:val="000000"/>
        <w:sz w:val="24"/>
      </w:rPr>
    </w:lvl>
    <w:lvl w:ilvl="8" w:tplc="6DB05CF0">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53DA1914"/>
    <w:multiLevelType w:val="hybridMultilevel"/>
    <w:tmpl w:val="84DA173E"/>
    <w:lvl w:ilvl="0" w:tplc="1032AEBE">
      <w:start w:val="1"/>
      <w:numFmt w:val="bullet"/>
      <w:lvlText w:val=""/>
      <w:lvlJc w:val="left"/>
      <w:pPr>
        <w:ind w:left="392" w:hanging="284"/>
      </w:pPr>
      <w:rPr>
        <w:rFonts w:ascii="Symbol" w:eastAsia="Symbol" w:hAnsi="Symbol" w:cs="Symbol" w:hint="default"/>
        <w:color w:val="000000"/>
        <w:sz w:val="24"/>
      </w:rPr>
    </w:lvl>
    <w:lvl w:ilvl="1" w:tplc="499A24AA">
      <w:start w:val="1"/>
      <w:numFmt w:val="bullet"/>
      <w:lvlText w:val=""/>
      <w:lvlJc w:val="left"/>
      <w:pPr>
        <w:ind w:left="392" w:hanging="284"/>
      </w:pPr>
      <w:rPr>
        <w:rFonts w:ascii="Symbol" w:eastAsia="Symbol" w:hAnsi="Symbol" w:cs="Symbol" w:hint="default"/>
        <w:color w:val="000000"/>
        <w:sz w:val="24"/>
      </w:rPr>
    </w:lvl>
    <w:lvl w:ilvl="2" w:tplc="D9CC1E9A">
      <w:start w:val="1"/>
      <w:numFmt w:val="bullet"/>
      <w:lvlText w:val="–"/>
      <w:lvlJc w:val="left"/>
      <w:pPr>
        <w:ind w:left="675" w:hanging="283"/>
      </w:pPr>
      <w:rPr>
        <w:rFonts w:ascii="Calibri" w:eastAsia="Calibri" w:hAnsi="Calibri" w:cs="Calibri" w:hint="default"/>
        <w:color w:val="000000"/>
        <w:sz w:val="24"/>
      </w:rPr>
    </w:lvl>
    <w:lvl w:ilvl="3" w:tplc="550CFE06">
      <w:start w:val="1"/>
      <w:numFmt w:val="bullet"/>
      <w:lvlText w:val="–"/>
      <w:lvlJc w:val="left"/>
      <w:pPr>
        <w:ind w:left="675" w:hanging="283"/>
      </w:pPr>
      <w:rPr>
        <w:rFonts w:ascii="Calibri" w:eastAsia="Calibri" w:hAnsi="Calibri" w:cs="Calibri" w:hint="default"/>
        <w:color w:val="000000"/>
        <w:sz w:val="24"/>
      </w:rPr>
    </w:lvl>
    <w:lvl w:ilvl="4" w:tplc="E4CE2F54">
      <w:start w:val="1"/>
      <w:numFmt w:val="bullet"/>
      <w:lvlText w:val=""/>
      <w:lvlJc w:val="left"/>
      <w:pPr>
        <w:ind w:left="788" w:hanging="283"/>
      </w:pPr>
      <w:rPr>
        <w:rFonts w:ascii="Symbol" w:eastAsia="Symbol" w:hAnsi="Symbol" w:cs="Symbol" w:hint="default"/>
        <w:color w:val="000000"/>
        <w:sz w:val="24"/>
      </w:rPr>
    </w:lvl>
    <w:lvl w:ilvl="5" w:tplc="0BCCF92E">
      <w:start w:val="1"/>
      <w:numFmt w:val="bullet"/>
      <w:lvlText w:val=""/>
      <w:lvlJc w:val="left"/>
      <w:pPr>
        <w:ind w:left="788" w:hanging="283"/>
      </w:pPr>
      <w:rPr>
        <w:rFonts w:ascii="Symbol" w:eastAsia="Symbol" w:hAnsi="Symbol" w:cs="Symbol" w:hint="default"/>
        <w:color w:val="000000"/>
        <w:sz w:val="24"/>
      </w:rPr>
    </w:lvl>
    <w:lvl w:ilvl="6" w:tplc="14EE4D02">
      <w:start w:val="1"/>
      <w:numFmt w:val="bullet"/>
      <w:lvlText w:val=""/>
      <w:lvlJc w:val="left"/>
      <w:pPr>
        <w:ind w:left="335" w:hanging="227"/>
      </w:pPr>
      <w:rPr>
        <w:rFonts w:ascii="Symbol" w:eastAsia="Symbol" w:hAnsi="Symbol" w:cs="Symbol" w:hint="default"/>
        <w:color w:val="000000"/>
        <w:sz w:val="24"/>
      </w:rPr>
    </w:lvl>
    <w:lvl w:ilvl="7" w:tplc="C62ADF92">
      <w:start w:val="1"/>
      <w:numFmt w:val="none"/>
      <w:lvlText w:val=""/>
      <w:lvlJc w:val="left"/>
      <w:pPr>
        <w:ind w:left="108" w:firstLine="0"/>
      </w:pPr>
      <w:rPr>
        <w:rFonts w:ascii="Calibri" w:eastAsia="Calibri" w:hAnsi="Calibri" w:cs="Calibri" w:hint="default"/>
        <w:color w:val="000000"/>
        <w:sz w:val="24"/>
      </w:rPr>
    </w:lvl>
    <w:lvl w:ilvl="8" w:tplc="A9743080">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5595058D"/>
    <w:multiLevelType w:val="hybridMultilevel"/>
    <w:tmpl w:val="2DB87ABE"/>
    <w:lvl w:ilvl="0" w:tplc="4600C2D6">
      <w:start w:val="1"/>
      <w:numFmt w:val="decimal"/>
      <w:lvlText w:val="%1."/>
      <w:lvlJc w:val="left"/>
      <w:pPr>
        <w:ind w:left="828" w:hanging="360"/>
      </w:pPr>
      <w:rPr>
        <w:rFonts w:ascii="Calibri" w:eastAsia="Calibri" w:hAnsi="Calibri" w:cs="Calibri" w:hint="default"/>
        <w:color w:val="000000"/>
        <w:sz w:val="24"/>
      </w:rPr>
    </w:lvl>
    <w:lvl w:ilvl="1" w:tplc="1BBC4680">
      <w:start w:val="1"/>
      <w:numFmt w:val="lowerLetter"/>
      <w:lvlText w:val="%2."/>
      <w:lvlJc w:val="left"/>
      <w:pPr>
        <w:ind w:left="1548" w:hanging="360"/>
      </w:pPr>
      <w:rPr>
        <w:rFonts w:ascii="Calibri" w:eastAsia="Calibri" w:hAnsi="Calibri" w:cs="Calibri" w:hint="default"/>
        <w:color w:val="000000"/>
        <w:sz w:val="24"/>
      </w:rPr>
    </w:lvl>
    <w:lvl w:ilvl="2" w:tplc="2F80CCBA">
      <w:start w:val="1"/>
      <w:numFmt w:val="lowerRoman"/>
      <w:lvlText w:val="%3."/>
      <w:lvlJc w:val="right"/>
      <w:pPr>
        <w:ind w:left="2268" w:hanging="180"/>
      </w:pPr>
      <w:rPr>
        <w:rFonts w:ascii="Calibri" w:eastAsia="Calibri" w:hAnsi="Calibri" w:cs="Calibri" w:hint="default"/>
        <w:color w:val="000000"/>
        <w:sz w:val="24"/>
      </w:rPr>
    </w:lvl>
    <w:lvl w:ilvl="3" w:tplc="7F5A093A">
      <w:start w:val="1"/>
      <w:numFmt w:val="decimal"/>
      <w:lvlText w:val="%4."/>
      <w:lvlJc w:val="left"/>
      <w:pPr>
        <w:ind w:left="2988" w:hanging="360"/>
      </w:pPr>
      <w:rPr>
        <w:rFonts w:ascii="Calibri" w:eastAsia="Calibri" w:hAnsi="Calibri" w:cs="Calibri" w:hint="default"/>
        <w:color w:val="000000"/>
        <w:sz w:val="24"/>
      </w:rPr>
    </w:lvl>
    <w:lvl w:ilvl="4" w:tplc="666E128A">
      <w:start w:val="1"/>
      <w:numFmt w:val="lowerLetter"/>
      <w:lvlText w:val="%5."/>
      <w:lvlJc w:val="left"/>
      <w:pPr>
        <w:ind w:left="3708" w:hanging="360"/>
      </w:pPr>
      <w:rPr>
        <w:rFonts w:ascii="Calibri" w:eastAsia="Calibri" w:hAnsi="Calibri" w:cs="Calibri" w:hint="default"/>
        <w:color w:val="000000"/>
        <w:sz w:val="24"/>
      </w:rPr>
    </w:lvl>
    <w:lvl w:ilvl="5" w:tplc="9EFA5A8E">
      <w:start w:val="1"/>
      <w:numFmt w:val="lowerRoman"/>
      <w:lvlText w:val="%6."/>
      <w:lvlJc w:val="right"/>
      <w:pPr>
        <w:ind w:left="4428" w:hanging="180"/>
      </w:pPr>
      <w:rPr>
        <w:rFonts w:ascii="Calibri" w:eastAsia="Calibri" w:hAnsi="Calibri" w:cs="Calibri" w:hint="default"/>
        <w:color w:val="000000"/>
        <w:sz w:val="24"/>
      </w:rPr>
    </w:lvl>
    <w:lvl w:ilvl="6" w:tplc="7416ECE8">
      <w:start w:val="1"/>
      <w:numFmt w:val="decimal"/>
      <w:lvlText w:val="%7."/>
      <w:lvlJc w:val="left"/>
      <w:pPr>
        <w:ind w:left="5148" w:hanging="360"/>
      </w:pPr>
      <w:rPr>
        <w:rFonts w:ascii="Calibri" w:eastAsia="Calibri" w:hAnsi="Calibri" w:cs="Calibri" w:hint="default"/>
        <w:color w:val="000000"/>
        <w:sz w:val="24"/>
      </w:rPr>
    </w:lvl>
    <w:lvl w:ilvl="7" w:tplc="0762A032">
      <w:start w:val="1"/>
      <w:numFmt w:val="lowerLetter"/>
      <w:lvlText w:val="%8."/>
      <w:lvlJc w:val="left"/>
      <w:pPr>
        <w:ind w:left="5868" w:hanging="360"/>
      </w:pPr>
      <w:rPr>
        <w:rFonts w:ascii="Calibri" w:eastAsia="Calibri" w:hAnsi="Calibri" w:cs="Calibri" w:hint="default"/>
        <w:color w:val="000000"/>
        <w:sz w:val="24"/>
      </w:rPr>
    </w:lvl>
    <w:lvl w:ilvl="8" w:tplc="37FE9174">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56F4232F"/>
    <w:multiLevelType w:val="hybridMultilevel"/>
    <w:tmpl w:val="E48A4530"/>
    <w:lvl w:ilvl="0" w:tplc="CF2C6B1C">
      <w:start w:val="1"/>
      <w:numFmt w:val="decimal"/>
      <w:lvlText w:val="%1."/>
      <w:lvlJc w:val="left"/>
      <w:pPr>
        <w:ind w:left="828" w:hanging="360"/>
      </w:pPr>
      <w:rPr>
        <w:rFonts w:ascii="Calibri" w:eastAsia="Calibri" w:hAnsi="Calibri" w:cs="Calibri" w:hint="default"/>
        <w:color w:val="000000"/>
        <w:sz w:val="24"/>
      </w:rPr>
    </w:lvl>
    <w:lvl w:ilvl="1" w:tplc="7A58E698">
      <w:start w:val="1"/>
      <w:numFmt w:val="lowerLetter"/>
      <w:lvlText w:val="%2."/>
      <w:lvlJc w:val="left"/>
      <w:pPr>
        <w:ind w:left="1548" w:hanging="360"/>
      </w:pPr>
      <w:rPr>
        <w:rFonts w:ascii="Calibri" w:eastAsia="Calibri" w:hAnsi="Calibri" w:cs="Calibri" w:hint="default"/>
        <w:color w:val="000000"/>
        <w:sz w:val="24"/>
      </w:rPr>
    </w:lvl>
    <w:lvl w:ilvl="2" w:tplc="FD3A265A">
      <w:start w:val="1"/>
      <w:numFmt w:val="lowerRoman"/>
      <w:lvlText w:val="%3."/>
      <w:lvlJc w:val="right"/>
      <w:pPr>
        <w:ind w:left="2268" w:hanging="180"/>
      </w:pPr>
      <w:rPr>
        <w:rFonts w:ascii="Calibri" w:eastAsia="Calibri" w:hAnsi="Calibri" w:cs="Calibri" w:hint="default"/>
        <w:color w:val="000000"/>
        <w:sz w:val="24"/>
      </w:rPr>
    </w:lvl>
    <w:lvl w:ilvl="3" w:tplc="8D487C9A">
      <w:start w:val="1"/>
      <w:numFmt w:val="decimal"/>
      <w:lvlText w:val="%4."/>
      <w:lvlJc w:val="left"/>
      <w:pPr>
        <w:ind w:left="2988" w:hanging="360"/>
      </w:pPr>
      <w:rPr>
        <w:rFonts w:ascii="Calibri" w:eastAsia="Calibri" w:hAnsi="Calibri" w:cs="Calibri" w:hint="default"/>
        <w:color w:val="000000"/>
        <w:sz w:val="24"/>
      </w:rPr>
    </w:lvl>
    <w:lvl w:ilvl="4" w:tplc="C5D87D46">
      <w:start w:val="1"/>
      <w:numFmt w:val="lowerLetter"/>
      <w:lvlText w:val="%5."/>
      <w:lvlJc w:val="left"/>
      <w:pPr>
        <w:ind w:left="3708" w:hanging="360"/>
      </w:pPr>
      <w:rPr>
        <w:rFonts w:ascii="Calibri" w:eastAsia="Calibri" w:hAnsi="Calibri" w:cs="Calibri" w:hint="default"/>
        <w:color w:val="000000"/>
        <w:sz w:val="24"/>
      </w:rPr>
    </w:lvl>
    <w:lvl w:ilvl="5" w:tplc="61569CA8">
      <w:start w:val="1"/>
      <w:numFmt w:val="lowerRoman"/>
      <w:lvlText w:val="%6."/>
      <w:lvlJc w:val="right"/>
      <w:pPr>
        <w:ind w:left="4428" w:hanging="180"/>
      </w:pPr>
      <w:rPr>
        <w:rFonts w:ascii="Calibri" w:eastAsia="Calibri" w:hAnsi="Calibri" w:cs="Calibri" w:hint="default"/>
        <w:color w:val="000000"/>
        <w:sz w:val="24"/>
      </w:rPr>
    </w:lvl>
    <w:lvl w:ilvl="6" w:tplc="6A722B8E">
      <w:start w:val="1"/>
      <w:numFmt w:val="decimal"/>
      <w:lvlText w:val="%7."/>
      <w:lvlJc w:val="left"/>
      <w:pPr>
        <w:ind w:left="5148" w:hanging="360"/>
      </w:pPr>
      <w:rPr>
        <w:rFonts w:ascii="Calibri" w:eastAsia="Calibri" w:hAnsi="Calibri" w:cs="Calibri" w:hint="default"/>
        <w:color w:val="000000"/>
        <w:sz w:val="24"/>
      </w:rPr>
    </w:lvl>
    <w:lvl w:ilvl="7" w:tplc="5B24E5CE">
      <w:start w:val="1"/>
      <w:numFmt w:val="lowerLetter"/>
      <w:lvlText w:val="%8."/>
      <w:lvlJc w:val="left"/>
      <w:pPr>
        <w:ind w:left="5868" w:hanging="360"/>
      </w:pPr>
      <w:rPr>
        <w:rFonts w:ascii="Calibri" w:eastAsia="Calibri" w:hAnsi="Calibri" w:cs="Calibri" w:hint="default"/>
        <w:color w:val="000000"/>
        <w:sz w:val="24"/>
      </w:rPr>
    </w:lvl>
    <w:lvl w:ilvl="8" w:tplc="9F4EF0DE">
      <w:start w:val="1"/>
      <w:numFmt w:val="lowerRoman"/>
      <w:lvlText w:val="%9."/>
      <w:lvlJc w:val="right"/>
      <w:pPr>
        <w:ind w:left="6588" w:hanging="180"/>
      </w:pPr>
      <w:rPr>
        <w:rFonts w:ascii="Calibri" w:eastAsia="Calibri" w:hAnsi="Calibri" w:cs="Calibri" w:hint="default"/>
        <w:color w:val="000000"/>
        <w:sz w:val="24"/>
      </w:rPr>
    </w:lvl>
  </w:abstractNum>
  <w:abstractNum w:abstractNumId="11" w15:restartNumberingAfterBreak="0">
    <w:nsid w:val="589D40AC"/>
    <w:multiLevelType w:val="hybridMultilevel"/>
    <w:tmpl w:val="6B46BEC4"/>
    <w:lvl w:ilvl="0" w:tplc="0FFA3ED2">
      <w:start w:val="1"/>
      <w:numFmt w:val="decimal"/>
      <w:lvlText w:val="%1."/>
      <w:lvlJc w:val="left"/>
      <w:pPr>
        <w:ind w:left="468" w:hanging="360"/>
      </w:pPr>
      <w:rPr>
        <w:rFonts w:ascii="Calibri" w:eastAsia="Calibri" w:hAnsi="Calibri" w:cs="Calibri" w:hint="default"/>
        <w:color w:val="000000"/>
        <w:sz w:val="24"/>
      </w:rPr>
    </w:lvl>
    <w:lvl w:ilvl="1" w:tplc="5CF23D66">
      <w:start w:val="1"/>
      <w:numFmt w:val="lowerLetter"/>
      <w:lvlText w:val="%2."/>
      <w:lvlJc w:val="left"/>
      <w:pPr>
        <w:ind w:left="1188" w:hanging="360"/>
      </w:pPr>
      <w:rPr>
        <w:rFonts w:ascii="Calibri" w:eastAsia="Calibri" w:hAnsi="Calibri" w:cs="Calibri" w:hint="default"/>
        <w:color w:val="000000"/>
        <w:sz w:val="24"/>
      </w:rPr>
    </w:lvl>
    <w:lvl w:ilvl="2" w:tplc="C5560650">
      <w:start w:val="1"/>
      <w:numFmt w:val="lowerRoman"/>
      <w:lvlText w:val="%3."/>
      <w:lvlJc w:val="right"/>
      <w:pPr>
        <w:ind w:left="1908" w:hanging="180"/>
      </w:pPr>
      <w:rPr>
        <w:rFonts w:ascii="Calibri" w:eastAsia="Calibri" w:hAnsi="Calibri" w:cs="Calibri" w:hint="default"/>
        <w:color w:val="000000"/>
        <w:sz w:val="24"/>
      </w:rPr>
    </w:lvl>
    <w:lvl w:ilvl="3" w:tplc="6706EC16">
      <w:start w:val="1"/>
      <w:numFmt w:val="decimal"/>
      <w:lvlText w:val="%4."/>
      <w:lvlJc w:val="left"/>
      <w:pPr>
        <w:ind w:left="2628" w:hanging="360"/>
      </w:pPr>
      <w:rPr>
        <w:rFonts w:ascii="Calibri" w:eastAsia="Calibri" w:hAnsi="Calibri" w:cs="Calibri" w:hint="default"/>
        <w:color w:val="000000"/>
        <w:sz w:val="24"/>
      </w:rPr>
    </w:lvl>
    <w:lvl w:ilvl="4" w:tplc="C25256C2">
      <w:start w:val="1"/>
      <w:numFmt w:val="lowerLetter"/>
      <w:lvlText w:val="%5."/>
      <w:lvlJc w:val="left"/>
      <w:pPr>
        <w:ind w:left="3348" w:hanging="360"/>
      </w:pPr>
      <w:rPr>
        <w:rFonts w:ascii="Calibri" w:eastAsia="Calibri" w:hAnsi="Calibri" w:cs="Calibri" w:hint="default"/>
        <w:color w:val="000000"/>
        <w:sz w:val="24"/>
      </w:rPr>
    </w:lvl>
    <w:lvl w:ilvl="5" w:tplc="EA8EDC50">
      <w:start w:val="1"/>
      <w:numFmt w:val="lowerRoman"/>
      <w:lvlText w:val="%6."/>
      <w:lvlJc w:val="right"/>
      <w:pPr>
        <w:ind w:left="4068" w:hanging="180"/>
      </w:pPr>
      <w:rPr>
        <w:rFonts w:ascii="Calibri" w:eastAsia="Calibri" w:hAnsi="Calibri" w:cs="Calibri" w:hint="default"/>
        <w:color w:val="000000"/>
        <w:sz w:val="24"/>
      </w:rPr>
    </w:lvl>
    <w:lvl w:ilvl="6" w:tplc="861ECE24">
      <w:start w:val="1"/>
      <w:numFmt w:val="decimal"/>
      <w:lvlText w:val="%7."/>
      <w:lvlJc w:val="left"/>
      <w:pPr>
        <w:ind w:left="4788" w:hanging="360"/>
      </w:pPr>
      <w:rPr>
        <w:rFonts w:ascii="Calibri" w:eastAsia="Calibri" w:hAnsi="Calibri" w:cs="Calibri" w:hint="default"/>
        <w:color w:val="000000"/>
        <w:sz w:val="24"/>
      </w:rPr>
    </w:lvl>
    <w:lvl w:ilvl="7" w:tplc="C0B43E0E">
      <w:start w:val="1"/>
      <w:numFmt w:val="lowerLetter"/>
      <w:lvlText w:val="%8."/>
      <w:lvlJc w:val="left"/>
      <w:pPr>
        <w:ind w:left="5508" w:hanging="360"/>
      </w:pPr>
      <w:rPr>
        <w:rFonts w:ascii="Calibri" w:eastAsia="Calibri" w:hAnsi="Calibri" w:cs="Calibri" w:hint="default"/>
        <w:color w:val="000000"/>
        <w:sz w:val="24"/>
      </w:rPr>
    </w:lvl>
    <w:lvl w:ilvl="8" w:tplc="26D4E922">
      <w:start w:val="1"/>
      <w:numFmt w:val="lowerRoman"/>
      <w:lvlText w:val="%9."/>
      <w:lvlJc w:val="right"/>
      <w:pPr>
        <w:ind w:left="6228" w:hanging="180"/>
      </w:pPr>
      <w:rPr>
        <w:rFonts w:ascii="Calibri" w:eastAsia="Calibri" w:hAnsi="Calibri" w:cs="Calibri" w:hint="default"/>
        <w:color w:val="000000"/>
        <w:sz w:val="24"/>
      </w:rPr>
    </w:lvl>
  </w:abstractNum>
  <w:abstractNum w:abstractNumId="12" w15:restartNumberingAfterBreak="0">
    <w:nsid w:val="610002B7"/>
    <w:multiLevelType w:val="hybridMultilevel"/>
    <w:tmpl w:val="8934F826"/>
    <w:lvl w:ilvl="0" w:tplc="4AE0C658">
      <w:start w:val="1"/>
      <w:numFmt w:val="decimal"/>
      <w:lvlText w:val="%1."/>
      <w:lvlJc w:val="left"/>
      <w:pPr>
        <w:ind w:left="505" w:hanging="397"/>
      </w:pPr>
      <w:rPr>
        <w:rFonts w:ascii="Calibri" w:eastAsia="Calibri" w:hAnsi="Calibri" w:cs="Calibri" w:hint="default"/>
        <w:color w:val="000000"/>
        <w:sz w:val="24"/>
      </w:rPr>
    </w:lvl>
    <w:lvl w:ilvl="1" w:tplc="926A5510">
      <w:start w:val="1"/>
      <w:numFmt w:val="decimal"/>
      <w:lvlText w:val="%2."/>
      <w:lvlJc w:val="left"/>
      <w:pPr>
        <w:ind w:left="902" w:hanging="397"/>
      </w:pPr>
      <w:rPr>
        <w:rFonts w:ascii="Calibri" w:eastAsia="Calibri" w:hAnsi="Calibri" w:cs="Calibri" w:hint="default"/>
        <w:color w:val="000000"/>
        <w:sz w:val="24"/>
      </w:rPr>
    </w:lvl>
    <w:lvl w:ilvl="2" w:tplc="AF90969E">
      <w:start w:val="1"/>
      <w:numFmt w:val="lowerLetter"/>
      <w:lvlText w:val="(%3)"/>
      <w:lvlJc w:val="left"/>
      <w:pPr>
        <w:ind w:left="505" w:hanging="397"/>
      </w:pPr>
      <w:rPr>
        <w:rFonts w:ascii="Calibri" w:eastAsia="Calibri" w:hAnsi="Calibri" w:cs="Calibri" w:hint="default"/>
        <w:color w:val="000000"/>
        <w:sz w:val="24"/>
      </w:rPr>
    </w:lvl>
    <w:lvl w:ilvl="3" w:tplc="B3D6C3AC">
      <w:start w:val="1"/>
      <w:numFmt w:val="lowerLetter"/>
      <w:lvlText w:val="(%4)"/>
      <w:lvlJc w:val="left"/>
      <w:pPr>
        <w:ind w:left="902" w:hanging="397"/>
      </w:pPr>
      <w:rPr>
        <w:rFonts w:ascii="Calibri" w:eastAsia="Calibri" w:hAnsi="Calibri" w:cs="Calibri" w:hint="default"/>
        <w:color w:val="000000"/>
        <w:sz w:val="24"/>
      </w:rPr>
    </w:lvl>
    <w:lvl w:ilvl="4" w:tplc="146A9F64">
      <w:start w:val="1"/>
      <w:numFmt w:val="lowerRoman"/>
      <w:lvlText w:val="(%5)"/>
      <w:lvlJc w:val="left"/>
      <w:pPr>
        <w:ind w:left="505" w:hanging="397"/>
      </w:pPr>
      <w:rPr>
        <w:rFonts w:ascii="Calibri" w:eastAsia="Calibri" w:hAnsi="Calibri" w:cs="Calibri" w:hint="default"/>
        <w:color w:val="000000"/>
        <w:sz w:val="24"/>
      </w:rPr>
    </w:lvl>
    <w:lvl w:ilvl="5" w:tplc="295295CC">
      <w:start w:val="1"/>
      <w:numFmt w:val="lowerRoman"/>
      <w:lvlText w:val="(%6)"/>
      <w:lvlJc w:val="left"/>
      <w:pPr>
        <w:ind w:left="902" w:hanging="397"/>
      </w:pPr>
      <w:rPr>
        <w:rFonts w:ascii="Calibri" w:eastAsia="Calibri" w:hAnsi="Calibri" w:cs="Calibri" w:hint="default"/>
        <w:color w:val="000000"/>
        <w:sz w:val="24"/>
      </w:rPr>
    </w:lvl>
    <w:lvl w:ilvl="6" w:tplc="3BD00C0A">
      <w:start w:val="1"/>
      <w:numFmt w:val="none"/>
      <w:lvlText w:val=""/>
      <w:lvlJc w:val="left"/>
      <w:pPr>
        <w:ind w:left="108" w:firstLine="0"/>
      </w:pPr>
      <w:rPr>
        <w:rFonts w:ascii="Calibri" w:eastAsia="Calibri" w:hAnsi="Calibri" w:cs="Calibri" w:hint="default"/>
        <w:color w:val="000000"/>
        <w:sz w:val="24"/>
      </w:rPr>
    </w:lvl>
    <w:lvl w:ilvl="7" w:tplc="47B8AD90">
      <w:start w:val="1"/>
      <w:numFmt w:val="none"/>
      <w:lvlText w:val=""/>
      <w:lvlJc w:val="left"/>
      <w:pPr>
        <w:ind w:left="108" w:firstLine="0"/>
      </w:pPr>
      <w:rPr>
        <w:rFonts w:ascii="Calibri" w:eastAsia="Calibri" w:hAnsi="Calibri" w:cs="Calibri" w:hint="default"/>
        <w:color w:val="000000"/>
        <w:sz w:val="24"/>
      </w:rPr>
    </w:lvl>
    <w:lvl w:ilvl="8" w:tplc="1916CB08">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63241FA8"/>
    <w:multiLevelType w:val="hybridMultilevel"/>
    <w:tmpl w:val="2A988856"/>
    <w:lvl w:ilvl="0" w:tplc="D7126600">
      <w:start w:val="1"/>
      <w:numFmt w:val="decimal"/>
      <w:lvlText w:val="%1."/>
      <w:lvlJc w:val="left"/>
      <w:pPr>
        <w:ind w:left="828" w:hanging="360"/>
      </w:pPr>
      <w:rPr>
        <w:rFonts w:ascii="Calibri" w:eastAsia="Calibri" w:hAnsi="Calibri" w:cs="Calibri" w:hint="default"/>
        <w:color w:val="000000"/>
        <w:sz w:val="24"/>
      </w:rPr>
    </w:lvl>
    <w:lvl w:ilvl="1" w:tplc="64FA54BC">
      <w:start w:val="1"/>
      <w:numFmt w:val="lowerLetter"/>
      <w:lvlText w:val="%2."/>
      <w:lvlJc w:val="left"/>
      <w:pPr>
        <w:ind w:left="1548" w:hanging="360"/>
      </w:pPr>
      <w:rPr>
        <w:rFonts w:ascii="Calibri" w:eastAsia="Calibri" w:hAnsi="Calibri" w:cs="Calibri" w:hint="default"/>
        <w:color w:val="000000"/>
        <w:sz w:val="24"/>
      </w:rPr>
    </w:lvl>
    <w:lvl w:ilvl="2" w:tplc="1F1A83B6">
      <w:start w:val="1"/>
      <w:numFmt w:val="lowerRoman"/>
      <w:lvlText w:val="%3."/>
      <w:lvlJc w:val="right"/>
      <w:pPr>
        <w:ind w:left="2268" w:hanging="180"/>
      </w:pPr>
      <w:rPr>
        <w:rFonts w:ascii="Calibri" w:eastAsia="Calibri" w:hAnsi="Calibri" w:cs="Calibri" w:hint="default"/>
        <w:color w:val="000000"/>
        <w:sz w:val="24"/>
      </w:rPr>
    </w:lvl>
    <w:lvl w:ilvl="3" w:tplc="7352A806">
      <w:start w:val="1"/>
      <w:numFmt w:val="decimal"/>
      <w:lvlText w:val="%4."/>
      <w:lvlJc w:val="left"/>
      <w:pPr>
        <w:ind w:left="2988" w:hanging="360"/>
      </w:pPr>
      <w:rPr>
        <w:rFonts w:ascii="Calibri" w:eastAsia="Calibri" w:hAnsi="Calibri" w:cs="Calibri" w:hint="default"/>
        <w:color w:val="000000"/>
        <w:sz w:val="24"/>
      </w:rPr>
    </w:lvl>
    <w:lvl w:ilvl="4" w:tplc="943C3E72">
      <w:start w:val="1"/>
      <w:numFmt w:val="lowerLetter"/>
      <w:lvlText w:val="%5."/>
      <w:lvlJc w:val="left"/>
      <w:pPr>
        <w:ind w:left="3708" w:hanging="360"/>
      </w:pPr>
      <w:rPr>
        <w:rFonts w:ascii="Calibri" w:eastAsia="Calibri" w:hAnsi="Calibri" w:cs="Calibri" w:hint="default"/>
        <w:color w:val="000000"/>
        <w:sz w:val="24"/>
      </w:rPr>
    </w:lvl>
    <w:lvl w:ilvl="5" w:tplc="0C0C7FB6">
      <w:start w:val="1"/>
      <w:numFmt w:val="lowerRoman"/>
      <w:lvlText w:val="%6."/>
      <w:lvlJc w:val="right"/>
      <w:pPr>
        <w:ind w:left="4428" w:hanging="180"/>
      </w:pPr>
      <w:rPr>
        <w:rFonts w:ascii="Calibri" w:eastAsia="Calibri" w:hAnsi="Calibri" w:cs="Calibri" w:hint="default"/>
        <w:color w:val="000000"/>
        <w:sz w:val="24"/>
      </w:rPr>
    </w:lvl>
    <w:lvl w:ilvl="6" w:tplc="D5860650">
      <w:start w:val="1"/>
      <w:numFmt w:val="decimal"/>
      <w:lvlText w:val="%7."/>
      <w:lvlJc w:val="left"/>
      <w:pPr>
        <w:ind w:left="5148" w:hanging="360"/>
      </w:pPr>
      <w:rPr>
        <w:rFonts w:ascii="Calibri" w:eastAsia="Calibri" w:hAnsi="Calibri" w:cs="Calibri" w:hint="default"/>
        <w:color w:val="000000"/>
        <w:sz w:val="24"/>
      </w:rPr>
    </w:lvl>
    <w:lvl w:ilvl="7" w:tplc="A8B8476C">
      <w:start w:val="1"/>
      <w:numFmt w:val="lowerLetter"/>
      <w:lvlText w:val="%8."/>
      <w:lvlJc w:val="left"/>
      <w:pPr>
        <w:ind w:left="5868" w:hanging="360"/>
      </w:pPr>
      <w:rPr>
        <w:rFonts w:ascii="Calibri" w:eastAsia="Calibri" w:hAnsi="Calibri" w:cs="Calibri" w:hint="default"/>
        <w:color w:val="000000"/>
        <w:sz w:val="24"/>
      </w:rPr>
    </w:lvl>
    <w:lvl w:ilvl="8" w:tplc="81622552">
      <w:start w:val="1"/>
      <w:numFmt w:val="lowerRoman"/>
      <w:lvlText w:val="%9."/>
      <w:lvlJc w:val="right"/>
      <w:pPr>
        <w:ind w:left="6588" w:hanging="180"/>
      </w:pPr>
      <w:rPr>
        <w:rFonts w:ascii="Calibri" w:eastAsia="Calibri" w:hAnsi="Calibri" w:cs="Calibri" w:hint="default"/>
        <w:color w:val="000000"/>
        <w:sz w:val="24"/>
      </w:rPr>
    </w:lvl>
  </w:abstractNum>
  <w:abstractNum w:abstractNumId="14" w15:restartNumberingAfterBreak="0">
    <w:nsid w:val="7F9248F1"/>
    <w:multiLevelType w:val="hybridMultilevel"/>
    <w:tmpl w:val="047EB4F6"/>
    <w:lvl w:ilvl="0" w:tplc="BFA6BAFA">
      <w:start w:val="1"/>
      <w:numFmt w:val="bullet"/>
      <w:lvlText w:val=""/>
      <w:lvlJc w:val="left"/>
      <w:pPr>
        <w:ind w:left="828" w:hanging="360"/>
      </w:pPr>
      <w:rPr>
        <w:rFonts w:ascii="Symbol" w:eastAsia="Symbol" w:hAnsi="Symbol" w:cs="Symbol" w:hint="default"/>
        <w:color w:val="000000"/>
        <w:sz w:val="24"/>
      </w:rPr>
    </w:lvl>
    <w:lvl w:ilvl="1" w:tplc="78FCF3AE">
      <w:start w:val="1"/>
      <w:numFmt w:val="bullet"/>
      <w:lvlText w:val="o"/>
      <w:lvlJc w:val="left"/>
      <w:pPr>
        <w:ind w:left="1548" w:hanging="360"/>
      </w:pPr>
      <w:rPr>
        <w:rFonts w:ascii="Courier New" w:eastAsia="Courier New" w:hAnsi="Courier New" w:cs="Courier New" w:hint="default"/>
        <w:color w:val="000000"/>
        <w:sz w:val="24"/>
      </w:rPr>
    </w:lvl>
    <w:lvl w:ilvl="2" w:tplc="119ABD40">
      <w:start w:val="1"/>
      <w:numFmt w:val="bullet"/>
      <w:lvlText w:val=""/>
      <w:lvlJc w:val="left"/>
      <w:pPr>
        <w:ind w:left="2268" w:hanging="360"/>
      </w:pPr>
      <w:rPr>
        <w:rFonts w:ascii="Wingdings" w:eastAsia="Wingdings" w:hAnsi="Wingdings" w:cs="Wingdings" w:hint="default"/>
        <w:color w:val="000000"/>
        <w:sz w:val="24"/>
      </w:rPr>
    </w:lvl>
    <w:lvl w:ilvl="3" w:tplc="CF8A7BEE">
      <w:start w:val="1"/>
      <w:numFmt w:val="bullet"/>
      <w:lvlText w:val=""/>
      <w:lvlJc w:val="left"/>
      <w:pPr>
        <w:ind w:left="2988" w:hanging="360"/>
      </w:pPr>
      <w:rPr>
        <w:rFonts w:ascii="Symbol" w:eastAsia="Symbol" w:hAnsi="Symbol" w:cs="Symbol" w:hint="default"/>
        <w:color w:val="000000"/>
        <w:sz w:val="24"/>
      </w:rPr>
    </w:lvl>
    <w:lvl w:ilvl="4" w:tplc="B6B03102">
      <w:start w:val="1"/>
      <w:numFmt w:val="bullet"/>
      <w:lvlText w:val="o"/>
      <w:lvlJc w:val="left"/>
      <w:pPr>
        <w:ind w:left="3708" w:hanging="360"/>
      </w:pPr>
      <w:rPr>
        <w:rFonts w:ascii="Courier New" w:eastAsia="Courier New" w:hAnsi="Courier New" w:cs="Courier New" w:hint="default"/>
        <w:color w:val="000000"/>
        <w:sz w:val="24"/>
      </w:rPr>
    </w:lvl>
    <w:lvl w:ilvl="5" w:tplc="94422ED0">
      <w:start w:val="1"/>
      <w:numFmt w:val="bullet"/>
      <w:lvlText w:val=""/>
      <w:lvlJc w:val="left"/>
      <w:pPr>
        <w:ind w:left="4428" w:hanging="360"/>
      </w:pPr>
      <w:rPr>
        <w:rFonts w:ascii="Wingdings" w:eastAsia="Wingdings" w:hAnsi="Wingdings" w:cs="Wingdings" w:hint="default"/>
        <w:color w:val="000000"/>
        <w:sz w:val="24"/>
      </w:rPr>
    </w:lvl>
    <w:lvl w:ilvl="6" w:tplc="388CE40E">
      <w:start w:val="1"/>
      <w:numFmt w:val="bullet"/>
      <w:lvlText w:val=""/>
      <w:lvlJc w:val="left"/>
      <w:pPr>
        <w:ind w:left="5148" w:hanging="360"/>
      </w:pPr>
      <w:rPr>
        <w:rFonts w:ascii="Symbol" w:eastAsia="Symbol" w:hAnsi="Symbol" w:cs="Symbol" w:hint="default"/>
        <w:color w:val="000000"/>
        <w:sz w:val="24"/>
      </w:rPr>
    </w:lvl>
    <w:lvl w:ilvl="7" w:tplc="811C89E6">
      <w:start w:val="1"/>
      <w:numFmt w:val="bullet"/>
      <w:lvlText w:val="o"/>
      <w:lvlJc w:val="left"/>
      <w:pPr>
        <w:ind w:left="5868" w:hanging="360"/>
      </w:pPr>
      <w:rPr>
        <w:rFonts w:ascii="Courier New" w:eastAsia="Courier New" w:hAnsi="Courier New" w:cs="Courier New" w:hint="default"/>
        <w:color w:val="000000"/>
        <w:sz w:val="24"/>
      </w:rPr>
    </w:lvl>
    <w:lvl w:ilvl="8" w:tplc="D4C4FA30">
      <w:start w:val="1"/>
      <w:numFmt w:val="bullet"/>
      <w:lvlText w:val=""/>
      <w:lvlJc w:val="left"/>
      <w:pPr>
        <w:ind w:left="6588" w:hanging="360"/>
      </w:pPr>
      <w:rPr>
        <w:rFonts w:ascii="Wingdings" w:eastAsia="Wingdings" w:hAnsi="Wingdings" w:cs="Wingdings" w:hint="default"/>
        <w:color w:val="000000"/>
        <w:sz w:val="24"/>
      </w:rPr>
    </w:lvl>
  </w:abstractNum>
  <w:num w:numId="1" w16cid:durableId="2123571680">
    <w:abstractNumId w:val="1"/>
  </w:num>
  <w:num w:numId="2" w16cid:durableId="603003190">
    <w:abstractNumId w:val="2"/>
  </w:num>
  <w:num w:numId="3" w16cid:durableId="2095124541">
    <w:abstractNumId w:val="10"/>
  </w:num>
  <w:num w:numId="4" w16cid:durableId="873075391">
    <w:abstractNumId w:val="13"/>
  </w:num>
  <w:num w:numId="5" w16cid:durableId="1209031540">
    <w:abstractNumId w:val="4"/>
  </w:num>
  <w:num w:numId="6" w16cid:durableId="2087410694">
    <w:abstractNumId w:val="0"/>
  </w:num>
  <w:num w:numId="7" w16cid:durableId="651445210">
    <w:abstractNumId w:val="3"/>
  </w:num>
  <w:num w:numId="8" w16cid:durableId="870654129">
    <w:abstractNumId w:val="6"/>
  </w:num>
  <w:num w:numId="9" w16cid:durableId="652221039">
    <w:abstractNumId w:val="14"/>
  </w:num>
  <w:num w:numId="10" w16cid:durableId="1175608502">
    <w:abstractNumId w:val="11"/>
  </w:num>
  <w:num w:numId="11" w16cid:durableId="1689327175">
    <w:abstractNumId w:val="9"/>
  </w:num>
  <w:num w:numId="12" w16cid:durableId="1957980677">
    <w:abstractNumId w:val="12"/>
  </w:num>
  <w:num w:numId="13" w16cid:durableId="761608795">
    <w:abstractNumId w:val="2"/>
  </w:num>
  <w:num w:numId="14" w16cid:durableId="1159267847">
    <w:abstractNumId w:val="5"/>
  </w:num>
  <w:num w:numId="15" w16cid:durableId="483936764">
    <w:abstractNumId w:val="5"/>
  </w:num>
  <w:num w:numId="16" w16cid:durableId="1591544867">
    <w:abstractNumId w:val="5"/>
  </w:num>
  <w:num w:numId="17" w16cid:durableId="1535727097">
    <w:abstractNumId w:val="7"/>
  </w:num>
  <w:num w:numId="18" w16cid:durableId="638340851">
    <w:abstractNumId w:val="5"/>
  </w:num>
  <w:num w:numId="19" w16cid:durableId="18580791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BD6"/>
    <w:rsid w:val="009C7EBC"/>
    <w:rsid w:val="00B51BD6"/>
    <w:rsid w:val="00F15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5BC63E"/>
  <w15:docId w15:val="{D668C401-C397-4F71-8B74-74ACF55D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F15FC3"/>
    <w:pPr>
      <w:tabs>
        <w:tab w:val="center" w:pos="4513"/>
        <w:tab w:val="right" w:pos="9026"/>
      </w:tabs>
    </w:pPr>
  </w:style>
  <w:style w:type="character" w:customStyle="1" w:styleId="HeaderChar">
    <w:name w:val="Header Char"/>
    <w:basedOn w:val="DefaultParagraphFont"/>
    <w:link w:val="Header"/>
    <w:uiPriority w:val="99"/>
    <w:rsid w:val="00F15FC3"/>
  </w:style>
  <w:style w:type="paragraph" w:styleId="Footer">
    <w:name w:val="footer"/>
    <w:basedOn w:val="Normal"/>
    <w:link w:val="FooterChar"/>
    <w:uiPriority w:val="99"/>
    <w:unhideWhenUsed/>
    <w:rsid w:val="00F15FC3"/>
    <w:pPr>
      <w:tabs>
        <w:tab w:val="center" w:pos="4513"/>
        <w:tab w:val="right" w:pos="9026"/>
      </w:tabs>
    </w:pPr>
  </w:style>
  <w:style w:type="character" w:customStyle="1" w:styleId="FooterChar">
    <w:name w:val="Footer Char"/>
    <w:basedOn w:val="DefaultParagraphFont"/>
    <w:link w:val="Footer"/>
    <w:uiPriority w:val="99"/>
    <w:rsid w:val="00F1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strategic-framework-family-services-pdf" TargetMode="External"/><Relationship Id="rId13" Type="http://schemas.openxmlformats.org/officeDocument/2006/relationships/hyperlink" Target="http://www.cpmanual.vic.gov.a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s://providers.dffh.vic.gov.au/program-requirements-family-and-early-parenting-services-victoria-word" TargetMode="External"/><Relationship Id="rId17" Type="http://schemas.openxmlformats.org/officeDocument/2006/relationships/hyperlink" Target="http://providers.dffh.vic.gov.au/families-fairness-housing-health-activity-searc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F:/Oracle/Middleware/Oracle_Home/user_projects/domains/bi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human-services-standards-poli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roviders.dffh.vic.gov.au/practice-guidelines-ndis-and-mainstream-services" TargetMode="External"/><Relationship Id="rId23" Type="http://schemas.openxmlformats.org/officeDocument/2006/relationships/footer" Target="footer3.xml"/><Relationship Id="rId10" Type="http://schemas.openxmlformats.org/officeDocument/2006/relationships/hyperlink" Target="https://providers.dffh.vic.gov.au/best-interests-framework-vulnerable-children-and-youth-pdf"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hhs.vic.gov.au/publications/best-interests-case-practice-model-summary-guide" TargetMode="External"/><Relationship Id="rId14" Type="http://schemas.openxmlformats.org/officeDocument/2006/relationships/hyperlink" Target="https://dhhs.vic.gov.au/family-violence-referral-protocol-between-dhhs-and-victoria-police-2015"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1546</Words>
  <Characters>8817</Characters>
  <Application>Microsoft Office Word</Application>
  <DocSecurity>0</DocSecurity>
  <Lines>73</Lines>
  <Paragraphs>20</Paragraphs>
  <ScaleCrop>false</ScaleCrop>
  <Company>Oracle USA</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Individual, Child and Family Support 31435</dc:title>
  <dc:subject/>
  <dc:creator>User</dc:creator>
  <cp:keywords/>
  <dc:description>Generated by Oracle BI Publisher 12.2.1.3.0</dc:description>
  <cp:revision>3</cp:revision>
  <dcterms:created xsi:type="dcterms:W3CDTF">2013-02-11T20:57:00Z</dcterms:created>
  <dcterms:modified xsi:type="dcterms:W3CDTF">2023-09-06T04:24:00Z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2023-09-06T04:24:39Z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a8ffa7a9-8e8f-4129-a885-b1652367908e</vt:lpwstr>
  </property>
  <property fmtid="{D5CDD505-2E9C-101B-9397-08002B2CF9AE}" pid="8" name="MSIP_Label_43e64453-338c-4f93-8a4d-0039a0a41f2a_ContentBits">
    <vt:lpwstr>2</vt:lpwstr>
  </property>
</Properties>
</file>