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11196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6E56DF" w:rsidRDefault="006E56DF" w:rsidP="00C03B9F">
            <w:pPr>
              <w:pStyle w:val="DHHSmainheading"/>
              <w:rPr>
                <w:sz w:val="52"/>
              </w:rPr>
            </w:pPr>
            <w:r>
              <w:rPr>
                <w:sz w:val="52"/>
              </w:rPr>
              <w:lastRenderedPageBreak/>
              <w:t>Human Services Standards</w:t>
            </w:r>
          </w:p>
          <w:p w:rsidR="00AD784C" w:rsidRPr="00C03B9F" w:rsidRDefault="00EA117D" w:rsidP="006E56DF">
            <w:pPr>
              <w:pStyle w:val="DHHSmainheading"/>
            </w:pPr>
            <w:r>
              <w:rPr>
                <w:sz w:val="52"/>
              </w:rPr>
              <w:t xml:space="preserve">Regulation </w:t>
            </w:r>
            <w:r w:rsidR="006E56DF">
              <w:rPr>
                <w:sz w:val="52"/>
              </w:rPr>
              <w:t>Reference Group (HSS</w:t>
            </w:r>
            <w:r>
              <w:rPr>
                <w:sz w:val="52"/>
              </w:rPr>
              <w:t>R</w:t>
            </w:r>
            <w:r w:rsidR="006E56DF">
              <w:rPr>
                <w:sz w:val="52"/>
              </w:rPr>
              <w:t>RG)</w:t>
            </w:r>
            <w:r w:rsidR="003A29A8">
              <w:rPr>
                <w:sz w:val="52"/>
              </w:rPr>
              <w:br/>
            </w:r>
          </w:p>
        </w:tc>
      </w:tr>
      <w:tr w:rsidR="00AD784C" w:rsidTr="00357B4E">
        <w:trPr>
          <w:trHeight w:hRule="exact" w:val="1162"/>
        </w:trPr>
        <w:tc>
          <w:tcPr>
            <w:tcW w:w="8046" w:type="dxa"/>
            <w:shd w:val="clear" w:color="auto" w:fill="auto"/>
            <w:tcMar>
              <w:top w:w="170" w:type="dxa"/>
              <w:bottom w:w="510" w:type="dxa"/>
            </w:tcMar>
          </w:tcPr>
          <w:p w:rsidR="00357B4E" w:rsidRPr="00C03B9F" w:rsidRDefault="00505129" w:rsidP="006E56DF">
            <w:pPr>
              <w:pStyle w:val="DHHSmainsubheading"/>
            </w:pPr>
            <w:r>
              <w:t xml:space="preserve">Meeting </w:t>
            </w:r>
            <w:r w:rsidR="00222B9B">
              <w:t>minutes</w:t>
            </w:r>
            <w:r w:rsidR="006E56DF">
              <w:t xml:space="preserve">                                                  ADD/18/10300</w:t>
            </w:r>
          </w:p>
        </w:tc>
      </w:tr>
    </w:tbl>
    <w:p w:rsidR="007173CA" w:rsidRDefault="007173CA" w:rsidP="007173CA">
      <w:pPr>
        <w:pStyle w:val="DHHSbody"/>
      </w:pPr>
    </w:p>
    <w:p w:rsidR="007173CA" w:rsidRDefault="007173CA" w:rsidP="007173CA">
      <w:pPr>
        <w:pStyle w:val="DHHSbody"/>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tbl>
      <w:tblPr>
        <w:tblW w:w="10136" w:type="dxa"/>
        <w:tblInd w:w="108"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ook w:val="04A0" w:firstRow="1" w:lastRow="0" w:firstColumn="1" w:lastColumn="0" w:noHBand="0" w:noVBand="1"/>
      </w:tblPr>
      <w:tblGrid>
        <w:gridCol w:w="2172"/>
        <w:gridCol w:w="7964"/>
      </w:tblGrid>
      <w:tr w:rsidR="006E56DF" w:rsidRPr="009E3E1E" w:rsidTr="002C49BF">
        <w:tc>
          <w:tcPr>
            <w:tcW w:w="2172" w:type="dxa"/>
            <w:tcBorders>
              <w:top w:val="nil"/>
              <w:left w:val="nil"/>
              <w:bottom w:val="single" w:sz="4" w:space="0" w:color="808080"/>
              <w:right w:val="single" w:sz="4" w:space="0" w:color="808080"/>
            </w:tcBorders>
            <w:shd w:val="clear" w:color="auto" w:fill="auto"/>
          </w:tcPr>
          <w:bookmarkEnd w:id="1"/>
          <w:p w:rsidR="006E56DF" w:rsidRPr="009E3E1E" w:rsidRDefault="006E56DF" w:rsidP="002C49BF">
            <w:pPr>
              <w:pStyle w:val="DHHStablecolhead"/>
            </w:pPr>
            <w:r w:rsidRPr="009E3E1E">
              <w:lastRenderedPageBreak/>
              <w:t>Time and date</w:t>
            </w:r>
          </w:p>
        </w:tc>
        <w:tc>
          <w:tcPr>
            <w:tcW w:w="7964" w:type="dxa"/>
            <w:tcBorders>
              <w:top w:val="nil"/>
              <w:left w:val="single" w:sz="4" w:space="0" w:color="808080"/>
              <w:bottom w:val="single" w:sz="4" w:space="0" w:color="808080"/>
              <w:right w:val="nil"/>
            </w:tcBorders>
            <w:shd w:val="clear" w:color="auto" w:fill="auto"/>
          </w:tcPr>
          <w:p w:rsidR="006E56DF" w:rsidRPr="00E6683E" w:rsidRDefault="006E56DF" w:rsidP="002C49BF">
            <w:pPr>
              <w:rPr>
                <w:rFonts w:ascii="Arial" w:hAnsi="Arial" w:cs="Arial"/>
              </w:rPr>
            </w:pPr>
            <w:r w:rsidRPr="00E6683E">
              <w:rPr>
                <w:rFonts w:ascii="Arial" w:hAnsi="Arial" w:cs="Arial"/>
              </w:rPr>
              <w:t>Monday, 7 May 2018, 1.00 to 3.00 pm</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Chairperson</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t>Sophie</w:t>
            </w:r>
            <w:r w:rsidRPr="00E6683E">
              <w:rPr>
                <w:rFonts w:cs="Arial"/>
              </w:rPr>
              <w:t xml:space="preserve"> Buffey (Manager, Standards and Regulation</w:t>
            </w:r>
            <w:r>
              <w:rPr>
                <w:rFonts w:cs="Arial"/>
              </w:rPr>
              <w:t>)</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Location</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Room 18.23</w:t>
            </w:r>
            <w:r w:rsidR="000475B0">
              <w:rPr>
                <w:rFonts w:cs="Arial"/>
              </w:rPr>
              <w:t>,</w:t>
            </w:r>
            <w:r w:rsidRPr="00E6683E">
              <w:rPr>
                <w:rFonts w:cs="Arial"/>
              </w:rPr>
              <w:t xml:space="preserve"> Level 18/50 Lonsdale Street, Melbourne</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Attendees</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Please see attached list</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Apologies</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Please see attached list</w:t>
            </w:r>
          </w:p>
        </w:tc>
      </w:tr>
      <w:tr w:rsidR="006E56DF" w:rsidRPr="009E3E1E"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rsidRPr="009E3E1E">
              <w:t>Purpose</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Refer to Terms of Reference</w:t>
            </w:r>
          </w:p>
        </w:tc>
      </w:tr>
      <w:tr w:rsidR="006E56DF" w:rsidRPr="00437D2C" w:rsidTr="002C49BF">
        <w:tc>
          <w:tcPr>
            <w:tcW w:w="2172" w:type="dxa"/>
            <w:tcBorders>
              <w:top w:val="single" w:sz="4" w:space="0" w:color="808080"/>
              <w:left w:val="nil"/>
              <w:bottom w:val="single" w:sz="4" w:space="0" w:color="808080"/>
              <w:right w:val="single" w:sz="4" w:space="0" w:color="808080"/>
            </w:tcBorders>
            <w:shd w:val="clear" w:color="auto" w:fill="auto"/>
          </w:tcPr>
          <w:p w:rsidR="006E56DF" w:rsidRPr="009E3E1E" w:rsidRDefault="006E56DF" w:rsidP="002C49BF">
            <w:pPr>
              <w:pStyle w:val="DHHStablecolhead"/>
            </w:pPr>
            <w:r>
              <w:t>Tabled p</w:t>
            </w:r>
            <w:r w:rsidRPr="009E3E1E">
              <w:t>apers</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9E3E1E" w:rsidRDefault="006E56DF" w:rsidP="002C49BF">
            <w:pPr>
              <w:pStyle w:val="DHHSbody"/>
            </w:pPr>
            <w:r w:rsidRPr="00E6683E">
              <w:rPr>
                <w:rFonts w:cs="Arial"/>
              </w:rPr>
              <w:t>Agenda, Terms of Reference, Communication Strategy</w:t>
            </w:r>
          </w:p>
        </w:tc>
      </w:tr>
    </w:tbl>
    <w:p w:rsidR="006E56DF" w:rsidRDefault="006E56DF" w:rsidP="006E56DF"/>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3344"/>
      </w:tblGrid>
      <w:tr w:rsidR="006E56DF" w:rsidRPr="00DB6DA3" w:rsidTr="00566590">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1D3477">
              <w:t>Welcome, apologies and introductions</w:t>
            </w:r>
          </w:p>
        </w:tc>
        <w:tc>
          <w:tcPr>
            <w:tcW w:w="3344" w:type="dxa"/>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2"/>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body"/>
            </w:pPr>
            <w:r w:rsidRPr="001D3477">
              <w:t>Welcome and acknowledgement to Country.</w:t>
            </w:r>
          </w:p>
        </w:tc>
      </w:tr>
    </w:tbl>
    <w:p w:rsidR="006E56DF" w:rsidRPr="00982F46" w:rsidRDefault="006E56DF" w:rsidP="006E56DF">
      <w:pPr>
        <w:pStyle w:val="Heading1"/>
        <w:spacing w:before="0" w:after="0" w:line="240" w:lineRule="auto"/>
        <w:rPr>
          <w:sz w:val="20"/>
          <w:szCs w:val="20"/>
        </w:rPr>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3344"/>
      </w:tblGrid>
      <w:tr w:rsidR="006E56DF" w:rsidRPr="00DB6DA3" w:rsidTr="00566590">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1D3477">
              <w:t>Outstanding actions from previous meetings</w:t>
            </w:r>
          </w:p>
        </w:tc>
        <w:tc>
          <w:tcPr>
            <w:tcW w:w="3344" w:type="dxa"/>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2"/>
            <w:tcBorders>
              <w:top w:val="single" w:sz="4" w:space="0" w:color="808080"/>
              <w:left w:val="single" w:sz="4" w:space="0" w:color="808080"/>
              <w:bottom w:val="single" w:sz="4" w:space="0" w:color="808080"/>
              <w:right w:val="nil"/>
            </w:tcBorders>
            <w:shd w:val="clear" w:color="auto" w:fill="auto"/>
          </w:tcPr>
          <w:p w:rsidR="006E56DF" w:rsidRDefault="006E56DF" w:rsidP="002C49BF">
            <w:pPr>
              <w:pStyle w:val="DHHSbody"/>
            </w:pPr>
            <w:r>
              <w:t>Outstanding actions from previous minutes</w:t>
            </w:r>
            <w:r w:rsidR="000475B0">
              <w:t>.</w:t>
            </w:r>
          </w:p>
          <w:p w:rsidR="006E56DF" w:rsidRDefault="006E56DF" w:rsidP="002C49BF">
            <w:pPr>
              <w:pStyle w:val="DHHSbody"/>
            </w:pPr>
            <w:r>
              <w:t xml:space="preserve">The following Department of Health and Human Services (department) staff have been invited to attend future meetings: </w:t>
            </w:r>
          </w:p>
          <w:p w:rsidR="006E56DF" w:rsidRDefault="006E56DF" w:rsidP="002C49BF">
            <w:pPr>
              <w:pStyle w:val="DHHSbody"/>
              <w:numPr>
                <w:ilvl w:val="0"/>
                <w:numId w:val="11"/>
              </w:numPr>
            </w:pPr>
            <w:r>
              <w:t>Compliance and Quality (Spot Audit Team) to discuss spot audits.</w:t>
            </w:r>
          </w:p>
          <w:p w:rsidR="006E56DF" w:rsidRPr="00DB6DA3" w:rsidRDefault="006E56DF" w:rsidP="00EA117D">
            <w:pPr>
              <w:pStyle w:val="DHHSbody"/>
              <w:numPr>
                <w:ilvl w:val="0"/>
                <w:numId w:val="11"/>
              </w:numPr>
            </w:pPr>
            <w:r>
              <w:t>Child Safeguarding and Regulation Branch</w:t>
            </w:r>
            <w:r w:rsidR="00EA117D">
              <w:t xml:space="preserve"> to discuss the carers register, </w:t>
            </w:r>
            <w:r>
              <w:t>Child Safe Standards and Reportable Conduct Scheme.</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6E56DF" w:rsidRPr="00DB6DA3" w:rsidTr="00566590">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1D3477">
              <w:t>Community Servi</w:t>
            </w:r>
            <w:r>
              <w:t>ces Quality and Safety Office</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6E56DF" w:rsidRPr="00DB6DA3" w:rsidRDefault="006E56DF" w:rsidP="002C49BF">
            <w:pPr>
              <w:pStyle w:val="DHHStablecolhead"/>
            </w:pPr>
            <w:r w:rsidRPr="001D3477">
              <w:t>Brigid Clarke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6E56DF" w:rsidP="002C49BF">
            <w:pPr>
              <w:pStyle w:val="DHHSbody"/>
            </w:pPr>
            <w:r>
              <w:t>The Office was established recently and is responsible for:</w:t>
            </w:r>
          </w:p>
          <w:p w:rsidR="006E56DF" w:rsidRDefault="006E56DF" w:rsidP="006E56DF">
            <w:pPr>
              <w:pStyle w:val="DHHSbody"/>
              <w:numPr>
                <w:ilvl w:val="0"/>
                <w:numId w:val="12"/>
              </w:numPr>
            </w:pPr>
            <w:r>
              <w:t>developing a quality governance framework for implementation across the community services system</w:t>
            </w:r>
          </w:p>
          <w:p w:rsidR="006E56DF" w:rsidRDefault="006E56DF" w:rsidP="006E56DF">
            <w:pPr>
              <w:pStyle w:val="DHHSbody"/>
              <w:numPr>
                <w:ilvl w:val="0"/>
                <w:numId w:val="12"/>
              </w:numPr>
            </w:pPr>
            <w:r>
              <w:t>supporting local provider networks to enable and promote the sharing of innovation, best practice, and evidence-informed interventions</w:t>
            </w:r>
          </w:p>
          <w:p w:rsidR="006E56DF" w:rsidRDefault="006E56DF" w:rsidP="006E56DF">
            <w:pPr>
              <w:pStyle w:val="DHHSbody"/>
              <w:numPr>
                <w:ilvl w:val="0"/>
                <w:numId w:val="12"/>
              </w:numPr>
            </w:pPr>
            <w:r>
              <w:t>sharing learnings and system improvements across the community services system</w:t>
            </w:r>
          </w:p>
          <w:p w:rsidR="006E56DF" w:rsidRDefault="006E56DF" w:rsidP="006E56DF">
            <w:pPr>
              <w:pStyle w:val="DHHSbody"/>
              <w:numPr>
                <w:ilvl w:val="0"/>
                <w:numId w:val="12"/>
              </w:numPr>
            </w:pPr>
            <w:r>
              <w:t xml:space="preserve">reviewing and triangulating data and information from internal and external sources to identify themes and issues that require attention and departmental/agency </w:t>
            </w:r>
            <w:r>
              <w:lastRenderedPageBreak/>
              <w:t>intervention</w:t>
            </w:r>
          </w:p>
          <w:p w:rsidR="006E56DF" w:rsidRDefault="006E56DF" w:rsidP="006E56DF">
            <w:pPr>
              <w:pStyle w:val="DHHSbody"/>
              <w:numPr>
                <w:ilvl w:val="0"/>
                <w:numId w:val="12"/>
              </w:numPr>
            </w:pPr>
            <w:r>
              <w:t>establishing the Community Service System Performance Oversight Committee.</w:t>
            </w:r>
          </w:p>
          <w:p w:rsidR="006E56DF" w:rsidRDefault="006E56DF" w:rsidP="006E56DF">
            <w:pPr>
              <w:pStyle w:val="DHHSbody"/>
              <w:rPr>
                <w:b/>
              </w:rPr>
            </w:pPr>
            <w:r>
              <w:rPr>
                <w:b/>
              </w:rPr>
              <w:t>Group discussion</w:t>
            </w:r>
          </w:p>
          <w:p w:rsidR="000475B0" w:rsidRDefault="006E56DF" w:rsidP="006E56DF">
            <w:pPr>
              <w:pStyle w:val="DHHSbody"/>
            </w:pPr>
            <w:r>
              <w:t>The group discussed</w:t>
            </w:r>
            <w:r w:rsidR="000475B0">
              <w:t>:</w:t>
            </w:r>
          </w:p>
          <w:p w:rsidR="006E56DF" w:rsidRDefault="00EA117D" w:rsidP="000475B0">
            <w:pPr>
              <w:pStyle w:val="DHHSbody"/>
              <w:numPr>
                <w:ilvl w:val="0"/>
                <w:numId w:val="26"/>
              </w:numPr>
            </w:pPr>
            <w:r>
              <w:t>p</w:t>
            </w:r>
            <w:r w:rsidR="006E56DF">
              <w:t>rogram area policies, including how policies are updated and whether they reflect new changes in regulation. The group noted it would be useful to revisit program requ</w:t>
            </w:r>
            <w:r>
              <w:t>irements and to streamline them</w:t>
            </w:r>
          </w:p>
          <w:p w:rsidR="006E56DF" w:rsidRDefault="00EA117D" w:rsidP="000475B0">
            <w:pPr>
              <w:pStyle w:val="DHHSbody"/>
              <w:numPr>
                <w:ilvl w:val="0"/>
                <w:numId w:val="26"/>
              </w:numPr>
            </w:pPr>
            <w:r>
              <w:t>c</w:t>
            </w:r>
            <w:r w:rsidR="006E56DF">
              <w:t>ommunication from the department is critical in providing information on what good practice looks like, for example interpre</w:t>
            </w:r>
            <w:r>
              <w:t>ting the law</w:t>
            </w:r>
          </w:p>
          <w:p w:rsidR="006E56DF" w:rsidRPr="00DB6DA3" w:rsidRDefault="00EA117D" w:rsidP="000475B0">
            <w:pPr>
              <w:pStyle w:val="DHHSbody"/>
              <w:numPr>
                <w:ilvl w:val="0"/>
                <w:numId w:val="26"/>
              </w:numPr>
            </w:pPr>
            <w:r>
              <w:t>d</w:t>
            </w:r>
            <w:r w:rsidR="006E56DF">
              <w:t>ifferent reporting requirements organisations are required to report on for the department and how this could be mapped. For example incident reporting, spot audits, Human Services Standards and Funded Organisation Performance Management Framework (FOPMF).</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lastRenderedPageBreak/>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FA6390" w:rsidP="008D084D">
            <w:pPr>
              <w:pStyle w:val="DHHSbody"/>
              <w:numPr>
                <w:ilvl w:val="0"/>
                <w:numId w:val="13"/>
              </w:numPr>
            </w:pPr>
            <w:r>
              <w:t>Standards and Regulation (</w:t>
            </w:r>
            <w:r w:rsidR="008D084D" w:rsidRPr="001D3477">
              <w:t>S&amp;R</w:t>
            </w:r>
            <w:r>
              <w:t>)</w:t>
            </w:r>
            <w:r w:rsidR="008D084D" w:rsidRPr="001D3477">
              <w:t xml:space="preserve"> to invite Brigid to speak at the next HSS</w:t>
            </w:r>
            <w:r w:rsidR="00EA117D">
              <w:t>R</w:t>
            </w:r>
            <w:r w:rsidR="008D084D" w:rsidRPr="001D3477">
              <w:t>RG meeting on Monday 6 August 2018.</w:t>
            </w:r>
          </w:p>
          <w:p w:rsidR="008D084D" w:rsidRPr="00DB6DA3" w:rsidRDefault="008D084D" w:rsidP="008D084D">
            <w:pPr>
              <w:pStyle w:val="DHHSbody"/>
              <w:numPr>
                <w:ilvl w:val="0"/>
                <w:numId w:val="13"/>
              </w:numPr>
            </w:pPr>
            <w:r w:rsidRPr="001D3477">
              <w:t>S&amp;R to include questions regarding departmental reporting requirements to the Human Services Standards Regulation forum pre survey.</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Default="008D084D" w:rsidP="008D084D">
            <w:pPr>
              <w:pStyle w:val="DHHSbody"/>
              <w:numPr>
                <w:ilvl w:val="0"/>
                <w:numId w:val="14"/>
              </w:numPr>
            </w:pPr>
            <w:r>
              <w:t>S&amp;R</w:t>
            </w:r>
          </w:p>
          <w:p w:rsidR="008D084D" w:rsidRPr="00DB6DA3" w:rsidRDefault="008D084D" w:rsidP="008D084D">
            <w:pPr>
              <w:pStyle w:val="DHHSbody"/>
              <w:numPr>
                <w:ilvl w:val="0"/>
                <w:numId w:val="14"/>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6E56DF" w:rsidRDefault="008D084D" w:rsidP="008D084D">
            <w:pPr>
              <w:pStyle w:val="DHHSbody"/>
              <w:numPr>
                <w:ilvl w:val="0"/>
                <w:numId w:val="15"/>
              </w:numPr>
            </w:pPr>
            <w:r>
              <w:t>6 August 2018</w:t>
            </w:r>
          </w:p>
          <w:p w:rsidR="008D084D" w:rsidRPr="00DB6DA3" w:rsidRDefault="008D084D" w:rsidP="008D084D">
            <w:pPr>
              <w:pStyle w:val="DHHSbody"/>
              <w:numPr>
                <w:ilvl w:val="0"/>
                <w:numId w:val="15"/>
              </w:numPr>
            </w:pPr>
            <w:r>
              <w:t>6 August 2018</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3344"/>
      </w:tblGrid>
      <w:tr w:rsidR="006E56DF" w:rsidRPr="00DB6DA3" w:rsidTr="008D084D">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C427DD" w:rsidP="00C427DD">
            <w:pPr>
              <w:pStyle w:val="DHHStablecolhead"/>
            </w:pPr>
            <w:r>
              <w:t>Introduction</w:t>
            </w:r>
          </w:p>
        </w:tc>
        <w:tc>
          <w:tcPr>
            <w:tcW w:w="3344" w:type="dxa"/>
            <w:tcBorders>
              <w:top w:val="single" w:sz="4" w:space="0" w:color="808080"/>
              <w:left w:val="single" w:sz="4" w:space="0" w:color="808080"/>
              <w:bottom w:val="single" w:sz="4" w:space="0" w:color="808080"/>
              <w:right w:val="nil"/>
            </w:tcBorders>
            <w:shd w:val="clear" w:color="auto" w:fill="auto"/>
          </w:tcPr>
          <w:p w:rsidR="006E56DF" w:rsidRPr="00DB6DA3" w:rsidRDefault="00C427DD" w:rsidP="00850951">
            <w:pPr>
              <w:pStyle w:val="DHHStablecolhead"/>
            </w:pPr>
            <w:r w:rsidRPr="001D3477">
              <w:t>Pauline Ireland</w:t>
            </w:r>
            <w:r w:rsidR="00850951">
              <w:br/>
            </w:r>
            <w:r w:rsidRPr="001D3477">
              <w:t>Human Services Regulator</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2"/>
            <w:tcBorders>
              <w:top w:val="single" w:sz="4" w:space="0" w:color="808080"/>
              <w:left w:val="single" w:sz="4" w:space="0" w:color="808080"/>
              <w:bottom w:val="single" w:sz="4" w:space="0" w:color="808080"/>
              <w:right w:val="nil"/>
            </w:tcBorders>
            <w:shd w:val="clear" w:color="auto" w:fill="auto"/>
          </w:tcPr>
          <w:p w:rsidR="0010495A" w:rsidRDefault="0010495A" w:rsidP="0010495A">
            <w:pPr>
              <w:pStyle w:val="DHHSbody"/>
            </w:pPr>
            <w:r>
              <w:t>Pauline Ireland is the Assistant Director, Human Services Regulator. The Human Services Regulator sits in the recently created Health and Human Services Regulation and Reform Branch. The Human Services Regulator Unit includes Standards and Regulation, Supported Residential Services and Child Safeguarding and Regulation. The Child Safeguarding and Regulation unit is responsible for Child Safe Standards and the Carers Register.</w:t>
            </w:r>
          </w:p>
          <w:p w:rsidR="0010495A" w:rsidRDefault="0010495A" w:rsidP="0010495A">
            <w:pPr>
              <w:pStyle w:val="DHHSbody"/>
            </w:pPr>
            <w:r>
              <w:t>Recently there have been inquiries, royal commissions and reviews, which have criticised government and community organisations. This has placed scrutiny on how the government, including the department, regulates. In response to this, the department is looking at how it regulates to better protect vulnerable Victorians. The department is strengthening its expertise in regulation and is separating contract management and regulation.</w:t>
            </w:r>
          </w:p>
          <w:p w:rsidR="0010495A" w:rsidRDefault="0010495A" w:rsidP="0010495A">
            <w:pPr>
              <w:pStyle w:val="DHSbody"/>
              <w:spacing w:after="0"/>
            </w:pPr>
            <w:r>
              <w:t>The department, including Standards and Regulation has a number of tools it can use as a regulator. The type of tool used needs to match the issue and can range from education, revocation of registration and penalties.</w:t>
            </w:r>
          </w:p>
          <w:p w:rsidR="006E56DF" w:rsidRPr="00DB6DA3" w:rsidRDefault="006E56DF" w:rsidP="00850951">
            <w:pPr>
              <w:pStyle w:val="DHHSbody"/>
            </w:pP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850951" w:rsidRPr="00DB6DA3" w:rsidTr="008D084D">
        <w:tc>
          <w:tcPr>
            <w:tcW w:w="651" w:type="dxa"/>
            <w:tcBorders>
              <w:top w:val="single" w:sz="4" w:space="0" w:color="808080"/>
              <w:left w:val="nil"/>
              <w:bottom w:val="nil"/>
              <w:right w:val="single" w:sz="4" w:space="0" w:color="808080"/>
            </w:tcBorders>
            <w:shd w:val="clear" w:color="auto" w:fill="auto"/>
          </w:tcPr>
          <w:p w:rsidR="00850951" w:rsidRPr="00DB6DA3" w:rsidRDefault="00850951"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850951" w:rsidRPr="00DB6DA3" w:rsidRDefault="00850951" w:rsidP="002C49BF">
            <w:pPr>
              <w:pStyle w:val="DHHStablecolhead"/>
            </w:pPr>
            <w:r w:rsidRPr="001D3477">
              <w:t>2018 Membership and Terms of Reference</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850951" w:rsidRPr="00DB6DA3" w:rsidRDefault="00850951"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850951" w:rsidRPr="00FA6390" w:rsidRDefault="00850951" w:rsidP="002C49BF">
            <w:pPr>
              <w:pStyle w:val="DHHSbody"/>
            </w:pPr>
            <w:r w:rsidRPr="00FA6390">
              <w:t>Membership, change of name, Terms of Reference and Communication Strategy</w:t>
            </w:r>
            <w:r w:rsidR="00FA6390">
              <w:t>.</w:t>
            </w:r>
          </w:p>
          <w:p w:rsidR="00850951" w:rsidRDefault="00850951" w:rsidP="00850951">
            <w:pPr>
              <w:pStyle w:val="DHHSbody"/>
              <w:numPr>
                <w:ilvl w:val="0"/>
                <w:numId w:val="16"/>
              </w:numPr>
            </w:pPr>
            <w:r>
              <w:t>The Terms of Reference and Communication Strategy have been updated to reflect the focus on regulation.</w:t>
            </w:r>
          </w:p>
          <w:p w:rsidR="00850951" w:rsidRPr="00DB6DA3" w:rsidRDefault="00850951" w:rsidP="00850951">
            <w:pPr>
              <w:pStyle w:val="DHHSbody"/>
              <w:numPr>
                <w:ilvl w:val="0"/>
                <w:numId w:val="16"/>
              </w:numPr>
            </w:pPr>
            <w:r>
              <w:t xml:space="preserve">It was noted the transition to the National Disability Insurance Scheme (NDIS) </w:t>
            </w:r>
            <w:r>
              <w:lastRenderedPageBreak/>
              <w:t>should be strengthened in the Terms of Reference.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lastRenderedPageBreak/>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850951" w:rsidP="00850951">
            <w:pPr>
              <w:pStyle w:val="DHHSbody"/>
              <w:numPr>
                <w:ilvl w:val="0"/>
                <w:numId w:val="17"/>
              </w:numPr>
            </w:pPr>
            <w:r>
              <w:t>Group members to provide feedback on the Terms of Reference and Communication Strategy to S</w:t>
            </w:r>
            <w:r w:rsidR="00FA6390">
              <w:t>&amp;R</w:t>
            </w:r>
            <w:r>
              <w:t>.</w:t>
            </w:r>
          </w:p>
          <w:p w:rsidR="00850951" w:rsidRPr="00DB6DA3" w:rsidRDefault="00850951" w:rsidP="00850951">
            <w:pPr>
              <w:pStyle w:val="DHHSbody"/>
              <w:numPr>
                <w:ilvl w:val="0"/>
                <w:numId w:val="17"/>
              </w:numPr>
            </w:pPr>
            <w:r>
              <w:t>S&amp;R to consider strengthening the terms of reference to reflect the transition to NDIS as required.</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Default="00850951" w:rsidP="00850951">
            <w:pPr>
              <w:pStyle w:val="DHHSbody"/>
              <w:numPr>
                <w:ilvl w:val="0"/>
                <w:numId w:val="18"/>
              </w:numPr>
            </w:pPr>
            <w:r>
              <w:t>Group Members</w:t>
            </w:r>
          </w:p>
          <w:p w:rsidR="00850951" w:rsidRPr="00DB6DA3" w:rsidRDefault="00850951" w:rsidP="00850951">
            <w:pPr>
              <w:pStyle w:val="DHHSbody"/>
              <w:numPr>
                <w:ilvl w:val="0"/>
                <w:numId w:val="18"/>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6E56DF" w:rsidRDefault="009D2104" w:rsidP="009D2104">
            <w:pPr>
              <w:pStyle w:val="DHHSbody"/>
              <w:numPr>
                <w:ilvl w:val="0"/>
                <w:numId w:val="19"/>
              </w:numPr>
            </w:pPr>
            <w:r>
              <w:t>18 May 2018</w:t>
            </w:r>
          </w:p>
          <w:p w:rsidR="009D2104" w:rsidRPr="00DB6DA3" w:rsidRDefault="009D2104" w:rsidP="009D2104">
            <w:pPr>
              <w:pStyle w:val="DHHSbody"/>
              <w:numPr>
                <w:ilvl w:val="0"/>
                <w:numId w:val="19"/>
              </w:numPr>
            </w:pPr>
            <w:r>
              <w:t>6 August 2018</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9D2104" w:rsidRPr="00DB6DA3" w:rsidTr="008D084D">
        <w:tc>
          <w:tcPr>
            <w:tcW w:w="651" w:type="dxa"/>
            <w:tcBorders>
              <w:top w:val="single" w:sz="4" w:space="0" w:color="808080"/>
              <w:left w:val="nil"/>
              <w:bottom w:val="nil"/>
              <w:right w:val="single" w:sz="4" w:space="0" w:color="808080"/>
            </w:tcBorders>
            <w:shd w:val="clear" w:color="auto" w:fill="auto"/>
          </w:tcPr>
          <w:p w:rsidR="009D2104" w:rsidRPr="00DB6DA3" w:rsidRDefault="009D2104"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9D2104" w:rsidRPr="00DB6DA3" w:rsidRDefault="009D2104" w:rsidP="009D2104">
            <w:pPr>
              <w:pStyle w:val="DHHStablecolhead"/>
            </w:pPr>
            <w:r w:rsidRPr="001D3477">
              <w:t>Standards and Regulation Update</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9D2104" w:rsidRPr="00DB6DA3" w:rsidRDefault="009D2104" w:rsidP="002C49BF">
            <w:pPr>
              <w:pStyle w:val="DHHStablecolhead"/>
            </w:pPr>
            <w:r w:rsidRPr="001D3477">
              <w:t>Sophie Buffey</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9D2104" w:rsidP="009D2104">
            <w:pPr>
              <w:pStyle w:val="DHHSbody"/>
              <w:numPr>
                <w:ilvl w:val="0"/>
                <w:numId w:val="20"/>
              </w:numPr>
            </w:pPr>
            <w:r>
              <w:t>Independent review body six monthly themes report (Oct 17 to Mar 18) will be updated and provided to the group in June 2018.</w:t>
            </w:r>
          </w:p>
          <w:p w:rsidR="009D2104" w:rsidRDefault="009D2104" w:rsidP="009D2104">
            <w:pPr>
              <w:pStyle w:val="DHHSbody"/>
              <w:numPr>
                <w:ilvl w:val="0"/>
                <w:numId w:val="20"/>
              </w:numPr>
            </w:pPr>
            <w:r>
              <w:t xml:space="preserve">The S&amp;R regulator plan is available and can be found on the department’s website: </w:t>
            </w:r>
            <w:hyperlink r:id="rId13" w:history="1">
              <w:r w:rsidRPr="00D919AA">
                <w:rPr>
                  <w:rStyle w:val="Hyperlink"/>
                </w:rPr>
                <w:t>https://dhhs.vic.gov.au/better-regulatory-practice-framework</w:t>
              </w:r>
            </w:hyperlink>
            <w:r>
              <w:t>.</w:t>
            </w:r>
          </w:p>
          <w:p w:rsidR="009D2104" w:rsidRDefault="009D2104" w:rsidP="009D2104">
            <w:pPr>
              <w:pStyle w:val="DHHSbody"/>
              <w:numPr>
                <w:ilvl w:val="0"/>
                <w:numId w:val="20"/>
              </w:numPr>
            </w:pPr>
            <w:r>
              <w:t xml:space="preserve">The Ministerial Statement of Expectations is available and can be found on the department’s website: </w:t>
            </w:r>
            <w:hyperlink r:id="rId14" w:history="1">
              <w:r w:rsidRPr="00D919AA">
                <w:rPr>
                  <w:rStyle w:val="Hyperlink"/>
                </w:rPr>
                <w:t>https://dhhs.vic.gov.au/ministerial-statements-expectations-regulators</w:t>
              </w:r>
            </w:hyperlink>
            <w:r>
              <w:t>.</w:t>
            </w:r>
          </w:p>
          <w:p w:rsidR="009D2104" w:rsidRDefault="009D2104" w:rsidP="009D2104">
            <w:pPr>
              <w:pStyle w:val="DHHSbody"/>
              <w:numPr>
                <w:ilvl w:val="0"/>
                <w:numId w:val="20"/>
              </w:numPr>
            </w:pPr>
            <w:r>
              <w:t>The Quality forum has been renamed the Human Services Standards Regulation forum.</w:t>
            </w:r>
          </w:p>
          <w:p w:rsidR="009D2104" w:rsidRDefault="009D2104" w:rsidP="000442DD">
            <w:pPr>
              <w:pStyle w:val="DHHSbody"/>
              <w:numPr>
                <w:ilvl w:val="0"/>
                <w:numId w:val="27"/>
              </w:numPr>
            </w:pPr>
            <w:r>
              <w:t>S&amp;R will add questions to the pre forum survey on the various types of department reporting requirements. The survey will be sent out to organisations in scope of an independent review prior to the forum. The responses will be reported at the forum and included in the follow up report.</w:t>
            </w:r>
          </w:p>
          <w:p w:rsidR="009D2104" w:rsidRDefault="009D2104" w:rsidP="000442DD">
            <w:pPr>
              <w:pStyle w:val="DHHSbody"/>
              <w:numPr>
                <w:ilvl w:val="0"/>
                <w:numId w:val="27"/>
              </w:numPr>
            </w:pPr>
            <w:r>
              <w:t>The group discussed possible speakers for the forum, including the department’s NDIS Branch, National Disability Service to speak on zero tolerance and NDIS transition or a speaker to present on Child Safe Standards (particularly on the standard relating to participation).</w:t>
            </w:r>
          </w:p>
          <w:p w:rsidR="009D2104" w:rsidRPr="00DB6DA3" w:rsidRDefault="009D2104" w:rsidP="00FA6390">
            <w:pPr>
              <w:pStyle w:val="DHHSbody"/>
              <w:numPr>
                <w:ilvl w:val="0"/>
                <w:numId w:val="20"/>
              </w:numPr>
            </w:pPr>
            <w:r>
              <w:t xml:space="preserve">S&amp;R </w:t>
            </w:r>
            <w:r w:rsidR="00FA6390">
              <w:t xml:space="preserve">to </w:t>
            </w:r>
            <w:r>
              <w:t>produce an email update</w:t>
            </w:r>
            <w:r w:rsidR="00FA6390">
              <w:t>. I</w:t>
            </w:r>
            <w:r>
              <w:t xml:space="preserve">f you would like to receive the email update, please email your request to the S&amp;R helpdesk </w:t>
            </w:r>
            <w:hyperlink r:id="rId15" w:history="1">
              <w:r w:rsidR="00FA6390" w:rsidRPr="00FA6390">
                <w:rPr>
                  <w:rStyle w:val="Hyperlink"/>
                  <w:rFonts w:cs="Arial"/>
                  <w:lang w:eastAsia="en-AU"/>
                </w:rPr>
                <w:t>hsstandards@dhhs.vic.gov.au</w:t>
              </w:r>
            </w:hyperlink>
            <w:r w:rsidR="00FA6390">
              <w:t xml:space="preserve"> </w:t>
            </w:r>
            <w:r>
              <w:t>and in the subject line ask to subscribe.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9D2104" w:rsidP="009D2104">
            <w:pPr>
              <w:pStyle w:val="DHHSbody"/>
              <w:numPr>
                <w:ilvl w:val="0"/>
                <w:numId w:val="21"/>
              </w:numPr>
            </w:pPr>
            <w:r>
              <w:t>Email a link to the Standards and Regulation (S&amp;R) regulator plan.</w:t>
            </w:r>
          </w:p>
          <w:p w:rsidR="009D2104" w:rsidRPr="00DB6DA3" w:rsidRDefault="009D2104" w:rsidP="009D2104">
            <w:pPr>
              <w:pStyle w:val="DHHSbody"/>
              <w:numPr>
                <w:ilvl w:val="0"/>
                <w:numId w:val="21"/>
              </w:numPr>
            </w:pPr>
            <w:r>
              <w:t>Email a link to the Ministerial Statement of Expectations. Provide the links to the group.</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Default="009D2104" w:rsidP="009D2104">
            <w:pPr>
              <w:pStyle w:val="DHHSbody"/>
              <w:numPr>
                <w:ilvl w:val="0"/>
                <w:numId w:val="22"/>
              </w:numPr>
            </w:pPr>
            <w:r>
              <w:t>S&amp;R</w:t>
            </w:r>
          </w:p>
          <w:p w:rsidR="009D2104" w:rsidRPr="00DB6DA3" w:rsidRDefault="009D2104" w:rsidP="009D2104">
            <w:pPr>
              <w:pStyle w:val="DHHSbody"/>
              <w:numPr>
                <w:ilvl w:val="0"/>
                <w:numId w:val="22"/>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9D2104" w:rsidRPr="00DB6DA3" w:rsidRDefault="009D2104" w:rsidP="002C49BF">
            <w:pPr>
              <w:pStyle w:val="DHHSbody"/>
            </w:pPr>
            <w:r>
              <w:t>Both actions completed. Refer to minutes.</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533"/>
        <w:gridCol w:w="4620"/>
        <w:gridCol w:w="1276"/>
        <w:gridCol w:w="2068"/>
      </w:tblGrid>
      <w:tr w:rsidR="006E56DF" w:rsidRPr="00DB6DA3" w:rsidTr="008D084D">
        <w:tc>
          <w:tcPr>
            <w:tcW w:w="651" w:type="dxa"/>
            <w:tcBorders>
              <w:top w:val="single" w:sz="4" w:space="0" w:color="808080"/>
              <w:left w:val="nil"/>
              <w:bottom w:val="nil"/>
              <w:right w:val="single" w:sz="4" w:space="0" w:color="808080"/>
            </w:tcBorders>
            <w:shd w:val="clear" w:color="auto" w:fill="auto"/>
          </w:tcPr>
          <w:p w:rsidR="006E56DF" w:rsidRPr="00DB6DA3" w:rsidRDefault="006E56DF" w:rsidP="002C49BF">
            <w:pPr>
              <w:pStyle w:val="DHHSnumberdigit"/>
              <w:numPr>
                <w:ilvl w:val="0"/>
                <w:numId w:val="10"/>
              </w:numPr>
              <w:ind w:left="397"/>
            </w:pPr>
          </w:p>
        </w:tc>
        <w:tc>
          <w:tcPr>
            <w:tcW w:w="6153" w:type="dxa"/>
            <w:gridSpan w:val="2"/>
            <w:tcBorders>
              <w:top w:val="single" w:sz="4" w:space="0" w:color="808080"/>
              <w:left w:val="single" w:sz="4" w:space="0" w:color="808080"/>
              <w:bottom w:val="single" w:sz="4" w:space="0" w:color="808080"/>
              <w:right w:val="single" w:sz="4" w:space="0" w:color="808080"/>
            </w:tcBorders>
            <w:shd w:val="clear" w:color="auto" w:fill="auto"/>
          </w:tcPr>
          <w:p w:rsidR="009D2104" w:rsidRDefault="009D2104" w:rsidP="009D2104">
            <w:pPr>
              <w:pStyle w:val="DHHStablecolhead"/>
            </w:pPr>
            <w:r>
              <w:t>Sector news and updates</w:t>
            </w:r>
          </w:p>
          <w:p w:rsidR="006E56DF" w:rsidRPr="00DB6DA3" w:rsidRDefault="009D2104" w:rsidP="009D2104">
            <w:pPr>
              <w:pStyle w:val="DHHStablecolhead"/>
            </w:pPr>
            <w:r>
              <w:t>Opportunities for improvement and feedback</w:t>
            </w:r>
          </w:p>
        </w:tc>
        <w:tc>
          <w:tcPr>
            <w:tcW w:w="3344" w:type="dxa"/>
            <w:gridSpan w:val="2"/>
            <w:tcBorders>
              <w:top w:val="single" w:sz="4" w:space="0" w:color="808080"/>
              <w:left w:val="single" w:sz="4" w:space="0" w:color="808080"/>
              <w:bottom w:val="single" w:sz="4" w:space="0" w:color="808080"/>
              <w:right w:val="nil"/>
            </w:tcBorders>
            <w:shd w:val="clear" w:color="auto" w:fill="auto"/>
          </w:tcPr>
          <w:p w:rsidR="006E56DF" w:rsidRPr="00DB6DA3" w:rsidRDefault="009D2104" w:rsidP="002C49BF">
            <w:pPr>
              <w:pStyle w:val="DHHStablecolhead"/>
            </w:pPr>
            <w:r>
              <w:t>Members</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Summar</w:t>
            </w:r>
            <w:r>
              <w:t>y</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Default="00D876B9" w:rsidP="002C49BF">
            <w:pPr>
              <w:pStyle w:val="DHHSbody"/>
            </w:pPr>
            <w:r>
              <w:t>The group discussed the new electronic file audit tool. S&amp;R noted the tools will be uploaded to the department’s website shortly.</w:t>
            </w:r>
          </w:p>
          <w:p w:rsidR="00D876B9" w:rsidRDefault="00D876B9" w:rsidP="002C49BF">
            <w:pPr>
              <w:pStyle w:val="DHHSbody"/>
            </w:pPr>
            <w:r>
              <w:t xml:space="preserve">The group discussed the question on the client file audit tool regarding relevant information collected and country of birth for Cradle to Kinder clients. It was discussed that when clients are referred to organisations, the organisation receiving the referral may not receive county of birth information. S&amp;R advised the organisation should show </w:t>
            </w:r>
            <w:r>
              <w:lastRenderedPageBreak/>
              <w:t>evidence of their attempt to gain the information and provide this to their independent review body as evidence.</w:t>
            </w:r>
          </w:p>
          <w:p w:rsidR="00D876B9" w:rsidRDefault="00D876B9" w:rsidP="002C49BF">
            <w:pPr>
              <w:pStyle w:val="DHHSbody"/>
            </w:pPr>
            <w:r>
              <w:t>The group discussed moving towards paperless systems and how long organisations need t</w:t>
            </w:r>
            <w:r w:rsidR="00174DB7">
              <w:t>o keep files in hard copy and/</w:t>
            </w:r>
            <w:r>
              <w:t xml:space="preserve">or electronically. Information on records management, including a fact sheet on digitisation can be found on the department’s website: </w:t>
            </w:r>
            <w:hyperlink r:id="rId16" w:history="1">
              <w:r w:rsidRPr="00D919AA">
                <w:rPr>
                  <w:rStyle w:val="Hyperlink"/>
                </w:rPr>
                <w:t>https://fac.dhhs.vic.gov.au/policies-and-procedures</w:t>
              </w:r>
            </w:hyperlink>
            <w:r>
              <w:t>.</w:t>
            </w:r>
          </w:p>
          <w:p w:rsidR="00D876B9" w:rsidRPr="00DB6DA3" w:rsidRDefault="00D876B9" w:rsidP="002C49BF">
            <w:pPr>
              <w:pStyle w:val="DHHSbody"/>
            </w:pPr>
            <w:r>
              <w:t>The compliance audit tool will be implemented shortly. The tool is to assist independent review bodies with their reviews. Questions on this tool relate to processes that are not included in the file audit tools, for example processes for child safe standards, risk and governance.</w:t>
            </w:r>
          </w:p>
        </w:tc>
      </w:tr>
      <w:tr w:rsidR="006E56DF" w:rsidRPr="00DB6DA3" w:rsidTr="002C49BF">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lastRenderedPageBreak/>
              <w:t>Action</w:t>
            </w:r>
          </w:p>
        </w:tc>
        <w:tc>
          <w:tcPr>
            <w:tcW w:w="7964" w:type="dxa"/>
            <w:gridSpan w:val="3"/>
            <w:tcBorders>
              <w:top w:val="single" w:sz="4" w:space="0" w:color="808080"/>
              <w:left w:val="single" w:sz="4" w:space="0" w:color="808080"/>
              <w:bottom w:val="single" w:sz="4" w:space="0" w:color="808080"/>
              <w:right w:val="nil"/>
            </w:tcBorders>
            <w:shd w:val="clear" w:color="auto" w:fill="auto"/>
          </w:tcPr>
          <w:p w:rsidR="006E56DF" w:rsidRPr="00DB6DA3" w:rsidRDefault="00D876B9" w:rsidP="00D876B9">
            <w:pPr>
              <w:pStyle w:val="DHHSbody"/>
              <w:numPr>
                <w:ilvl w:val="0"/>
                <w:numId w:val="23"/>
              </w:numPr>
            </w:pPr>
            <w:r w:rsidRPr="001D3477">
              <w:t xml:space="preserve">S&amp;R to email a link to the electronic file audit tool once it is uploaded to the </w:t>
            </w:r>
            <w:r w:rsidR="00FA6390">
              <w:t xml:space="preserve">department’s </w:t>
            </w:r>
            <w:r w:rsidRPr="001D3477">
              <w:t>web</w:t>
            </w:r>
            <w:r w:rsidR="00FA6390">
              <w:t>site</w:t>
            </w:r>
            <w:r>
              <w:t>.</w:t>
            </w:r>
          </w:p>
        </w:tc>
      </w:tr>
      <w:tr w:rsidR="006E56DF" w:rsidRPr="00DB6DA3" w:rsidTr="008D084D">
        <w:tc>
          <w:tcPr>
            <w:tcW w:w="2184" w:type="dxa"/>
            <w:gridSpan w:val="2"/>
            <w:tcBorders>
              <w:top w:val="single" w:sz="4" w:space="0" w:color="808080"/>
              <w:left w:val="nil"/>
              <w:bottom w:val="single" w:sz="4" w:space="0" w:color="808080"/>
              <w:right w:val="single" w:sz="4" w:space="0" w:color="808080"/>
            </w:tcBorders>
            <w:shd w:val="clear" w:color="auto" w:fill="auto"/>
          </w:tcPr>
          <w:p w:rsidR="006E56DF" w:rsidRPr="00DB6DA3" w:rsidRDefault="006E56DF" w:rsidP="002C49BF">
            <w:pPr>
              <w:pStyle w:val="DHHStablecolhead"/>
            </w:pPr>
            <w:r w:rsidRPr="00DB6DA3">
              <w:t>Person responsible</w:t>
            </w:r>
          </w:p>
        </w:tc>
        <w:tc>
          <w:tcPr>
            <w:tcW w:w="4620"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D876B9" w:rsidP="00D876B9">
            <w:pPr>
              <w:pStyle w:val="DHHSbody"/>
              <w:numPr>
                <w:ilvl w:val="0"/>
                <w:numId w:val="24"/>
              </w:numPr>
            </w:pPr>
            <w:r>
              <w:t>S&amp;R</w:t>
            </w:r>
          </w:p>
        </w:tc>
        <w:tc>
          <w:tcPr>
            <w:tcW w:w="1276" w:type="dxa"/>
            <w:tcBorders>
              <w:top w:val="single" w:sz="4" w:space="0" w:color="808080"/>
              <w:left w:val="single" w:sz="4" w:space="0" w:color="808080"/>
              <w:bottom w:val="single" w:sz="4" w:space="0" w:color="808080"/>
              <w:right w:val="single" w:sz="4" w:space="0" w:color="808080"/>
            </w:tcBorders>
            <w:shd w:val="clear" w:color="auto" w:fill="auto"/>
          </w:tcPr>
          <w:p w:rsidR="006E56DF" w:rsidRPr="00DB6DA3" w:rsidRDefault="006E56DF" w:rsidP="002C49BF">
            <w:pPr>
              <w:pStyle w:val="DHHStablecolhead"/>
            </w:pPr>
            <w:r w:rsidRPr="00DB6DA3">
              <w:t>Deadline</w:t>
            </w:r>
          </w:p>
        </w:tc>
        <w:tc>
          <w:tcPr>
            <w:tcW w:w="2068" w:type="dxa"/>
            <w:tcBorders>
              <w:top w:val="single" w:sz="4" w:space="0" w:color="808080"/>
              <w:left w:val="single" w:sz="4" w:space="0" w:color="808080"/>
              <w:bottom w:val="single" w:sz="4" w:space="0" w:color="808080"/>
              <w:right w:val="nil"/>
            </w:tcBorders>
            <w:shd w:val="clear" w:color="auto" w:fill="auto"/>
          </w:tcPr>
          <w:p w:rsidR="006E56DF" w:rsidRPr="00DB6DA3" w:rsidRDefault="00D876B9" w:rsidP="00E7623C">
            <w:pPr>
              <w:pStyle w:val="DHHSbody"/>
              <w:numPr>
                <w:ilvl w:val="0"/>
                <w:numId w:val="25"/>
              </w:numPr>
            </w:pPr>
            <w:r>
              <w:t>6 August 2018</w:t>
            </w:r>
          </w:p>
        </w:tc>
      </w:tr>
    </w:tbl>
    <w:p w:rsidR="006E56DF" w:rsidRDefault="006E56DF" w:rsidP="006E56DF">
      <w:pPr>
        <w:pStyle w:val="DHHSbody"/>
        <w:spacing w:after="0" w:line="240" w:lineRule="auto"/>
      </w:pPr>
    </w:p>
    <w:tbl>
      <w:tblPr>
        <w:tblW w:w="10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964"/>
      </w:tblGrid>
      <w:tr w:rsidR="006E56DF" w:rsidRPr="00DB6DA3" w:rsidTr="002C49BF">
        <w:tc>
          <w:tcPr>
            <w:tcW w:w="2184" w:type="dxa"/>
            <w:tcBorders>
              <w:top w:val="single" w:sz="4" w:space="0" w:color="808080"/>
              <w:left w:val="nil"/>
              <w:bottom w:val="single" w:sz="4" w:space="0" w:color="808080"/>
              <w:right w:val="single" w:sz="4" w:space="0" w:color="808080"/>
            </w:tcBorders>
            <w:shd w:val="clear" w:color="auto" w:fill="auto"/>
          </w:tcPr>
          <w:p w:rsidR="006E56DF" w:rsidRPr="00DB6DA3" w:rsidRDefault="00E7623C" w:rsidP="00E7623C">
            <w:pPr>
              <w:pStyle w:val="DHHStablecolhead"/>
            </w:pPr>
            <w:r>
              <w:t>Next Meeting</w:t>
            </w:r>
          </w:p>
        </w:tc>
        <w:tc>
          <w:tcPr>
            <w:tcW w:w="7964" w:type="dxa"/>
            <w:tcBorders>
              <w:top w:val="single" w:sz="4" w:space="0" w:color="808080"/>
              <w:left w:val="single" w:sz="4" w:space="0" w:color="808080"/>
              <w:bottom w:val="single" w:sz="4" w:space="0" w:color="808080"/>
              <w:right w:val="nil"/>
            </w:tcBorders>
            <w:shd w:val="clear" w:color="auto" w:fill="auto"/>
          </w:tcPr>
          <w:p w:rsidR="006E56DF" w:rsidRPr="00DB6DA3" w:rsidRDefault="00E7623C" w:rsidP="002C49BF">
            <w:pPr>
              <w:pStyle w:val="DHHSbody"/>
            </w:pPr>
            <w:r>
              <w:t>Monday, 6 August 2018</w:t>
            </w:r>
          </w:p>
        </w:tc>
      </w:tr>
    </w:tbl>
    <w:p w:rsidR="00B2752E" w:rsidRDefault="00B2752E" w:rsidP="00222B9B">
      <w:pPr>
        <w:pStyle w:val="DHHSbody"/>
      </w:pPr>
    </w:p>
    <w:p w:rsidR="00460B3B" w:rsidRDefault="00460B3B">
      <w:pPr>
        <w:rPr>
          <w:rFonts w:ascii="Arial" w:eastAsia="Times" w:hAnsi="Arial"/>
        </w:rPr>
      </w:pPr>
      <w:r>
        <w:br w:type="page"/>
      </w:r>
    </w:p>
    <w:p w:rsidR="00460B3B" w:rsidRPr="007B3424" w:rsidRDefault="00460B3B" w:rsidP="00460B3B">
      <w:pPr>
        <w:pStyle w:val="DHHSbody"/>
        <w:rPr>
          <w:b/>
          <w:sz w:val="24"/>
          <w:szCs w:val="24"/>
        </w:rPr>
      </w:pPr>
      <w:r w:rsidRPr="007B3424">
        <w:rPr>
          <w:b/>
          <w:sz w:val="24"/>
          <w:szCs w:val="24"/>
        </w:rPr>
        <w:lastRenderedPageBreak/>
        <w:t>Attendees and apologies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3438"/>
        <w:gridCol w:w="3434"/>
      </w:tblGrid>
      <w:tr w:rsidR="00460B3B" w:rsidRPr="007B3424" w:rsidTr="002C49BF">
        <w:trPr>
          <w:trHeight w:val="284"/>
        </w:trPr>
        <w:tc>
          <w:tcPr>
            <w:tcW w:w="3440" w:type="dxa"/>
            <w:shd w:val="clear" w:color="auto" w:fill="auto"/>
          </w:tcPr>
          <w:p w:rsidR="00460B3B" w:rsidRPr="007B3424" w:rsidRDefault="00460B3B" w:rsidP="002C49BF">
            <w:pPr>
              <w:pStyle w:val="DHHSbody"/>
              <w:rPr>
                <w:b/>
              </w:rPr>
            </w:pPr>
            <w:r w:rsidRPr="007B3424">
              <w:rPr>
                <w:b/>
              </w:rPr>
              <w:t>Name</w:t>
            </w:r>
          </w:p>
        </w:tc>
        <w:tc>
          <w:tcPr>
            <w:tcW w:w="3438" w:type="dxa"/>
            <w:shd w:val="clear" w:color="auto" w:fill="auto"/>
          </w:tcPr>
          <w:p w:rsidR="00460B3B" w:rsidRPr="007B3424" w:rsidRDefault="00460B3B" w:rsidP="002C49BF">
            <w:pPr>
              <w:pStyle w:val="DHHSbody"/>
              <w:rPr>
                <w:b/>
              </w:rPr>
            </w:pPr>
            <w:r w:rsidRPr="007B3424">
              <w:rPr>
                <w:b/>
              </w:rPr>
              <w:t>Organisation</w:t>
            </w:r>
          </w:p>
        </w:tc>
        <w:tc>
          <w:tcPr>
            <w:tcW w:w="3434" w:type="dxa"/>
            <w:shd w:val="clear" w:color="auto" w:fill="auto"/>
          </w:tcPr>
          <w:p w:rsidR="00460B3B" w:rsidRPr="007B3424" w:rsidRDefault="00460B3B" w:rsidP="002C49BF">
            <w:pPr>
              <w:pStyle w:val="DHHSbody"/>
              <w:rPr>
                <w:b/>
              </w:rPr>
            </w:pPr>
            <w:r w:rsidRPr="007B3424">
              <w:rPr>
                <w:b/>
              </w:rPr>
              <w:t>Attendance</w:t>
            </w:r>
          </w:p>
        </w:tc>
      </w:tr>
      <w:tr w:rsidR="00460B3B" w:rsidRPr="00E13440" w:rsidTr="002C49BF">
        <w:trPr>
          <w:trHeight w:val="257"/>
        </w:trPr>
        <w:tc>
          <w:tcPr>
            <w:tcW w:w="3440" w:type="dxa"/>
            <w:shd w:val="clear" w:color="auto" w:fill="auto"/>
          </w:tcPr>
          <w:p w:rsidR="00460B3B" w:rsidRPr="00E13440" w:rsidRDefault="00460B3B" w:rsidP="002C49BF">
            <w:pPr>
              <w:rPr>
                <w:rFonts w:ascii="Arial" w:hAnsi="Arial" w:cs="Arial"/>
              </w:rPr>
            </w:pPr>
            <w:r w:rsidRPr="00E13440">
              <w:rPr>
                <w:rFonts w:ascii="Arial" w:hAnsi="Arial" w:cs="Arial"/>
              </w:rPr>
              <w:t>Jo-</w:t>
            </w:r>
            <w:proofErr w:type="spellStart"/>
            <w:r w:rsidRPr="00E13440">
              <w:rPr>
                <w:rFonts w:ascii="Arial" w:hAnsi="Arial" w:cs="Arial"/>
              </w:rPr>
              <w:t>anne</w:t>
            </w:r>
            <w:proofErr w:type="spellEnd"/>
            <w:r w:rsidRPr="00E13440">
              <w:rPr>
                <w:rFonts w:ascii="Arial" w:hAnsi="Arial" w:cs="Arial"/>
              </w:rPr>
              <w:t xml:space="preserve"> McMahon</w:t>
            </w:r>
          </w:p>
        </w:tc>
        <w:tc>
          <w:tcPr>
            <w:tcW w:w="3438" w:type="dxa"/>
            <w:shd w:val="clear" w:color="auto" w:fill="auto"/>
          </w:tcPr>
          <w:p w:rsidR="00460B3B" w:rsidRPr="00E13440" w:rsidRDefault="00460B3B" w:rsidP="00460B3B">
            <w:pPr>
              <w:rPr>
                <w:rFonts w:ascii="Arial" w:hAnsi="Arial" w:cs="Arial"/>
              </w:rPr>
            </w:pPr>
            <w:r w:rsidRPr="00E13440">
              <w:rPr>
                <w:rFonts w:ascii="Arial" w:hAnsi="Arial" w:cs="Arial"/>
              </w:rPr>
              <w:t xml:space="preserve">Centre for Excellence in Child and Family Welfare </w:t>
            </w:r>
            <w:r>
              <w:rPr>
                <w:rFonts w:ascii="Arial" w:hAnsi="Arial" w:cs="Arial"/>
              </w:rPr>
              <w:t>-</w:t>
            </w:r>
            <w:r w:rsidRPr="00E13440">
              <w:rPr>
                <w:rFonts w:ascii="Arial" w:hAnsi="Arial" w:cs="Arial"/>
              </w:rPr>
              <w:t xml:space="preserve"> Peak Body</w:t>
            </w:r>
          </w:p>
        </w:tc>
        <w:tc>
          <w:tcPr>
            <w:tcW w:w="3434" w:type="dxa"/>
            <w:shd w:val="clear" w:color="auto" w:fill="auto"/>
          </w:tcPr>
          <w:p w:rsidR="00460B3B" w:rsidRPr="00E13440" w:rsidRDefault="00460B3B" w:rsidP="002C49BF">
            <w:pPr>
              <w:rPr>
                <w:rFonts w:ascii="Arial" w:hAnsi="Arial" w:cs="Arial"/>
              </w:rPr>
            </w:pPr>
            <w:r>
              <w:rPr>
                <w:rFonts w:ascii="Arial" w:hAnsi="Arial" w:cs="Arial"/>
              </w:rPr>
              <w:t>A</w:t>
            </w:r>
            <w:r w:rsidRPr="00E13440">
              <w:rPr>
                <w:rFonts w:ascii="Arial" w:hAnsi="Arial" w:cs="Arial"/>
              </w:rPr>
              <w:t>pology</w:t>
            </w:r>
          </w:p>
        </w:tc>
      </w:tr>
      <w:tr w:rsidR="00460B3B" w:rsidRPr="00E13440" w:rsidTr="002C49BF">
        <w:trPr>
          <w:trHeight w:val="257"/>
        </w:trPr>
        <w:tc>
          <w:tcPr>
            <w:tcW w:w="3440" w:type="dxa"/>
            <w:shd w:val="clear" w:color="auto" w:fill="auto"/>
          </w:tcPr>
          <w:p w:rsidR="00460B3B" w:rsidRPr="00E13440" w:rsidRDefault="00460B3B" w:rsidP="002C49BF">
            <w:pPr>
              <w:rPr>
                <w:rFonts w:ascii="Arial" w:hAnsi="Arial" w:cs="Arial"/>
              </w:rPr>
            </w:pPr>
            <w:r w:rsidRPr="00E13440">
              <w:rPr>
                <w:rFonts w:ascii="Arial" w:hAnsi="Arial" w:cs="Arial"/>
              </w:rPr>
              <w:t>Sarah Fordyce</w:t>
            </w:r>
          </w:p>
        </w:tc>
        <w:tc>
          <w:tcPr>
            <w:tcW w:w="3438" w:type="dxa"/>
            <w:shd w:val="clear" w:color="auto" w:fill="auto"/>
          </w:tcPr>
          <w:p w:rsidR="00460B3B" w:rsidRPr="00E13440" w:rsidRDefault="00460B3B" w:rsidP="00460B3B">
            <w:pPr>
              <w:rPr>
                <w:rFonts w:ascii="Arial" w:hAnsi="Arial" w:cs="Arial"/>
              </w:rPr>
            </w:pPr>
            <w:r w:rsidRPr="00E13440">
              <w:rPr>
                <w:rFonts w:ascii="Arial" w:hAnsi="Arial" w:cs="Arial"/>
              </w:rPr>
              <w:t>National Disability Services</w:t>
            </w:r>
            <w:r>
              <w:rPr>
                <w:rFonts w:ascii="Arial" w:hAnsi="Arial" w:cs="Arial"/>
              </w:rPr>
              <w:t xml:space="preserve"> </w:t>
            </w:r>
            <w:r w:rsidRPr="00E13440">
              <w:rPr>
                <w:rFonts w:ascii="Arial" w:hAnsi="Arial" w:cs="Arial"/>
              </w:rPr>
              <w:t xml:space="preserve">(NDS) </w:t>
            </w:r>
            <w:r>
              <w:rPr>
                <w:rFonts w:ascii="Arial" w:hAnsi="Arial" w:cs="Arial"/>
              </w:rPr>
              <w:t>-</w:t>
            </w:r>
            <w:r w:rsidRPr="00E13440">
              <w:rPr>
                <w:rFonts w:ascii="Arial" w:hAnsi="Arial" w:cs="Arial"/>
              </w:rPr>
              <w:t xml:space="preserve"> Peak Body</w:t>
            </w:r>
          </w:p>
        </w:tc>
        <w:tc>
          <w:tcPr>
            <w:tcW w:w="3434" w:type="dxa"/>
            <w:shd w:val="clear" w:color="auto" w:fill="auto"/>
          </w:tcPr>
          <w:p w:rsidR="00460B3B" w:rsidRPr="00E13440" w:rsidRDefault="00460B3B" w:rsidP="002C49BF">
            <w:pPr>
              <w:rPr>
                <w:rFonts w:ascii="Arial" w:hAnsi="Arial" w:cs="Arial"/>
              </w:rPr>
            </w:pPr>
            <w:r>
              <w:rPr>
                <w:rFonts w:ascii="Arial" w:hAnsi="Arial" w:cs="Arial"/>
              </w:rPr>
              <w:t>A</w:t>
            </w:r>
            <w:r w:rsidRPr="00E13440">
              <w:rPr>
                <w:rFonts w:ascii="Arial" w:hAnsi="Arial" w:cs="Arial"/>
              </w:rPr>
              <w:t>ttended</w:t>
            </w:r>
          </w:p>
        </w:tc>
      </w:tr>
      <w:tr w:rsidR="00460B3B" w:rsidRPr="00E13440" w:rsidTr="002C49BF">
        <w:trPr>
          <w:trHeight w:val="257"/>
        </w:trPr>
        <w:tc>
          <w:tcPr>
            <w:tcW w:w="3440" w:type="dxa"/>
            <w:shd w:val="clear" w:color="auto" w:fill="auto"/>
          </w:tcPr>
          <w:p w:rsidR="00460B3B" w:rsidRPr="00E13440" w:rsidRDefault="00460B3B" w:rsidP="002C49BF">
            <w:pPr>
              <w:rPr>
                <w:rFonts w:ascii="Arial" w:hAnsi="Arial" w:cs="Arial"/>
              </w:rPr>
            </w:pPr>
            <w:r w:rsidRPr="00E13440">
              <w:rPr>
                <w:rFonts w:ascii="Arial" w:hAnsi="Arial" w:cs="Arial"/>
              </w:rPr>
              <w:t>Ian Gough</w:t>
            </w:r>
          </w:p>
        </w:tc>
        <w:tc>
          <w:tcPr>
            <w:tcW w:w="3438" w:type="dxa"/>
            <w:shd w:val="clear" w:color="auto" w:fill="auto"/>
          </w:tcPr>
          <w:p w:rsidR="00460B3B" w:rsidRPr="00E13440" w:rsidRDefault="00460B3B" w:rsidP="00460B3B">
            <w:pPr>
              <w:rPr>
                <w:rFonts w:ascii="Arial" w:hAnsi="Arial" w:cs="Arial"/>
              </w:rPr>
            </w:pPr>
            <w:r w:rsidRPr="00E13440">
              <w:rPr>
                <w:rFonts w:ascii="Arial" w:hAnsi="Arial" w:cs="Arial"/>
              </w:rPr>
              <w:t xml:space="preserve">Council to Homeless Persons (CHP) </w:t>
            </w:r>
            <w:r>
              <w:rPr>
                <w:rFonts w:ascii="Arial" w:hAnsi="Arial" w:cs="Arial"/>
              </w:rPr>
              <w:t>-</w:t>
            </w:r>
            <w:r w:rsidRPr="00E13440">
              <w:rPr>
                <w:rFonts w:ascii="Arial" w:hAnsi="Arial" w:cs="Arial"/>
              </w:rPr>
              <w:t xml:space="preserve"> Peak Body</w:t>
            </w:r>
          </w:p>
        </w:tc>
        <w:tc>
          <w:tcPr>
            <w:tcW w:w="3434" w:type="dxa"/>
            <w:shd w:val="clear" w:color="auto" w:fill="auto"/>
          </w:tcPr>
          <w:p w:rsidR="00460B3B" w:rsidRPr="00E13440" w:rsidRDefault="00460B3B" w:rsidP="002C49BF">
            <w:pPr>
              <w:rPr>
                <w:rFonts w:ascii="Arial" w:hAnsi="Arial" w:cs="Arial"/>
              </w:rPr>
            </w:pPr>
            <w:r>
              <w:rPr>
                <w:rFonts w:ascii="Arial" w:hAnsi="Arial" w:cs="Arial"/>
              </w:rPr>
              <w:t>A</w:t>
            </w:r>
            <w:r w:rsidRPr="00E13440">
              <w:rPr>
                <w:rFonts w:ascii="Arial" w:hAnsi="Arial" w:cs="Arial"/>
              </w:rPr>
              <w:t>ttended</w:t>
            </w:r>
          </w:p>
        </w:tc>
      </w:tr>
      <w:tr w:rsidR="00460B3B" w:rsidRPr="00283D02" w:rsidTr="002C49BF">
        <w:trPr>
          <w:trHeight w:val="257"/>
        </w:trPr>
        <w:tc>
          <w:tcPr>
            <w:tcW w:w="3440" w:type="dxa"/>
            <w:shd w:val="clear" w:color="auto" w:fill="auto"/>
          </w:tcPr>
          <w:p w:rsidR="00460B3B" w:rsidRPr="005B56F7" w:rsidRDefault="00460B3B" w:rsidP="002C49BF">
            <w:pPr>
              <w:pStyle w:val="DHHSbody"/>
            </w:pPr>
            <w:r w:rsidRPr="005B56F7">
              <w:t>Bradley Stephens</w:t>
            </w:r>
          </w:p>
        </w:tc>
        <w:tc>
          <w:tcPr>
            <w:tcW w:w="3438" w:type="dxa"/>
            <w:shd w:val="clear" w:color="auto" w:fill="auto"/>
          </w:tcPr>
          <w:p w:rsidR="00460B3B" w:rsidRPr="005B56F7" w:rsidRDefault="00460B3B" w:rsidP="002C49BF">
            <w:pPr>
              <w:pStyle w:val="DHHSbody"/>
            </w:pPr>
            <w:r w:rsidRPr="005B56F7">
              <w:t>VACSAL</w:t>
            </w:r>
          </w:p>
        </w:tc>
        <w:tc>
          <w:tcPr>
            <w:tcW w:w="3434" w:type="dxa"/>
            <w:shd w:val="clear" w:color="auto" w:fill="auto"/>
          </w:tcPr>
          <w:p w:rsidR="00460B3B" w:rsidRPr="005B56F7" w:rsidRDefault="00460B3B" w:rsidP="002C49BF">
            <w:pPr>
              <w:pStyle w:val="DHHSbody"/>
            </w:pP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Paul Ireland</w:t>
            </w:r>
          </w:p>
        </w:tc>
        <w:tc>
          <w:tcPr>
            <w:tcW w:w="3438" w:type="dxa"/>
            <w:shd w:val="clear" w:color="auto" w:fill="auto"/>
          </w:tcPr>
          <w:p w:rsidR="00460B3B" w:rsidRPr="005B56F7" w:rsidRDefault="00460B3B" w:rsidP="002C49BF">
            <w:pPr>
              <w:pStyle w:val="DHHSbody"/>
            </w:pPr>
            <w:r w:rsidRPr="005B56F7">
              <w:t>Yooralla</w:t>
            </w:r>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Jackie Moriarty</w:t>
            </w:r>
          </w:p>
        </w:tc>
        <w:tc>
          <w:tcPr>
            <w:tcW w:w="3438" w:type="dxa"/>
            <w:shd w:val="clear" w:color="auto" w:fill="auto"/>
          </w:tcPr>
          <w:p w:rsidR="00460B3B" w:rsidRPr="005B56F7" w:rsidRDefault="00460B3B" w:rsidP="002C49BF">
            <w:pPr>
              <w:pStyle w:val="DHHSbody"/>
            </w:pPr>
            <w:proofErr w:type="spellStart"/>
            <w:r>
              <w:t>CentaCare</w:t>
            </w:r>
            <w:proofErr w:type="spellEnd"/>
            <w:r>
              <w:t xml:space="preserve"> Ballarat</w:t>
            </w:r>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Michelle Sutherland</w:t>
            </w:r>
          </w:p>
        </w:tc>
        <w:tc>
          <w:tcPr>
            <w:tcW w:w="3438" w:type="dxa"/>
            <w:shd w:val="clear" w:color="auto" w:fill="auto"/>
          </w:tcPr>
          <w:p w:rsidR="00460B3B" w:rsidRPr="005B56F7" w:rsidRDefault="00460B3B" w:rsidP="002C49BF">
            <w:pPr>
              <w:pStyle w:val="DHHSbody"/>
            </w:pPr>
            <w:proofErr w:type="spellStart"/>
            <w:r w:rsidRPr="005B56F7">
              <w:t>OzChild</w:t>
            </w:r>
            <w:proofErr w:type="spellEnd"/>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Rebecca Cleaver</w:t>
            </w:r>
          </w:p>
        </w:tc>
        <w:tc>
          <w:tcPr>
            <w:tcW w:w="3438" w:type="dxa"/>
            <w:shd w:val="clear" w:color="auto" w:fill="auto"/>
          </w:tcPr>
          <w:p w:rsidR="00460B3B" w:rsidRPr="005B56F7" w:rsidRDefault="00460B3B" w:rsidP="002C49BF">
            <w:pPr>
              <w:pStyle w:val="DHHSbody"/>
            </w:pPr>
            <w:r w:rsidRPr="005B56F7">
              <w:t>Wombat</w:t>
            </w:r>
          </w:p>
        </w:tc>
        <w:tc>
          <w:tcPr>
            <w:tcW w:w="3434" w:type="dxa"/>
            <w:shd w:val="clear" w:color="auto" w:fill="auto"/>
          </w:tcPr>
          <w:p w:rsidR="00460B3B" w:rsidRDefault="00460B3B" w:rsidP="002C49BF">
            <w:r w:rsidRPr="005D5483">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 xml:space="preserve">Diane </w:t>
            </w:r>
            <w:proofErr w:type="spellStart"/>
            <w:r w:rsidRPr="006B16B8">
              <w:t>Kannemeyer</w:t>
            </w:r>
            <w:proofErr w:type="spellEnd"/>
          </w:p>
        </w:tc>
        <w:tc>
          <w:tcPr>
            <w:tcW w:w="3438" w:type="dxa"/>
            <w:shd w:val="clear" w:color="auto" w:fill="auto"/>
          </w:tcPr>
          <w:p w:rsidR="00460B3B" w:rsidRPr="005B56F7" w:rsidRDefault="00460B3B" w:rsidP="002C49BF">
            <w:pPr>
              <w:pStyle w:val="DHHSbody"/>
            </w:pPr>
            <w:r w:rsidRPr="005B56F7">
              <w:t>VACCA</w:t>
            </w:r>
          </w:p>
        </w:tc>
        <w:tc>
          <w:tcPr>
            <w:tcW w:w="3434" w:type="dxa"/>
            <w:shd w:val="clear" w:color="auto" w:fill="auto"/>
          </w:tcPr>
          <w:p w:rsidR="00460B3B" w:rsidRPr="005B56F7" w:rsidRDefault="00460B3B" w:rsidP="002C49BF">
            <w:pPr>
              <w:pStyle w:val="DHHSbody"/>
            </w:pPr>
            <w:r>
              <w:t>Attended (TC)</w:t>
            </w: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066967">
              <w:t>Letitia Robinson</w:t>
            </w:r>
          </w:p>
        </w:tc>
        <w:tc>
          <w:tcPr>
            <w:tcW w:w="3438" w:type="dxa"/>
            <w:shd w:val="clear" w:color="auto" w:fill="auto"/>
          </w:tcPr>
          <w:p w:rsidR="00460B3B" w:rsidRPr="0083243D" w:rsidRDefault="00460B3B" w:rsidP="002C49BF">
            <w:pPr>
              <w:pStyle w:val="DHHSbody"/>
            </w:pPr>
            <w:r w:rsidRPr="0083243D">
              <w:t xml:space="preserve">Mallee District Aboriginal Services </w:t>
            </w:r>
          </w:p>
        </w:tc>
        <w:tc>
          <w:tcPr>
            <w:tcW w:w="3434" w:type="dxa"/>
            <w:shd w:val="clear" w:color="auto" w:fill="auto"/>
          </w:tcPr>
          <w:p w:rsidR="00460B3B" w:rsidRPr="0083243D" w:rsidRDefault="00460B3B" w:rsidP="002C49BF">
            <w:pPr>
              <w:pStyle w:val="DHHSbody"/>
            </w:pP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83243D">
              <w:t xml:space="preserve">Winnie </w:t>
            </w:r>
            <w:proofErr w:type="spellStart"/>
            <w:r w:rsidRPr="0083243D">
              <w:t>Saulle</w:t>
            </w:r>
            <w:proofErr w:type="spellEnd"/>
          </w:p>
        </w:tc>
        <w:tc>
          <w:tcPr>
            <w:tcW w:w="3438" w:type="dxa"/>
            <w:shd w:val="clear" w:color="auto" w:fill="auto"/>
          </w:tcPr>
          <w:p w:rsidR="00460B3B" w:rsidRPr="00716F15" w:rsidRDefault="00460B3B" w:rsidP="002C49BF">
            <w:pPr>
              <w:pStyle w:val="DHHSbody"/>
            </w:pPr>
            <w:r w:rsidRPr="00716F15">
              <w:t>VACCHO</w:t>
            </w:r>
          </w:p>
        </w:tc>
        <w:tc>
          <w:tcPr>
            <w:tcW w:w="3434" w:type="dxa"/>
            <w:shd w:val="clear" w:color="auto" w:fill="auto"/>
          </w:tcPr>
          <w:p w:rsidR="00460B3B" w:rsidRPr="00066967" w:rsidRDefault="00460B3B" w:rsidP="002C49BF">
            <w:pPr>
              <w:pStyle w:val="DHHSbody"/>
            </w:pPr>
            <w:r>
              <w:rPr>
                <w:rFonts w:cs="Arial"/>
              </w:rPr>
              <w:t>A</w:t>
            </w:r>
            <w:r w:rsidRPr="00E13440">
              <w:rPr>
                <w:rFonts w:cs="Arial"/>
              </w:rPr>
              <w:t>pology</w:t>
            </w: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83243D">
              <w:t>Lee Fairley</w:t>
            </w:r>
          </w:p>
        </w:tc>
        <w:tc>
          <w:tcPr>
            <w:tcW w:w="3438" w:type="dxa"/>
            <w:shd w:val="clear" w:color="auto" w:fill="auto"/>
          </w:tcPr>
          <w:p w:rsidR="00460B3B" w:rsidRPr="00066967" w:rsidRDefault="00460B3B" w:rsidP="002C49BF">
            <w:pPr>
              <w:pStyle w:val="DHHSbody"/>
            </w:pPr>
            <w:r w:rsidRPr="00716F15">
              <w:t>Melb</w:t>
            </w:r>
            <w:r w:rsidRPr="00066967">
              <w:t>ourne City Mission</w:t>
            </w:r>
          </w:p>
        </w:tc>
        <w:tc>
          <w:tcPr>
            <w:tcW w:w="3434" w:type="dxa"/>
            <w:shd w:val="clear" w:color="auto" w:fill="auto"/>
          </w:tcPr>
          <w:p w:rsidR="00460B3B" w:rsidRPr="00066967" w:rsidRDefault="00460B3B" w:rsidP="002C49BF">
            <w:pPr>
              <w:pStyle w:val="DHHSbody"/>
            </w:pPr>
          </w:p>
        </w:tc>
      </w:tr>
      <w:tr w:rsidR="00460B3B" w:rsidRPr="00283D02" w:rsidTr="002C49BF">
        <w:trPr>
          <w:trHeight w:val="284"/>
        </w:trPr>
        <w:tc>
          <w:tcPr>
            <w:tcW w:w="3440" w:type="dxa"/>
            <w:shd w:val="clear" w:color="auto" w:fill="auto"/>
          </w:tcPr>
          <w:p w:rsidR="00460B3B" w:rsidRPr="0083243D" w:rsidRDefault="00460B3B" w:rsidP="002C49BF">
            <w:pPr>
              <w:pStyle w:val="DHHSbody"/>
            </w:pPr>
            <w:r w:rsidRPr="00066967">
              <w:t>Meaghan Courtney</w:t>
            </w:r>
          </w:p>
        </w:tc>
        <w:tc>
          <w:tcPr>
            <w:tcW w:w="3438" w:type="dxa"/>
            <w:shd w:val="clear" w:color="auto" w:fill="auto"/>
          </w:tcPr>
          <w:p w:rsidR="00460B3B" w:rsidRPr="0083243D" w:rsidRDefault="00460B3B" w:rsidP="002C49BF">
            <w:pPr>
              <w:pStyle w:val="DHHSbody"/>
            </w:pPr>
            <w:r w:rsidRPr="0083243D">
              <w:t>Anglicare Victoria</w:t>
            </w:r>
          </w:p>
        </w:tc>
        <w:tc>
          <w:tcPr>
            <w:tcW w:w="3434" w:type="dxa"/>
            <w:shd w:val="clear" w:color="auto" w:fill="auto"/>
          </w:tcPr>
          <w:p w:rsidR="00460B3B" w:rsidRPr="0083243D" w:rsidRDefault="00460B3B" w:rsidP="002C49BF">
            <w:pPr>
              <w:pStyle w:val="DHHSbody"/>
            </w:pPr>
            <w:r>
              <w:rPr>
                <w:rFonts w:cs="Arial"/>
              </w:rPr>
              <w:t>A</w:t>
            </w:r>
            <w:r w:rsidRPr="00E13440">
              <w:rPr>
                <w:rFonts w:cs="Arial"/>
              </w:rPr>
              <w:t>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Connie Vaiano</w:t>
            </w:r>
          </w:p>
        </w:tc>
        <w:tc>
          <w:tcPr>
            <w:tcW w:w="3438" w:type="dxa"/>
            <w:shd w:val="clear" w:color="auto" w:fill="auto"/>
          </w:tcPr>
          <w:p w:rsidR="00460B3B" w:rsidRPr="005B56F7" w:rsidRDefault="00460B3B" w:rsidP="002C49BF">
            <w:pPr>
              <w:pStyle w:val="DHHSbody"/>
            </w:pPr>
            <w:r w:rsidRPr="005B56F7">
              <w:t>Children’s Protection Society</w:t>
            </w:r>
          </w:p>
        </w:tc>
        <w:tc>
          <w:tcPr>
            <w:tcW w:w="3434" w:type="dxa"/>
            <w:shd w:val="clear" w:color="auto" w:fill="auto"/>
          </w:tcPr>
          <w:p w:rsidR="00460B3B" w:rsidRPr="005B56F7" w:rsidRDefault="00460B3B" w:rsidP="002C49BF">
            <w:pPr>
              <w:pStyle w:val="DHHSbody"/>
            </w:pPr>
            <w: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t>Katrina Stone</w:t>
            </w:r>
          </w:p>
        </w:tc>
        <w:tc>
          <w:tcPr>
            <w:tcW w:w="3438" w:type="dxa"/>
            <w:shd w:val="clear" w:color="auto" w:fill="auto"/>
          </w:tcPr>
          <w:p w:rsidR="00460B3B" w:rsidRPr="005B56F7" w:rsidRDefault="00460B3B" w:rsidP="002C49BF">
            <w:pPr>
              <w:pStyle w:val="DHHSbody"/>
            </w:pPr>
            <w:r w:rsidRPr="005B56F7">
              <w:t>Berry Street</w:t>
            </w:r>
          </w:p>
        </w:tc>
        <w:tc>
          <w:tcPr>
            <w:tcW w:w="3434" w:type="dxa"/>
            <w:shd w:val="clear" w:color="auto" w:fill="auto"/>
          </w:tcPr>
          <w:p w:rsidR="00460B3B" w:rsidRDefault="00460B3B" w:rsidP="002C49BF">
            <w:r w:rsidRPr="00710E9B">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Zoe London</w:t>
            </w:r>
          </w:p>
        </w:tc>
        <w:tc>
          <w:tcPr>
            <w:tcW w:w="3438" w:type="dxa"/>
            <w:shd w:val="clear" w:color="auto" w:fill="auto"/>
          </w:tcPr>
          <w:p w:rsidR="00460B3B" w:rsidRPr="005B56F7" w:rsidRDefault="00460B3B" w:rsidP="002C49BF">
            <w:pPr>
              <w:pStyle w:val="DHHSbody"/>
            </w:pPr>
            <w:r>
              <w:t>Mackillop Family Services</w:t>
            </w:r>
          </w:p>
        </w:tc>
        <w:tc>
          <w:tcPr>
            <w:tcW w:w="3434" w:type="dxa"/>
            <w:shd w:val="clear" w:color="auto" w:fill="auto"/>
          </w:tcPr>
          <w:p w:rsidR="00460B3B" w:rsidRDefault="00460B3B" w:rsidP="002C49BF">
            <w:r w:rsidRPr="00710E9B">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rsidRPr="006B16B8">
              <w:t>Kerrie McMahon</w:t>
            </w:r>
          </w:p>
        </w:tc>
        <w:tc>
          <w:tcPr>
            <w:tcW w:w="3438" w:type="dxa"/>
            <w:shd w:val="clear" w:color="auto" w:fill="auto"/>
          </w:tcPr>
          <w:p w:rsidR="00460B3B" w:rsidRDefault="00460B3B" w:rsidP="00460B3B">
            <w:pPr>
              <w:pStyle w:val="DHHSbody"/>
            </w:pPr>
            <w:proofErr w:type="spellStart"/>
            <w:r>
              <w:t>Doncare</w:t>
            </w:r>
            <w:proofErr w:type="spellEnd"/>
            <w:r>
              <w:t xml:space="preserve"> Community Care and Counselling Centre</w:t>
            </w:r>
          </w:p>
        </w:tc>
        <w:tc>
          <w:tcPr>
            <w:tcW w:w="3434" w:type="dxa"/>
            <w:shd w:val="clear" w:color="auto" w:fill="auto"/>
          </w:tcPr>
          <w:p w:rsidR="00460B3B" w:rsidRDefault="00460B3B" w:rsidP="002C49BF">
            <w:r w:rsidRPr="00710E9B">
              <w:rPr>
                <w:rFonts w:ascii="Arial" w:hAnsi="Arial" w:cs="Arial"/>
              </w:rPr>
              <w:t>Attended</w:t>
            </w:r>
          </w:p>
        </w:tc>
      </w:tr>
      <w:tr w:rsidR="00460B3B" w:rsidRPr="00283D02" w:rsidTr="002C49BF">
        <w:trPr>
          <w:trHeight w:val="284"/>
        </w:trPr>
        <w:tc>
          <w:tcPr>
            <w:tcW w:w="3440" w:type="dxa"/>
            <w:shd w:val="clear" w:color="auto" w:fill="auto"/>
          </w:tcPr>
          <w:p w:rsidR="00460B3B" w:rsidRPr="006B16B8" w:rsidRDefault="00460B3B" w:rsidP="002C49BF">
            <w:pPr>
              <w:pStyle w:val="DHHSbody"/>
            </w:pPr>
            <w:r>
              <w:t>Sally Sibley</w:t>
            </w:r>
          </w:p>
        </w:tc>
        <w:tc>
          <w:tcPr>
            <w:tcW w:w="3438" w:type="dxa"/>
            <w:shd w:val="clear" w:color="auto" w:fill="auto"/>
          </w:tcPr>
          <w:p w:rsidR="00460B3B" w:rsidRDefault="00460B3B" w:rsidP="002C49BF">
            <w:pPr>
              <w:pStyle w:val="DHHSbody"/>
            </w:pPr>
            <w:proofErr w:type="spellStart"/>
            <w:r>
              <w:t>Ramahyuck</w:t>
            </w:r>
            <w:proofErr w:type="spellEnd"/>
            <w:r>
              <w:t xml:space="preserve"> District Aboriginal Corporation</w:t>
            </w:r>
          </w:p>
        </w:tc>
        <w:tc>
          <w:tcPr>
            <w:tcW w:w="3434" w:type="dxa"/>
            <w:shd w:val="clear" w:color="auto" w:fill="auto"/>
          </w:tcPr>
          <w:p w:rsidR="00460B3B" w:rsidRDefault="001D3AE0" w:rsidP="002C49BF">
            <w:pPr>
              <w:pStyle w:val="DHHSbody"/>
            </w:pPr>
            <w:r>
              <w:t>Attended</w:t>
            </w:r>
          </w:p>
        </w:tc>
      </w:tr>
      <w:tr w:rsidR="00460B3B" w:rsidRPr="00283D02" w:rsidTr="002C49BF">
        <w:trPr>
          <w:trHeight w:val="284"/>
        </w:trPr>
        <w:tc>
          <w:tcPr>
            <w:tcW w:w="3440" w:type="dxa"/>
            <w:shd w:val="clear" w:color="auto" w:fill="auto"/>
          </w:tcPr>
          <w:p w:rsidR="00460B3B" w:rsidRDefault="00460B3B" w:rsidP="002C49BF">
            <w:pPr>
              <w:pStyle w:val="DHHSbody"/>
            </w:pPr>
            <w:r>
              <w:t xml:space="preserve">Sue </w:t>
            </w:r>
            <w:proofErr w:type="spellStart"/>
            <w:r>
              <w:t>Carlile</w:t>
            </w:r>
            <w:proofErr w:type="spellEnd"/>
            <w:r>
              <w:t xml:space="preserve"> </w:t>
            </w:r>
          </w:p>
        </w:tc>
        <w:tc>
          <w:tcPr>
            <w:tcW w:w="3438" w:type="dxa"/>
            <w:shd w:val="clear" w:color="auto" w:fill="auto"/>
          </w:tcPr>
          <w:p w:rsidR="00460B3B" w:rsidRDefault="00460B3B" w:rsidP="002C49BF">
            <w:pPr>
              <w:pStyle w:val="DHHSbody"/>
            </w:pPr>
            <w:r>
              <w:t>Family Access Network (FAN)</w:t>
            </w:r>
          </w:p>
        </w:tc>
        <w:tc>
          <w:tcPr>
            <w:tcW w:w="3434" w:type="dxa"/>
            <w:shd w:val="clear" w:color="auto" w:fill="auto"/>
          </w:tcPr>
          <w:p w:rsidR="00460B3B" w:rsidRDefault="00460B3B" w:rsidP="002C49BF">
            <w:pPr>
              <w:pStyle w:val="DHHSbody"/>
            </w:pPr>
            <w:r>
              <w:t>Apology</w:t>
            </w:r>
          </w:p>
        </w:tc>
      </w:tr>
      <w:tr w:rsidR="00460B3B" w:rsidRPr="00283D02" w:rsidTr="002C49BF">
        <w:trPr>
          <w:trHeight w:val="284"/>
        </w:trPr>
        <w:tc>
          <w:tcPr>
            <w:tcW w:w="3440" w:type="dxa"/>
            <w:shd w:val="clear" w:color="auto" w:fill="auto"/>
          </w:tcPr>
          <w:p w:rsidR="00460B3B" w:rsidRDefault="00460B3B" w:rsidP="002C49BF">
            <w:pPr>
              <w:pStyle w:val="DHHSbody"/>
            </w:pPr>
            <w:r>
              <w:t xml:space="preserve">Amy </w:t>
            </w:r>
            <w:proofErr w:type="spellStart"/>
            <w:r>
              <w:t>Padgham</w:t>
            </w:r>
            <w:proofErr w:type="spellEnd"/>
          </w:p>
        </w:tc>
        <w:tc>
          <w:tcPr>
            <w:tcW w:w="3438" w:type="dxa"/>
            <w:shd w:val="clear" w:color="auto" w:fill="auto"/>
          </w:tcPr>
          <w:p w:rsidR="00460B3B" w:rsidRDefault="00460B3B" w:rsidP="002C49BF">
            <w:pPr>
              <w:pStyle w:val="DHHSbody"/>
            </w:pPr>
            <w:r>
              <w:t>EACH</w:t>
            </w:r>
          </w:p>
        </w:tc>
        <w:tc>
          <w:tcPr>
            <w:tcW w:w="3434" w:type="dxa"/>
            <w:shd w:val="clear" w:color="auto" w:fill="auto"/>
          </w:tcPr>
          <w:p w:rsidR="00460B3B" w:rsidRDefault="00460B3B" w:rsidP="002C49BF">
            <w:pPr>
              <w:pStyle w:val="DHHSbody"/>
            </w:pPr>
            <w:r>
              <w:t>Apology</w:t>
            </w:r>
          </w:p>
        </w:tc>
      </w:tr>
      <w:tr w:rsidR="00460B3B" w:rsidRPr="00283D02" w:rsidTr="002C49BF">
        <w:trPr>
          <w:trHeight w:val="284"/>
        </w:trPr>
        <w:tc>
          <w:tcPr>
            <w:tcW w:w="3440" w:type="dxa"/>
            <w:shd w:val="clear" w:color="auto" w:fill="auto"/>
          </w:tcPr>
          <w:p w:rsidR="00460B3B" w:rsidRDefault="00460B3B" w:rsidP="002C49BF">
            <w:pPr>
              <w:pStyle w:val="DHHSbody"/>
            </w:pPr>
            <w:r>
              <w:t>Sally Brown</w:t>
            </w:r>
          </w:p>
        </w:tc>
        <w:tc>
          <w:tcPr>
            <w:tcW w:w="3438" w:type="dxa"/>
            <w:shd w:val="clear" w:color="auto" w:fill="auto"/>
          </w:tcPr>
          <w:p w:rsidR="00460B3B" w:rsidRDefault="00460B3B" w:rsidP="002C49BF">
            <w:pPr>
              <w:pStyle w:val="DHHSbody"/>
            </w:pPr>
            <w:r>
              <w:t>Melbourne City Mission</w:t>
            </w:r>
          </w:p>
        </w:tc>
        <w:tc>
          <w:tcPr>
            <w:tcW w:w="3434" w:type="dxa"/>
            <w:shd w:val="clear" w:color="auto" w:fill="auto"/>
          </w:tcPr>
          <w:p w:rsidR="00460B3B" w:rsidRDefault="00460B3B" w:rsidP="002C49BF">
            <w:pPr>
              <w:pStyle w:val="DHHSbody"/>
            </w:pPr>
            <w:r>
              <w:t>Attended</w:t>
            </w:r>
          </w:p>
        </w:tc>
      </w:tr>
      <w:tr w:rsidR="00460B3B" w:rsidRPr="00FB6F7D"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Sophie Buffey</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Department of Health and Human Services (DHHS)</w:t>
            </w:r>
            <w:r>
              <w:rPr>
                <w:rFonts w:ascii="Arial" w:hAnsi="Arial" w:cs="Arial"/>
              </w:rPr>
              <w:t xml:space="preserve"> Standards and Regulation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r w:rsidRPr="006B16B8">
              <w:t>Miriam McDonough</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460B3B">
            <w:pPr>
              <w:pStyle w:val="DHHSbody"/>
            </w:pPr>
            <w:r w:rsidRPr="00F547EC">
              <w:t xml:space="preserve">DHHS </w:t>
            </w:r>
            <w:r>
              <w:t>-</w:t>
            </w:r>
            <w:r w:rsidRPr="00F547EC">
              <w:t xml:space="preserve"> Standards and Regulation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8E63E7">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r>
              <w:t xml:space="preserve">Savva </w:t>
            </w:r>
            <w:proofErr w:type="spellStart"/>
            <w:r>
              <w:t>Zavou</w:t>
            </w:r>
            <w:proofErr w:type="spellEnd"/>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460B3B">
            <w:pPr>
              <w:pStyle w:val="DHHSbody"/>
            </w:pPr>
            <w:r w:rsidRPr="00F547EC">
              <w:t xml:space="preserve">DHHS </w:t>
            </w:r>
            <w:r>
              <w:t>-</w:t>
            </w:r>
            <w:r w:rsidRPr="00F547EC">
              <w:t xml:space="preserve"> Standards and Regulation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8E63E7">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proofErr w:type="spellStart"/>
            <w:r w:rsidRPr="006B16B8">
              <w:t>Zeki</w:t>
            </w:r>
            <w:proofErr w:type="spellEnd"/>
            <w:r w:rsidRPr="006B16B8">
              <w:t xml:space="preserve"> </w:t>
            </w:r>
            <w:proofErr w:type="spellStart"/>
            <w:r w:rsidRPr="006B16B8">
              <w:t>Seren</w:t>
            </w:r>
            <w:proofErr w:type="spellEnd"/>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2C49BF">
            <w:pPr>
              <w:pStyle w:val="DHHSbody"/>
            </w:pPr>
            <w:r w:rsidRPr="005B56F7">
              <w:t>DHHS - North Division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2C49BF">
            <w:pPr>
              <w:pStyle w:val="DHHSbody"/>
            </w:pPr>
            <w:r w:rsidRPr="0047227C">
              <w:t>Attended</w:t>
            </w:r>
            <w:r>
              <w:t xml:space="preserve"> (TC)</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6B16B8" w:rsidRDefault="00460B3B" w:rsidP="002C49BF">
            <w:pPr>
              <w:pStyle w:val="DHHSbody"/>
            </w:pPr>
            <w:r>
              <w:t>Cameron Watson</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5B56F7" w:rsidRDefault="00460B3B" w:rsidP="002C49BF">
            <w:pPr>
              <w:pStyle w:val="DHHSbody"/>
            </w:pPr>
            <w:r>
              <w:t>DHHS - West Division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7511F4">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pPr>
              <w:pStyle w:val="DHHSbody"/>
            </w:pPr>
            <w:r>
              <w:t>Lisa Baker</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460B3B">
            <w:pPr>
              <w:pStyle w:val="DHHSbody"/>
            </w:pPr>
            <w:r>
              <w:t>DHHS - West Division</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7511F4">
              <w:rPr>
                <w:rFonts w:ascii="Arial" w:hAnsi="Arial" w:cs="Arial"/>
              </w:rPr>
              <w:t>Attended</w:t>
            </w:r>
          </w:p>
        </w:tc>
      </w:tr>
      <w:tr w:rsidR="00460B3B" w:rsidRPr="00FB6F7D"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Pauline Ireland</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460B3B">
            <w:pPr>
              <w:rPr>
                <w:rFonts w:ascii="Arial" w:hAnsi="Arial" w:cs="Arial"/>
              </w:rPr>
            </w:pPr>
            <w:r w:rsidRPr="00FB6F7D">
              <w:rPr>
                <w:rFonts w:ascii="Arial" w:hAnsi="Arial" w:cs="Arial"/>
              </w:rPr>
              <w:t xml:space="preserve">DHHS </w:t>
            </w:r>
            <w:r>
              <w:rPr>
                <w:rFonts w:ascii="Arial" w:hAnsi="Arial" w:cs="Arial"/>
              </w:rPr>
              <w:t>-</w:t>
            </w:r>
            <w:r w:rsidRPr="00FB6F7D">
              <w:rPr>
                <w:rFonts w:ascii="Arial" w:hAnsi="Arial" w:cs="Arial"/>
              </w:rPr>
              <w:t xml:space="preserve"> </w:t>
            </w:r>
            <w:r>
              <w:rPr>
                <w:rFonts w:ascii="Arial" w:hAnsi="Arial" w:cs="Arial"/>
              </w:rPr>
              <w:t>Human Services Regulator</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Pr="00FB6F7D" w:rsidRDefault="00460B3B" w:rsidP="002C49BF">
            <w:pPr>
              <w:rPr>
                <w:rFonts w:ascii="Arial" w:hAnsi="Arial" w:cs="Arial"/>
              </w:rPr>
            </w:pPr>
            <w:r w:rsidRPr="00FB6F7D">
              <w:rPr>
                <w:rFonts w:ascii="Arial" w:hAnsi="Arial" w:cs="Arial"/>
              </w:rPr>
              <w:t>Attended</w:t>
            </w:r>
          </w:p>
        </w:tc>
      </w:tr>
      <w:tr w:rsidR="00460B3B" w:rsidRPr="00283D02" w:rsidTr="002C49BF">
        <w:trPr>
          <w:trHeight w:val="284"/>
        </w:trPr>
        <w:tc>
          <w:tcPr>
            <w:tcW w:w="3440"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pPr>
              <w:pStyle w:val="DHHSbody"/>
            </w:pPr>
            <w:r>
              <w:t>Brigid Clarke</w:t>
            </w:r>
          </w:p>
        </w:tc>
        <w:tc>
          <w:tcPr>
            <w:tcW w:w="3438"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460B3B">
            <w:pPr>
              <w:pStyle w:val="DHHSbody"/>
            </w:pPr>
            <w:r>
              <w:t>DHHS - Community Services Quality and Safety Office</w:t>
            </w:r>
          </w:p>
        </w:tc>
        <w:tc>
          <w:tcPr>
            <w:tcW w:w="3434" w:type="dxa"/>
            <w:tcBorders>
              <w:top w:val="single" w:sz="4" w:space="0" w:color="auto"/>
              <w:left w:val="single" w:sz="4" w:space="0" w:color="auto"/>
              <w:bottom w:val="single" w:sz="4" w:space="0" w:color="auto"/>
              <w:right w:val="single" w:sz="4" w:space="0" w:color="auto"/>
            </w:tcBorders>
            <w:shd w:val="clear" w:color="auto" w:fill="auto"/>
          </w:tcPr>
          <w:p w:rsidR="00460B3B" w:rsidRDefault="00460B3B" w:rsidP="002C49BF">
            <w:r w:rsidRPr="007511F4">
              <w:rPr>
                <w:rFonts w:ascii="Arial" w:hAnsi="Arial" w:cs="Arial"/>
              </w:rPr>
              <w:t>Attended</w:t>
            </w:r>
          </w:p>
        </w:tc>
      </w:tr>
    </w:tbl>
    <w:p w:rsidR="00460B3B" w:rsidRPr="00906490" w:rsidRDefault="00460B3B" w:rsidP="00460B3B">
      <w:pPr>
        <w:pStyle w:val="DHHSbody"/>
      </w:pPr>
    </w:p>
    <w:sectPr w:rsidR="00460B3B"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967" w:rsidRDefault="00111967">
      <w:r>
        <w:separator/>
      </w:r>
    </w:p>
  </w:endnote>
  <w:endnote w:type="continuationSeparator" w:id="0">
    <w:p w:rsidR="00111967" w:rsidRDefault="0011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111967"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460B3B" w:rsidP="0051568D">
    <w:pPr>
      <w:pStyle w:val="DHHSfooter"/>
    </w:pPr>
    <w:r>
      <w:t xml:space="preserve">HSSRG </w:t>
    </w:r>
    <w:r w:rsidR="00505129">
      <w:t xml:space="preserve">Meeting </w:t>
    </w:r>
    <w:r w:rsidR="00222B9B">
      <w:t>minutes</w:t>
    </w:r>
    <w:r>
      <w:t xml:space="preserve"> - 7 May 2018</w:t>
    </w:r>
    <w:r w:rsidR="009D70A4" w:rsidRPr="00A11421">
      <w:tab/>
    </w:r>
    <w:r w:rsidR="009D70A4" w:rsidRPr="00A11421">
      <w:fldChar w:fldCharType="begin"/>
    </w:r>
    <w:r w:rsidR="009D70A4" w:rsidRPr="00A11421">
      <w:instrText xml:space="preserve"> PAGE </w:instrText>
    </w:r>
    <w:r w:rsidR="009D70A4" w:rsidRPr="00A11421">
      <w:fldChar w:fldCharType="separate"/>
    </w:r>
    <w:r w:rsidR="00E606A3">
      <w:rPr>
        <w:noProof/>
      </w:rPr>
      <w:t>5</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967" w:rsidRDefault="00111967" w:rsidP="002862F1">
      <w:pPr>
        <w:spacing w:before="120"/>
      </w:pPr>
      <w:r>
        <w:separator/>
      </w:r>
    </w:p>
  </w:footnote>
  <w:footnote w:type="continuationSeparator" w:id="0">
    <w:p w:rsidR="00111967" w:rsidRDefault="0011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28839E1"/>
    <w:multiLevelType w:val="hybridMultilevel"/>
    <w:tmpl w:val="6BC60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9A35B77"/>
    <w:multiLevelType w:val="hybridMultilevel"/>
    <w:tmpl w:val="7EE802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B8D43DB"/>
    <w:multiLevelType w:val="multilevel"/>
    <w:tmpl w:val="4B4E7622"/>
    <w:numStyleLink w:val="ZZNumbers"/>
  </w:abstractNum>
  <w:abstractNum w:abstractNumId="5">
    <w:nsid w:val="1BD15E2D"/>
    <w:multiLevelType w:val="hybridMultilevel"/>
    <w:tmpl w:val="F32208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E4A28DF"/>
    <w:multiLevelType w:val="hybridMultilevel"/>
    <w:tmpl w:val="7BCCBD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2B744F45"/>
    <w:multiLevelType w:val="hybridMultilevel"/>
    <w:tmpl w:val="B8366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1A067A"/>
    <w:multiLevelType w:val="hybridMultilevel"/>
    <w:tmpl w:val="3782E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8AC6E27"/>
    <w:multiLevelType w:val="hybridMultilevel"/>
    <w:tmpl w:val="4F84F57E"/>
    <w:lvl w:ilvl="0" w:tplc="E328FB3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nsid w:val="4CE77656"/>
    <w:multiLevelType w:val="hybridMultilevel"/>
    <w:tmpl w:val="2C7E47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B36C4D"/>
    <w:multiLevelType w:val="hybridMultilevel"/>
    <w:tmpl w:val="0EAE8A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2E8532F"/>
    <w:multiLevelType w:val="hybridMultilevel"/>
    <w:tmpl w:val="CFE66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59472EA3"/>
    <w:multiLevelType w:val="hybridMultilevel"/>
    <w:tmpl w:val="9E86E0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DA3002A"/>
    <w:multiLevelType w:val="hybridMultilevel"/>
    <w:tmpl w:val="0D944B0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F2F567E"/>
    <w:multiLevelType w:val="hybridMultilevel"/>
    <w:tmpl w:val="BFE2F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6E368ED"/>
    <w:multiLevelType w:val="hybridMultilevel"/>
    <w:tmpl w:val="105C06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966320F"/>
    <w:multiLevelType w:val="hybridMultilevel"/>
    <w:tmpl w:val="6B7CCB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6AA62550"/>
    <w:multiLevelType w:val="hybridMultilevel"/>
    <w:tmpl w:val="366AF7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nsid w:val="79477C54"/>
    <w:multiLevelType w:val="hybridMultilevel"/>
    <w:tmpl w:val="6AC455DC"/>
    <w:lvl w:ilvl="0" w:tplc="8DBA965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21"/>
  </w:num>
  <w:num w:numId="10">
    <w:abstractNumId w:val="21"/>
    <w:lvlOverride w:ilvl="0">
      <w:lvl w:ilvl="0">
        <w:start w:val="1"/>
        <w:numFmt w:val="decimal"/>
        <w:lvlText w:val="%1."/>
        <w:lvlJc w:val="left"/>
        <w:pPr>
          <w:tabs>
            <w:tab w:val="num" w:pos="940"/>
          </w:tabs>
          <w:ind w:left="940" w:hanging="397"/>
        </w:pPr>
        <w:rPr>
          <w:rFonts w:hint="default"/>
          <w:b/>
        </w:rPr>
      </w:lvl>
    </w:lvlOverride>
  </w:num>
  <w:num w:numId="11">
    <w:abstractNumId w:val="7"/>
  </w:num>
  <w:num w:numId="12">
    <w:abstractNumId w:val="11"/>
  </w:num>
  <w:num w:numId="13">
    <w:abstractNumId w:val="18"/>
  </w:num>
  <w:num w:numId="14">
    <w:abstractNumId w:val="15"/>
  </w:num>
  <w:num w:numId="15">
    <w:abstractNumId w:val="20"/>
  </w:num>
  <w:num w:numId="16">
    <w:abstractNumId w:val="17"/>
  </w:num>
  <w:num w:numId="17">
    <w:abstractNumId w:val="19"/>
  </w:num>
  <w:num w:numId="18">
    <w:abstractNumId w:val="8"/>
  </w:num>
  <w:num w:numId="19">
    <w:abstractNumId w:val="3"/>
  </w:num>
  <w:num w:numId="20">
    <w:abstractNumId w:val="16"/>
  </w:num>
  <w:num w:numId="21">
    <w:abstractNumId w:val="6"/>
  </w:num>
  <w:num w:numId="22">
    <w:abstractNumId w:val="2"/>
  </w:num>
  <w:num w:numId="23">
    <w:abstractNumId w:val="5"/>
  </w:num>
  <w:num w:numId="24">
    <w:abstractNumId w:val="22"/>
  </w:num>
  <w:num w:numId="25">
    <w:abstractNumId w:val="9"/>
  </w:num>
  <w:num w:numId="26">
    <w:abstractNumId w:val="12"/>
  </w:num>
  <w:num w:numId="2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67"/>
    <w:rsid w:val="000072B6"/>
    <w:rsid w:val="0001021B"/>
    <w:rsid w:val="00011D89"/>
    <w:rsid w:val="00024D89"/>
    <w:rsid w:val="000250B6"/>
    <w:rsid w:val="00033D81"/>
    <w:rsid w:val="00041BF0"/>
    <w:rsid w:val="000442DD"/>
    <w:rsid w:val="0004536B"/>
    <w:rsid w:val="00046B68"/>
    <w:rsid w:val="000475B0"/>
    <w:rsid w:val="000527DD"/>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95A"/>
    <w:rsid w:val="00104FE3"/>
    <w:rsid w:val="00111967"/>
    <w:rsid w:val="00120BD3"/>
    <w:rsid w:val="00122FEA"/>
    <w:rsid w:val="001232BD"/>
    <w:rsid w:val="00124ED5"/>
    <w:rsid w:val="00134114"/>
    <w:rsid w:val="001447B3"/>
    <w:rsid w:val="00152073"/>
    <w:rsid w:val="00161939"/>
    <w:rsid w:val="00161AA0"/>
    <w:rsid w:val="00162093"/>
    <w:rsid w:val="00174DB7"/>
    <w:rsid w:val="001771DD"/>
    <w:rsid w:val="00177995"/>
    <w:rsid w:val="00177A8C"/>
    <w:rsid w:val="00186B33"/>
    <w:rsid w:val="00192F9D"/>
    <w:rsid w:val="00196EB8"/>
    <w:rsid w:val="00196EFB"/>
    <w:rsid w:val="001979FF"/>
    <w:rsid w:val="00197B17"/>
    <w:rsid w:val="001A3ACE"/>
    <w:rsid w:val="001C277E"/>
    <w:rsid w:val="001C2A72"/>
    <w:rsid w:val="001D0B75"/>
    <w:rsid w:val="001D3AE0"/>
    <w:rsid w:val="001D3C09"/>
    <w:rsid w:val="001D44E8"/>
    <w:rsid w:val="001D60EC"/>
    <w:rsid w:val="001E44DF"/>
    <w:rsid w:val="001E68A5"/>
    <w:rsid w:val="001E6BB0"/>
    <w:rsid w:val="001F3826"/>
    <w:rsid w:val="001F6E46"/>
    <w:rsid w:val="001F7C91"/>
    <w:rsid w:val="00206463"/>
    <w:rsid w:val="002068FA"/>
    <w:rsid w:val="00206F2F"/>
    <w:rsid w:val="0021053D"/>
    <w:rsid w:val="00210A92"/>
    <w:rsid w:val="00216C03"/>
    <w:rsid w:val="00220C04"/>
    <w:rsid w:val="0022278D"/>
    <w:rsid w:val="00222B9B"/>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29A8"/>
    <w:rsid w:val="003A6B67"/>
    <w:rsid w:val="003B15E6"/>
    <w:rsid w:val="003C2045"/>
    <w:rsid w:val="003C43A1"/>
    <w:rsid w:val="003C4FC0"/>
    <w:rsid w:val="003C55F4"/>
    <w:rsid w:val="003C7A3F"/>
    <w:rsid w:val="003D2766"/>
    <w:rsid w:val="003D3E8F"/>
    <w:rsid w:val="003D6475"/>
    <w:rsid w:val="003E3C06"/>
    <w:rsid w:val="003F0445"/>
    <w:rsid w:val="003F0CF0"/>
    <w:rsid w:val="003F14B1"/>
    <w:rsid w:val="003F3289"/>
    <w:rsid w:val="003F331C"/>
    <w:rsid w:val="00401FCF"/>
    <w:rsid w:val="00406285"/>
    <w:rsid w:val="004148F9"/>
    <w:rsid w:val="0042084E"/>
    <w:rsid w:val="00421EEF"/>
    <w:rsid w:val="00424D65"/>
    <w:rsid w:val="00442C6C"/>
    <w:rsid w:val="00443CBE"/>
    <w:rsid w:val="00443E8A"/>
    <w:rsid w:val="004441BC"/>
    <w:rsid w:val="004468B4"/>
    <w:rsid w:val="0045230A"/>
    <w:rsid w:val="00457337"/>
    <w:rsid w:val="004577BF"/>
    <w:rsid w:val="00460B3B"/>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5129"/>
    <w:rsid w:val="00506F5D"/>
    <w:rsid w:val="005126D0"/>
    <w:rsid w:val="0051568D"/>
    <w:rsid w:val="00526C15"/>
    <w:rsid w:val="00536499"/>
    <w:rsid w:val="00543903"/>
    <w:rsid w:val="00543F11"/>
    <w:rsid w:val="00547A95"/>
    <w:rsid w:val="00566590"/>
    <w:rsid w:val="00572031"/>
    <w:rsid w:val="005724C8"/>
    <w:rsid w:val="00576E84"/>
    <w:rsid w:val="00582B8C"/>
    <w:rsid w:val="0058757E"/>
    <w:rsid w:val="00590E7C"/>
    <w:rsid w:val="00596A4B"/>
    <w:rsid w:val="00597507"/>
    <w:rsid w:val="005B21B6"/>
    <w:rsid w:val="005B3A08"/>
    <w:rsid w:val="005B7A63"/>
    <w:rsid w:val="005C0955"/>
    <w:rsid w:val="005C49DA"/>
    <w:rsid w:val="005C50F3"/>
    <w:rsid w:val="005C5D91"/>
    <w:rsid w:val="005D07B8"/>
    <w:rsid w:val="005D6597"/>
    <w:rsid w:val="005E14E7"/>
    <w:rsid w:val="005E26A3"/>
    <w:rsid w:val="005E2D4C"/>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E56DF"/>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0951"/>
    <w:rsid w:val="00853EE4"/>
    <w:rsid w:val="00855535"/>
    <w:rsid w:val="0086255E"/>
    <w:rsid w:val="008633F0"/>
    <w:rsid w:val="00867D9D"/>
    <w:rsid w:val="00872E0A"/>
    <w:rsid w:val="00875285"/>
    <w:rsid w:val="0088275C"/>
    <w:rsid w:val="00884B62"/>
    <w:rsid w:val="0088529C"/>
    <w:rsid w:val="00887903"/>
    <w:rsid w:val="0089270A"/>
    <w:rsid w:val="00893AF6"/>
    <w:rsid w:val="00894BC4"/>
    <w:rsid w:val="008A5B32"/>
    <w:rsid w:val="008B2EE4"/>
    <w:rsid w:val="008B4D3D"/>
    <w:rsid w:val="008B57C7"/>
    <w:rsid w:val="008C2F92"/>
    <w:rsid w:val="008D084D"/>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2104"/>
    <w:rsid w:val="009D51D0"/>
    <w:rsid w:val="009D70A4"/>
    <w:rsid w:val="009E08D1"/>
    <w:rsid w:val="009E1B95"/>
    <w:rsid w:val="009E32C9"/>
    <w:rsid w:val="009E496F"/>
    <w:rsid w:val="009E4B0D"/>
    <w:rsid w:val="009E7F92"/>
    <w:rsid w:val="009F02A3"/>
    <w:rsid w:val="009F2F27"/>
    <w:rsid w:val="009F34AA"/>
    <w:rsid w:val="009F6BCB"/>
    <w:rsid w:val="009F7B78"/>
    <w:rsid w:val="00A0057A"/>
    <w:rsid w:val="00A11421"/>
    <w:rsid w:val="00A157B1"/>
    <w:rsid w:val="00A173BF"/>
    <w:rsid w:val="00A22229"/>
    <w:rsid w:val="00A44882"/>
    <w:rsid w:val="00A45778"/>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E6967"/>
    <w:rsid w:val="00BF7F58"/>
    <w:rsid w:val="00C01381"/>
    <w:rsid w:val="00C03B9F"/>
    <w:rsid w:val="00C079B8"/>
    <w:rsid w:val="00C123EA"/>
    <w:rsid w:val="00C12A49"/>
    <w:rsid w:val="00C133EE"/>
    <w:rsid w:val="00C27DE9"/>
    <w:rsid w:val="00C33388"/>
    <w:rsid w:val="00C35484"/>
    <w:rsid w:val="00C4173A"/>
    <w:rsid w:val="00C427DD"/>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CF3E2A"/>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3941"/>
    <w:rsid w:val="00D714CC"/>
    <w:rsid w:val="00D75EA7"/>
    <w:rsid w:val="00D81F21"/>
    <w:rsid w:val="00D876B9"/>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06A3"/>
    <w:rsid w:val="00E629A1"/>
    <w:rsid w:val="00E6794C"/>
    <w:rsid w:val="00E71591"/>
    <w:rsid w:val="00E7623C"/>
    <w:rsid w:val="00E82C55"/>
    <w:rsid w:val="00E92AC3"/>
    <w:rsid w:val="00EA117D"/>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6390"/>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56DF"/>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Numbers">
    <w:name w:val="Numbers"/>
    <w:rsid w:val="00505129"/>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rsid w:val="006E56DF"/>
    <w:rPr>
      <w:rFonts w:ascii="Arial" w:eastAsia="Times" w:hAnsi="Arial"/>
      <w:lang w:eastAsia="en-US"/>
    </w:rPr>
  </w:style>
  <w:style w:type="paragraph" w:customStyle="1" w:styleId="DHSbody">
    <w:name w:val="DHS body"/>
    <w:rsid w:val="0010495A"/>
    <w:pPr>
      <w:spacing w:after="120" w:line="270" w:lineRule="exact"/>
    </w:pPr>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qFormat/>
    <w:rsid w:val="006E56DF"/>
    <w:rPr>
      <w:rFonts w:ascii="Cambria" w:hAnsi="Cambria"/>
      <w:lang w:eastAsia="en-US"/>
    </w:rPr>
  </w:style>
  <w:style w:type="paragraph" w:styleId="Heading1">
    <w:name w:val="heading 1"/>
    <w:next w:val="DHHSbody"/>
    <w:link w:val="Heading1Char"/>
    <w:uiPriority w:val="1"/>
    <w:qFormat/>
    <w:rsid w:val="00C03B9F"/>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C03B9F"/>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C03B9F"/>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C03B9F"/>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03B9F"/>
    <w:pPr>
      <w:spacing w:before="0" w:after="200"/>
      <w:outlineLvl w:val="9"/>
    </w:pPr>
  </w:style>
  <w:style w:type="character" w:customStyle="1" w:styleId="DHHSTOCheadingfactsheetChar">
    <w:name w:val="DHHS TOC heading fact sheet Char"/>
    <w:link w:val="DHHSTOCheadingfactsheet"/>
    <w:uiPriority w:val="4"/>
    <w:rsid w:val="00C03B9F"/>
    <w:rPr>
      <w:rFonts w:ascii="Arial" w:hAnsi="Arial"/>
      <w:b/>
      <w:color w:val="53565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C03B9F"/>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numbering" w:customStyle="1" w:styleId="Numbers">
    <w:name w:val="Numbers"/>
    <w:rsid w:val="00505129"/>
    <w:pPr>
      <w:numPr>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03B9F"/>
    <w:pPr>
      <w:spacing w:before="80" w:after="60"/>
    </w:pPr>
    <w:rPr>
      <w:rFonts w:ascii="Arial" w:hAnsi="Arial"/>
      <w:b/>
      <w:color w:val="53565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03B9F"/>
    <w:rPr>
      <w:rFonts w:ascii="Arial" w:hAnsi="Arial"/>
      <w:color w:val="53565A"/>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rsid w:val="006E56DF"/>
    <w:rPr>
      <w:rFonts w:ascii="Arial" w:eastAsia="Times" w:hAnsi="Arial"/>
      <w:lang w:eastAsia="en-US"/>
    </w:rPr>
  </w:style>
  <w:style w:type="paragraph" w:customStyle="1" w:styleId="DHSbody">
    <w:name w:val="DHS body"/>
    <w:rsid w:val="0010495A"/>
    <w:pPr>
      <w:spacing w:after="120" w:line="270" w:lineRule="exac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hhs.vic.gov.au/better-regulatory-practice-framew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ac.dhhs.vic.gov.au/policies-and-procedur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hsstandards@dhhs.vic.gov.a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hhs.vic.gov.au/ministerial-statements-expectations-regulato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Departmental\DHHS%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030EA-8595-4C80-AB74-BE6F5090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meeting minutes.dot</Template>
  <TotalTime>0</TotalTime>
  <Pages>5</Pages>
  <Words>1304</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Human Services Standards Reference Group (HSSRG) Meeting minutes </vt:lpstr>
    </vt:vector>
  </TitlesOfParts>
  <Company>Department of Health and Human Services</Company>
  <LinksUpToDate>false</LinksUpToDate>
  <CharactersWithSpaces>9305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Standards Reference Group (HSSRG) Meeting minutes</dc:title>
  <dc:subject>Human Services Standards Reference Group (HSSRG) Meeting minutes</dc:subject>
  <dc:creator>Department of Health and Human Services</dc:creator>
  <cp:keywords>meeting, minutes, hssrg, reference group</cp:keywords>
  <cp:revision>2</cp:revision>
  <cp:lastPrinted>2018-08-07T23:58:00Z</cp:lastPrinted>
  <dcterms:created xsi:type="dcterms:W3CDTF">2018-08-08T00:20:00Z</dcterms:created>
  <dcterms:modified xsi:type="dcterms:W3CDTF">2018-08-08T00:20:00Z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