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851" w:tblpY="1"/>
        <w:tblOverlap w:val="never"/>
        <w:tblW w:w="0" w:type="auto"/>
        <w:tblLook w:val="04A0" w:firstRow="1" w:lastRow="0" w:firstColumn="1" w:lastColumn="0" w:noHBand="0" w:noVBand="1"/>
      </w:tblPr>
      <w:tblGrid>
        <w:gridCol w:w="9327"/>
      </w:tblGrid>
      <w:tr w:rsidR="002B7F49" w:rsidTr="00560AD2">
        <w:trPr>
          <w:trHeight w:val="1104"/>
        </w:trPr>
        <w:tc>
          <w:tcPr>
            <w:tcW w:w="9327" w:type="dxa"/>
            <w:shd w:val="clear" w:color="auto" w:fill="auto"/>
            <w:vAlign w:val="bottom"/>
          </w:tcPr>
          <w:p w:rsidR="002B7F49" w:rsidRPr="00DE4E5C" w:rsidRDefault="002B7F49" w:rsidP="00560AD2">
            <w:pPr>
              <w:pStyle w:val="DHHSmainheading"/>
              <w:spacing w:line="270" w:lineRule="atLeast"/>
              <w:ind w:left="746"/>
              <w:rPr>
                <w:sz w:val="44"/>
                <w:szCs w:val="44"/>
              </w:rPr>
            </w:pPr>
            <w:r w:rsidRPr="002E3C5D">
              <w:rPr>
                <w:noProof/>
                <w:color w:val="FFFFFF" w:themeColor="background1"/>
                <w:sz w:val="44"/>
                <w:szCs w:val="44"/>
                <w:lang w:eastAsia="en-AU"/>
              </w:rPr>
              <w:drawing>
                <wp:anchor distT="0" distB="0" distL="114300" distR="114300" simplePos="0" relativeHeight="251872256" behindDoc="1" locked="1" layoutInCell="0" allowOverlap="1" wp14:anchorId="6398DBF4" wp14:editId="7A3B180C">
                  <wp:simplePos x="0" y="0"/>
                  <wp:positionH relativeFrom="page">
                    <wp:posOffset>0</wp:posOffset>
                  </wp:positionH>
                  <wp:positionV relativeFrom="page">
                    <wp:posOffset>-369570</wp:posOffset>
                  </wp:positionV>
                  <wp:extent cx="7562850" cy="2190750"/>
                  <wp:effectExtent l="0" t="0" r="0" b="0"/>
                  <wp:wrapNone/>
                  <wp:docPr id="210" name="Picture 21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190750"/>
                          </a:xfrm>
                          <a:prstGeom prst="rect">
                            <a:avLst/>
                          </a:prstGeom>
                          <a:noFill/>
                        </pic:spPr>
                      </pic:pic>
                    </a:graphicData>
                  </a:graphic>
                  <wp14:sizeRelH relativeFrom="page">
                    <wp14:pctWidth>0</wp14:pctWidth>
                  </wp14:sizeRelH>
                  <wp14:sizeRelV relativeFrom="page">
                    <wp14:pctHeight>0</wp14:pctHeight>
                  </wp14:sizeRelV>
                </wp:anchor>
              </w:drawing>
            </w:r>
            <w:r w:rsidR="00C407AB" w:rsidRPr="002E3C5D">
              <w:rPr>
                <w:noProof/>
                <w:color w:val="FFFFFF" w:themeColor="background1"/>
                <w:sz w:val="44"/>
                <w:szCs w:val="44"/>
                <w:lang w:eastAsia="en-AU"/>
              </w:rPr>
              <w:t>General Practice Engagement</w:t>
            </w:r>
            <w:r w:rsidRPr="00A619BF">
              <w:rPr>
                <w:rFonts w:cs="Arial"/>
                <w:sz w:val="40"/>
                <w:szCs w:val="44"/>
              </w:rPr>
              <w:t xml:space="preserve"> </w:t>
            </w:r>
            <w:r w:rsidRPr="00A619BF">
              <w:rPr>
                <w:rFonts w:cs="Arial"/>
                <w:sz w:val="40"/>
                <w:szCs w:val="44"/>
              </w:rPr>
              <w:br/>
            </w:r>
            <w:r w:rsidRPr="002E3C5D">
              <w:rPr>
                <w:rFonts w:cs="Arial"/>
                <w:noProof/>
                <w:sz w:val="44"/>
                <w:szCs w:val="44"/>
              </w:rPr>
              <w:t>280</w:t>
            </w:r>
            <w:r w:rsidR="00C407AB" w:rsidRPr="002E3C5D">
              <w:rPr>
                <w:rFonts w:cs="Arial"/>
                <w:noProof/>
                <w:sz w:val="44"/>
                <w:szCs w:val="44"/>
              </w:rPr>
              <w:t>54</w:t>
            </w:r>
          </w:p>
        </w:tc>
      </w:tr>
      <w:tr w:rsidR="002B7F49" w:rsidTr="00560AD2">
        <w:trPr>
          <w:trHeight w:val="1550"/>
        </w:trPr>
        <w:tc>
          <w:tcPr>
            <w:tcW w:w="9327" w:type="dxa"/>
            <w:shd w:val="clear" w:color="auto" w:fill="auto"/>
            <w:tcMar>
              <w:top w:w="170" w:type="dxa"/>
              <w:bottom w:w="510" w:type="dxa"/>
            </w:tcMar>
          </w:tcPr>
          <w:p w:rsidR="002B7F49" w:rsidRDefault="002B7F49" w:rsidP="00560AD2">
            <w:pPr>
              <w:pStyle w:val="DHHSmainsubheading"/>
              <w:ind w:left="746"/>
              <w:rPr>
                <w:szCs w:val="28"/>
              </w:rPr>
            </w:pPr>
            <w:r>
              <w:rPr>
                <w:szCs w:val="28"/>
              </w:rPr>
              <w:t xml:space="preserve">Outcome objective: Victorians are healthy and well </w:t>
            </w:r>
          </w:p>
          <w:p w:rsidR="002B7F49" w:rsidRDefault="002B7F49" w:rsidP="00560AD2">
            <w:pPr>
              <w:pStyle w:val="DHHSmainsubheading"/>
              <w:ind w:left="746"/>
              <w:rPr>
                <w:szCs w:val="28"/>
              </w:rPr>
            </w:pPr>
            <w:r>
              <w:rPr>
                <w:szCs w:val="28"/>
              </w:rPr>
              <w:t xml:space="preserve">Output group: </w:t>
            </w:r>
            <w:r w:rsidRPr="00177619">
              <w:rPr>
                <w:noProof/>
                <w:szCs w:val="28"/>
              </w:rPr>
              <w:t>Primary and Dental Health</w:t>
            </w:r>
          </w:p>
          <w:p w:rsidR="002B7F49" w:rsidRPr="00AD784C" w:rsidRDefault="002B7F49" w:rsidP="00560AD2">
            <w:pPr>
              <w:pStyle w:val="DHHSmainsubheading"/>
              <w:ind w:left="746"/>
              <w:rPr>
                <w:szCs w:val="28"/>
              </w:rPr>
            </w:pPr>
            <w:r>
              <w:rPr>
                <w:szCs w:val="28"/>
              </w:rPr>
              <w:t xml:space="preserve">Output: </w:t>
            </w:r>
            <w:r w:rsidRPr="00177619">
              <w:rPr>
                <w:noProof/>
                <w:szCs w:val="28"/>
              </w:rPr>
              <w:t>Community health services</w:t>
            </w:r>
          </w:p>
        </w:tc>
      </w:tr>
    </w:tbl>
    <w:p w:rsidR="002B7F49" w:rsidRDefault="00833BAD" w:rsidP="002E3C5D">
      <w:pPr>
        <w:pStyle w:val="Heading1"/>
      </w:pPr>
      <w:r>
        <w:br w:type="textWrapping" w:clear="all"/>
      </w:r>
      <w:r w:rsidR="002B7F49" w:rsidRPr="00B70F76">
        <w:t>1.</w:t>
      </w:r>
      <w:r w:rsidR="002B7F49">
        <w:t xml:space="preserve"> Service Objective </w:t>
      </w:r>
    </w:p>
    <w:p w:rsidR="002B7F49" w:rsidRPr="00B70F76" w:rsidRDefault="00F31831" w:rsidP="006C7A1F">
      <w:pPr>
        <w:pStyle w:val="DHHSbody"/>
        <w:spacing w:beforeLines="40" w:before="96"/>
        <w:rPr>
          <w:rFonts w:eastAsia="MS Gothic"/>
          <w:b/>
          <w:bCs/>
          <w:sz w:val="24"/>
          <w:szCs w:val="26"/>
        </w:rPr>
      </w:pPr>
      <w:r w:rsidRPr="00F31831">
        <w:t>To increase integration and engagement of general practice with state-funded services.</w:t>
      </w:r>
      <w:r w:rsidR="002B7F49" w:rsidRPr="00B70F76" w:rsidDel="00DF6BAF">
        <w:rPr>
          <w:color w:val="7030A0"/>
        </w:rPr>
        <w:t xml:space="preserve"> </w:t>
      </w:r>
    </w:p>
    <w:p w:rsidR="002B7F49" w:rsidRDefault="002B7F49" w:rsidP="002E3C5D">
      <w:pPr>
        <w:pStyle w:val="Heading1"/>
      </w:pPr>
      <w:r>
        <w:t>2</w:t>
      </w:r>
      <w:r w:rsidRPr="00B70F76">
        <w:t xml:space="preserve">. </w:t>
      </w:r>
      <w:r>
        <w:t>Description of the service</w:t>
      </w:r>
    </w:p>
    <w:p w:rsidR="00710A62" w:rsidRDefault="00710A62" w:rsidP="002E3C5D">
      <w:pPr>
        <w:pStyle w:val="DHHSbody"/>
        <w:rPr>
          <w:b/>
          <w:bCs/>
          <w:noProof/>
        </w:rPr>
      </w:pPr>
      <w:r w:rsidRPr="00710A62">
        <w:rPr>
          <w:noProof/>
        </w:rPr>
        <w:t>Provides funds for projects that increase the integration of state-funded services, particularly primary health services, with general practice, and projects to increase engagement of state-funded services with private services such as private allied health and specialists</w:t>
      </w:r>
    </w:p>
    <w:p w:rsidR="002B7F49" w:rsidRPr="00B70F76" w:rsidRDefault="002B7F49" w:rsidP="002E3C5D">
      <w:pPr>
        <w:pStyle w:val="Heading1"/>
      </w:pPr>
      <w:r>
        <w:t xml:space="preserve">3. </w:t>
      </w:r>
      <w:r w:rsidRPr="00B70F76">
        <w:t>Client group</w:t>
      </w:r>
    </w:p>
    <w:p w:rsidR="002B7F49" w:rsidRPr="00F31831" w:rsidRDefault="002B7F49" w:rsidP="002E3C5D">
      <w:pPr>
        <w:pStyle w:val="DHHSbody"/>
      </w:pPr>
      <w:r w:rsidRPr="00F31831">
        <w:t xml:space="preserve">The client </w:t>
      </w:r>
      <w:proofErr w:type="gramStart"/>
      <w:r w:rsidRPr="00F31831">
        <w:t>group</w:t>
      </w:r>
      <w:proofErr w:type="gramEnd"/>
      <w:r w:rsidRPr="00F31831">
        <w:t xml:space="preserve"> this activity is targeted at is </w:t>
      </w:r>
      <w:r w:rsidR="00F31831" w:rsidRPr="00F31831">
        <w:rPr>
          <w:rStyle w:val="DHHSbodyChar"/>
        </w:rPr>
        <w:t>general practitioners and relevant professional bodies</w:t>
      </w:r>
      <w:r w:rsidR="00F31831">
        <w:rPr>
          <w:rStyle w:val="DHHSbodyChar"/>
        </w:rPr>
        <w:t>.</w:t>
      </w:r>
    </w:p>
    <w:p w:rsidR="002B7F49" w:rsidRDefault="002B7F49" w:rsidP="002E3C5D">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2E3C5D">
      <w:pPr>
        <w:pStyle w:val="Heading2"/>
      </w:pPr>
      <w:r w:rsidRPr="001F3DE2">
        <w:t xml:space="preserve">4a.  Registration and Accreditation </w:t>
      </w:r>
    </w:p>
    <w:p w:rsidR="002B7F49" w:rsidRPr="00F31831" w:rsidRDefault="00560AD2" w:rsidP="00560AD2">
      <w:pPr>
        <w:pStyle w:val="DHHSbullet1"/>
        <w:numPr>
          <w:ilvl w:val="0"/>
          <w:numId w:val="0"/>
        </w:numPr>
        <w:ind w:left="284" w:hanging="284"/>
      </w:pPr>
      <w:r>
        <w:rPr>
          <w:rStyle w:val="DHHSbodyChar"/>
        </w:rPr>
        <w:t>N/A</w:t>
      </w:r>
    </w:p>
    <w:p w:rsidR="002B7F49" w:rsidRPr="001F3DE2" w:rsidRDefault="002B7F49" w:rsidP="002E3C5D">
      <w:pPr>
        <w:pStyle w:val="Heading2"/>
      </w:pPr>
      <w:r w:rsidRPr="001F3DE2">
        <w:t xml:space="preserve">4b. Program requirements and other policy guidelines </w:t>
      </w:r>
    </w:p>
    <w:p w:rsidR="00560AD2" w:rsidRDefault="00560AD2" w:rsidP="006E37E1">
      <w:pPr>
        <w:pStyle w:val="DHHSbullet1"/>
        <w:rPr>
          <w:rStyle w:val="DHHSbodyChar"/>
        </w:rPr>
      </w:pPr>
      <w:hyperlink r:id="rId9" w:history="1">
        <w:r w:rsidR="006E37E1" w:rsidRPr="002E3C5D">
          <w:rPr>
            <w:rStyle w:val="Hyperlink"/>
          </w:rPr>
          <w:t>General practice and private providers</w:t>
        </w:r>
      </w:hyperlink>
      <w:r w:rsidR="006E37E1" w:rsidRPr="006E37E1">
        <w:rPr>
          <w:rStyle w:val="DHHSbodyChar"/>
        </w:rPr>
        <w:t xml:space="preserve"> </w:t>
      </w:r>
    </w:p>
    <w:p w:rsidR="006E37E1" w:rsidRPr="006E37E1" w:rsidRDefault="006E37E1" w:rsidP="00560AD2">
      <w:pPr>
        <w:pStyle w:val="DHHSbullet1"/>
        <w:numPr>
          <w:ilvl w:val="0"/>
          <w:numId w:val="0"/>
        </w:numPr>
        <w:ind w:left="284"/>
        <w:rPr>
          <w:rStyle w:val="DHHSbodyChar"/>
        </w:rPr>
      </w:pPr>
      <w:r w:rsidRPr="006E37E1">
        <w:rPr>
          <w:rStyle w:val="DHHSbodyChar"/>
        </w:rPr>
        <w:t>&lt;https://www2.health.vic.gov.au/primary-and-community-health/primary-care/general-practice-private-providers&gt;</w:t>
      </w:r>
    </w:p>
    <w:p w:rsidR="00560AD2" w:rsidRDefault="00560AD2" w:rsidP="006E37E1">
      <w:pPr>
        <w:pStyle w:val="DHHSbullet1"/>
        <w:rPr>
          <w:rStyle w:val="DHHSbodyChar"/>
        </w:rPr>
      </w:pPr>
      <w:hyperlink r:id="rId10" w:history="1">
        <w:r w:rsidR="006E37E1" w:rsidRPr="002E3C5D">
          <w:rPr>
            <w:rStyle w:val="Hyperlink"/>
          </w:rPr>
          <w:t>Working with general practice: position statement and resource guide</w:t>
        </w:r>
      </w:hyperlink>
      <w:r w:rsidR="006E37E1" w:rsidRPr="006E37E1">
        <w:rPr>
          <w:rStyle w:val="DHHSbodyChar"/>
        </w:rPr>
        <w:t xml:space="preserve"> </w:t>
      </w:r>
    </w:p>
    <w:p w:rsidR="006E37E1" w:rsidRPr="006E37E1" w:rsidRDefault="006E37E1" w:rsidP="006E37E1">
      <w:pPr>
        <w:pStyle w:val="DHHSbullet1"/>
        <w:rPr>
          <w:rStyle w:val="DHHSbodyChar"/>
        </w:rPr>
      </w:pPr>
      <w:r w:rsidRPr="006E37E1">
        <w:rPr>
          <w:rStyle w:val="DHHSbodyChar"/>
        </w:rPr>
        <w:t>&lt;https://www2.health.vic.gov.au/about/publications/policiesandguidelines/working-with-gps-resource-guide-2008&gt;</w:t>
      </w: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6B54E2" w:rsidRDefault="006B54E2" w:rsidP="006B54E2">
            <w:pPr>
              <w:pStyle w:val="DHHSaccessibilitypara"/>
            </w:pPr>
            <w:r>
              <w:t xml:space="preserve">To receive this publication in an accessible format </w:t>
            </w:r>
            <w:hyperlink r:id="rId11" w:history="1">
              <w:r>
                <w:rPr>
                  <w:rStyle w:val="Hyperlink"/>
                </w:rPr>
                <w:t>email Service Agreement Policy</w:t>
              </w:r>
            </w:hyperlink>
            <w:r>
              <w:t xml:space="preserve"> &lt;</w:t>
            </w:r>
            <w:hyperlink r:id="rId12" w:history="1">
              <w:r>
                <w:rPr>
                  <w:rStyle w:val="Hyperlink"/>
                </w:rPr>
                <w:t>sapolicy@dhhs.vic.gov.au</w:t>
              </w:r>
            </w:hyperlink>
            <w:r>
              <w:t>&gt;</w:t>
            </w:r>
          </w:p>
          <w:p w:rsidR="006B54E2" w:rsidRDefault="006B54E2" w:rsidP="006B54E2">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6B54E2" w:rsidP="006B54E2">
            <w:pPr>
              <w:pStyle w:val="DHHSbody"/>
              <w:spacing w:line="240" w:lineRule="auto"/>
            </w:pPr>
            <w:r>
              <w:t xml:space="preserve">Available at </w:t>
            </w:r>
            <w:hyperlink r:id="rId13" w:history="1">
              <w:r>
                <w:rPr>
                  <w:rStyle w:val="Hyperlink"/>
                </w:rPr>
                <w:t>Human services activity search</w:t>
              </w:r>
            </w:hyperlink>
            <w:r>
              <w:t xml:space="preserve"> </w:t>
            </w:r>
            <w:hyperlink r:id="rId14" w:history="1">
              <w:r>
                <w:rPr>
                  <w:rStyle w:val="Hyperlink"/>
                </w:rPr>
                <w:t>https://providers.dhhs.vic.gov.au/human-services-activity-search</w:t>
              </w:r>
            </w:hyperlink>
          </w:p>
        </w:tc>
      </w:tr>
    </w:tbl>
    <w:p w:rsidR="006B54E2" w:rsidRDefault="006B54E2" w:rsidP="007B7E5D">
      <w:pPr>
        <w:rPr>
          <w:sz w:val="18"/>
          <w:szCs w:val="4"/>
        </w:rPr>
      </w:pPr>
      <w:bookmarkStart w:id="0" w:name="_GoBack"/>
      <w:bookmarkEnd w:id="0"/>
    </w:p>
    <w:p w:rsidR="006B54E2" w:rsidRDefault="006B54E2" w:rsidP="007B7E5D">
      <w:pPr>
        <w:rPr>
          <w:sz w:val="18"/>
          <w:szCs w:val="4"/>
        </w:rPr>
      </w:pPr>
      <w:r w:rsidRPr="006B54E2">
        <w:rPr>
          <w:sz w:val="18"/>
          <w:szCs w:val="4"/>
        </w:rPr>
        <w:t>Activity Description</w:t>
      </w:r>
      <w:r>
        <w:rPr>
          <w:sz w:val="18"/>
          <w:szCs w:val="4"/>
        </w:rPr>
        <w:t xml:space="preserve"> (</w:t>
      </w:r>
      <w:r w:rsidRPr="006B54E2">
        <w:rPr>
          <w:sz w:val="18"/>
          <w:szCs w:val="4"/>
        </w:rPr>
        <w:t>Healt</w:t>
      </w:r>
      <w:r>
        <w:rPr>
          <w:sz w:val="18"/>
          <w:szCs w:val="4"/>
        </w:rPr>
        <w:t xml:space="preserve">h): </w:t>
      </w:r>
      <w:r w:rsidRPr="006B54E2">
        <w:rPr>
          <w:sz w:val="18"/>
          <w:szCs w:val="4"/>
        </w:rPr>
        <w:t>General Practice Engagement</w:t>
      </w:r>
      <w:r>
        <w:rPr>
          <w:sz w:val="18"/>
          <w:szCs w:val="4"/>
        </w:rPr>
        <w:t xml:space="preserve"> </w:t>
      </w:r>
      <w:r w:rsidRPr="006B54E2">
        <w:rPr>
          <w:sz w:val="18"/>
          <w:szCs w:val="4"/>
        </w:rPr>
        <w:t>28054</w:t>
      </w:r>
    </w:p>
    <w:sectPr w:rsidR="006B54E2" w:rsidSect="0091222D">
      <w:footerReference w:type="default" r:id="rId15"/>
      <w:footerReference w:type="first" r:id="rId16"/>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E06429" w:rsidP="0051568D">
    <w:pPr>
      <w:pStyle w:val="DHHSfooter"/>
    </w:pPr>
    <w:r>
      <w:t xml:space="preserve">Activity Description - </w:t>
    </w:r>
    <w:r w:rsidR="000234AD">
      <w:t>28</w:t>
    </w:r>
    <w:r w:rsidR="001742FF">
      <w:t>0</w:t>
    </w:r>
    <w:r w:rsidR="00C407AB">
      <w:t>54</w:t>
    </w:r>
    <w:r>
      <w:tab/>
    </w:r>
    <w:r w:rsidR="00FE4946" w:rsidRPr="00A11421">
      <w:fldChar w:fldCharType="begin"/>
    </w:r>
    <w:r w:rsidR="00FE4946" w:rsidRPr="00A11421">
      <w:instrText xml:space="preserve"> PAGE </w:instrText>
    </w:r>
    <w:r w:rsidR="00FE4946" w:rsidRPr="00A11421">
      <w:fldChar w:fldCharType="separate"/>
    </w:r>
    <w:r w:rsidR="006E37E1">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9" name="Picture 19"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sidR="00560AD2">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34AD"/>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42FF"/>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3C5D"/>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0AD2"/>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54E2"/>
    <w:rsid w:val="006B6803"/>
    <w:rsid w:val="006C5390"/>
    <w:rsid w:val="006C7A1F"/>
    <w:rsid w:val="006D2A3F"/>
    <w:rsid w:val="006D2FBC"/>
    <w:rsid w:val="006D72EA"/>
    <w:rsid w:val="006E138B"/>
    <w:rsid w:val="006E37E1"/>
    <w:rsid w:val="006F0FB0"/>
    <w:rsid w:val="006F1FDC"/>
    <w:rsid w:val="006F6592"/>
    <w:rsid w:val="007013EF"/>
    <w:rsid w:val="00706E3A"/>
    <w:rsid w:val="00710A62"/>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1ADE"/>
    <w:rsid w:val="007F31B6"/>
    <w:rsid w:val="007F546C"/>
    <w:rsid w:val="007F625F"/>
    <w:rsid w:val="007F665E"/>
    <w:rsid w:val="00800412"/>
    <w:rsid w:val="0080587B"/>
    <w:rsid w:val="00806468"/>
    <w:rsid w:val="008124A9"/>
    <w:rsid w:val="008155F0"/>
    <w:rsid w:val="00816735"/>
    <w:rsid w:val="00820141"/>
    <w:rsid w:val="00820E0C"/>
    <w:rsid w:val="008237E6"/>
    <w:rsid w:val="00825DAC"/>
    <w:rsid w:val="008338A2"/>
    <w:rsid w:val="00833BAD"/>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1222D"/>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97812"/>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07AB"/>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1831"/>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62F585F5"/>
  <w15:docId w15:val="{C1DD5816-350E-4C6A-881D-3B7E0E238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2E3C5D"/>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2E3C5D"/>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2E3C5D"/>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2E3C5D"/>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UnresolvedMention">
    <w:name w:val="Unresolved Mention"/>
    <w:basedOn w:val="DefaultParagraphFont"/>
    <w:uiPriority w:val="99"/>
    <w:semiHidden/>
    <w:unhideWhenUsed/>
    <w:rsid w:val="002E3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375426">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8386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human-services-activity-search"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sapolicy@dhhs.vic.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olicy@dhhs.vic.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2.health.vic.gov.au/about/publications/policiesandguidelines/working-with-gps-at-a-glance-2008"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2.health.vic.gov.au/primary-and-community-health/primary-care/general-practice-private-providers" TargetMode="External"/><Relationship Id="rId14" Type="http://schemas.openxmlformats.org/officeDocument/2006/relationships/hyperlink" Target="https://providers.dhhs.vic.gov.au/human-services-activity-search"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3A8B6636-0C19-4F7D-B924-6181133C3964}">
  <ds:schemaRefs>
    <ds:schemaRef ds:uri="http://schemas.openxmlformats.org/officeDocument/2006/bibliography"/>
  </ds:schemaRefs>
</ds:datastoreItem>
</file>

<file path=customXml/itemProps2.xml><?xml version="1.0" encoding="utf-8"?>
<ds:datastoreItem xmlns:ds="http://schemas.openxmlformats.org/officeDocument/2006/customXml" ds:itemID="{ADFF9296-B0B9-403C-BCBA-12BB7DEDE1EB}"/>
</file>

<file path=customXml/itemProps3.xml><?xml version="1.0" encoding="utf-8"?>
<ds:datastoreItem xmlns:ds="http://schemas.openxmlformats.org/officeDocument/2006/customXml" ds:itemID="{FAD5BDCB-295D-4F31-A1AD-2B0B21AC059B}"/>
</file>

<file path=customXml/itemProps4.xml><?xml version="1.0" encoding="utf-8"?>
<ds:datastoreItem xmlns:ds="http://schemas.openxmlformats.org/officeDocument/2006/customXml" ds:itemID="{084F20B4-090E-4C99-9971-30EB44674BB0}"/>
</file>

<file path=docProps/app.xml><?xml version="1.0" encoding="utf-8"?>
<Properties xmlns="http://schemas.openxmlformats.org/officeDocument/2006/extended-properties" xmlns:vt="http://schemas.openxmlformats.org/officeDocument/2006/docPropsVTypes">
  <Template>DHHS Factsheet 01 Navy 2765.dot</Template>
  <TotalTime>8</TotalTime>
  <Pages>1</Pages>
  <Words>234</Words>
  <Characters>2241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Activity Description Health  General Practice Engagement 28054</vt:lpstr>
    </vt:vector>
  </TitlesOfParts>
  <Company>Department of Health and Human Services</Company>
  <LinksUpToDate>false</LinksUpToDate>
  <CharactersWithSpaces>2471</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General Practice Engagement 28054</dc:title>
  <dc:subject>service agreement activity descriptions</dc:subject>
  <dc:creator>Service Agreement Policy unit</dc:creator>
  <cp:keywords>service agreement;Activity Description;Health; Primary dental; General Practice Engagement; 28054</cp:keywords>
  <cp:lastModifiedBy>Roxanne Manzie (DHHS)</cp:lastModifiedBy>
  <cp:revision>4</cp:revision>
  <cp:lastPrinted>2019-03-07T04:31:00Z</cp:lastPrinted>
  <dcterms:created xsi:type="dcterms:W3CDTF">2019-06-06T02:12:00Z</dcterms:created>
  <dcterms:modified xsi:type="dcterms:W3CDTF">2019-06-18T05:38:00Z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