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79D1CBF" w:rsidR="00AD784C" w:rsidRPr="00431F42" w:rsidRDefault="00D26C93" w:rsidP="00431F42">
            <w:pPr>
              <w:pStyle w:val="Documenttitle"/>
            </w:pPr>
            <w:r>
              <w:t>F</w:t>
            </w:r>
            <w:r w:rsidR="00471F4F">
              <w:t>encing</w:t>
            </w:r>
            <w:r w:rsidR="001758CE">
              <w:t xml:space="preserve"> Work</w:t>
            </w:r>
            <w:r w:rsidR="00193576">
              <w:t xml:space="preserve"> </w:t>
            </w:r>
            <w:r w:rsidR="001758CE">
              <w:t>O</w:t>
            </w:r>
            <w:r w:rsidR="00193576">
              <w:t xml:space="preserve">perational </w:t>
            </w:r>
            <w:r w:rsidR="001758CE">
              <w:t>G</w:t>
            </w:r>
            <w:r w:rsidR="00193576">
              <w:t>uidelines</w:t>
            </w:r>
          </w:p>
        </w:tc>
      </w:tr>
      <w:tr w:rsidR="00AD784C" w14:paraId="246F9CB0" w14:textId="77777777" w:rsidTr="00431F42">
        <w:trPr>
          <w:cantSplit/>
        </w:trPr>
        <w:tc>
          <w:tcPr>
            <w:tcW w:w="0" w:type="auto"/>
          </w:tcPr>
          <w:p w14:paraId="14EEB3AC" w14:textId="3FB81B46" w:rsidR="00386109" w:rsidRPr="00A1389F" w:rsidRDefault="00C8557E" w:rsidP="00C12B05">
            <w:pPr>
              <w:pStyle w:val="Documentsubtitle"/>
            </w:pPr>
            <w:r>
              <w:t>February 2025</w:t>
            </w:r>
          </w:p>
        </w:tc>
      </w:tr>
      <w:tr w:rsidR="00430393" w14:paraId="2AE57792" w14:textId="77777777" w:rsidTr="00431F42">
        <w:trPr>
          <w:cantSplit/>
        </w:trPr>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60FF5A32" w:rsidR="00FE4081" w:rsidRPr="00FE4081" w:rsidRDefault="007F6BF5" w:rsidP="007F6BF5">
      <w:pPr>
        <w:pStyle w:val="Body"/>
        <w:tabs>
          <w:tab w:val="left" w:pos="2767"/>
        </w:tabs>
        <w:sectPr w:rsidR="00FE4081" w:rsidRPr="00FE4081" w:rsidSect="00DD5530">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r>
        <w:tab/>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29CAE417" w:rsidR="00431F42" w:rsidRDefault="00471F4F" w:rsidP="00431F42">
            <w:pPr>
              <w:pStyle w:val="Documenttitle"/>
            </w:pPr>
            <w:r>
              <w:lastRenderedPageBreak/>
              <w:t>Fencing</w:t>
            </w:r>
            <w:r w:rsidR="00D26C93">
              <w:t xml:space="preserve"> Work Operational Guidelines</w:t>
            </w:r>
          </w:p>
          <w:p w14:paraId="7627FC2B" w14:textId="327C8046" w:rsidR="00431F42" w:rsidRDefault="00C8557E" w:rsidP="00431F42">
            <w:pPr>
              <w:pStyle w:val="Documentsubtitle"/>
            </w:pPr>
            <w:r>
              <w:t>February 2025</w:t>
            </w:r>
          </w:p>
          <w:p w14:paraId="237BCD81" w14:textId="77777777" w:rsidR="00C11BCE" w:rsidRDefault="00C11BCE" w:rsidP="00C11BCE">
            <w:pPr>
              <w:rPr>
                <w:color w:val="201547"/>
                <w:sz w:val="32"/>
                <w:szCs w:val="24"/>
              </w:rPr>
            </w:pPr>
          </w:p>
          <w:p w14:paraId="6E232522" w14:textId="77777777" w:rsidR="00C11BCE" w:rsidRDefault="00C11BCE" w:rsidP="00C11BCE">
            <w:pPr>
              <w:rPr>
                <w:color w:val="201547"/>
                <w:sz w:val="32"/>
                <w:szCs w:val="24"/>
              </w:rPr>
            </w:pPr>
          </w:p>
          <w:p w14:paraId="482C3FE9" w14:textId="343F2A4B" w:rsidR="00C11BCE" w:rsidRPr="00C11BCE" w:rsidRDefault="00C11BCE" w:rsidP="00C11BCE"/>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54A71CC3">
        <w:trPr>
          <w:cantSplit/>
          <w:trHeight w:val="7088"/>
        </w:trPr>
        <w:tc>
          <w:tcPr>
            <w:tcW w:w="9288" w:type="dxa"/>
          </w:tcPr>
          <w:p w14:paraId="7AFE1A03" w14:textId="77777777" w:rsidR="00640139" w:rsidRPr="000920F7" w:rsidRDefault="00640139" w:rsidP="00AC0F82">
            <w:pPr>
              <w:pStyle w:val="Heading2"/>
              <w:numPr>
                <w:ilvl w:val="0"/>
                <w:numId w:val="0"/>
              </w:numPr>
              <w:ind w:left="576" w:hanging="576"/>
            </w:pPr>
            <w:bookmarkStart w:id="0" w:name="_Toc159340408"/>
            <w:bookmarkStart w:id="1" w:name="_Toc184892986"/>
            <w:r w:rsidRPr="000920F7">
              <w:lastRenderedPageBreak/>
              <w:t>More Information</w:t>
            </w:r>
            <w:bookmarkEnd w:id="0"/>
            <w:bookmarkEnd w:id="1"/>
          </w:p>
          <w:p w14:paraId="7F201BA6" w14:textId="24851258" w:rsidR="00640139" w:rsidRPr="009B4DF5" w:rsidRDefault="00640139" w:rsidP="00640139">
            <w:pPr>
              <w:pStyle w:val="Body"/>
            </w:pPr>
            <w:r w:rsidRPr="000920F7">
              <w:t xml:space="preserve">To receive this publication in an accessible format contact </w:t>
            </w:r>
            <w:hyperlink r:id="rId15" w:history="1">
              <w:r w:rsidRPr="000920F7">
                <w:rPr>
                  <w:rStyle w:val="Hyperlink"/>
                </w:rPr>
                <w:t>Homes Victoria</w:t>
              </w:r>
            </w:hyperlink>
            <w:r w:rsidRPr="000920F7">
              <w:t xml:space="preserve"> </w:t>
            </w:r>
            <w:r w:rsidRPr="009B4DF5">
              <w:t>enquiries@homes.vic.gov.au.</w:t>
            </w:r>
          </w:p>
          <w:p w14:paraId="0DD19A28" w14:textId="77777777" w:rsidR="00640139" w:rsidRPr="009B4DF5" w:rsidRDefault="00640139" w:rsidP="00640139">
            <w:pPr>
              <w:pStyle w:val="Body"/>
            </w:pPr>
            <w:r w:rsidRPr="009B4DF5">
              <w:t>This guideline contains some links to internal resources which will not be accessible for external parties reading this document.</w:t>
            </w:r>
          </w:p>
          <w:p w14:paraId="3D13B04C" w14:textId="77777777" w:rsidR="00640139" w:rsidRPr="000920F7" w:rsidRDefault="00640139" w:rsidP="00640139">
            <w:pPr>
              <w:pStyle w:val="Body"/>
            </w:pPr>
            <w:r w:rsidRPr="009B4DF5">
              <w:t>Authorised and published by the Victorian</w:t>
            </w:r>
            <w:r w:rsidRPr="000920F7">
              <w:t xml:space="preserve"> Government, 1 Treasury Place, Melbourne.</w:t>
            </w:r>
          </w:p>
          <w:p w14:paraId="375F1D31" w14:textId="02F37A79" w:rsidR="00640139" w:rsidRPr="000920F7" w:rsidRDefault="00640139" w:rsidP="00640139">
            <w:pPr>
              <w:pStyle w:val="Body"/>
            </w:pPr>
            <w:r w:rsidRPr="000920F7">
              <w:t>© State of Victoria, Department of Families, Fairness and Housing,</w:t>
            </w:r>
            <w:r w:rsidR="003F1E61">
              <w:t xml:space="preserve"> </w:t>
            </w:r>
            <w:r w:rsidR="00C8557E">
              <w:t>February 2025</w:t>
            </w:r>
            <w:r w:rsidRPr="000920F7">
              <w:t>.</w:t>
            </w:r>
          </w:p>
          <w:p w14:paraId="56EFA283" w14:textId="60F2D9E7" w:rsidR="00640139" w:rsidRPr="000920F7" w:rsidRDefault="666CC30E" w:rsidP="54A71CC3">
            <w:pPr>
              <w:spacing w:line="300" w:lineRule="atLeast"/>
              <w:rPr>
                <w:rFonts w:eastAsia="Times"/>
              </w:rPr>
            </w:pPr>
            <w:r w:rsidRPr="54A71CC3">
              <w:rPr>
                <w:rStyle w:val="BodyChar"/>
              </w:rPr>
              <w:t>ISBN 978-1-76130-763-8</w:t>
            </w:r>
            <w:r w:rsidR="7DBB8056" w:rsidRPr="54A71CC3">
              <w:rPr>
                <w:rStyle w:val="BodyChar"/>
              </w:rPr>
              <w:t xml:space="preserve"> </w:t>
            </w:r>
            <w:r w:rsidR="7DBB8056" w:rsidRPr="54A71CC3">
              <w:rPr>
                <w:rFonts w:cs="Arial"/>
                <w:color w:val="000000" w:themeColor="text1"/>
              </w:rPr>
              <w:t>(pdf/online/MS word)</w:t>
            </w:r>
          </w:p>
          <w:p w14:paraId="48A49346" w14:textId="03E67204" w:rsidR="009F2182" w:rsidRPr="006A2717" w:rsidRDefault="009F2182" w:rsidP="007F6BF5">
            <w:pPr>
              <w:pStyle w:val="DHHSbody"/>
              <w:rPr>
                <w:rFonts w:eastAsia="Times New Roman"/>
                <w:color w:val="87189D"/>
                <w:sz w:val="24"/>
                <w:szCs w:val="24"/>
              </w:rPr>
            </w:pPr>
          </w:p>
        </w:tc>
      </w:tr>
      <w:tr w:rsidR="009F2182" w14:paraId="2657A1D9" w14:textId="77777777" w:rsidTr="54A71CC3">
        <w:trPr>
          <w:cantSplit/>
          <w:trHeight w:val="5103"/>
        </w:trPr>
        <w:tc>
          <w:tcPr>
            <w:tcW w:w="9288" w:type="dxa"/>
            <w:vAlign w:val="bottom"/>
          </w:tcPr>
          <w:p w14:paraId="20277F9E" w14:textId="537BCC92" w:rsidR="009F2182" w:rsidRDefault="009F2182" w:rsidP="006F6B76">
            <w:pPr>
              <w:pStyle w:val="Imprint"/>
            </w:pPr>
          </w:p>
        </w:tc>
      </w:tr>
      <w:tr w:rsidR="0008204A" w14:paraId="657B4CC4" w14:textId="77777777" w:rsidTr="54A71CC3">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33105D5E" w14:textId="77777777" w:rsidR="00CC0295" w:rsidRDefault="00CC0295" w:rsidP="00CC0295">
      <w:pPr>
        <w:pStyle w:val="Body"/>
        <w:sectPr w:rsidR="00CC0295" w:rsidSect="00DD5530">
          <w:headerReference w:type="even" r:id="rId16"/>
          <w:headerReference w:type="default" r:id="rId17"/>
          <w:footerReference w:type="even" r:id="rId18"/>
          <w:footerReference w:type="default" r:id="rId19"/>
          <w:pgSz w:w="11906" w:h="16838" w:code="9"/>
          <w:pgMar w:top="1418" w:right="1304" w:bottom="851" w:left="1304" w:header="680" w:footer="567" w:gutter="0"/>
          <w:cols w:space="340"/>
          <w:docGrid w:linePitch="360"/>
        </w:sectPr>
      </w:pPr>
    </w:p>
    <w:p w14:paraId="4E9B1728" w14:textId="77777777" w:rsidR="00CC0295" w:rsidRDefault="00CC0295" w:rsidP="00CC0295">
      <w:pPr>
        <w:pStyle w:val="Heading1"/>
      </w:pPr>
      <w:r>
        <w:lastRenderedPageBreak/>
        <w:tab/>
      </w:r>
      <w:bookmarkStart w:id="2" w:name="_Toc184892987"/>
      <w:r>
        <w:t>Revision history</w:t>
      </w:r>
      <w:bookmarkEnd w:id="2"/>
    </w:p>
    <w:tbl>
      <w:tblPr>
        <w:tblStyle w:val="TableGrid"/>
        <w:tblW w:w="0" w:type="auto"/>
        <w:tblLook w:val="04A0" w:firstRow="1" w:lastRow="0" w:firstColumn="1" w:lastColumn="0" w:noHBand="0" w:noVBand="1"/>
      </w:tblPr>
      <w:tblGrid>
        <w:gridCol w:w="988"/>
        <w:gridCol w:w="2126"/>
        <w:gridCol w:w="1984"/>
        <w:gridCol w:w="4190"/>
      </w:tblGrid>
      <w:tr w:rsidR="00CC0295" w14:paraId="1E087803" w14:textId="77777777" w:rsidTr="00487848">
        <w:tc>
          <w:tcPr>
            <w:tcW w:w="988" w:type="dxa"/>
          </w:tcPr>
          <w:p w14:paraId="2ED42EA7" w14:textId="77777777" w:rsidR="00CC0295" w:rsidRPr="00487848" w:rsidRDefault="00CC0295" w:rsidP="00487848">
            <w:pPr>
              <w:pStyle w:val="Tablecolhead"/>
            </w:pPr>
            <w:r w:rsidRPr="00487848">
              <w:t>Version</w:t>
            </w:r>
          </w:p>
        </w:tc>
        <w:tc>
          <w:tcPr>
            <w:tcW w:w="2126" w:type="dxa"/>
          </w:tcPr>
          <w:p w14:paraId="1D0E7D55" w14:textId="77777777" w:rsidR="00CC0295" w:rsidRPr="00487848" w:rsidRDefault="00CC0295" w:rsidP="00487848">
            <w:pPr>
              <w:pStyle w:val="Tablecolhead"/>
            </w:pPr>
            <w:r w:rsidRPr="00487848">
              <w:t>Amended Section</w:t>
            </w:r>
          </w:p>
        </w:tc>
        <w:tc>
          <w:tcPr>
            <w:tcW w:w="1984" w:type="dxa"/>
          </w:tcPr>
          <w:p w14:paraId="4FEAF65A" w14:textId="5CA7BE96" w:rsidR="00CC0295" w:rsidRPr="00487848" w:rsidRDefault="00CC0295" w:rsidP="00487848">
            <w:pPr>
              <w:pStyle w:val="Tablecolhead"/>
            </w:pPr>
            <w:r w:rsidRPr="00487848">
              <w:t xml:space="preserve">Effective </w:t>
            </w:r>
          </w:p>
        </w:tc>
        <w:tc>
          <w:tcPr>
            <w:tcW w:w="4190" w:type="dxa"/>
          </w:tcPr>
          <w:p w14:paraId="03F9B7AF" w14:textId="77777777" w:rsidR="00CC0295" w:rsidRPr="00487848" w:rsidRDefault="00CC0295" w:rsidP="00487848">
            <w:pPr>
              <w:pStyle w:val="Tablecolhead"/>
            </w:pPr>
            <w:r w:rsidRPr="00487848">
              <w:t>Details</w:t>
            </w:r>
          </w:p>
        </w:tc>
      </w:tr>
      <w:tr w:rsidR="00CC0295" w14:paraId="1A79801D" w14:textId="77777777" w:rsidTr="00487848">
        <w:tc>
          <w:tcPr>
            <w:tcW w:w="988" w:type="dxa"/>
          </w:tcPr>
          <w:p w14:paraId="45F0D0D9" w14:textId="31E86378" w:rsidR="00CC0295" w:rsidRDefault="00487848" w:rsidP="00487848">
            <w:pPr>
              <w:pStyle w:val="Tabletext"/>
            </w:pPr>
            <w:r>
              <w:t>0.1</w:t>
            </w:r>
          </w:p>
        </w:tc>
        <w:tc>
          <w:tcPr>
            <w:tcW w:w="2126" w:type="dxa"/>
          </w:tcPr>
          <w:p w14:paraId="4288F2CB" w14:textId="265351CF" w:rsidR="00CC0295" w:rsidRDefault="00487848" w:rsidP="00487848">
            <w:pPr>
              <w:pStyle w:val="Tabletext"/>
            </w:pPr>
            <w:r>
              <w:t xml:space="preserve">- </w:t>
            </w:r>
          </w:p>
        </w:tc>
        <w:tc>
          <w:tcPr>
            <w:tcW w:w="1984" w:type="dxa"/>
          </w:tcPr>
          <w:p w14:paraId="1AD7270C" w14:textId="39304A74" w:rsidR="00CC0295" w:rsidRDefault="00487848" w:rsidP="00487848">
            <w:pPr>
              <w:pStyle w:val="Tabletext"/>
            </w:pPr>
            <w:r>
              <w:t>February 2020</w:t>
            </w:r>
          </w:p>
        </w:tc>
        <w:tc>
          <w:tcPr>
            <w:tcW w:w="4190" w:type="dxa"/>
          </w:tcPr>
          <w:p w14:paraId="209B8A8F" w14:textId="77777777" w:rsidR="00CC0295" w:rsidRDefault="00487848" w:rsidP="00487848">
            <w:pPr>
              <w:pStyle w:val="Tablebullet1"/>
            </w:pPr>
            <w:r>
              <w:t>Date of Issue</w:t>
            </w:r>
          </w:p>
          <w:p w14:paraId="4B01ADE8" w14:textId="4010F7A3" w:rsidR="00487848" w:rsidRDefault="00487848" w:rsidP="00487848">
            <w:pPr>
              <w:pStyle w:val="Tablebullet1"/>
            </w:pPr>
            <w:r>
              <w:t>Incorporation of version control table</w:t>
            </w:r>
          </w:p>
        </w:tc>
      </w:tr>
      <w:tr w:rsidR="00CC0295" w14:paraId="594B5D8D" w14:textId="77777777" w:rsidTr="00487848">
        <w:tc>
          <w:tcPr>
            <w:tcW w:w="988" w:type="dxa"/>
          </w:tcPr>
          <w:p w14:paraId="4234A26A" w14:textId="36A38BF8" w:rsidR="00CC0295" w:rsidRDefault="00487848" w:rsidP="00487848">
            <w:pPr>
              <w:pStyle w:val="Tabletext"/>
            </w:pPr>
            <w:r>
              <w:t>0.2</w:t>
            </w:r>
          </w:p>
        </w:tc>
        <w:tc>
          <w:tcPr>
            <w:tcW w:w="2126" w:type="dxa"/>
          </w:tcPr>
          <w:p w14:paraId="78479A17" w14:textId="48382D4F" w:rsidR="00CC0295" w:rsidRDefault="00487848" w:rsidP="00487848">
            <w:pPr>
              <w:pStyle w:val="Tabletext"/>
            </w:pPr>
            <w:r>
              <w:t>Throughout</w:t>
            </w:r>
          </w:p>
        </w:tc>
        <w:tc>
          <w:tcPr>
            <w:tcW w:w="1984" w:type="dxa"/>
          </w:tcPr>
          <w:p w14:paraId="6DEF5F89" w14:textId="44104FC4" w:rsidR="00CC0295" w:rsidRDefault="00C8557E" w:rsidP="00487848">
            <w:pPr>
              <w:pStyle w:val="Tabletext"/>
            </w:pPr>
            <w:r>
              <w:t>February 2024</w:t>
            </w:r>
          </w:p>
        </w:tc>
        <w:tc>
          <w:tcPr>
            <w:tcW w:w="4190" w:type="dxa"/>
          </w:tcPr>
          <w:p w14:paraId="500BCCE0" w14:textId="2076E9F0" w:rsidR="00CC0295" w:rsidRDefault="008779C1" w:rsidP="00487848">
            <w:pPr>
              <w:pStyle w:val="Tablebullet1"/>
            </w:pPr>
            <w:r>
              <w:t>Removal</w:t>
            </w:r>
            <w:r w:rsidR="009C35CB">
              <w:t xml:space="preserve"> of </w:t>
            </w:r>
            <w:r>
              <w:t>‘P</w:t>
            </w:r>
            <w:r w:rsidR="009C35CB">
              <w:t>ool fencing</w:t>
            </w:r>
            <w:r>
              <w:t>’</w:t>
            </w:r>
            <w:r w:rsidR="009C35CB">
              <w:t xml:space="preserve"> in line with the Homes Victorias no swimming pool policy.</w:t>
            </w:r>
          </w:p>
          <w:p w14:paraId="5CE760C3" w14:textId="33780C28" w:rsidR="00610DF2" w:rsidRDefault="00610DF2" w:rsidP="00487848">
            <w:pPr>
              <w:pStyle w:val="Tablebullet1"/>
            </w:pPr>
            <w:r w:rsidRPr="00610DF2">
              <w:t>All sections have been restructured and rewritten to enhance readability and improve the logical flow of information</w:t>
            </w:r>
            <w:r>
              <w:t>.</w:t>
            </w:r>
          </w:p>
          <w:p w14:paraId="1330FC4A" w14:textId="1C69F324" w:rsidR="00A0738E" w:rsidRDefault="00A0738E" w:rsidP="00487848">
            <w:pPr>
              <w:pStyle w:val="Tablebullet1"/>
            </w:pPr>
            <w:r>
              <w:t xml:space="preserve">New sections have been introduced to provide </w:t>
            </w:r>
            <w:r w:rsidR="008779C1">
              <w:t>updated and relevant</w:t>
            </w:r>
            <w:r>
              <w:t xml:space="preserve"> guidance.</w:t>
            </w:r>
          </w:p>
        </w:tc>
      </w:tr>
    </w:tbl>
    <w:p w14:paraId="62A449E2" w14:textId="3B50CCAE" w:rsidR="00CC0295" w:rsidRDefault="00CC0295" w:rsidP="00CC0295">
      <w:pPr>
        <w:pStyle w:val="Body"/>
        <w:tabs>
          <w:tab w:val="left" w:pos="1221"/>
        </w:tabs>
      </w:pPr>
    </w:p>
    <w:p w14:paraId="013ABC2B" w14:textId="64689285" w:rsidR="00CC0295" w:rsidRPr="00CC0295" w:rsidRDefault="00CC0295" w:rsidP="00CC0295">
      <w:pPr>
        <w:tabs>
          <w:tab w:val="left" w:pos="1221"/>
        </w:tabs>
        <w:sectPr w:rsidR="00CC0295" w:rsidRPr="00CC0295" w:rsidSect="00DD5530">
          <w:pgSz w:w="11906" w:h="16838" w:code="9"/>
          <w:pgMar w:top="1418" w:right="1304" w:bottom="851" w:left="1304" w:header="680" w:footer="567" w:gutter="0"/>
          <w:cols w:space="340"/>
          <w:docGrid w:linePitch="360"/>
        </w:sectPr>
      </w:pPr>
      <w:r>
        <w:tab/>
      </w:r>
    </w:p>
    <w:p w14:paraId="4028DB6E" w14:textId="78AC4F9B" w:rsidR="00AD784C" w:rsidRPr="00B57329" w:rsidRDefault="00AD784C" w:rsidP="00AC0F82">
      <w:pPr>
        <w:pStyle w:val="Heading1"/>
      </w:pPr>
      <w:bookmarkStart w:id="3" w:name="_Toc184892988"/>
      <w:r w:rsidRPr="00B57329">
        <w:lastRenderedPageBreak/>
        <w:t>Contents</w:t>
      </w:r>
      <w:bookmarkEnd w:id="3"/>
    </w:p>
    <w:p w14:paraId="222DF7E4" w14:textId="5EF9522D" w:rsidR="005543CE"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184892986" w:history="1">
        <w:r w:rsidR="005543CE" w:rsidRPr="004D0B71">
          <w:rPr>
            <w:rStyle w:val="Hyperlink"/>
          </w:rPr>
          <w:t>More Information</w:t>
        </w:r>
        <w:r w:rsidR="005543CE">
          <w:rPr>
            <w:webHidden/>
          </w:rPr>
          <w:tab/>
        </w:r>
        <w:r w:rsidR="005543CE">
          <w:rPr>
            <w:webHidden/>
          </w:rPr>
          <w:fldChar w:fldCharType="begin"/>
        </w:r>
        <w:r w:rsidR="005543CE">
          <w:rPr>
            <w:webHidden/>
          </w:rPr>
          <w:instrText xml:space="preserve"> PAGEREF _Toc184892986 \h </w:instrText>
        </w:r>
        <w:r w:rsidR="005543CE">
          <w:rPr>
            <w:webHidden/>
          </w:rPr>
        </w:r>
        <w:r w:rsidR="005543CE">
          <w:rPr>
            <w:webHidden/>
          </w:rPr>
          <w:fldChar w:fldCharType="separate"/>
        </w:r>
        <w:r w:rsidR="005543CE">
          <w:rPr>
            <w:webHidden/>
          </w:rPr>
          <w:t>3</w:t>
        </w:r>
        <w:r w:rsidR="005543CE">
          <w:rPr>
            <w:webHidden/>
          </w:rPr>
          <w:fldChar w:fldCharType="end"/>
        </w:r>
      </w:hyperlink>
    </w:p>
    <w:p w14:paraId="588BA13F" w14:textId="44511490"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87" w:history="1">
        <w:r w:rsidRPr="004D0B71">
          <w:rPr>
            <w:rStyle w:val="Hyperlink"/>
          </w:rPr>
          <w:t>1</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Revision history</w:t>
        </w:r>
        <w:r>
          <w:rPr>
            <w:webHidden/>
          </w:rPr>
          <w:tab/>
        </w:r>
        <w:r>
          <w:rPr>
            <w:webHidden/>
          </w:rPr>
          <w:fldChar w:fldCharType="begin"/>
        </w:r>
        <w:r>
          <w:rPr>
            <w:webHidden/>
          </w:rPr>
          <w:instrText xml:space="preserve"> PAGEREF _Toc184892987 \h </w:instrText>
        </w:r>
        <w:r>
          <w:rPr>
            <w:webHidden/>
          </w:rPr>
        </w:r>
        <w:r>
          <w:rPr>
            <w:webHidden/>
          </w:rPr>
          <w:fldChar w:fldCharType="separate"/>
        </w:r>
        <w:r>
          <w:rPr>
            <w:webHidden/>
          </w:rPr>
          <w:t>4</w:t>
        </w:r>
        <w:r>
          <w:rPr>
            <w:webHidden/>
          </w:rPr>
          <w:fldChar w:fldCharType="end"/>
        </w:r>
      </w:hyperlink>
    </w:p>
    <w:p w14:paraId="7FB5C94C" w14:textId="65DC1B84"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88" w:history="1">
        <w:r w:rsidRPr="004D0B71">
          <w:rPr>
            <w:rStyle w:val="Hyperlink"/>
          </w:rPr>
          <w:t>2</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Contents</w:t>
        </w:r>
        <w:r>
          <w:rPr>
            <w:webHidden/>
          </w:rPr>
          <w:tab/>
        </w:r>
        <w:r>
          <w:rPr>
            <w:webHidden/>
          </w:rPr>
          <w:fldChar w:fldCharType="begin"/>
        </w:r>
        <w:r>
          <w:rPr>
            <w:webHidden/>
          </w:rPr>
          <w:instrText xml:space="preserve"> PAGEREF _Toc184892988 \h </w:instrText>
        </w:r>
        <w:r>
          <w:rPr>
            <w:webHidden/>
          </w:rPr>
        </w:r>
        <w:r>
          <w:rPr>
            <w:webHidden/>
          </w:rPr>
          <w:fldChar w:fldCharType="separate"/>
        </w:r>
        <w:r>
          <w:rPr>
            <w:webHidden/>
          </w:rPr>
          <w:t>5</w:t>
        </w:r>
        <w:r>
          <w:rPr>
            <w:webHidden/>
          </w:rPr>
          <w:fldChar w:fldCharType="end"/>
        </w:r>
      </w:hyperlink>
    </w:p>
    <w:p w14:paraId="7BF85986" w14:textId="1675BEB5"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89" w:history="1">
        <w:r w:rsidRPr="004D0B71">
          <w:rPr>
            <w:rStyle w:val="Hyperlink"/>
          </w:rPr>
          <w:t>3</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Definitions</w:t>
        </w:r>
        <w:r>
          <w:rPr>
            <w:webHidden/>
          </w:rPr>
          <w:tab/>
        </w:r>
        <w:r>
          <w:rPr>
            <w:webHidden/>
          </w:rPr>
          <w:fldChar w:fldCharType="begin"/>
        </w:r>
        <w:r>
          <w:rPr>
            <w:webHidden/>
          </w:rPr>
          <w:instrText xml:space="preserve"> PAGEREF _Toc184892989 \h </w:instrText>
        </w:r>
        <w:r>
          <w:rPr>
            <w:webHidden/>
          </w:rPr>
        </w:r>
        <w:r>
          <w:rPr>
            <w:webHidden/>
          </w:rPr>
          <w:fldChar w:fldCharType="separate"/>
        </w:r>
        <w:r>
          <w:rPr>
            <w:webHidden/>
          </w:rPr>
          <w:t>6</w:t>
        </w:r>
        <w:r>
          <w:rPr>
            <w:webHidden/>
          </w:rPr>
          <w:fldChar w:fldCharType="end"/>
        </w:r>
      </w:hyperlink>
    </w:p>
    <w:p w14:paraId="018F5FB2" w14:textId="5D2B013D"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0" w:history="1">
        <w:r w:rsidRPr="004D0B71">
          <w:rPr>
            <w:rStyle w:val="Hyperlink"/>
          </w:rPr>
          <w:t>4</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Overview</w:t>
        </w:r>
        <w:r>
          <w:rPr>
            <w:webHidden/>
          </w:rPr>
          <w:tab/>
        </w:r>
        <w:r>
          <w:rPr>
            <w:webHidden/>
          </w:rPr>
          <w:fldChar w:fldCharType="begin"/>
        </w:r>
        <w:r>
          <w:rPr>
            <w:webHidden/>
          </w:rPr>
          <w:instrText xml:space="preserve"> PAGEREF _Toc184892990 \h </w:instrText>
        </w:r>
        <w:r>
          <w:rPr>
            <w:webHidden/>
          </w:rPr>
        </w:r>
        <w:r>
          <w:rPr>
            <w:webHidden/>
          </w:rPr>
          <w:fldChar w:fldCharType="separate"/>
        </w:r>
        <w:r>
          <w:rPr>
            <w:webHidden/>
          </w:rPr>
          <w:t>7</w:t>
        </w:r>
        <w:r>
          <w:rPr>
            <w:webHidden/>
          </w:rPr>
          <w:fldChar w:fldCharType="end"/>
        </w:r>
      </w:hyperlink>
    </w:p>
    <w:p w14:paraId="7456E66F" w14:textId="5CC700FD"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1" w:history="1">
        <w:r w:rsidRPr="004D0B71">
          <w:rPr>
            <w:rStyle w:val="Hyperlink"/>
          </w:rPr>
          <w:t>5</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Standard fencing type, height, and variations</w:t>
        </w:r>
        <w:r>
          <w:rPr>
            <w:webHidden/>
          </w:rPr>
          <w:tab/>
        </w:r>
        <w:r>
          <w:rPr>
            <w:webHidden/>
          </w:rPr>
          <w:fldChar w:fldCharType="begin"/>
        </w:r>
        <w:r>
          <w:rPr>
            <w:webHidden/>
          </w:rPr>
          <w:instrText xml:space="preserve"> PAGEREF _Toc184892991 \h </w:instrText>
        </w:r>
        <w:r>
          <w:rPr>
            <w:webHidden/>
          </w:rPr>
        </w:r>
        <w:r>
          <w:rPr>
            <w:webHidden/>
          </w:rPr>
          <w:fldChar w:fldCharType="separate"/>
        </w:r>
        <w:r>
          <w:rPr>
            <w:webHidden/>
          </w:rPr>
          <w:t>7</w:t>
        </w:r>
        <w:r>
          <w:rPr>
            <w:webHidden/>
          </w:rPr>
          <w:fldChar w:fldCharType="end"/>
        </w:r>
      </w:hyperlink>
    </w:p>
    <w:p w14:paraId="44D32810" w14:textId="4E8F1F22"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2" w:history="1">
        <w:r w:rsidRPr="004D0B71">
          <w:rPr>
            <w:rStyle w:val="Hyperlink"/>
          </w:rPr>
          <w:t>6</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Fencing work requests</w:t>
        </w:r>
        <w:r>
          <w:rPr>
            <w:webHidden/>
          </w:rPr>
          <w:tab/>
        </w:r>
        <w:r>
          <w:rPr>
            <w:webHidden/>
          </w:rPr>
          <w:fldChar w:fldCharType="begin"/>
        </w:r>
        <w:r>
          <w:rPr>
            <w:webHidden/>
          </w:rPr>
          <w:instrText xml:space="preserve"> PAGEREF _Toc184892992 \h </w:instrText>
        </w:r>
        <w:r>
          <w:rPr>
            <w:webHidden/>
          </w:rPr>
        </w:r>
        <w:r>
          <w:rPr>
            <w:webHidden/>
          </w:rPr>
          <w:fldChar w:fldCharType="separate"/>
        </w:r>
        <w:r>
          <w:rPr>
            <w:webHidden/>
          </w:rPr>
          <w:t>8</w:t>
        </w:r>
        <w:r>
          <w:rPr>
            <w:webHidden/>
          </w:rPr>
          <w:fldChar w:fldCharType="end"/>
        </w:r>
      </w:hyperlink>
    </w:p>
    <w:p w14:paraId="73B4B6DD" w14:textId="521672CF"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3" w:history="1">
        <w:r w:rsidRPr="004D0B71">
          <w:rPr>
            <w:rStyle w:val="Hyperlink"/>
          </w:rPr>
          <w:t>7</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Assessing for repairs</w:t>
        </w:r>
        <w:r>
          <w:rPr>
            <w:webHidden/>
          </w:rPr>
          <w:tab/>
        </w:r>
        <w:r>
          <w:rPr>
            <w:webHidden/>
          </w:rPr>
          <w:fldChar w:fldCharType="begin"/>
        </w:r>
        <w:r>
          <w:rPr>
            <w:webHidden/>
          </w:rPr>
          <w:instrText xml:space="preserve"> PAGEREF _Toc184892993 \h </w:instrText>
        </w:r>
        <w:r>
          <w:rPr>
            <w:webHidden/>
          </w:rPr>
        </w:r>
        <w:r>
          <w:rPr>
            <w:webHidden/>
          </w:rPr>
          <w:fldChar w:fldCharType="separate"/>
        </w:r>
        <w:r>
          <w:rPr>
            <w:webHidden/>
          </w:rPr>
          <w:t>8</w:t>
        </w:r>
        <w:r>
          <w:rPr>
            <w:webHidden/>
          </w:rPr>
          <w:fldChar w:fldCharType="end"/>
        </w:r>
      </w:hyperlink>
    </w:p>
    <w:p w14:paraId="76D8404E" w14:textId="098F65F4"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4" w:history="1">
        <w:r w:rsidRPr="004D0B71">
          <w:rPr>
            <w:rStyle w:val="Hyperlink"/>
          </w:rPr>
          <w:t>8</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Determining the need for replacement</w:t>
        </w:r>
        <w:r>
          <w:rPr>
            <w:webHidden/>
          </w:rPr>
          <w:tab/>
        </w:r>
        <w:r>
          <w:rPr>
            <w:webHidden/>
          </w:rPr>
          <w:fldChar w:fldCharType="begin"/>
        </w:r>
        <w:r>
          <w:rPr>
            <w:webHidden/>
          </w:rPr>
          <w:instrText xml:space="preserve"> PAGEREF _Toc184892994 \h </w:instrText>
        </w:r>
        <w:r>
          <w:rPr>
            <w:webHidden/>
          </w:rPr>
        </w:r>
        <w:r>
          <w:rPr>
            <w:webHidden/>
          </w:rPr>
          <w:fldChar w:fldCharType="separate"/>
        </w:r>
        <w:r>
          <w:rPr>
            <w:webHidden/>
          </w:rPr>
          <w:t>8</w:t>
        </w:r>
        <w:r>
          <w:rPr>
            <w:webHidden/>
          </w:rPr>
          <w:fldChar w:fldCharType="end"/>
        </w:r>
      </w:hyperlink>
    </w:p>
    <w:p w14:paraId="6127F2A2" w14:textId="7CB6D978"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2995" w:history="1">
        <w:r w:rsidRPr="004D0B71">
          <w:rPr>
            <w:rStyle w:val="Hyperlink"/>
          </w:rPr>
          <w:t>9</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Privately owned properties adjoining public housing</w:t>
        </w:r>
        <w:r>
          <w:rPr>
            <w:webHidden/>
          </w:rPr>
          <w:tab/>
        </w:r>
        <w:r>
          <w:rPr>
            <w:webHidden/>
          </w:rPr>
          <w:fldChar w:fldCharType="begin"/>
        </w:r>
        <w:r>
          <w:rPr>
            <w:webHidden/>
          </w:rPr>
          <w:instrText xml:space="preserve"> PAGEREF _Toc184892995 \h </w:instrText>
        </w:r>
        <w:r>
          <w:rPr>
            <w:webHidden/>
          </w:rPr>
        </w:r>
        <w:r>
          <w:rPr>
            <w:webHidden/>
          </w:rPr>
          <w:fldChar w:fldCharType="separate"/>
        </w:r>
        <w:r>
          <w:rPr>
            <w:webHidden/>
          </w:rPr>
          <w:t>8</w:t>
        </w:r>
        <w:r>
          <w:rPr>
            <w:webHidden/>
          </w:rPr>
          <w:fldChar w:fldCharType="end"/>
        </w:r>
      </w:hyperlink>
    </w:p>
    <w:p w14:paraId="54942C42" w14:textId="15AE1E1D"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2996" w:history="1">
        <w:r w:rsidRPr="004D0B71">
          <w:rPr>
            <w:rStyle w:val="Hyperlink"/>
          </w:rPr>
          <w:t>9.1</w:t>
        </w:r>
        <w:r>
          <w:rPr>
            <w:rFonts w:asciiTheme="minorHAnsi" w:eastAsiaTheme="minorEastAsia" w:hAnsiTheme="minorHAnsi" w:cstheme="minorBidi"/>
            <w:kern w:val="2"/>
            <w:sz w:val="24"/>
            <w:szCs w:val="24"/>
            <w:lang w:eastAsia="en-AU"/>
            <w14:ligatures w14:val="standardContextual"/>
          </w:rPr>
          <w:tab/>
        </w:r>
        <w:r w:rsidRPr="004D0B71">
          <w:rPr>
            <w:rStyle w:val="Hyperlink"/>
            <w:rFonts w:eastAsia="MS Gothic"/>
          </w:rPr>
          <w:t>Identifying the owner</w:t>
        </w:r>
        <w:r>
          <w:rPr>
            <w:webHidden/>
          </w:rPr>
          <w:tab/>
        </w:r>
        <w:r>
          <w:rPr>
            <w:webHidden/>
          </w:rPr>
          <w:fldChar w:fldCharType="begin"/>
        </w:r>
        <w:r>
          <w:rPr>
            <w:webHidden/>
          </w:rPr>
          <w:instrText xml:space="preserve"> PAGEREF _Toc184892996 \h </w:instrText>
        </w:r>
        <w:r>
          <w:rPr>
            <w:webHidden/>
          </w:rPr>
        </w:r>
        <w:r>
          <w:rPr>
            <w:webHidden/>
          </w:rPr>
          <w:fldChar w:fldCharType="separate"/>
        </w:r>
        <w:r>
          <w:rPr>
            <w:webHidden/>
          </w:rPr>
          <w:t>9</w:t>
        </w:r>
        <w:r>
          <w:rPr>
            <w:webHidden/>
          </w:rPr>
          <w:fldChar w:fldCharType="end"/>
        </w:r>
      </w:hyperlink>
    </w:p>
    <w:p w14:paraId="5372C009" w14:textId="511DDD24"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2997" w:history="1">
        <w:r w:rsidRPr="004D0B71">
          <w:rPr>
            <w:rStyle w:val="Hyperlink"/>
            <w:rFonts w:eastAsia="MS Gothic"/>
          </w:rPr>
          <w:t>9.2</w:t>
        </w:r>
        <w:r>
          <w:rPr>
            <w:rFonts w:asciiTheme="minorHAnsi" w:eastAsiaTheme="minorEastAsia" w:hAnsiTheme="minorHAnsi" w:cstheme="minorBidi"/>
            <w:kern w:val="2"/>
            <w:sz w:val="24"/>
            <w:szCs w:val="24"/>
            <w:lang w:eastAsia="en-AU"/>
            <w14:ligatures w14:val="standardContextual"/>
          </w:rPr>
          <w:tab/>
        </w:r>
        <w:r w:rsidRPr="004D0B71">
          <w:rPr>
            <w:rStyle w:val="Hyperlink"/>
            <w:rFonts w:eastAsia="MS Gothic"/>
          </w:rPr>
          <w:t>Fencing works initiated by private owners</w:t>
        </w:r>
        <w:r>
          <w:rPr>
            <w:webHidden/>
          </w:rPr>
          <w:tab/>
        </w:r>
        <w:r>
          <w:rPr>
            <w:webHidden/>
          </w:rPr>
          <w:fldChar w:fldCharType="begin"/>
        </w:r>
        <w:r>
          <w:rPr>
            <w:webHidden/>
          </w:rPr>
          <w:instrText xml:space="preserve"> PAGEREF _Toc184892997 \h </w:instrText>
        </w:r>
        <w:r>
          <w:rPr>
            <w:webHidden/>
          </w:rPr>
        </w:r>
        <w:r>
          <w:rPr>
            <w:webHidden/>
          </w:rPr>
          <w:fldChar w:fldCharType="separate"/>
        </w:r>
        <w:r>
          <w:rPr>
            <w:webHidden/>
          </w:rPr>
          <w:t>9</w:t>
        </w:r>
        <w:r>
          <w:rPr>
            <w:webHidden/>
          </w:rPr>
          <w:fldChar w:fldCharType="end"/>
        </w:r>
      </w:hyperlink>
    </w:p>
    <w:p w14:paraId="743DEDDC" w14:textId="7FC7B0C3"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2998" w:history="1">
        <w:r w:rsidRPr="004D0B71">
          <w:rPr>
            <w:rStyle w:val="Hyperlink"/>
          </w:rPr>
          <w:t>9.3</w:t>
        </w:r>
        <w:r>
          <w:rPr>
            <w:rFonts w:asciiTheme="minorHAnsi" w:eastAsiaTheme="minorEastAsia" w:hAnsiTheme="minorHAnsi" w:cstheme="minorBidi"/>
            <w:kern w:val="2"/>
            <w:sz w:val="24"/>
            <w:szCs w:val="24"/>
            <w:lang w:eastAsia="en-AU"/>
            <w14:ligatures w14:val="standardContextual"/>
          </w:rPr>
          <w:tab/>
        </w:r>
        <w:r w:rsidRPr="004D0B71">
          <w:rPr>
            <w:rStyle w:val="Hyperlink"/>
          </w:rPr>
          <w:t>Casual fencing contractors</w:t>
        </w:r>
        <w:r>
          <w:rPr>
            <w:webHidden/>
          </w:rPr>
          <w:tab/>
        </w:r>
        <w:r>
          <w:rPr>
            <w:webHidden/>
          </w:rPr>
          <w:fldChar w:fldCharType="begin"/>
        </w:r>
        <w:r>
          <w:rPr>
            <w:webHidden/>
          </w:rPr>
          <w:instrText xml:space="preserve"> PAGEREF _Toc184892998 \h </w:instrText>
        </w:r>
        <w:r>
          <w:rPr>
            <w:webHidden/>
          </w:rPr>
        </w:r>
        <w:r>
          <w:rPr>
            <w:webHidden/>
          </w:rPr>
          <w:fldChar w:fldCharType="separate"/>
        </w:r>
        <w:r>
          <w:rPr>
            <w:webHidden/>
          </w:rPr>
          <w:t>9</w:t>
        </w:r>
        <w:r>
          <w:rPr>
            <w:webHidden/>
          </w:rPr>
          <w:fldChar w:fldCharType="end"/>
        </w:r>
      </w:hyperlink>
    </w:p>
    <w:p w14:paraId="06DB13E6" w14:textId="4AB37F9F"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2999" w:history="1">
        <w:r w:rsidRPr="004D0B71">
          <w:rPr>
            <w:rStyle w:val="Hyperlink"/>
            <w:rFonts w:eastAsia="Times"/>
          </w:rPr>
          <w:t>9.4</w:t>
        </w:r>
        <w:r>
          <w:rPr>
            <w:rFonts w:asciiTheme="minorHAnsi" w:eastAsiaTheme="minorEastAsia" w:hAnsiTheme="minorHAnsi" w:cstheme="minorBidi"/>
            <w:kern w:val="2"/>
            <w:sz w:val="24"/>
            <w:szCs w:val="24"/>
            <w:lang w:eastAsia="en-AU"/>
            <w14:ligatures w14:val="standardContextual"/>
          </w:rPr>
          <w:tab/>
        </w:r>
        <w:r w:rsidRPr="004D0B71">
          <w:rPr>
            <w:rStyle w:val="Hyperlink"/>
            <w:rFonts w:eastAsia="Times"/>
          </w:rPr>
          <w:t>Additional fencing costs</w:t>
        </w:r>
        <w:r>
          <w:rPr>
            <w:webHidden/>
          </w:rPr>
          <w:tab/>
        </w:r>
        <w:r>
          <w:rPr>
            <w:webHidden/>
          </w:rPr>
          <w:fldChar w:fldCharType="begin"/>
        </w:r>
        <w:r>
          <w:rPr>
            <w:webHidden/>
          </w:rPr>
          <w:instrText xml:space="preserve"> PAGEREF _Toc184892999 \h </w:instrText>
        </w:r>
        <w:r>
          <w:rPr>
            <w:webHidden/>
          </w:rPr>
        </w:r>
        <w:r>
          <w:rPr>
            <w:webHidden/>
          </w:rPr>
          <w:fldChar w:fldCharType="separate"/>
        </w:r>
        <w:r>
          <w:rPr>
            <w:webHidden/>
          </w:rPr>
          <w:t>9</w:t>
        </w:r>
        <w:r>
          <w:rPr>
            <w:webHidden/>
          </w:rPr>
          <w:fldChar w:fldCharType="end"/>
        </w:r>
      </w:hyperlink>
    </w:p>
    <w:p w14:paraId="1D972584" w14:textId="66132602"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3000" w:history="1">
        <w:r w:rsidRPr="004D0B71">
          <w:rPr>
            <w:rStyle w:val="Hyperlink"/>
          </w:rPr>
          <w:t>9.5</w:t>
        </w:r>
        <w:r>
          <w:rPr>
            <w:rFonts w:asciiTheme="minorHAnsi" w:eastAsiaTheme="minorEastAsia" w:hAnsiTheme="minorHAnsi" w:cstheme="minorBidi"/>
            <w:kern w:val="2"/>
            <w:sz w:val="24"/>
            <w:szCs w:val="24"/>
            <w:lang w:eastAsia="en-AU"/>
            <w14:ligatures w14:val="standardContextual"/>
          </w:rPr>
          <w:tab/>
        </w:r>
        <w:r w:rsidRPr="004D0B71">
          <w:rPr>
            <w:rStyle w:val="Hyperlink"/>
          </w:rPr>
          <w:t>Preparing a Fencing notice</w:t>
        </w:r>
        <w:r>
          <w:rPr>
            <w:webHidden/>
          </w:rPr>
          <w:tab/>
        </w:r>
        <w:r>
          <w:rPr>
            <w:webHidden/>
          </w:rPr>
          <w:fldChar w:fldCharType="begin"/>
        </w:r>
        <w:r>
          <w:rPr>
            <w:webHidden/>
          </w:rPr>
          <w:instrText xml:space="preserve"> PAGEREF _Toc184893000 \h </w:instrText>
        </w:r>
        <w:r>
          <w:rPr>
            <w:webHidden/>
          </w:rPr>
        </w:r>
        <w:r>
          <w:rPr>
            <w:webHidden/>
          </w:rPr>
          <w:fldChar w:fldCharType="separate"/>
        </w:r>
        <w:r>
          <w:rPr>
            <w:webHidden/>
          </w:rPr>
          <w:t>10</w:t>
        </w:r>
        <w:r>
          <w:rPr>
            <w:webHidden/>
          </w:rPr>
          <w:fldChar w:fldCharType="end"/>
        </w:r>
      </w:hyperlink>
    </w:p>
    <w:p w14:paraId="4A86ECF4" w14:textId="468619C9"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3001" w:history="1">
        <w:r w:rsidRPr="004D0B71">
          <w:rPr>
            <w:rStyle w:val="Hyperlink"/>
          </w:rPr>
          <w:t>9.6</w:t>
        </w:r>
        <w:r>
          <w:rPr>
            <w:rFonts w:asciiTheme="minorHAnsi" w:eastAsiaTheme="minorEastAsia" w:hAnsiTheme="minorHAnsi" w:cstheme="minorBidi"/>
            <w:kern w:val="2"/>
            <w:sz w:val="24"/>
            <w:szCs w:val="24"/>
            <w:lang w:eastAsia="en-AU"/>
            <w14:ligatures w14:val="standardContextual"/>
          </w:rPr>
          <w:tab/>
        </w:r>
        <w:r w:rsidRPr="004D0B71">
          <w:rPr>
            <w:rStyle w:val="Hyperlink"/>
          </w:rPr>
          <w:t>Serving a Fencing notice</w:t>
        </w:r>
        <w:r>
          <w:rPr>
            <w:webHidden/>
          </w:rPr>
          <w:tab/>
        </w:r>
        <w:r>
          <w:rPr>
            <w:webHidden/>
          </w:rPr>
          <w:fldChar w:fldCharType="begin"/>
        </w:r>
        <w:r>
          <w:rPr>
            <w:webHidden/>
          </w:rPr>
          <w:instrText xml:space="preserve"> PAGEREF _Toc184893001 \h </w:instrText>
        </w:r>
        <w:r>
          <w:rPr>
            <w:webHidden/>
          </w:rPr>
        </w:r>
        <w:r>
          <w:rPr>
            <w:webHidden/>
          </w:rPr>
          <w:fldChar w:fldCharType="separate"/>
        </w:r>
        <w:r>
          <w:rPr>
            <w:webHidden/>
          </w:rPr>
          <w:t>10</w:t>
        </w:r>
        <w:r>
          <w:rPr>
            <w:webHidden/>
          </w:rPr>
          <w:fldChar w:fldCharType="end"/>
        </w:r>
      </w:hyperlink>
    </w:p>
    <w:p w14:paraId="353D28BA" w14:textId="32E5FFCE"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3002" w:history="1">
        <w:r w:rsidRPr="004D0B71">
          <w:rPr>
            <w:rStyle w:val="Hyperlink"/>
          </w:rPr>
          <w:t>9.7</w:t>
        </w:r>
        <w:r>
          <w:rPr>
            <w:rFonts w:asciiTheme="minorHAnsi" w:eastAsiaTheme="minorEastAsia" w:hAnsiTheme="minorHAnsi" w:cstheme="minorBidi"/>
            <w:kern w:val="2"/>
            <w:sz w:val="24"/>
            <w:szCs w:val="24"/>
            <w:lang w:eastAsia="en-AU"/>
            <w14:ligatures w14:val="standardContextual"/>
          </w:rPr>
          <w:tab/>
        </w:r>
        <w:r w:rsidRPr="004D0B71">
          <w:rPr>
            <w:rStyle w:val="Hyperlink"/>
          </w:rPr>
          <w:t>Fencing notice is accepted</w:t>
        </w:r>
        <w:r>
          <w:rPr>
            <w:webHidden/>
          </w:rPr>
          <w:tab/>
        </w:r>
        <w:r>
          <w:rPr>
            <w:webHidden/>
          </w:rPr>
          <w:fldChar w:fldCharType="begin"/>
        </w:r>
        <w:r>
          <w:rPr>
            <w:webHidden/>
          </w:rPr>
          <w:instrText xml:space="preserve"> PAGEREF _Toc184893002 \h </w:instrText>
        </w:r>
        <w:r>
          <w:rPr>
            <w:webHidden/>
          </w:rPr>
        </w:r>
        <w:r>
          <w:rPr>
            <w:webHidden/>
          </w:rPr>
          <w:fldChar w:fldCharType="separate"/>
        </w:r>
        <w:r>
          <w:rPr>
            <w:webHidden/>
          </w:rPr>
          <w:t>11</w:t>
        </w:r>
        <w:r>
          <w:rPr>
            <w:webHidden/>
          </w:rPr>
          <w:fldChar w:fldCharType="end"/>
        </w:r>
      </w:hyperlink>
    </w:p>
    <w:p w14:paraId="06504A7B" w14:textId="0D8B4D96"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3003" w:history="1">
        <w:r w:rsidRPr="004D0B71">
          <w:rPr>
            <w:rStyle w:val="Hyperlink"/>
          </w:rPr>
          <w:t>9.8</w:t>
        </w:r>
        <w:r>
          <w:rPr>
            <w:rFonts w:asciiTheme="minorHAnsi" w:eastAsiaTheme="minorEastAsia" w:hAnsiTheme="minorHAnsi" w:cstheme="minorBidi"/>
            <w:kern w:val="2"/>
            <w:sz w:val="24"/>
            <w:szCs w:val="24"/>
            <w:lang w:eastAsia="en-AU"/>
            <w14:ligatures w14:val="standardContextual"/>
          </w:rPr>
          <w:tab/>
        </w:r>
        <w:r w:rsidRPr="004D0B71">
          <w:rPr>
            <w:rStyle w:val="Hyperlink"/>
          </w:rPr>
          <w:t>Monitoring and verifying completion of fencing works</w:t>
        </w:r>
        <w:r>
          <w:rPr>
            <w:webHidden/>
          </w:rPr>
          <w:tab/>
        </w:r>
        <w:r>
          <w:rPr>
            <w:webHidden/>
          </w:rPr>
          <w:fldChar w:fldCharType="begin"/>
        </w:r>
        <w:r>
          <w:rPr>
            <w:webHidden/>
          </w:rPr>
          <w:instrText xml:space="preserve"> PAGEREF _Toc184893003 \h </w:instrText>
        </w:r>
        <w:r>
          <w:rPr>
            <w:webHidden/>
          </w:rPr>
        </w:r>
        <w:r>
          <w:rPr>
            <w:webHidden/>
          </w:rPr>
          <w:fldChar w:fldCharType="separate"/>
        </w:r>
        <w:r>
          <w:rPr>
            <w:webHidden/>
          </w:rPr>
          <w:t>11</w:t>
        </w:r>
        <w:r>
          <w:rPr>
            <w:webHidden/>
          </w:rPr>
          <w:fldChar w:fldCharType="end"/>
        </w:r>
      </w:hyperlink>
    </w:p>
    <w:p w14:paraId="5145FB2B" w14:textId="0AD054CC" w:rsidR="005543CE" w:rsidRDefault="005543CE">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4893004" w:history="1">
        <w:r w:rsidRPr="004D0B71">
          <w:rPr>
            <w:rStyle w:val="Hyperlink"/>
          </w:rPr>
          <w:t>9.9</w:t>
        </w:r>
        <w:r>
          <w:rPr>
            <w:rFonts w:asciiTheme="minorHAnsi" w:eastAsiaTheme="minorEastAsia" w:hAnsiTheme="minorHAnsi" w:cstheme="minorBidi"/>
            <w:kern w:val="2"/>
            <w:sz w:val="24"/>
            <w:szCs w:val="24"/>
            <w:lang w:eastAsia="en-AU"/>
            <w14:ligatures w14:val="standardContextual"/>
          </w:rPr>
          <w:tab/>
        </w:r>
        <w:r w:rsidRPr="004D0B71">
          <w:rPr>
            <w:rStyle w:val="Hyperlink"/>
          </w:rPr>
          <w:t>Fencing notice is not responded to</w:t>
        </w:r>
        <w:r>
          <w:rPr>
            <w:webHidden/>
          </w:rPr>
          <w:tab/>
        </w:r>
        <w:r>
          <w:rPr>
            <w:webHidden/>
          </w:rPr>
          <w:fldChar w:fldCharType="begin"/>
        </w:r>
        <w:r>
          <w:rPr>
            <w:webHidden/>
          </w:rPr>
          <w:instrText xml:space="preserve"> PAGEREF _Toc184893004 \h </w:instrText>
        </w:r>
        <w:r>
          <w:rPr>
            <w:webHidden/>
          </w:rPr>
        </w:r>
        <w:r>
          <w:rPr>
            <w:webHidden/>
          </w:rPr>
          <w:fldChar w:fldCharType="separate"/>
        </w:r>
        <w:r>
          <w:rPr>
            <w:webHidden/>
          </w:rPr>
          <w:t>11</w:t>
        </w:r>
        <w:r>
          <w:rPr>
            <w:webHidden/>
          </w:rPr>
          <w:fldChar w:fldCharType="end"/>
        </w:r>
      </w:hyperlink>
    </w:p>
    <w:p w14:paraId="04C17A17" w14:textId="6340909B"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05" w:history="1">
        <w:r w:rsidRPr="004D0B71">
          <w:rPr>
            <w:rStyle w:val="Hyperlink"/>
          </w:rPr>
          <w:t>9.10</w:t>
        </w:r>
        <w:r>
          <w:rPr>
            <w:rFonts w:asciiTheme="minorHAnsi" w:eastAsiaTheme="minorEastAsia" w:hAnsiTheme="minorHAnsi" w:cstheme="minorBidi"/>
            <w:kern w:val="2"/>
            <w:sz w:val="24"/>
            <w:szCs w:val="24"/>
            <w:lang w:eastAsia="en-AU"/>
            <w14:ligatures w14:val="standardContextual"/>
          </w:rPr>
          <w:tab/>
        </w:r>
        <w:r w:rsidRPr="004D0B71">
          <w:rPr>
            <w:rStyle w:val="Hyperlink"/>
          </w:rPr>
          <w:t>Fencing notice is disputed</w:t>
        </w:r>
        <w:r>
          <w:rPr>
            <w:webHidden/>
          </w:rPr>
          <w:tab/>
        </w:r>
        <w:r>
          <w:rPr>
            <w:webHidden/>
          </w:rPr>
          <w:fldChar w:fldCharType="begin"/>
        </w:r>
        <w:r>
          <w:rPr>
            <w:webHidden/>
          </w:rPr>
          <w:instrText xml:space="preserve"> PAGEREF _Toc184893005 \h </w:instrText>
        </w:r>
        <w:r>
          <w:rPr>
            <w:webHidden/>
          </w:rPr>
        </w:r>
        <w:r>
          <w:rPr>
            <w:webHidden/>
          </w:rPr>
          <w:fldChar w:fldCharType="separate"/>
        </w:r>
        <w:r>
          <w:rPr>
            <w:webHidden/>
          </w:rPr>
          <w:t>11</w:t>
        </w:r>
        <w:r>
          <w:rPr>
            <w:webHidden/>
          </w:rPr>
          <w:fldChar w:fldCharType="end"/>
        </w:r>
      </w:hyperlink>
    </w:p>
    <w:p w14:paraId="0D757330" w14:textId="231221F2"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3006" w:history="1">
        <w:r w:rsidRPr="004D0B71">
          <w:rPr>
            <w:rStyle w:val="Hyperlink"/>
          </w:rPr>
          <w:t>10</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Urgent fencing works</w:t>
        </w:r>
        <w:r>
          <w:rPr>
            <w:webHidden/>
          </w:rPr>
          <w:tab/>
        </w:r>
        <w:r>
          <w:rPr>
            <w:webHidden/>
          </w:rPr>
          <w:fldChar w:fldCharType="begin"/>
        </w:r>
        <w:r>
          <w:rPr>
            <w:webHidden/>
          </w:rPr>
          <w:instrText xml:space="preserve"> PAGEREF _Toc184893006 \h </w:instrText>
        </w:r>
        <w:r>
          <w:rPr>
            <w:webHidden/>
          </w:rPr>
        </w:r>
        <w:r>
          <w:rPr>
            <w:webHidden/>
          </w:rPr>
          <w:fldChar w:fldCharType="separate"/>
        </w:r>
        <w:r>
          <w:rPr>
            <w:webHidden/>
          </w:rPr>
          <w:t>12</w:t>
        </w:r>
        <w:r>
          <w:rPr>
            <w:webHidden/>
          </w:rPr>
          <w:fldChar w:fldCharType="end"/>
        </w:r>
      </w:hyperlink>
    </w:p>
    <w:p w14:paraId="6DD0C011" w14:textId="457C6888"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07" w:history="1">
        <w:r w:rsidRPr="004D0B71">
          <w:rPr>
            <w:rStyle w:val="Hyperlink"/>
          </w:rPr>
          <w:t>10.1</w:t>
        </w:r>
        <w:r>
          <w:rPr>
            <w:rFonts w:asciiTheme="minorHAnsi" w:eastAsiaTheme="minorEastAsia" w:hAnsiTheme="minorHAnsi" w:cstheme="minorBidi"/>
            <w:kern w:val="2"/>
            <w:sz w:val="24"/>
            <w:szCs w:val="24"/>
            <w:lang w:eastAsia="en-AU"/>
            <w14:ligatures w14:val="standardContextual"/>
          </w:rPr>
          <w:tab/>
        </w:r>
        <w:r w:rsidRPr="004D0B71">
          <w:rPr>
            <w:rStyle w:val="Hyperlink"/>
          </w:rPr>
          <w:t>Preparing an urgent Fencing notice to recover costs</w:t>
        </w:r>
        <w:r>
          <w:rPr>
            <w:webHidden/>
          </w:rPr>
          <w:tab/>
        </w:r>
        <w:r>
          <w:rPr>
            <w:webHidden/>
          </w:rPr>
          <w:fldChar w:fldCharType="begin"/>
        </w:r>
        <w:r>
          <w:rPr>
            <w:webHidden/>
          </w:rPr>
          <w:instrText xml:space="preserve"> PAGEREF _Toc184893007 \h </w:instrText>
        </w:r>
        <w:r>
          <w:rPr>
            <w:webHidden/>
          </w:rPr>
        </w:r>
        <w:r>
          <w:rPr>
            <w:webHidden/>
          </w:rPr>
          <w:fldChar w:fldCharType="separate"/>
        </w:r>
        <w:r>
          <w:rPr>
            <w:webHidden/>
          </w:rPr>
          <w:t>12</w:t>
        </w:r>
        <w:r>
          <w:rPr>
            <w:webHidden/>
          </w:rPr>
          <w:fldChar w:fldCharType="end"/>
        </w:r>
      </w:hyperlink>
    </w:p>
    <w:p w14:paraId="7C653EE3" w14:textId="328218E9"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08" w:history="1">
        <w:r w:rsidRPr="004D0B71">
          <w:rPr>
            <w:rStyle w:val="Hyperlink"/>
          </w:rPr>
          <w:t>10.2</w:t>
        </w:r>
        <w:r>
          <w:rPr>
            <w:rFonts w:asciiTheme="minorHAnsi" w:eastAsiaTheme="minorEastAsia" w:hAnsiTheme="minorHAnsi" w:cstheme="minorBidi"/>
            <w:kern w:val="2"/>
            <w:sz w:val="24"/>
            <w:szCs w:val="24"/>
            <w:lang w:eastAsia="en-AU"/>
            <w14:ligatures w14:val="standardContextual"/>
          </w:rPr>
          <w:tab/>
        </w:r>
        <w:r w:rsidRPr="004D0B71">
          <w:rPr>
            <w:rStyle w:val="Hyperlink"/>
          </w:rPr>
          <w:t>Adhoc invoice request</w:t>
        </w:r>
        <w:r>
          <w:rPr>
            <w:webHidden/>
          </w:rPr>
          <w:tab/>
        </w:r>
        <w:r>
          <w:rPr>
            <w:webHidden/>
          </w:rPr>
          <w:fldChar w:fldCharType="begin"/>
        </w:r>
        <w:r>
          <w:rPr>
            <w:webHidden/>
          </w:rPr>
          <w:instrText xml:space="preserve"> PAGEREF _Toc184893008 \h </w:instrText>
        </w:r>
        <w:r>
          <w:rPr>
            <w:webHidden/>
          </w:rPr>
        </w:r>
        <w:r>
          <w:rPr>
            <w:webHidden/>
          </w:rPr>
          <w:fldChar w:fldCharType="separate"/>
        </w:r>
        <w:r>
          <w:rPr>
            <w:webHidden/>
          </w:rPr>
          <w:t>12</w:t>
        </w:r>
        <w:r>
          <w:rPr>
            <w:webHidden/>
          </w:rPr>
          <w:fldChar w:fldCharType="end"/>
        </w:r>
      </w:hyperlink>
    </w:p>
    <w:p w14:paraId="532A8E43" w14:textId="5308B810"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3009" w:history="1">
        <w:r w:rsidRPr="004D0B71">
          <w:rPr>
            <w:rStyle w:val="Hyperlink"/>
          </w:rPr>
          <w:t>11</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Pursing action in the Magistrates’ Court</w:t>
        </w:r>
        <w:r>
          <w:rPr>
            <w:webHidden/>
          </w:rPr>
          <w:tab/>
        </w:r>
        <w:r>
          <w:rPr>
            <w:webHidden/>
          </w:rPr>
          <w:fldChar w:fldCharType="begin"/>
        </w:r>
        <w:r>
          <w:rPr>
            <w:webHidden/>
          </w:rPr>
          <w:instrText xml:space="preserve"> PAGEREF _Toc184893009 \h </w:instrText>
        </w:r>
        <w:r>
          <w:rPr>
            <w:webHidden/>
          </w:rPr>
        </w:r>
        <w:r>
          <w:rPr>
            <w:webHidden/>
          </w:rPr>
          <w:fldChar w:fldCharType="separate"/>
        </w:r>
        <w:r>
          <w:rPr>
            <w:webHidden/>
          </w:rPr>
          <w:t>12</w:t>
        </w:r>
        <w:r>
          <w:rPr>
            <w:webHidden/>
          </w:rPr>
          <w:fldChar w:fldCharType="end"/>
        </w:r>
      </w:hyperlink>
    </w:p>
    <w:p w14:paraId="22A08DAA" w14:textId="6525D62C"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3010" w:history="1">
        <w:r w:rsidRPr="004D0B71">
          <w:rPr>
            <w:rStyle w:val="Hyperlink"/>
          </w:rPr>
          <w:t>12</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Invoicing and payment management</w:t>
        </w:r>
        <w:r>
          <w:rPr>
            <w:webHidden/>
          </w:rPr>
          <w:tab/>
        </w:r>
        <w:r>
          <w:rPr>
            <w:webHidden/>
          </w:rPr>
          <w:fldChar w:fldCharType="begin"/>
        </w:r>
        <w:r>
          <w:rPr>
            <w:webHidden/>
          </w:rPr>
          <w:instrText xml:space="preserve"> PAGEREF _Toc184893010 \h </w:instrText>
        </w:r>
        <w:r>
          <w:rPr>
            <w:webHidden/>
          </w:rPr>
        </w:r>
        <w:r>
          <w:rPr>
            <w:webHidden/>
          </w:rPr>
          <w:fldChar w:fldCharType="separate"/>
        </w:r>
        <w:r>
          <w:rPr>
            <w:webHidden/>
          </w:rPr>
          <w:t>13</w:t>
        </w:r>
        <w:r>
          <w:rPr>
            <w:webHidden/>
          </w:rPr>
          <w:fldChar w:fldCharType="end"/>
        </w:r>
      </w:hyperlink>
    </w:p>
    <w:p w14:paraId="046766C3" w14:textId="2A311883"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11" w:history="1">
        <w:r w:rsidRPr="004D0B71">
          <w:rPr>
            <w:rStyle w:val="Hyperlink"/>
          </w:rPr>
          <w:t>12.1</w:t>
        </w:r>
        <w:r>
          <w:rPr>
            <w:rFonts w:asciiTheme="minorHAnsi" w:eastAsiaTheme="minorEastAsia" w:hAnsiTheme="minorHAnsi" w:cstheme="minorBidi"/>
            <w:kern w:val="2"/>
            <w:sz w:val="24"/>
            <w:szCs w:val="24"/>
            <w:lang w:eastAsia="en-AU"/>
            <w14:ligatures w14:val="standardContextual"/>
          </w:rPr>
          <w:tab/>
        </w:r>
        <w:r w:rsidRPr="004D0B71">
          <w:rPr>
            <w:rStyle w:val="Hyperlink"/>
          </w:rPr>
          <w:t>Casual contractor invoice payments</w:t>
        </w:r>
        <w:r>
          <w:rPr>
            <w:webHidden/>
          </w:rPr>
          <w:tab/>
        </w:r>
        <w:r>
          <w:rPr>
            <w:webHidden/>
          </w:rPr>
          <w:fldChar w:fldCharType="begin"/>
        </w:r>
        <w:r>
          <w:rPr>
            <w:webHidden/>
          </w:rPr>
          <w:instrText xml:space="preserve"> PAGEREF _Toc184893011 \h </w:instrText>
        </w:r>
        <w:r>
          <w:rPr>
            <w:webHidden/>
          </w:rPr>
        </w:r>
        <w:r>
          <w:rPr>
            <w:webHidden/>
          </w:rPr>
          <w:fldChar w:fldCharType="separate"/>
        </w:r>
        <w:r>
          <w:rPr>
            <w:webHidden/>
          </w:rPr>
          <w:t>13</w:t>
        </w:r>
        <w:r>
          <w:rPr>
            <w:webHidden/>
          </w:rPr>
          <w:fldChar w:fldCharType="end"/>
        </w:r>
      </w:hyperlink>
    </w:p>
    <w:p w14:paraId="0DDDFC91" w14:textId="54A67DE7"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12" w:history="1">
        <w:r w:rsidRPr="004D0B71">
          <w:rPr>
            <w:rStyle w:val="Hyperlink"/>
          </w:rPr>
          <w:t>12.2</w:t>
        </w:r>
        <w:r>
          <w:rPr>
            <w:rFonts w:asciiTheme="minorHAnsi" w:eastAsiaTheme="minorEastAsia" w:hAnsiTheme="minorHAnsi" w:cstheme="minorBidi"/>
            <w:kern w:val="2"/>
            <w:sz w:val="24"/>
            <w:szCs w:val="24"/>
            <w:lang w:eastAsia="en-AU"/>
            <w14:ligatures w14:val="standardContextual"/>
          </w:rPr>
          <w:tab/>
        </w:r>
        <w:r w:rsidRPr="004D0B71">
          <w:rPr>
            <w:rStyle w:val="Hyperlink"/>
          </w:rPr>
          <w:t>Payment by instalments</w:t>
        </w:r>
        <w:r>
          <w:rPr>
            <w:webHidden/>
          </w:rPr>
          <w:tab/>
        </w:r>
        <w:r>
          <w:rPr>
            <w:webHidden/>
          </w:rPr>
          <w:fldChar w:fldCharType="begin"/>
        </w:r>
        <w:r>
          <w:rPr>
            <w:webHidden/>
          </w:rPr>
          <w:instrText xml:space="preserve"> PAGEREF _Toc184893012 \h </w:instrText>
        </w:r>
        <w:r>
          <w:rPr>
            <w:webHidden/>
          </w:rPr>
        </w:r>
        <w:r>
          <w:rPr>
            <w:webHidden/>
          </w:rPr>
          <w:fldChar w:fldCharType="separate"/>
        </w:r>
        <w:r>
          <w:rPr>
            <w:webHidden/>
          </w:rPr>
          <w:t>13</w:t>
        </w:r>
        <w:r>
          <w:rPr>
            <w:webHidden/>
          </w:rPr>
          <w:fldChar w:fldCharType="end"/>
        </w:r>
      </w:hyperlink>
    </w:p>
    <w:p w14:paraId="182F0338" w14:textId="15123A84"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3013" w:history="1">
        <w:r w:rsidRPr="004D0B71">
          <w:rPr>
            <w:rStyle w:val="Hyperlink"/>
          </w:rPr>
          <w:t>13</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Damaged fencing</w:t>
        </w:r>
        <w:r>
          <w:rPr>
            <w:webHidden/>
          </w:rPr>
          <w:tab/>
        </w:r>
        <w:r>
          <w:rPr>
            <w:webHidden/>
          </w:rPr>
          <w:fldChar w:fldCharType="begin"/>
        </w:r>
        <w:r>
          <w:rPr>
            <w:webHidden/>
          </w:rPr>
          <w:instrText xml:space="preserve"> PAGEREF _Toc184893013 \h </w:instrText>
        </w:r>
        <w:r>
          <w:rPr>
            <w:webHidden/>
          </w:rPr>
        </w:r>
        <w:r>
          <w:rPr>
            <w:webHidden/>
          </w:rPr>
          <w:fldChar w:fldCharType="separate"/>
        </w:r>
        <w:r>
          <w:rPr>
            <w:webHidden/>
          </w:rPr>
          <w:t>14</w:t>
        </w:r>
        <w:r>
          <w:rPr>
            <w:webHidden/>
          </w:rPr>
          <w:fldChar w:fldCharType="end"/>
        </w:r>
      </w:hyperlink>
    </w:p>
    <w:p w14:paraId="5E9B4C31" w14:textId="5544D1D4" w:rsidR="005543CE" w:rsidRDefault="005543CE">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4893014" w:history="1">
        <w:r w:rsidRPr="004D0B71">
          <w:rPr>
            <w:rStyle w:val="Hyperlink"/>
          </w:rPr>
          <w:t>14</w:t>
        </w:r>
        <w:r>
          <w:rPr>
            <w:rFonts w:asciiTheme="minorHAnsi" w:eastAsiaTheme="minorEastAsia" w:hAnsiTheme="minorHAnsi" w:cstheme="minorBidi"/>
            <w:b w:val="0"/>
            <w:kern w:val="2"/>
            <w:sz w:val="24"/>
            <w:szCs w:val="24"/>
            <w:lang w:eastAsia="en-AU"/>
            <w14:ligatures w14:val="standardContextual"/>
          </w:rPr>
          <w:tab/>
        </w:r>
        <w:r w:rsidRPr="004D0B71">
          <w:rPr>
            <w:rStyle w:val="Hyperlink"/>
          </w:rPr>
          <w:t>Dividing fences and works programs</w:t>
        </w:r>
        <w:r>
          <w:rPr>
            <w:webHidden/>
          </w:rPr>
          <w:tab/>
        </w:r>
        <w:r>
          <w:rPr>
            <w:webHidden/>
          </w:rPr>
          <w:fldChar w:fldCharType="begin"/>
        </w:r>
        <w:r>
          <w:rPr>
            <w:webHidden/>
          </w:rPr>
          <w:instrText xml:space="preserve"> PAGEREF _Toc184893014 \h </w:instrText>
        </w:r>
        <w:r>
          <w:rPr>
            <w:webHidden/>
          </w:rPr>
        </w:r>
        <w:r>
          <w:rPr>
            <w:webHidden/>
          </w:rPr>
          <w:fldChar w:fldCharType="separate"/>
        </w:r>
        <w:r>
          <w:rPr>
            <w:webHidden/>
          </w:rPr>
          <w:t>14</w:t>
        </w:r>
        <w:r>
          <w:rPr>
            <w:webHidden/>
          </w:rPr>
          <w:fldChar w:fldCharType="end"/>
        </w:r>
      </w:hyperlink>
    </w:p>
    <w:p w14:paraId="06C6CD45" w14:textId="104A3F30"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15" w:history="1">
        <w:r w:rsidRPr="004D0B71">
          <w:rPr>
            <w:rStyle w:val="Hyperlink"/>
          </w:rPr>
          <w:t>14.1</w:t>
        </w:r>
        <w:r>
          <w:rPr>
            <w:rFonts w:asciiTheme="minorHAnsi" w:eastAsiaTheme="minorEastAsia" w:hAnsiTheme="minorHAnsi" w:cstheme="minorBidi"/>
            <w:kern w:val="2"/>
            <w:sz w:val="24"/>
            <w:szCs w:val="24"/>
            <w:lang w:eastAsia="en-AU"/>
            <w14:ligatures w14:val="standardContextual"/>
          </w:rPr>
          <w:tab/>
        </w:r>
        <w:r w:rsidRPr="004D0B71">
          <w:rPr>
            <w:rStyle w:val="Hyperlink"/>
          </w:rPr>
          <w:t>Programme works</w:t>
        </w:r>
        <w:r>
          <w:rPr>
            <w:webHidden/>
          </w:rPr>
          <w:tab/>
        </w:r>
        <w:r>
          <w:rPr>
            <w:webHidden/>
          </w:rPr>
          <w:fldChar w:fldCharType="begin"/>
        </w:r>
        <w:r>
          <w:rPr>
            <w:webHidden/>
          </w:rPr>
          <w:instrText xml:space="preserve"> PAGEREF _Toc184893015 \h </w:instrText>
        </w:r>
        <w:r>
          <w:rPr>
            <w:webHidden/>
          </w:rPr>
        </w:r>
        <w:r>
          <w:rPr>
            <w:webHidden/>
          </w:rPr>
          <w:fldChar w:fldCharType="separate"/>
        </w:r>
        <w:r>
          <w:rPr>
            <w:webHidden/>
          </w:rPr>
          <w:t>14</w:t>
        </w:r>
        <w:r>
          <w:rPr>
            <w:webHidden/>
          </w:rPr>
          <w:fldChar w:fldCharType="end"/>
        </w:r>
      </w:hyperlink>
    </w:p>
    <w:p w14:paraId="13BD7EE6" w14:textId="6EB42E58"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16" w:history="1">
        <w:r w:rsidRPr="004D0B71">
          <w:rPr>
            <w:rStyle w:val="Hyperlink"/>
          </w:rPr>
          <w:t>14.2</w:t>
        </w:r>
        <w:r>
          <w:rPr>
            <w:rFonts w:asciiTheme="minorHAnsi" w:eastAsiaTheme="minorEastAsia" w:hAnsiTheme="minorHAnsi" w:cstheme="minorBidi"/>
            <w:kern w:val="2"/>
            <w:sz w:val="24"/>
            <w:szCs w:val="24"/>
            <w:lang w:eastAsia="en-AU"/>
            <w14:ligatures w14:val="standardContextual"/>
          </w:rPr>
          <w:tab/>
        </w:r>
        <w:r w:rsidRPr="004D0B71">
          <w:rPr>
            <w:rStyle w:val="Hyperlink"/>
          </w:rPr>
          <w:t>New housing</w:t>
        </w:r>
        <w:r>
          <w:rPr>
            <w:webHidden/>
          </w:rPr>
          <w:tab/>
        </w:r>
        <w:r>
          <w:rPr>
            <w:webHidden/>
          </w:rPr>
          <w:fldChar w:fldCharType="begin"/>
        </w:r>
        <w:r>
          <w:rPr>
            <w:webHidden/>
          </w:rPr>
          <w:instrText xml:space="preserve"> PAGEREF _Toc184893016 \h </w:instrText>
        </w:r>
        <w:r>
          <w:rPr>
            <w:webHidden/>
          </w:rPr>
        </w:r>
        <w:r>
          <w:rPr>
            <w:webHidden/>
          </w:rPr>
          <w:fldChar w:fldCharType="separate"/>
        </w:r>
        <w:r>
          <w:rPr>
            <w:webHidden/>
          </w:rPr>
          <w:t>14</w:t>
        </w:r>
        <w:r>
          <w:rPr>
            <w:webHidden/>
          </w:rPr>
          <w:fldChar w:fldCharType="end"/>
        </w:r>
      </w:hyperlink>
    </w:p>
    <w:p w14:paraId="67BA052F" w14:textId="1391DF4B" w:rsidR="005543CE" w:rsidRDefault="005543C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4893017" w:history="1">
        <w:r w:rsidRPr="004D0B71">
          <w:rPr>
            <w:rStyle w:val="Hyperlink"/>
          </w:rPr>
          <w:t>14.3</w:t>
        </w:r>
        <w:r>
          <w:rPr>
            <w:rFonts w:asciiTheme="minorHAnsi" w:eastAsiaTheme="minorEastAsia" w:hAnsiTheme="minorHAnsi" w:cstheme="minorBidi"/>
            <w:kern w:val="2"/>
            <w:sz w:val="24"/>
            <w:szCs w:val="24"/>
            <w:lang w:eastAsia="en-AU"/>
            <w14:ligatures w14:val="standardContextual"/>
          </w:rPr>
          <w:tab/>
        </w:r>
        <w:r w:rsidRPr="004D0B71">
          <w:rPr>
            <w:rStyle w:val="Hyperlink"/>
          </w:rPr>
          <w:t>Vacant land</w:t>
        </w:r>
        <w:r>
          <w:rPr>
            <w:webHidden/>
          </w:rPr>
          <w:tab/>
        </w:r>
        <w:r>
          <w:rPr>
            <w:webHidden/>
          </w:rPr>
          <w:fldChar w:fldCharType="begin"/>
        </w:r>
        <w:r>
          <w:rPr>
            <w:webHidden/>
          </w:rPr>
          <w:instrText xml:space="preserve"> PAGEREF _Toc184893017 \h </w:instrText>
        </w:r>
        <w:r>
          <w:rPr>
            <w:webHidden/>
          </w:rPr>
        </w:r>
        <w:r>
          <w:rPr>
            <w:webHidden/>
          </w:rPr>
          <w:fldChar w:fldCharType="separate"/>
        </w:r>
        <w:r>
          <w:rPr>
            <w:webHidden/>
          </w:rPr>
          <w:t>15</w:t>
        </w:r>
        <w:r>
          <w:rPr>
            <w:webHidden/>
          </w:rPr>
          <w:fldChar w:fldCharType="end"/>
        </w:r>
      </w:hyperlink>
    </w:p>
    <w:p w14:paraId="28E5A460" w14:textId="6665CECA" w:rsidR="00537380" w:rsidRDefault="00AD784C" w:rsidP="00D079AA">
      <w:pPr>
        <w:pStyle w:val="Body"/>
        <w:sectPr w:rsidR="00537380" w:rsidSect="00DD5530">
          <w:pgSz w:w="11906" w:h="16838" w:code="9"/>
          <w:pgMar w:top="1418" w:right="1304" w:bottom="851" w:left="1304" w:header="680" w:footer="567" w:gutter="0"/>
          <w:cols w:space="340"/>
          <w:docGrid w:linePitch="360"/>
        </w:sectPr>
      </w:pPr>
      <w:r>
        <w:fldChar w:fldCharType="end"/>
      </w:r>
    </w:p>
    <w:p w14:paraId="187D5983" w14:textId="77777777" w:rsidR="00765C29" w:rsidRDefault="00765C29" w:rsidP="00765C29">
      <w:pPr>
        <w:pStyle w:val="Heading1"/>
      </w:pPr>
      <w:bookmarkStart w:id="4" w:name="_Toc171941164"/>
      <w:bookmarkStart w:id="5" w:name="_Toc171941181"/>
      <w:bookmarkStart w:id="6" w:name="_Toc171941380"/>
      <w:bookmarkStart w:id="7" w:name="_Toc171941182"/>
      <w:bookmarkStart w:id="8" w:name="_Toc171941381"/>
      <w:bookmarkStart w:id="9" w:name="_Toc171941184"/>
      <w:bookmarkStart w:id="10" w:name="_Toc171941383"/>
      <w:bookmarkStart w:id="11" w:name="_Toc165447854"/>
      <w:bookmarkStart w:id="12" w:name="_Toc184892989"/>
      <w:bookmarkEnd w:id="4"/>
      <w:bookmarkEnd w:id="5"/>
      <w:bookmarkEnd w:id="6"/>
      <w:bookmarkEnd w:id="7"/>
      <w:bookmarkEnd w:id="8"/>
      <w:bookmarkEnd w:id="9"/>
      <w:bookmarkEnd w:id="10"/>
      <w:bookmarkEnd w:id="11"/>
      <w:r>
        <w:lastRenderedPageBreak/>
        <w:t>Definitions</w:t>
      </w:r>
      <w:bookmarkEnd w:id="12"/>
    </w:p>
    <w:tbl>
      <w:tblPr>
        <w:tblStyle w:val="TableGrid1"/>
        <w:tblW w:w="0" w:type="auto"/>
        <w:tblLook w:val="04A0" w:firstRow="1" w:lastRow="0" w:firstColumn="1" w:lastColumn="0" w:noHBand="0" w:noVBand="1"/>
      </w:tblPr>
      <w:tblGrid>
        <w:gridCol w:w="2155"/>
        <w:gridCol w:w="7025"/>
      </w:tblGrid>
      <w:tr w:rsidR="00765C29" w:rsidRPr="000920F7" w14:paraId="6193E267" w14:textId="77777777" w:rsidTr="197F0926">
        <w:trPr>
          <w:tblHeader/>
        </w:trPr>
        <w:tc>
          <w:tcPr>
            <w:tcW w:w="2155" w:type="dxa"/>
          </w:tcPr>
          <w:p w14:paraId="1BDFA3C6" w14:textId="77777777" w:rsidR="00765C29" w:rsidRPr="000D4ED5" w:rsidRDefault="00765C29" w:rsidP="000D4ED5">
            <w:pPr>
              <w:pStyle w:val="Tablecolhead"/>
            </w:pPr>
            <w:r w:rsidRPr="000D4ED5">
              <w:t>Term</w:t>
            </w:r>
          </w:p>
        </w:tc>
        <w:tc>
          <w:tcPr>
            <w:tcW w:w="7025" w:type="dxa"/>
          </w:tcPr>
          <w:p w14:paraId="6D9AAAB5" w14:textId="77777777" w:rsidR="00765C29" w:rsidRPr="000D4ED5" w:rsidRDefault="00765C29" w:rsidP="000D4ED5">
            <w:pPr>
              <w:pStyle w:val="Tablecolhead"/>
            </w:pPr>
            <w:r w:rsidRPr="000D4ED5">
              <w:t>Definition</w:t>
            </w:r>
          </w:p>
        </w:tc>
      </w:tr>
      <w:tr w:rsidR="00765C29" w:rsidRPr="000920F7" w14:paraId="5179B5C7" w14:textId="77777777" w:rsidTr="197F0926">
        <w:tc>
          <w:tcPr>
            <w:tcW w:w="2155" w:type="dxa"/>
          </w:tcPr>
          <w:p w14:paraId="016184FB" w14:textId="77777777" w:rsidR="00765C29" w:rsidRDefault="00765C29">
            <w:pPr>
              <w:pStyle w:val="Tabletext"/>
              <w:rPr>
                <w:rFonts w:eastAsia="Times"/>
              </w:rPr>
            </w:pPr>
            <w:r>
              <w:rPr>
                <w:rFonts w:eastAsia="Times"/>
              </w:rPr>
              <w:t>Dividing fence</w:t>
            </w:r>
          </w:p>
        </w:tc>
        <w:tc>
          <w:tcPr>
            <w:tcW w:w="7025" w:type="dxa"/>
          </w:tcPr>
          <w:p w14:paraId="15373274" w14:textId="77777777" w:rsidR="00765C29" w:rsidRPr="000D4ED5" w:rsidRDefault="00765C29" w:rsidP="000D4ED5">
            <w:pPr>
              <w:pStyle w:val="Tabletext"/>
              <w:rPr>
                <w:rFonts w:eastAsia="Times"/>
              </w:rPr>
            </w:pPr>
            <w:r w:rsidRPr="000D4ED5">
              <w:rPr>
                <w:rFonts w:eastAsia="Times"/>
              </w:rPr>
              <w:t>Dividing fence means a fence that:</w:t>
            </w:r>
          </w:p>
          <w:p w14:paraId="0197587F" w14:textId="77777777" w:rsidR="00765C29" w:rsidRPr="00B219E2" w:rsidRDefault="00765C29" w:rsidP="000D4ED5">
            <w:pPr>
              <w:pStyle w:val="Tablebullet1"/>
            </w:pPr>
            <w:r>
              <w:t>is located on the common boundary of adjoining lands (</w:t>
            </w:r>
            <w:bookmarkStart w:id="13" w:name="_Int_qiW8XiWM"/>
            <w:r>
              <w:t>whether or not</w:t>
            </w:r>
            <w:bookmarkEnd w:id="13"/>
            <w:r>
              <w:t xml:space="preserve"> it is continuous or extends along the entire length of the adjoining lands), or</w:t>
            </w:r>
          </w:p>
          <w:p w14:paraId="262AC2A3" w14:textId="77777777" w:rsidR="00765C29" w:rsidRPr="003601FA" w:rsidRDefault="00765C29" w:rsidP="000D4ED5">
            <w:pPr>
              <w:pStyle w:val="Tablebullet1"/>
            </w:pPr>
            <w:r>
              <w:t>is not located on the common boundary of adjoining lands, but the purpose of which is to separate adjoining lands (</w:t>
            </w:r>
            <w:bookmarkStart w:id="14" w:name="_Int_FkuKDsfA"/>
            <w:r>
              <w:t>whether or not</w:t>
            </w:r>
            <w:bookmarkEnd w:id="14"/>
            <w:r>
              <w:t xml:space="preserve"> it is continuous or extends along the entire length of the adjoining lands);</w:t>
            </w:r>
          </w:p>
        </w:tc>
      </w:tr>
      <w:tr w:rsidR="00765C29" w:rsidRPr="000920F7" w14:paraId="375FE280" w14:textId="77777777" w:rsidTr="197F0926">
        <w:tc>
          <w:tcPr>
            <w:tcW w:w="2155" w:type="dxa"/>
          </w:tcPr>
          <w:p w14:paraId="453F76B9" w14:textId="77777777" w:rsidR="00765C29" w:rsidRDefault="00765C29">
            <w:pPr>
              <w:pStyle w:val="Tabletext"/>
              <w:rPr>
                <w:rFonts w:eastAsia="Times"/>
              </w:rPr>
            </w:pPr>
            <w:r>
              <w:rPr>
                <w:rFonts w:eastAsia="Times"/>
              </w:rPr>
              <w:t>Fence</w:t>
            </w:r>
          </w:p>
        </w:tc>
        <w:tc>
          <w:tcPr>
            <w:tcW w:w="7025" w:type="dxa"/>
          </w:tcPr>
          <w:p w14:paraId="2EBA7279" w14:textId="77777777" w:rsidR="00765C29" w:rsidRDefault="00765C29">
            <w:pPr>
              <w:pStyle w:val="Body"/>
            </w:pPr>
            <w:r>
              <w:t xml:space="preserve">Under the </w:t>
            </w:r>
            <w:r w:rsidRPr="33F5707B">
              <w:rPr>
                <w:i/>
                <w:iCs/>
              </w:rPr>
              <w:t>Fences Act 1968</w:t>
            </w:r>
            <w:r>
              <w:t xml:space="preserve"> a fence means a structure, ditch, or embankment, that encloses or bounds land, and:</w:t>
            </w:r>
          </w:p>
          <w:p w14:paraId="41C64893" w14:textId="77777777" w:rsidR="00765C29" w:rsidRDefault="00765C29" w:rsidP="000D4ED5">
            <w:pPr>
              <w:pStyle w:val="Tablebullet1"/>
            </w:pPr>
            <w:r>
              <w:t>includes the following:</w:t>
            </w:r>
          </w:p>
          <w:p w14:paraId="6EDB0737" w14:textId="77777777" w:rsidR="00765C29" w:rsidRDefault="00765C29" w:rsidP="000D4ED5">
            <w:pPr>
              <w:pStyle w:val="Tablebullet2"/>
            </w:pPr>
            <w:r>
              <w:t>any gate, cattle grid, or apparatus necessary for the operation of the fence</w:t>
            </w:r>
          </w:p>
          <w:p w14:paraId="63B0C4AF" w14:textId="77777777" w:rsidR="00765C29" w:rsidRDefault="00765C29" w:rsidP="000D4ED5">
            <w:pPr>
              <w:pStyle w:val="Tablebullet2"/>
            </w:pPr>
            <w:r>
              <w:t>any foundation or support built solely for the support and maintenance of the fence.</w:t>
            </w:r>
          </w:p>
          <w:p w14:paraId="0F766995" w14:textId="77777777" w:rsidR="00765C29" w:rsidRDefault="00765C29" w:rsidP="000D4ED5">
            <w:pPr>
              <w:pStyle w:val="Tablebullet1"/>
            </w:pPr>
            <w:r>
              <w:t xml:space="preserve">does not </w:t>
            </w:r>
            <w:r w:rsidRPr="00B32A59">
              <w:t>includ</w:t>
            </w:r>
            <w:r>
              <w:t>e</w:t>
            </w:r>
            <w:r w:rsidRPr="00B32A59">
              <w:t xml:space="preserve"> the following</w:t>
            </w:r>
            <w:r>
              <w:t>:</w:t>
            </w:r>
          </w:p>
          <w:p w14:paraId="4CBD4435" w14:textId="77777777" w:rsidR="00765C29" w:rsidRDefault="00765C29" w:rsidP="000D4ED5">
            <w:pPr>
              <w:pStyle w:val="Tablebullet2"/>
            </w:pPr>
            <w:r>
              <w:t>any retaining wall</w:t>
            </w:r>
          </w:p>
          <w:p w14:paraId="3F944D22" w14:textId="3E7F89EA" w:rsidR="00765C29" w:rsidRPr="000D4ED5" w:rsidRDefault="00765C29" w:rsidP="000D4ED5">
            <w:pPr>
              <w:pStyle w:val="Tablebullet2"/>
              <w:rPr>
                <w:rFonts w:eastAsia="Times"/>
              </w:rPr>
            </w:pPr>
            <w:r>
              <w:t>any wall that is part of a house, garage, or other building.</w:t>
            </w:r>
          </w:p>
        </w:tc>
      </w:tr>
      <w:tr w:rsidR="00765C29" w:rsidRPr="000920F7" w14:paraId="0199C41E" w14:textId="77777777" w:rsidTr="197F0926">
        <w:tc>
          <w:tcPr>
            <w:tcW w:w="2155" w:type="dxa"/>
          </w:tcPr>
          <w:p w14:paraId="74811779" w14:textId="77777777" w:rsidR="00765C29" w:rsidRDefault="00765C29">
            <w:pPr>
              <w:pStyle w:val="Tabletext"/>
              <w:rPr>
                <w:rFonts w:eastAsia="Times"/>
              </w:rPr>
            </w:pPr>
            <w:r>
              <w:rPr>
                <w:rFonts w:eastAsia="Times"/>
              </w:rPr>
              <w:t>Fences Act</w:t>
            </w:r>
          </w:p>
        </w:tc>
        <w:tc>
          <w:tcPr>
            <w:tcW w:w="7025" w:type="dxa"/>
          </w:tcPr>
          <w:p w14:paraId="176E6808" w14:textId="2181DA94" w:rsidR="00765C29" w:rsidRPr="00B65619" w:rsidRDefault="5FB67C3F" w:rsidP="000D4ED5">
            <w:pPr>
              <w:pStyle w:val="Tabletext"/>
              <w:rPr>
                <w:rFonts w:eastAsia="Times"/>
              </w:rPr>
            </w:pPr>
            <w:r w:rsidRPr="197F0926">
              <w:rPr>
                <w:rFonts w:eastAsia="Times"/>
              </w:rPr>
              <w:t xml:space="preserve">The </w:t>
            </w:r>
            <w:r w:rsidR="00765C29" w:rsidRPr="197F0926">
              <w:rPr>
                <w:rFonts w:eastAsia="Times"/>
                <w:i/>
                <w:iCs/>
              </w:rPr>
              <w:t xml:space="preserve">Fences Act 1968 </w:t>
            </w:r>
            <w:r w:rsidR="00765C29" w:rsidRPr="197F0926">
              <w:rPr>
                <w:rFonts w:eastAsia="Times"/>
              </w:rPr>
              <w:t>is the legislation that</w:t>
            </w:r>
            <w:r w:rsidR="00765C29" w:rsidRPr="197F0926">
              <w:rPr>
                <w:rFonts w:eastAsia="Times"/>
                <w:i/>
                <w:iCs/>
              </w:rPr>
              <w:t xml:space="preserve"> </w:t>
            </w:r>
            <w:r w:rsidR="00765C29" w:rsidRPr="197F0926">
              <w:rPr>
                <w:rFonts w:eastAsia="Times"/>
              </w:rPr>
              <w:t>governs the management of fencing in Victoria.</w:t>
            </w:r>
          </w:p>
        </w:tc>
      </w:tr>
      <w:tr w:rsidR="00765C29" w:rsidRPr="000920F7" w14:paraId="7DA319D0" w14:textId="77777777" w:rsidTr="197F0926">
        <w:tc>
          <w:tcPr>
            <w:tcW w:w="2155" w:type="dxa"/>
          </w:tcPr>
          <w:p w14:paraId="030551C6" w14:textId="77777777" w:rsidR="00765C29" w:rsidRDefault="00765C29">
            <w:pPr>
              <w:pStyle w:val="Tabletext"/>
              <w:rPr>
                <w:rFonts w:eastAsia="Times"/>
              </w:rPr>
            </w:pPr>
            <w:r>
              <w:rPr>
                <w:rFonts w:eastAsia="Times"/>
              </w:rPr>
              <w:t>Fencing notice agreement</w:t>
            </w:r>
          </w:p>
        </w:tc>
        <w:tc>
          <w:tcPr>
            <w:tcW w:w="7025" w:type="dxa"/>
          </w:tcPr>
          <w:p w14:paraId="7E1EC61C" w14:textId="77777777" w:rsidR="00765C29" w:rsidRDefault="00765C29" w:rsidP="000D4ED5">
            <w:pPr>
              <w:pStyle w:val="Tabletext"/>
              <w:rPr>
                <w:rFonts w:eastAsia="Times"/>
              </w:rPr>
            </w:pPr>
            <w:r>
              <w:rPr>
                <w:rFonts w:eastAsia="Times"/>
              </w:rPr>
              <w:t>An agreement between owners of adjoining land about fencing works to be undertaken.</w:t>
            </w:r>
          </w:p>
        </w:tc>
      </w:tr>
      <w:tr w:rsidR="00765C29" w:rsidRPr="000920F7" w14:paraId="2D07A088" w14:textId="77777777" w:rsidTr="197F0926">
        <w:tc>
          <w:tcPr>
            <w:tcW w:w="2155" w:type="dxa"/>
          </w:tcPr>
          <w:p w14:paraId="71C47960" w14:textId="77777777" w:rsidR="00765C29" w:rsidRDefault="00765C29">
            <w:pPr>
              <w:pStyle w:val="Tabletext"/>
              <w:rPr>
                <w:rFonts w:eastAsia="Times"/>
              </w:rPr>
            </w:pPr>
            <w:r>
              <w:rPr>
                <w:rFonts w:eastAsia="Times"/>
              </w:rPr>
              <w:t>Inspect and Report</w:t>
            </w:r>
          </w:p>
        </w:tc>
        <w:tc>
          <w:tcPr>
            <w:tcW w:w="7025" w:type="dxa"/>
          </w:tcPr>
          <w:p w14:paraId="19715CF3" w14:textId="3A090A33" w:rsidR="00765C29" w:rsidRDefault="00765C29" w:rsidP="000D4ED5">
            <w:pPr>
              <w:pStyle w:val="Tabletext"/>
              <w:rPr>
                <w:rFonts w:eastAsia="Times"/>
              </w:rPr>
            </w:pPr>
            <w:r w:rsidRPr="197F0926">
              <w:rPr>
                <w:rFonts w:eastAsia="Times"/>
              </w:rPr>
              <w:t xml:space="preserve">An Inspect and Report (I&amp;R) is a work item raised in HiiP </w:t>
            </w:r>
            <w:r w:rsidR="64839E0F" w:rsidRPr="197F0926">
              <w:rPr>
                <w:rFonts w:eastAsia="Times"/>
              </w:rPr>
              <w:t>R</w:t>
            </w:r>
            <w:r w:rsidRPr="197F0926">
              <w:rPr>
                <w:rFonts w:eastAsia="Times"/>
              </w:rPr>
              <w:t>epairs for the head contractor to report and quote on the works required to repair an item at a premises.</w:t>
            </w:r>
          </w:p>
        </w:tc>
      </w:tr>
      <w:tr w:rsidR="00765C29" w:rsidRPr="000920F7" w14:paraId="1BA3F203" w14:textId="77777777" w:rsidTr="197F0926">
        <w:tc>
          <w:tcPr>
            <w:tcW w:w="2155" w:type="dxa"/>
          </w:tcPr>
          <w:p w14:paraId="18A65B79" w14:textId="77777777" w:rsidR="00765C29" w:rsidRPr="00A22340" w:rsidRDefault="00765C29">
            <w:pPr>
              <w:pStyle w:val="Tabletext"/>
              <w:rPr>
                <w:rFonts w:eastAsia="Times"/>
              </w:rPr>
            </w:pPr>
            <w:r w:rsidRPr="00A22340">
              <w:rPr>
                <w:rFonts w:eastAsia="Times"/>
              </w:rPr>
              <w:t>Head contractor</w:t>
            </w:r>
          </w:p>
        </w:tc>
        <w:tc>
          <w:tcPr>
            <w:tcW w:w="7025" w:type="dxa"/>
          </w:tcPr>
          <w:p w14:paraId="410FF12C" w14:textId="52139EB0" w:rsidR="00765C29" w:rsidRPr="00EC1F9C" w:rsidRDefault="41BDEB1E" w:rsidP="197F0926">
            <w:pPr>
              <w:pStyle w:val="Tabletext"/>
              <w:rPr>
                <w:rFonts w:eastAsia="Times"/>
              </w:rPr>
            </w:pPr>
            <w:r w:rsidRPr="197F0926">
              <w:rPr>
                <w:rFonts w:eastAsia="Times"/>
              </w:rPr>
              <w:t>A head contractor has a Property Management Service Contract (PMSC) with the Superintendent to carry out all responsive repairs on properties</w:t>
            </w:r>
            <w:r w:rsidR="63C68DB3" w:rsidRPr="197F0926">
              <w:rPr>
                <w:rFonts w:eastAsia="Times"/>
              </w:rPr>
              <w:t xml:space="preserve"> owned by Homes Victoria</w:t>
            </w:r>
            <w:r w:rsidRPr="197F0926">
              <w:rPr>
                <w:rFonts w:eastAsia="Times"/>
              </w:rPr>
              <w:t>.</w:t>
            </w:r>
          </w:p>
        </w:tc>
      </w:tr>
      <w:tr w:rsidR="00765C29" w:rsidRPr="000920F7" w14:paraId="37657B33" w14:textId="77777777" w:rsidTr="197F0926">
        <w:tc>
          <w:tcPr>
            <w:tcW w:w="2155" w:type="dxa"/>
          </w:tcPr>
          <w:p w14:paraId="7B882C70" w14:textId="77777777" w:rsidR="00765C29" w:rsidRPr="000920F7" w:rsidRDefault="00765C29">
            <w:pPr>
              <w:pStyle w:val="Tabletext"/>
              <w:rPr>
                <w:rFonts w:eastAsia="Times"/>
              </w:rPr>
            </w:pPr>
            <w:r>
              <w:rPr>
                <w:rFonts w:eastAsia="Times"/>
              </w:rPr>
              <w:t>Notice to Fence</w:t>
            </w:r>
          </w:p>
        </w:tc>
        <w:tc>
          <w:tcPr>
            <w:tcW w:w="7025" w:type="dxa"/>
          </w:tcPr>
          <w:p w14:paraId="321DAC3D" w14:textId="03C5132C" w:rsidR="00765C29" w:rsidRPr="000920F7" w:rsidRDefault="00765C29" w:rsidP="000D4ED5">
            <w:pPr>
              <w:pStyle w:val="Tabletext"/>
              <w:rPr>
                <w:rFonts w:eastAsia="Times"/>
              </w:rPr>
            </w:pPr>
            <w:r w:rsidRPr="197F0926">
              <w:rPr>
                <w:rFonts w:eastAsia="Times"/>
              </w:rPr>
              <w:t xml:space="preserve">A Notice to </w:t>
            </w:r>
            <w:r w:rsidR="550626CF" w:rsidRPr="197F0926">
              <w:rPr>
                <w:rFonts w:eastAsia="Times"/>
              </w:rPr>
              <w:t>F</w:t>
            </w:r>
            <w:r w:rsidRPr="197F0926">
              <w:rPr>
                <w:rFonts w:eastAsia="Times"/>
              </w:rPr>
              <w:t>ence sets out a proposal for construction or repair of a dividing fence in accordance with s.13 of the Fences Act. It includes the proposed works, type of fence and the financial contributions from each owner.</w:t>
            </w:r>
          </w:p>
        </w:tc>
      </w:tr>
      <w:tr w:rsidR="00765C29" w:rsidRPr="000920F7" w14:paraId="48A021A3" w14:textId="77777777" w:rsidTr="197F0926">
        <w:tc>
          <w:tcPr>
            <w:tcW w:w="2155" w:type="dxa"/>
          </w:tcPr>
          <w:p w14:paraId="511CC9CA" w14:textId="77777777" w:rsidR="00765C29" w:rsidRPr="000D4ED5" w:rsidRDefault="00765C29" w:rsidP="000D4ED5">
            <w:pPr>
              <w:pStyle w:val="Tabletext"/>
              <w:rPr>
                <w:rFonts w:eastAsia="Times"/>
              </w:rPr>
            </w:pPr>
            <w:r w:rsidRPr="000D4ED5">
              <w:rPr>
                <w:rFonts w:eastAsia="Times"/>
              </w:rPr>
              <w:t>Pre-Inspection request</w:t>
            </w:r>
          </w:p>
        </w:tc>
        <w:tc>
          <w:tcPr>
            <w:tcW w:w="7025" w:type="dxa"/>
          </w:tcPr>
          <w:p w14:paraId="58762CC3" w14:textId="77777777" w:rsidR="00765C29" w:rsidRPr="000D4ED5" w:rsidRDefault="00765C29" w:rsidP="000D4ED5">
            <w:pPr>
              <w:pStyle w:val="Tabletext"/>
              <w:rPr>
                <w:rFonts w:eastAsia="Times"/>
              </w:rPr>
            </w:pPr>
            <w:r w:rsidRPr="000D4ED5">
              <w:rPr>
                <w:rFonts w:eastAsia="Times"/>
              </w:rPr>
              <w:t xml:space="preserve">A request raised for local office staff to inspect an item at a premises to determine the repair works required. </w:t>
            </w:r>
          </w:p>
        </w:tc>
      </w:tr>
      <w:tr w:rsidR="00765C29" w:rsidRPr="000920F7" w14:paraId="509AB84C" w14:textId="77777777" w:rsidTr="197F0926">
        <w:tc>
          <w:tcPr>
            <w:tcW w:w="2155" w:type="dxa"/>
          </w:tcPr>
          <w:p w14:paraId="42373A2A" w14:textId="77777777" w:rsidR="00765C29" w:rsidRPr="000D4ED5" w:rsidRDefault="00765C29" w:rsidP="000D4ED5">
            <w:pPr>
              <w:pStyle w:val="Tabletext"/>
              <w:rPr>
                <w:rFonts w:eastAsia="Times"/>
              </w:rPr>
            </w:pPr>
            <w:r w:rsidRPr="000D4ED5">
              <w:rPr>
                <w:rFonts w:eastAsia="Times"/>
              </w:rPr>
              <w:t>Schedule of Rates</w:t>
            </w:r>
          </w:p>
        </w:tc>
        <w:tc>
          <w:tcPr>
            <w:tcW w:w="7025" w:type="dxa"/>
          </w:tcPr>
          <w:p w14:paraId="5BBF2FD4" w14:textId="77777777" w:rsidR="00765C29" w:rsidRPr="000D4ED5" w:rsidRDefault="00765C29" w:rsidP="000D4ED5">
            <w:pPr>
              <w:pStyle w:val="Tabletext"/>
              <w:rPr>
                <w:rFonts w:eastAsia="Times"/>
              </w:rPr>
            </w:pPr>
            <w:r w:rsidRPr="000D4ED5">
              <w:rPr>
                <w:rFonts w:eastAsia="Times"/>
              </w:rPr>
              <w:t xml:space="preserve">Schedule of Rates (SORs) detail the agreed work items and their associated costs within the contracts between Homes Victoria and head contractors. </w:t>
            </w:r>
          </w:p>
        </w:tc>
      </w:tr>
      <w:tr w:rsidR="00765C29" w:rsidRPr="000920F7" w14:paraId="3B49BE51" w14:textId="77777777" w:rsidTr="197F0926">
        <w:tc>
          <w:tcPr>
            <w:tcW w:w="2155" w:type="dxa"/>
          </w:tcPr>
          <w:p w14:paraId="5A9D251B" w14:textId="77777777" w:rsidR="00765C29" w:rsidRPr="000D4ED5" w:rsidRDefault="00765C29" w:rsidP="000D4ED5">
            <w:pPr>
              <w:pStyle w:val="Tabletext"/>
              <w:rPr>
                <w:rFonts w:eastAsia="Times"/>
              </w:rPr>
            </w:pPr>
            <w:r w:rsidRPr="000D4ED5">
              <w:rPr>
                <w:rFonts w:eastAsia="Times"/>
              </w:rPr>
              <w:t>Simple Works</w:t>
            </w:r>
          </w:p>
        </w:tc>
        <w:tc>
          <w:tcPr>
            <w:tcW w:w="7025" w:type="dxa"/>
          </w:tcPr>
          <w:p w14:paraId="59A5736B" w14:textId="77777777" w:rsidR="00765C29" w:rsidRPr="000D4ED5" w:rsidRDefault="00765C29" w:rsidP="000D4ED5">
            <w:pPr>
              <w:pStyle w:val="Tabletext"/>
              <w:rPr>
                <w:rFonts w:eastAsia="Times"/>
              </w:rPr>
            </w:pPr>
            <w:r w:rsidRPr="000D4ED5">
              <w:rPr>
                <w:rFonts w:eastAsia="Times"/>
              </w:rPr>
              <w:t>A works order used when an adjoining owner initiates fencing repairs and the department agrees to use a private fencing contractor.</w:t>
            </w:r>
          </w:p>
        </w:tc>
      </w:tr>
      <w:tr w:rsidR="00765C29" w:rsidRPr="000920F7" w14:paraId="7F2FE3E9" w14:textId="77777777" w:rsidTr="197F0926">
        <w:tc>
          <w:tcPr>
            <w:tcW w:w="2155" w:type="dxa"/>
          </w:tcPr>
          <w:p w14:paraId="1716F93A" w14:textId="77777777" w:rsidR="00765C29" w:rsidRPr="00A22340" w:rsidRDefault="00765C29" w:rsidP="00A22340">
            <w:pPr>
              <w:pStyle w:val="Tabletext"/>
              <w:rPr>
                <w:rFonts w:eastAsia="Times"/>
              </w:rPr>
            </w:pPr>
            <w:r w:rsidRPr="00A22340">
              <w:rPr>
                <w:rFonts w:eastAsia="Times"/>
              </w:rPr>
              <w:t>Urgent Fencing Notice</w:t>
            </w:r>
          </w:p>
        </w:tc>
        <w:tc>
          <w:tcPr>
            <w:tcW w:w="7025" w:type="dxa"/>
          </w:tcPr>
          <w:p w14:paraId="6763EAB4" w14:textId="414DFDA2" w:rsidR="00765C29" w:rsidRPr="00A22340" w:rsidRDefault="00765C29" w:rsidP="00A22340">
            <w:pPr>
              <w:pStyle w:val="Tabletext"/>
              <w:rPr>
                <w:rFonts w:eastAsia="Times"/>
              </w:rPr>
            </w:pPr>
            <w:r w:rsidRPr="197F0926">
              <w:rPr>
                <w:rFonts w:eastAsia="Times"/>
              </w:rPr>
              <w:t>A notice under s.</w:t>
            </w:r>
            <w:r w:rsidR="7F9C58CC" w:rsidRPr="197F0926">
              <w:rPr>
                <w:rFonts w:eastAsia="Times"/>
              </w:rPr>
              <w:t xml:space="preserve"> </w:t>
            </w:r>
            <w:r w:rsidRPr="197F0926">
              <w:rPr>
                <w:rFonts w:eastAsia="Times"/>
              </w:rPr>
              <w:t>24 of the Fences Act issued t</w:t>
            </w:r>
            <w:r>
              <w:t>o recover costs for urgent works after they are completed.</w:t>
            </w:r>
          </w:p>
        </w:tc>
      </w:tr>
      <w:tr w:rsidR="00765C29" w:rsidRPr="000920F7" w14:paraId="3AC6A550" w14:textId="77777777" w:rsidTr="197F0926">
        <w:tc>
          <w:tcPr>
            <w:tcW w:w="2155" w:type="dxa"/>
          </w:tcPr>
          <w:p w14:paraId="6B4770C1" w14:textId="77777777" w:rsidR="00765C29" w:rsidRPr="00A22340" w:rsidRDefault="00765C29" w:rsidP="00A22340">
            <w:pPr>
              <w:pStyle w:val="Tabletext"/>
              <w:rPr>
                <w:rFonts w:eastAsia="Times"/>
              </w:rPr>
            </w:pPr>
            <w:r w:rsidRPr="00A22340">
              <w:rPr>
                <w:rFonts w:eastAsia="Times"/>
              </w:rPr>
              <w:t>Urgent Fencing Works</w:t>
            </w:r>
          </w:p>
        </w:tc>
        <w:tc>
          <w:tcPr>
            <w:tcW w:w="7025" w:type="dxa"/>
          </w:tcPr>
          <w:p w14:paraId="2EBD99EB" w14:textId="22DE3465" w:rsidR="00765C29" w:rsidRPr="00A22340" w:rsidRDefault="383B733B" w:rsidP="00A22340">
            <w:pPr>
              <w:pStyle w:val="Tabletext"/>
              <w:rPr>
                <w:rFonts w:eastAsia="Times"/>
              </w:rPr>
            </w:pPr>
            <w:r w:rsidRPr="197F0926">
              <w:rPr>
                <w:rFonts w:eastAsia="Times"/>
              </w:rPr>
              <w:t xml:space="preserve">Section </w:t>
            </w:r>
            <w:r w:rsidR="00765C29" w:rsidRPr="197F0926">
              <w:rPr>
                <w:rFonts w:eastAsia="Times"/>
              </w:rPr>
              <w:t>23 of the Fences Act defines when a dividing fence can be urgently replaced without giving notice to another owner</w:t>
            </w:r>
            <w:r w:rsidR="038C81C1" w:rsidRPr="197F0926">
              <w:rPr>
                <w:rFonts w:eastAsia="Times"/>
              </w:rPr>
              <w:t>;</w:t>
            </w:r>
            <w:r w:rsidR="1DC09251" w:rsidRPr="197F0926">
              <w:rPr>
                <w:rFonts w:eastAsia="Times"/>
              </w:rPr>
              <w:t xml:space="preserve"> f</w:t>
            </w:r>
            <w:r w:rsidR="00765C29" w:rsidRPr="197F0926">
              <w:rPr>
                <w:rFonts w:eastAsia="Times"/>
              </w:rPr>
              <w:t>or example</w:t>
            </w:r>
            <w:r w:rsidR="3477B411" w:rsidRPr="197F0926">
              <w:rPr>
                <w:rFonts w:eastAsia="Times"/>
              </w:rPr>
              <w:t xml:space="preserve">, </w:t>
            </w:r>
            <w:r w:rsidR="00765C29" w:rsidRPr="197F0926">
              <w:rPr>
                <w:rFonts w:eastAsia="Times"/>
              </w:rPr>
              <w:lastRenderedPageBreak/>
              <w:t>where the fence has been damaged or destroyed by a falling tree, fire, or flood.</w:t>
            </w:r>
          </w:p>
        </w:tc>
      </w:tr>
    </w:tbl>
    <w:p w14:paraId="52AE1574" w14:textId="187E4C5D" w:rsidR="00706130" w:rsidRPr="00706130" w:rsidRDefault="004E5532" w:rsidP="005806CE">
      <w:pPr>
        <w:pStyle w:val="Heading1"/>
      </w:pPr>
      <w:bookmarkStart w:id="15" w:name="_Toc184892990"/>
      <w:r>
        <w:lastRenderedPageBreak/>
        <w:t>Overview</w:t>
      </w:r>
      <w:bookmarkEnd w:id="15"/>
    </w:p>
    <w:p w14:paraId="5FBE6493" w14:textId="22A1FA78" w:rsidR="008C0C09" w:rsidRDefault="006E46B8" w:rsidP="0032024E">
      <w:pPr>
        <w:pStyle w:val="Body"/>
      </w:pPr>
      <w:r>
        <w:t xml:space="preserve">Homes Victoria </w:t>
      </w:r>
      <w:r w:rsidR="008C0C09">
        <w:t>has responsibilit</w:t>
      </w:r>
      <w:r w:rsidR="00AE2409">
        <w:t>ies</w:t>
      </w:r>
      <w:r w:rsidR="00D237FA">
        <w:t xml:space="preserve"> under the</w:t>
      </w:r>
      <w:r w:rsidR="00ED2ECC">
        <w:t xml:space="preserve"> </w:t>
      </w:r>
      <w:r w:rsidR="00ED2ECC" w:rsidRPr="00ED2ECC">
        <w:rPr>
          <w:i/>
          <w:iCs/>
        </w:rPr>
        <w:t>Fences Act 1968</w:t>
      </w:r>
      <w:r w:rsidR="008C0C09">
        <w:t xml:space="preserve"> to:</w:t>
      </w:r>
    </w:p>
    <w:p w14:paraId="50B5CD46" w14:textId="74F673CD" w:rsidR="008C0C09" w:rsidRDefault="008C0C09" w:rsidP="00FC5CCF">
      <w:pPr>
        <w:pStyle w:val="Bullet1"/>
      </w:pPr>
      <w:r>
        <w:t>maintain or replace fencing</w:t>
      </w:r>
      <w:r w:rsidR="00C123BA">
        <w:t xml:space="preserve"> that </w:t>
      </w:r>
      <w:r w:rsidR="00AD434A">
        <w:t>needs</w:t>
      </w:r>
      <w:r w:rsidR="00AF4C71">
        <w:t xml:space="preserve"> </w:t>
      </w:r>
      <w:r w:rsidR="00C123BA">
        <w:t>repair</w:t>
      </w:r>
      <w:r w:rsidR="00ED2ECC">
        <w:t xml:space="preserve">, </w:t>
      </w:r>
      <w:r w:rsidR="00FB1549">
        <w:t>and</w:t>
      </w:r>
    </w:p>
    <w:p w14:paraId="1B5FA78B" w14:textId="365F69D0" w:rsidR="00ED2ECC" w:rsidRDefault="00ED2ECC" w:rsidP="00FC5CCF">
      <w:pPr>
        <w:pStyle w:val="Bullet1"/>
      </w:pPr>
      <w:r>
        <w:t xml:space="preserve">contribute to the </w:t>
      </w:r>
      <w:r w:rsidR="005376DA">
        <w:t xml:space="preserve">repairs </w:t>
      </w:r>
      <w:r w:rsidR="0017609F">
        <w:t>or replacement</w:t>
      </w:r>
      <w:r>
        <w:t xml:space="preserve"> of shared fen</w:t>
      </w:r>
      <w:r w:rsidR="006E46B8">
        <w:t>c</w:t>
      </w:r>
      <w:r>
        <w:t>ing with private owners.</w:t>
      </w:r>
    </w:p>
    <w:p w14:paraId="5190F0D5" w14:textId="6105C2AA" w:rsidR="00AE4BB9" w:rsidRDefault="00AE4BB9" w:rsidP="005C4420">
      <w:pPr>
        <w:pStyle w:val="Bodyafterbullets"/>
      </w:pPr>
      <w:r>
        <w:t xml:space="preserve">Homes Victoria also has duties under the </w:t>
      </w:r>
      <w:r w:rsidRPr="003601FA">
        <w:rPr>
          <w:i/>
          <w:iCs/>
        </w:rPr>
        <w:t>Residential Tenancies Act 1997</w:t>
      </w:r>
      <w:r>
        <w:t xml:space="preserve"> and the </w:t>
      </w:r>
      <w:r w:rsidRPr="003601FA">
        <w:rPr>
          <w:i/>
          <w:iCs/>
        </w:rPr>
        <w:t>Wrongs Act 1958</w:t>
      </w:r>
      <w:r>
        <w:rPr>
          <w:i/>
          <w:iCs/>
        </w:rPr>
        <w:t xml:space="preserve"> </w:t>
      </w:r>
      <w:r w:rsidRPr="003601FA">
        <w:t>to ensure renters reside in</w:t>
      </w:r>
      <w:r w:rsidR="00B906CD">
        <w:t xml:space="preserve"> </w:t>
      </w:r>
      <w:r w:rsidRPr="003601FA">
        <w:t xml:space="preserve">premises that </w:t>
      </w:r>
      <w:r w:rsidR="00B906CD">
        <w:t>are</w:t>
      </w:r>
      <w:r w:rsidRPr="003601FA">
        <w:t>:</w:t>
      </w:r>
    </w:p>
    <w:p w14:paraId="4073FDE9" w14:textId="4CEC98B1" w:rsidR="00AE4BB9" w:rsidRDefault="7F1287A0" w:rsidP="00AE4BB9">
      <w:pPr>
        <w:pStyle w:val="Bullet1"/>
      </w:pPr>
      <w:r>
        <w:t>w</w:t>
      </w:r>
      <w:r w:rsidR="00AE4BB9">
        <w:t>ell</w:t>
      </w:r>
      <w:r w:rsidR="0D5CDC17">
        <w:t>-</w:t>
      </w:r>
      <w:r w:rsidR="00AE4BB9">
        <w:t>maintained</w:t>
      </w:r>
      <w:r w:rsidR="3BAEA641">
        <w:t>,</w:t>
      </w:r>
      <w:r w:rsidR="00AE4BB9">
        <w:t xml:space="preserve"> and</w:t>
      </w:r>
    </w:p>
    <w:p w14:paraId="3CE0A804" w14:textId="77777777" w:rsidR="00AE4BB9" w:rsidRDefault="00AE4BB9" w:rsidP="00AE4BB9">
      <w:pPr>
        <w:pStyle w:val="Bullet1"/>
      </w:pPr>
      <w:r>
        <w:t>safe to live in.</w:t>
      </w:r>
    </w:p>
    <w:p w14:paraId="0ACC85C9" w14:textId="77777777" w:rsidR="005806CE" w:rsidRDefault="005806CE" w:rsidP="005806CE">
      <w:pPr>
        <w:pStyle w:val="Bodyafterbullets"/>
      </w:pPr>
      <w:r>
        <w:t>To fulfill these responsibilities, Homes Victoria must:</w:t>
      </w:r>
    </w:p>
    <w:p w14:paraId="08D34E7C" w14:textId="57BECE9C" w:rsidR="005806CE" w:rsidRDefault="005806CE" w:rsidP="005806CE">
      <w:pPr>
        <w:pStyle w:val="Bullet1"/>
      </w:pPr>
      <w:r w:rsidRPr="4B20ED83">
        <w:rPr>
          <w:b/>
          <w:bCs/>
        </w:rPr>
        <w:t>Share costs:</w:t>
      </w:r>
      <w:r>
        <w:t xml:space="preserve"> </w:t>
      </w:r>
      <w:bookmarkStart w:id="16" w:name="_Int_WnIkug6b"/>
      <w:r>
        <w:t>Generally, costs</w:t>
      </w:r>
      <w:bookmarkEnd w:id="16"/>
      <w:r>
        <w:t xml:space="preserve"> for </w:t>
      </w:r>
      <w:r w:rsidR="00AF4C71">
        <w:t>repairing or replacing</w:t>
      </w:r>
      <w:r>
        <w:t xml:space="preserve"> a dividing fence are </w:t>
      </w:r>
      <w:r w:rsidR="00AF4C71">
        <w:t xml:space="preserve">divided </w:t>
      </w:r>
      <w:r>
        <w:t>equally between property owners, unless otherwise agreed or ordered by the Magistrates' Court.</w:t>
      </w:r>
    </w:p>
    <w:p w14:paraId="2D76A09F" w14:textId="4E091FCC" w:rsidR="005806CE" w:rsidRDefault="005806CE" w:rsidP="005806CE">
      <w:pPr>
        <w:pStyle w:val="Bullet1"/>
      </w:pPr>
      <w:r w:rsidRPr="005806CE">
        <w:rPr>
          <w:b/>
          <w:bCs/>
        </w:rPr>
        <w:t>Provide notice:</w:t>
      </w:r>
      <w:r>
        <w:t xml:space="preserve"> Issue a </w:t>
      </w:r>
      <w:r w:rsidR="00AF4C71">
        <w:t>F</w:t>
      </w:r>
      <w:r>
        <w:t xml:space="preserve">encing notice (intention to fence) to adjoining </w:t>
      </w:r>
      <w:r w:rsidR="00AF4C71">
        <w:t xml:space="preserve">private </w:t>
      </w:r>
      <w:r>
        <w:t>owners, outlining the proposal, costs, and timeline.</w:t>
      </w:r>
    </w:p>
    <w:p w14:paraId="3AFCC8BB" w14:textId="0E10E813" w:rsidR="005806CE" w:rsidRDefault="005806CE" w:rsidP="005806CE">
      <w:pPr>
        <w:pStyle w:val="Bullet1"/>
      </w:pPr>
      <w:r w:rsidRPr="005806CE">
        <w:rPr>
          <w:b/>
          <w:bCs/>
        </w:rPr>
        <w:t>Resolve disputes:</w:t>
      </w:r>
      <w:r>
        <w:t xml:space="preserve"> Address disagreements about the fence through dispute resolution </w:t>
      </w:r>
      <w:r w:rsidRPr="00133BD8">
        <w:t>processes, such as mediation</w:t>
      </w:r>
      <w:r w:rsidR="00133BD8" w:rsidRPr="00133BD8">
        <w:t>.</w:t>
      </w:r>
    </w:p>
    <w:p w14:paraId="40DA5995" w14:textId="5209CF86" w:rsidR="00ED2ECC" w:rsidRPr="005806CE" w:rsidRDefault="005806CE" w:rsidP="005806CE">
      <w:pPr>
        <w:pStyle w:val="Bullet1"/>
      </w:pPr>
      <w:r w:rsidRPr="724632A8">
        <w:rPr>
          <w:b/>
          <w:bCs/>
        </w:rPr>
        <w:t>Ensure compliance:</w:t>
      </w:r>
      <w:r>
        <w:t xml:space="preserve"> Make sure the fence meets local council requirements </w:t>
      </w:r>
      <w:r w:rsidR="00AF4C71">
        <w:t xml:space="preserve">as well as the </w:t>
      </w:r>
      <w:r>
        <w:t>standards specified</w:t>
      </w:r>
      <w:r w:rsidR="00AF4C71">
        <w:t xml:space="preserve"> by Homes Victoria and</w:t>
      </w:r>
      <w:r>
        <w:t xml:space="preserve"> the Fences Act.</w:t>
      </w:r>
    </w:p>
    <w:p w14:paraId="5CA0B586" w14:textId="7A7FD8CE" w:rsidR="00FF4FBD" w:rsidRDefault="00FF4FBD" w:rsidP="007F6BF5">
      <w:pPr>
        <w:pStyle w:val="Bodyafterbullets"/>
      </w:pPr>
      <w:r>
        <w:t>The Department of Families</w:t>
      </w:r>
      <w:r w:rsidR="5373B9D3">
        <w:t>,</w:t>
      </w:r>
      <w:r>
        <w:t xml:space="preserve"> </w:t>
      </w:r>
      <w:r w:rsidR="002D770A">
        <w:t>Fairness</w:t>
      </w:r>
      <w:r>
        <w:t xml:space="preserve"> and </w:t>
      </w:r>
      <w:r w:rsidR="002D770A">
        <w:t>Housing</w:t>
      </w:r>
      <w:r w:rsidR="00561FC0">
        <w:t xml:space="preserve"> (</w:t>
      </w:r>
      <w:r w:rsidR="00F449DB">
        <w:t xml:space="preserve">the </w:t>
      </w:r>
      <w:r w:rsidR="00561FC0">
        <w:t>department)</w:t>
      </w:r>
      <w:r>
        <w:t xml:space="preserve"> </w:t>
      </w:r>
      <w:r w:rsidR="002D770A">
        <w:t>manages fencing work</w:t>
      </w:r>
      <w:r w:rsidR="00AF4C71">
        <w:t xml:space="preserve">s </w:t>
      </w:r>
      <w:r w:rsidR="002D770A">
        <w:t>on behalf of Homes Victoria.</w:t>
      </w:r>
      <w:r w:rsidR="00EF627A">
        <w:t xml:space="preserve"> </w:t>
      </w:r>
    </w:p>
    <w:p w14:paraId="47FBF2FA" w14:textId="77777777" w:rsidR="00FF1D18" w:rsidRDefault="00FF1D18" w:rsidP="00FF1D18">
      <w:pPr>
        <w:pStyle w:val="Heading1"/>
      </w:pPr>
      <w:bookmarkStart w:id="17" w:name="_Toc175747257"/>
      <w:bookmarkStart w:id="18" w:name="_Toc175763108"/>
      <w:bookmarkStart w:id="19" w:name="_Toc171941188"/>
      <w:bookmarkStart w:id="20" w:name="_Toc171941387"/>
      <w:bookmarkStart w:id="21" w:name="_Toc171941189"/>
      <w:bookmarkStart w:id="22" w:name="_Toc171941388"/>
      <w:bookmarkStart w:id="23" w:name="_Toc171941190"/>
      <w:bookmarkStart w:id="24" w:name="_Toc171941389"/>
      <w:bookmarkStart w:id="25" w:name="_Toc171941191"/>
      <w:bookmarkStart w:id="26" w:name="_Toc171941390"/>
      <w:bookmarkStart w:id="27" w:name="_Toc171941196"/>
      <w:bookmarkStart w:id="28" w:name="_Toc171941395"/>
      <w:bookmarkStart w:id="29" w:name="_Toc171941198"/>
      <w:bookmarkStart w:id="30" w:name="_Toc171941397"/>
      <w:bookmarkStart w:id="31" w:name="_Toc171941199"/>
      <w:bookmarkStart w:id="32" w:name="_Toc171941398"/>
      <w:bookmarkStart w:id="33" w:name="_Toc171941200"/>
      <w:bookmarkStart w:id="34" w:name="_Toc171941399"/>
      <w:bookmarkStart w:id="35" w:name="_Toc171941201"/>
      <w:bookmarkStart w:id="36" w:name="_Toc171941400"/>
      <w:bookmarkStart w:id="37" w:name="_Toc171941202"/>
      <w:bookmarkStart w:id="38" w:name="_Toc171941401"/>
      <w:bookmarkStart w:id="39" w:name="_Toc171941204"/>
      <w:bookmarkStart w:id="40" w:name="_Toc171941403"/>
      <w:bookmarkStart w:id="41" w:name="_Toc171941205"/>
      <w:bookmarkStart w:id="42" w:name="_Toc171941404"/>
      <w:bookmarkStart w:id="43" w:name="_Toc171941208"/>
      <w:bookmarkStart w:id="44" w:name="_Toc171941407"/>
      <w:bookmarkStart w:id="45" w:name="_Toc171941209"/>
      <w:bookmarkStart w:id="46" w:name="_Toc171941408"/>
      <w:bookmarkStart w:id="47" w:name="_Toc171941210"/>
      <w:bookmarkStart w:id="48" w:name="_Toc171941409"/>
      <w:bookmarkStart w:id="49" w:name="_Toc171941217"/>
      <w:bookmarkStart w:id="50" w:name="_Toc171941416"/>
      <w:bookmarkStart w:id="51" w:name="_Toc171941218"/>
      <w:bookmarkStart w:id="52" w:name="_Toc171941417"/>
      <w:bookmarkStart w:id="53" w:name="_Toc171941219"/>
      <w:bookmarkStart w:id="54" w:name="_Toc171941418"/>
      <w:bookmarkStart w:id="55" w:name="_Toc171941231"/>
      <w:bookmarkStart w:id="56" w:name="_Toc171941430"/>
      <w:bookmarkStart w:id="57" w:name="_Toc171941232"/>
      <w:bookmarkStart w:id="58" w:name="_Toc171941431"/>
      <w:bookmarkStart w:id="59" w:name="_Toc171941233"/>
      <w:bookmarkStart w:id="60" w:name="_Toc171941432"/>
      <w:bookmarkStart w:id="61" w:name="_Toc171941234"/>
      <w:bookmarkStart w:id="62" w:name="_Toc171941433"/>
      <w:bookmarkStart w:id="63" w:name="_Toc171941236"/>
      <w:bookmarkStart w:id="64" w:name="_Toc171941435"/>
      <w:bookmarkStart w:id="65" w:name="_Toc171941237"/>
      <w:bookmarkStart w:id="66" w:name="_Toc171941436"/>
      <w:bookmarkStart w:id="67" w:name="_Toc171941238"/>
      <w:bookmarkStart w:id="68" w:name="_Toc171941437"/>
      <w:bookmarkStart w:id="69" w:name="_Toc171941246"/>
      <w:bookmarkStart w:id="70" w:name="_Toc171941445"/>
      <w:bookmarkStart w:id="71" w:name="_Toc171941247"/>
      <w:bookmarkStart w:id="72" w:name="_Toc171941446"/>
      <w:bookmarkStart w:id="73" w:name="_5.1_Fencing_standards"/>
      <w:bookmarkStart w:id="74" w:name="_Standard_fencing_type,"/>
      <w:bookmarkStart w:id="75" w:name="_Toc18489299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Standard fencing type, height, and variations</w:t>
      </w:r>
      <w:bookmarkEnd w:id="75"/>
    </w:p>
    <w:p w14:paraId="075351F1" w14:textId="7287E9F7" w:rsidR="007349B4" w:rsidRDefault="0060438E" w:rsidP="00FF1D18">
      <w:pPr>
        <w:pStyle w:val="Body"/>
      </w:pPr>
      <w:r>
        <w:t xml:space="preserve">Typically, </w:t>
      </w:r>
      <w:r w:rsidR="007349B4">
        <w:t xml:space="preserve">Homes Victoria installs timber paling fences at a standard height of 1650mm. When a fence requires replacement, the new fence </w:t>
      </w:r>
      <w:r w:rsidR="78E930A3">
        <w:t xml:space="preserve">should usually </w:t>
      </w:r>
      <w:r w:rsidR="007349B4">
        <w:t xml:space="preserve">match the existing fence in height and other characteristics. </w:t>
      </w:r>
      <w:r w:rsidR="00F449DB">
        <w:t>I</w:t>
      </w:r>
      <w:r w:rsidR="007349B4">
        <w:t xml:space="preserve">n certain situations, variations in height may be </w:t>
      </w:r>
      <w:r w:rsidR="003006FC">
        <w:t>approved</w:t>
      </w:r>
      <w:r w:rsidR="007349B4">
        <w:t xml:space="preserve"> primarily due to:</w:t>
      </w:r>
    </w:p>
    <w:p w14:paraId="0AF01E3D" w14:textId="31CA38C9" w:rsidR="00FF1D18" w:rsidRDefault="00DB55A5" w:rsidP="00FF1D18">
      <w:pPr>
        <w:pStyle w:val="Bullet1"/>
      </w:pPr>
      <w:r>
        <w:t>t</w:t>
      </w:r>
      <w:r w:rsidR="00FF1D18">
        <w:t>he type of fencing in the neighbourhood</w:t>
      </w:r>
    </w:p>
    <w:p w14:paraId="42EE9340" w14:textId="0430EB30" w:rsidR="00FB4C00" w:rsidRDefault="00DB55A5" w:rsidP="00FF1D18">
      <w:pPr>
        <w:pStyle w:val="Bullet1"/>
      </w:pPr>
      <w:r>
        <w:t>l</w:t>
      </w:r>
      <w:r w:rsidR="00FF1D18">
        <w:t>ocal council requirements</w:t>
      </w:r>
      <w:r w:rsidR="00FB4C00">
        <w:t>, and</w:t>
      </w:r>
    </w:p>
    <w:p w14:paraId="38C4CB93" w14:textId="1FD91453" w:rsidR="00FF1D18" w:rsidRDefault="00DB55A5" w:rsidP="00FF1D18">
      <w:pPr>
        <w:pStyle w:val="Bullet1"/>
      </w:pPr>
      <w:r>
        <w:t>t</w:t>
      </w:r>
      <w:r w:rsidR="00FB4C00">
        <w:t xml:space="preserve">he management of tenancy or privacy related issues between </w:t>
      </w:r>
      <w:r w:rsidR="00B505B4">
        <w:t>occupiers</w:t>
      </w:r>
      <w:r w:rsidR="00AE4BB9">
        <w:t>.</w:t>
      </w:r>
    </w:p>
    <w:p w14:paraId="1105EDF0" w14:textId="77777777" w:rsidR="006A20B4" w:rsidRPr="00950565" w:rsidRDefault="00FF1D18" w:rsidP="00950565">
      <w:pPr>
        <w:pStyle w:val="Bodyafterbullets"/>
      </w:pPr>
      <w:r w:rsidRPr="00AC2700">
        <w:t xml:space="preserve">Alternative fencing may </w:t>
      </w:r>
      <w:r w:rsidR="00AF4C71">
        <w:t xml:space="preserve">also </w:t>
      </w:r>
      <w:r w:rsidRPr="00AC2700">
        <w:t>include</w:t>
      </w:r>
      <w:r w:rsidR="006A20B4">
        <w:t>:</w:t>
      </w:r>
    </w:p>
    <w:p w14:paraId="65D1BCF4" w14:textId="61E2405A" w:rsidR="006A20B4" w:rsidRDefault="006A20B4" w:rsidP="006A20B4">
      <w:pPr>
        <w:pStyle w:val="Bullet1"/>
      </w:pPr>
      <w:r w:rsidRPr="00AC2700">
        <w:t>P</w:t>
      </w:r>
      <w:r w:rsidR="00FF1D18" w:rsidRPr="00AC2700">
        <w:t>icket</w:t>
      </w:r>
    </w:p>
    <w:p w14:paraId="00BC930C" w14:textId="6C6B0E86" w:rsidR="006A20B4" w:rsidRDefault="003D0C32" w:rsidP="006A20B4">
      <w:pPr>
        <w:pStyle w:val="Bullet1"/>
      </w:pPr>
      <w:r>
        <w:t>V</w:t>
      </w:r>
      <w:r w:rsidR="00FF1D18" w:rsidRPr="00AC2700">
        <w:t>ertical board screen</w:t>
      </w:r>
    </w:p>
    <w:p w14:paraId="7307DA38" w14:textId="798C3D7C" w:rsidR="006A20B4" w:rsidRDefault="003D0C32" w:rsidP="006A20B4">
      <w:pPr>
        <w:pStyle w:val="Bullet1"/>
      </w:pPr>
      <w:r>
        <w:t>C</w:t>
      </w:r>
      <w:r w:rsidR="00FF1D18" w:rsidRPr="00AC2700">
        <w:t>oloured chainmesh</w:t>
      </w:r>
    </w:p>
    <w:p w14:paraId="0211FEE5" w14:textId="1FE3D9A8" w:rsidR="006A20B4" w:rsidRDefault="003D0C32" w:rsidP="006A20B4">
      <w:pPr>
        <w:pStyle w:val="Bullet1"/>
      </w:pPr>
      <w:r>
        <w:t>H</w:t>
      </w:r>
      <w:r w:rsidR="00FF1D18" w:rsidRPr="00C223FB">
        <w:t>orizontal board</w:t>
      </w:r>
      <w:r w:rsidR="006A20B4">
        <w:t xml:space="preserve"> </w:t>
      </w:r>
      <w:r w:rsidR="00FF1D18" w:rsidRPr="00C223FB">
        <w:t>or</w:t>
      </w:r>
    </w:p>
    <w:p w14:paraId="70C28FD4" w14:textId="70736EC5" w:rsidR="00FF1D18" w:rsidRDefault="006A20B4" w:rsidP="006A20B4">
      <w:pPr>
        <w:pStyle w:val="Bullet1"/>
      </w:pPr>
      <w:r w:rsidRPr="00C223FB">
        <w:t>Colourbond</w:t>
      </w:r>
      <w:r w:rsidR="00FF1D18" w:rsidRPr="00C223FB">
        <w:t xml:space="preserve">. </w:t>
      </w:r>
    </w:p>
    <w:p w14:paraId="6B0A913F" w14:textId="08557EA7" w:rsidR="005B5973" w:rsidRPr="00C223FB" w:rsidRDefault="00521DB0" w:rsidP="006A20B4">
      <w:pPr>
        <w:pStyle w:val="Bodyafterbullets"/>
      </w:pPr>
      <w:r>
        <w:t>If a fencing type is not included in the Schedule of Rates (SORs) or any agreed rate, staff must use the Not on Schedule (NoS) quotation process. In this case, staff and/or private owners are required to obtain two quotes from the department</w:t>
      </w:r>
      <w:r w:rsidR="0D388085">
        <w:t>’</w:t>
      </w:r>
      <w:r>
        <w:t>s head or casual fencing contractors.</w:t>
      </w:r>
    </w:p>
    <w:p w14:paraId="3055B45B" w14:textId="48ABAEC8" w:rsidR="003169FC" w:rsidRDefault="00272753" w:rsidP="00391E92">
      <w:pPr>
        <w:pStyle w:val="Heading1"/>
      </w:pPr>
      <w:bookmarkStart w:id="76" w:name="_Toc184892992"/>
      <w:r>
        <w:lastRenderedPageBreak/>
        <w:t xml:space="preserve">Fencing </w:t>
      </w:r>
      <w:r w:rsidR="0066138D">
        <w:t>work requests</w:t>
      </w:r>
      <w:bookmarkEnd w:id="76"/>
    </w:p>
    <w:p w14:paraId="1DF8F91B" w14:textId="7B78AFF1" w:rsidR="003169FC" w:rsidRDefault="003169FC" w:rsidP="003169FC">
      <w:pPr>
        <w:pStyle w:val="Body"/>
      </w:pPr>
      <w:r w:rsidRPr="003169FC">
        <w:t xml:space="preserve">Public housing renters or private owners may report the need for fencing </w:t>
      </w:r>
      <w:r w:rsidR="0066138D">
        <w:t>works</w:t>
      </w:r>
      <w:r w:rsidRPr="003169FC">
        <w:t xml:space="preserve"> to the Housing Call Centre (HCC) or directly to the local office. When the HCC is contacted, they may either</w:t>
      </w:r>
      <w:r>
        <w:t>:</w:t>
      </w:r>
    </w:p>
    <w:p w14:paraId="5E3E6586" w14:textId="32FBD09B" w:rsidR="003169FC" w:rsidRDefault="00DB55A5" w:rsidP="003169FC">
      <w:pPr>
        <w:pStyle w:val="Bullet1"/>
      </w:pPr>
      <w:r>
        <w:t>r</w:t>
      </w:r>
      <w:r w:rsidR="003169FC">
        <w:t>equest staff inspect the fence via a pre-inspection</w:t>
      </w:r>
      <w:r w:rsidR="00840CC2">
        <w:t xml:space="preserve"> </w:t>
      </w:r>
      <w:r w:rsidR="003169FC">
        <w:t xml:space="preserve">in HiiP </w:t>
      </w:r>
      <w:r w:rsidR="3C2836D0">
        <w:t>R</w:t>
      </w:r>
      <w:r w:rsidR="003169FC">
        <w:t>epairs</w:t>
      </w:r>
      <w:r w:rsidR="04A397B3">
        <w:t>,</w:t>
      </w:r>
      <w:r w:rsidR="003169FC">
        <w:t xml:space="preserve"> or </w:t>
      </w:r>
    </w:p>
    <w:p w14:paraId="47B0F82E" w14:textId="085BD5EA" w:rsidR="003169FC" w:rsidRDefault="00DB55A5" w:rsidP="003169FC">
      <w:pPr>
        <w:pStyle w:val="Bullet1"/>
      </w:pPr>
      <w:r>
        <w:t>i</w:t>
      </w:r>
      <w:r w:rsidR="003169FC" w:rsidRPr="003169FC">
        <w:t xml:space="preserve">nitiate minor or urgent works. </w:t>
      </w:r>
    </w:p>
    <w:p w14:paraId="02DFDEFA" w14:textId="61990BC2" w:rsidR="002D3F40" w:rsidRDefault="003169FC" w:rsidP="002D3F40">
      <w:pPr>
        <w:pStyle w:val="Bodyafterbullets"/>
      </w:pPr>
      <w:r w:rsidRPr="003169FC">
        <w:t xml:space="preserve">If the call is made directly to the local office, staff </w:t>
      </w:r>
      <w:r w:rsidR="00840CC2">
        <w:t xml:space="preserve">generally </w:t>
      </w:r>
      <w:r w:rsidRPr="003169FC">
        <w:t>arrange an inspection to assess the condition of the fence.</w:t>
      </w:r>
      <w:r w:rsidR="002D3F40" w:rsidRPr="002D3F40">
        <w:t xml:space="preserve"> </w:t>
      </w:r>
    </w:p>
    <w:p w14:paraId="359BCFB0" w14:textId="154B66CF" w:rsidR="0066138D" w:rsidRDefault="002B779D" w:rsidP="0066138D">
      <w:pPr>
        <w:pStyle w:val="Bodyafterbullets"/>
      </w:pPr>
      <w:r w:rsidRPr="002B779D">
        <w:t xml:space="preserve">If the fence adjoins another public housing property, staff can independently determine the necessary </w:t>
      </w:r>
      <w:r>
        <w:t>works</w:t>
      </w:r>
      <w:r w:rsidRPr="002B779D">
        <w:t xml:space="preserve"> with support from a Field Services Officer or through an Inspect and Report via the head contractor. They can then initiate work orders in HiiP Repairs for the head contractor to address. However, if the fence adjoins a privately owned property, staff must seek agreement with the private owner and follow a different process, as outlined in </w:t>
      </w:r>
      <w:hyperlink w:anchor="_Toc174096921" w:history="1">
        <w:r w:rsidRPr="002B779D">
          <w:rPr>
            <w:rStyle w:val="Hyperlink"/>
          </w:rPr>
          <w:t>Section 8</w:t>
        </w:r>
        <w:r w:rsidR="0066138D" w:rsidRPr="002B779D">
          <w:rPr>
            <w:rStyle w:val="Hyperlink"/>
          </w:rPr>
          <w:t xml:space="preserve"> Privately Owned Properties Adjoining Public Housing.</w:t>
        </w:r>
      </w:hyperlink>
    </w:p>
    <w:p w14:paraId="52C3008B" w14:textId="68F16327" w:rsidR="00272753" w:rsidRDefault="00272753" w:rsidP="00272753">
      <w:pPr>
        <w:pStyle w:val="Heading1"/>
      </w:pPr>
      <w:bookmarkStart w:id="77" w:name="_Toc184892993"/>
      <w:r w:rsidRPr="00272753">
        <w:t xml:space="preserve">Assessing for </w:t>
      </w:r>
      <w:r>
        <w:t>r</w:t>
      </w:r>
      <w:r w:rsidRPr="00272753">
        <w:t>epairs</w:t>
      </w:r>
      <w:bookmarkEnd w:id="77"/>
    </w:p>
    <w:p w14:paraId="76EC9843" w14:textId="77777777" w:rsidR="00272753" w:rsidRDefault="00272753" w:rsidP="00272753">
      <w:pPr>
        <w:pStyle w:val="Body"/>
      </w:pPr>
      <w:r>
        <w:t>Fencing repairs may be suitable in the following scenarios:</w:t>
      </w:r>
    </w:p>
    <w:p w14:paraId="6D9A3DE5" w14:textId="77777777" w:rsidR="00272753" w:rsidRDefault="00272753" w:rsidP="00272753">
      <w:pPr>
        <w:pStyle w:val="Bullet1"/>
      </w:pPr>
      <w:r w:rsidRPr="00272753">
        <w:rPr>
          <w:b/>
          <w:bCs/>
        </w:rPr>
        <w:t>Minor Damage:</w:t>
      </w:r>
      <w:r>
        <w:t xml:space="preserve"> The fence has damage that can be easily fixed, such as:</w:t>
      </w:r>
    </w:p>
    <w:p w14:paraId="51456843" w14:textId="77777777" w:rsidR="00272753" w:rsidRDefault="00272753" w:rsidP="00272753">
      <w:pPr>
        <w:pStyle w:val="Bullet2"/>
      </w:pPr>
      <w:r>
        <w:t>Replacing damaged panels and posts</w:t>
      </w:r>
    </w:p>
    <w:p w14:paraId="6EBDA5BC" w14:textId="77777777" w:rsidR="00272753" w:rsidRDefault="00272753" w:rsidP="00272753">
      <w:pPr>
        <w:pStyle w:val="Bullet2"/>
      </w:pPr>
      <w:r>
        <w:t>Fixing loose palings</w:t>
      </w:r>
    </w:p>
    <w:p w14:paraId="2512AC5D" w14:textId="655E00DA" w:rsidR="00272753" w:rsidRDefault="00272753" w:rsidP="00272753">
      <w:pPr>
        <w:pStyle w:val="Bullet1"/>
      </w:pPr>
      <w:r w:rsidRPr="00272753">
        <w:rPr>
          <w:b/>
          <w:bCs/>
        </w:rPr>
        <w:t>Cost-Effectiveness:</w:t>
      </w:r>
      <w:r w:rsidRPr="00272753">
        <w:t xml:space="preserve"> Repairs are more economical than replacement and can restore the fence's functionality without significant investment.</w:t>
      </w:r>
    </w:p>
    <w:p w14:paraId="73F9F400" w14:textId="7520450C" w:rsidR="00272753" w:rsidRDefault="00272753" w:rsidP="0066138D">
      <w:pPr>
        <w:pStyle w:val="Heading1"/>
      </w:pPr>
      <w:bookmarkStart w:id="78" w:name="_Toc184892994"/>
      <w:r w:rsidRPr="00272753">
        <w:t xml:space="preserve">Determining the </w:t>
      </w:r>
      <w:r>
        <w:t>n</w:t>
      </w:r>
      <w:r w:rsidRPr="00272753">
        <w:t xml:space="preserve">eed for </w:t>
      </w:r>
      <w:r>
        <w:t>r</w:t>
      </w:r>
      <w:r w:rsidRPr="00272753">
        <w:t>eplacement</w:t>
      </w:r>
      <w:bookmarkEnd w:id="78"/>
    </w:p>
    <w:p w14:paraId="37A13002" w14:textId="77777777" w:rsidR="00272753" w:rsidRDefault="00272753" w:rsidP="00272753">
      <w:pPr>
        <w:pStyle w:val="Body"/>
      </w:pPr>
      <w:r>
        <w:t>Replacement of fencing may be necessary under specific circumstances, including:</w:t>
      </w:r>
    </w:p>
    <w:p w14:paraId="3DBB8A5A" w14:textId="77777777" w:rsidR="00272753" w:rsidRDefault="00272753" w:rsidP="00272753">
      <w:pPr>
        <w:pStyle w:val="Bullet1"/>
      </w:pPr>
      <w:r w:rsidRPr="00272753">
        <w:rPr>
          <w:b/>
          <w:bCs/>
        </w:rPr>
        <w:t>Substantial Damage:</w:t>
      </w:r>
      <w:r>
        <w:t xml:space="preserve"> The fence is so damaged that it cannot be repaired effectively.</w:t>
      </w:r>
    </w:p>
    <w:p w14:paraId="5EB77F6D" w14:textId="77777777" w:rsidR="00272753" w:rsidRDefault="00272753" w:rsidP="00272753">
      <w:pPr>
        <w:pStyle w:val="Bullet1"/>
      </w:pPr>
      <w:r w:rsidRPr="00272753">
        <w:rPr>
          <w:b/>
          <w:bCs/>
        </w:rPr>
        <w:t>Quotations or Notices:</w:t>
      </w:r>
      <w:r>
        <w:t xml:space="preserve"> Fencing quotations or a fencing notice have been received from an adjoining private owner indicating a need for replacement.</w:t>
      </w:r>
    </w:p>
    <w:p w14:paraId="40A0658B" w14:textId="15D6C721" w:rsidR="00272753" w:rsidRDefault="00272753" w:rsidP="00272753">
      <w:pPr>
        <w:pStyle w:val="Bullet1"/>
      </w:pPr>
      <w:r w:rsidRPr="00272753">
        <w:rPr>
          <w:b/>
          <w:bCs/>
        </w:rPr>
        <w:t>Legal Requirements:</w:t>
      </w:r>
      <w:r>
        <w:t xml:space="preserve"> Homes Victoria is legally </w:t>
      </w:r>
      <w:r w:rsidR="0066138D">
        <w:t>ordered</w:t>
      </w:r>
      <w:r>
        <w:t xml:space="preserve"> to replace the fence by the Magistrates’ Court.</w:t>
      </w:r>
    </w:p>
    <w:p w14:paraId="250C111B" w14:textId="64646361" w:rsidR="00272753" w:rsidRDefault="00272753" w:rsidP="00272753">
      <w:pPr>
        <w:pStyle w:val="Bullet1"/>
      </w:pPr>
      <w:r w:rsidRPr="00272753">
        <w:rPr>
          <w:b/>
          <w:bCs/>
        </w:rPr>
        <w:t>Health and Safety Concerns:</w:t>
      </w:r>
      <w:r>
        <w:t xml:space="preserve"> The condition of the fence has deteriorated to a point where it poses health and safety risks to occupants.</w:t>
      </w:r>
    </w:p>
    <w:p w14:paraId="5491F2C6" w14:textId="3AB3B054" w:rsidR="00A50458" w:rsidRDefault="00A50458" w:rsidP="00A50458">
      <w:pPr>
        <w:pStyle w:val="Heading1"/>
      </w:pPr>
      <w:bookmarkStart w:id="79" w:name="_Toc174096921"/>
      <w:bookmarkStart w:id="80" w:name="_Toc174096923"/>
      <w:bookmarkStart w:id="81" w:name="_Toc174096924"/>
      <w:bookmarkStart w:id="82" w:name="_Toc174096925"/>
      <w:bookmarkStart w:id="83" w:name="_Toc174096926"/>
      <w:bookmarkStart w:id="84" w:name="_Toc174096927"/>
      <w:bookmarkStart w:id="85" w:name="_Toc171941259"/>
      <w:bookmarkStart w:id="86" w:name="_Toc171941458"/>
      <w:bookmarkStart w:id="87" w:name="_Standard_shared_fencing"/>
      <w:bookmarkStart w:id="88" w:name="_Shared_fencing_-"/>
      <w:bookmarkStart w:id="89" w:name="_Privately_owned_properties"/>
      <w:bookmarkStart w:id="90" w:name="_Toc184892995"/>
      <w:bookmarkEnd w:id="79"/>
      <w:bookmarkEnd w:id="80"/>
      <w:bookmarkEnd w:id="81"/>
      <w:bookmarkEnd w:id="82"/>
      <w:bookmarkEnd w:id="83"/>
      <w:bookmarkEnd w:id="84"/>
      <w:bookmarkEnd w:id="85"/>
      <w:bookmarkEnd w:id="86"/>
      <w:bookmarkEnd w:id="87"/>
      <w:bookmarkEnd w:id="88"/>
      <w:bookmarkEnd w:id="89"/>
      <w:r w:rsidRPr="00A50458">
        <w:t>Privately owned properties adjoining public housing</w:t>
      </w:r>
      <w:bookmarkEnd w:id="90"/>
    </w:p>
    <w:p w14:paraId="07F75955" w14:textId="77777777" w:rsidR="00840CC2" w:rsidRDefault="002B779D" w:rsidP="002B779D">
      <w:pPr>
        <w:pStyle w:val="Body"/>
      </w:pPr>
      <w:r w:rsidRPr="002B779D">
        <w:t xml:space="preserve">If a fence inspection determines that </w:t>
      </w:r>
      <w:r>
        <w:t xml:space="preserve">repairs or </w:t>
      </w:r>
      <w:r w:rsidRPr="002B779D">
        <w:t xml:space="preserve">replacement is necessary, staff will attempt to discuss the required works with the private owner or the real estate agent if a property manager is involved. </w:t>
      </w:r>
    </w:p>
    <w:p w14:paraId="74C31A3E" w14:textId="77777777" w:rsidR="00840CC2" w:rsidRDefault="002B779D" w:rsidP="002B779D">
      <w:pPr>
        <w:pStyle w:val="Body"/>
      </w:pPr>
      <w:r w:rsidRPr="002B779D">
        <w:lastRenderedPageBreak/>
        <w:t xml:space="preserve">If no one is home at the adjoining property during the inspection, staff will leave a calling card requesting </w:t>
      </w:r>
      <w:r w:rsidR="00840CC2">
        <w:t>contact</w:t>
      </w:r>
      <w:r w:rsidRPr="002B779D">
        <w:t xml:space="preserve">. This calling card serves as a notification of the visit and includes essential contact information for follow-up. </w:t>
      </w:r>
    </w:p>
    <w:p w14:paraId="425244F5" w14:textId="5318AE0C" w:rsidR="00093FEF" w:rsidRDefault="002B779D" w:rsidP="002B779D">
      <w:pPr>
        <w:pStyle w:val="Body"/>
      </w:pPr>
      <w:r w:rsidRPr="002B779D">
        <w:t>A Fencing Calling Card can be</w:t>
      </w:r>
      <w:r>
        <w:t xml:space="preserve"> </w:t>
      </w:r>
      <w:r w:rsidRPr="002B779D">
        <w:t xml:space="preserve">accessed on the Public Housing Resources </w:t>
      </w:r>
      <w:hyperlink r:id="rId20" w:history="1">
        <w:r w:rsidRPr="002B779D">
          <w:rPr>
            <w:rStyle w:val="Hyperlink"/>
          </w:rPr>
          <w:t>Fencing</w:t>
        </w:r>
      </w:hyperlink>
      <w:r w:rsidRPr="002B779D">
        <w:t xml:space="preserve"> page</w:t>
      </w:r>
      <w:r>
        <w:t xml:space="preserve"> at </w:t>
      </w:r>
      <w:r w:rsidR="00FE1C3F">
        <w:t>&lt;</w:t>
      </w:r>
      <w:r w:rsidR="00FE1C3F" w:rsidRPr="00FE1C3F">
        <w:t>https://dhhsvicgovau.sharepoint.com/sites/Publichousingresources/SitePages/Fencing.aspx</w:t>
      </w:r>
      <w:r w:rsidR="00FE1C3F">
        <w:t>&gt;.</w:t>
      </w:r>
    </w:p>
    <w:p w14:paraId="09F6568A" w14:textId="77777777" w:rsidR="00840CC2" w:rsidRPr="00840CC2" w:rsidRDefault="00840CC2" w:rsidP="00840CC2">
      <w:pPr>
        <w:pStyle w:val="Heading2"/>
      </w:pPr>
      <w:bookmarkStart w:id="91" w:name="_Toc184892996"/>
      <w:r w:rsidRPr="00840CC2">
        <w:rPr>
          <w:rStyle w:val="Heading3Char"/>
          <w:bCs w:val="0"/>
          <w:sz w:val="32"/>
          <w:szCs w:val="28"/>
        </w:rPr>
        <w:t>Identifying the owner</w:t>
      </w:r>
      <w:bookmarkEnd w:id="91"/>
      <w:r w:rsidRPr="00840CC2">
        <w:rPr>
          <w:rStyle w:val="Heading3Char"/>
          <w:bCs w:val="0"/>
          <w:sz w:val="32"/>
          <w:szCs w:val="28"/>
        </w:rPr>
        <w:t xml:space="preserve"> </w:t>
      </w:r>
    </w:p>
    <w:p w14:paraId="4A62AE72" w14:textId="729F9098" w:rsidR="00840CC2" w:rsidRDefault="00840CC2" w:rsidP="00840CC2">
      <w:pPr>
        <w:pStyle w:val="Body"/>
      </w:pPr>
      <w:r>
        <w:t>If there is no response to the calling card, s.14(2) of the Fences Act allows local councils to provide the private owner’s name and address.</w:t>
      </w:r>
    </w:p>
    <w:p w14:paraId="46C3F6DD" w14:textId="77777777" w:rsidR="00950565" w:rsidRPr="00B505B4" w:rsidRDefault="00950565" w:rsidP="00950565">
      <w:pPr>
        <w:pStyle w:val="Heading2"/>
        <w:rPr>
          <w:rFonts w:eastAsia="MS Gothic"/>
        </w:rPr>
      </w:pPr>
      <w:bookmarkStart w:id="92" w:name="_Toc168085184"/>
      <w:bookmarkStart w:id="93" w:name="_Toc184892997"/>
      <w:bookmarkStart w:id="94" w:name="_Hlk165880272"/>
      <w:r w:rsidRPr="00B505B4">
        <w:rPr>
          <w:rFonts w:eastAsia="MS Gothic"/>
        </w:rPr>
        <w:t>Fencing works initiated by private owners</w:t>
      </w:r>
      <w:bookmarkEnd w:id="92"/>
      <w:bookmarkEnd w:id="93"/>
    </w:p>
    <w:bookmarkEnd w:id="94"/>
    <w:p w14:paraId="35813A08" w14:textId="77777777" w:rsidR="002B779D" w:rsidRDefault="002B779D" w:rsidP="002B779D">
      <w:pPr>
        <w:rPr>
          <w:rFonts w:eastAsia="Times"/>
        </w:rPr>
      </w:pPr>
      <w:r w:rsidRPr="002B779D">
        <w:rPr>
          <w:rFonts w:eastAsia="Times"/>
        </w:rPr>
        <w:t>When private owners initiate fencing works, they must</w:t>
      </w:r>
      <w:r>
        <w:rPr>
          <w:rFonts w:eastAsia="Times"/>
        </w:rPr>
        <w:t>:</w:t>
      </w:r>
    </w:p>
    <w:p w14:paraId="358814BB" w14:textId="5AA4CF71" w:rsidR="002B779D" w:rsidRDefault="00DB55A5" w:rsidP="002B779D">
      <w:pPr>
        <w:pStyle w:val="Bullet1"/>
      </w:pPr>
      <w:r>
        <w:t>s</w:t>
      </w:r>
      <w:r w:rsidR="002B779D" w:rsidRPr="002B779D">
        <w:t xml:space="preserve">erve the department with a Fencing Notice or </w:t>
      </w:r>
    </w:p>
    <w:p w14:paraId="7509B0FA" w14:textId="2A90E400" w:rsidR="002B779D" w:rsidRDefault="00DB55A5" w:rsidP="002B779D">
      <w:pPr>
        <w:pStyle w:val="Bullet1"/>
      </w:pPr>
      <w:r>
        <w:t>s</w:t>
      </w:r>
      <w:r w:rsidR="002B779D" w:rsidRPr="002B779D">
        <w:t xml:space="preserve">eek agreement from the local office before repairing or replacing a shared fence. </w:t>
      </w:r>
    </w:p>
    <w:p w14:paraId="06FBFBC2" w14:textId="409025DF" w:rsidR="002B779D" w:rsidRPr="002B779D" w:rsidRDefault="002B779D" w:rsidP="002B779D">
      <w:pPr>
        <w:pStyle w:val="Bodyafterbullets"/>
      </w:pPr>
      <w:r w:rsidRPr="002B779D">
        <w:t>Additionally, they are required to provide two quotations from their preferred casual fencing contractors to facilitate the decision-making process.</w:t>
      </w:r>
    </w:p>
    <w:p w14:paraId="4588B42B" w14:textId="4E133FB9" w:rsidR="00840CC2" w:rsidRPr="00840CC2" w:rsidRDefault="00840CC2" w:rsidP="00840CC2">
      <w:pPr>
        <w:rPr>
          <w:rFonts w:eastAsia="Times"/>
        </w:rPr>
      </w:pPr>
      <w:r w:rsidRPr="00840CC2">
        <w:rPr>
          <w:rFonts w:eastAsia="Times"/>
        </w:rPr>
        <w:t xml:space="preserve">The local office will generally approve the lowest quotation submitted by the </w:t>
      </w:r>
      <w:r w:rsidR="000F4D83">
        <w:rPr>
          <w:rFonts w:eastAsia="Times"/>
        </w:rPr>
        <w:t xml:space="preserve">private </w:t>
      </w:r>
      <w:r w:rsidRPr="00840CC2">
        <w:rPr>
          <w:rFonts w:eastAsia="Times"/>
        </w:rPr>
        <w:t>owner, unless:</w:t>
      </w:r>
    </w:p>
    <w:p w14:paraId="2874BEBF" w14:textId="55C072D0" w:rsidR="00840CC2" w:rsidRPr="00840CC2" w:rsidRDefault="00DB55A5" w:rsidP="00840CC2">
      <w:pPr>
        <w:pStyle w:val="Bullet1"/>
      </w:pPr>
      <w:r>
        <w:t>t</w:t>
      </w:r>
      <w:r w:rsidR="00840CC2" w:rsidRPr="00840CC2">
        <w:t>he department can provide a more competitive quotation from its head contractor.</w:t>
      </w:r>
    </w:p>
    <w:p w14:paraId="21C67929" w14:textId="7AE1BFA7" w:rsidR="00840CC2" w:rsidRPr="00840CC2" w:rsidRDefault="00DB55A5" w:rsidP="00840CC2">
      <w:pPr>
        <w:pStyle w:val="Bullet1"/>
      </w:pPr>
      <w:r>
        <w:t>t</w:t>
      </w:r>
      <w:r w:rsidR="00840CC2" w:rsidRPr="00840CC2">
        <w:t>he</w:t>
      </w:r>
      <w:r w:rsidR="000F4D83">
        <w:t xml:space="preserve"> private</w:t>
      </w:r>
      <w:r w:rsidR="00840CC2" w:rsidRPr="00840CC2">
        <w:t xml:space="preserve"> owner requests that the department obtain a quotation.</w:t>
      </w:r>
    </w:p>
    <w:p w14:paraId="5622D037" w14:textId="433B60B9" w:rsidR="00840CC2" w:rsidRPr="00840CC2" w:rsidRDefault="00DB55A5" w:rsidP="00840CC2">
      <w:pPr>
        <w:pStyle w:val="Bullet1"/>
      </w:pPr>
      <w:r>
        <w:t>t</w:t>
      </w:r>
      <w:r w:rsidR="00840CC2" w:rsidRPr="00840CC2">
        <w:t xml:space="preserve">he </w:t>
      </w:r>
      <w:r w:rsidR="000F4D83">
        <w:t xml:space="preserve">private </w:t>
      </w:r>
      <w:r w:rsidR="00840CC2" w:rsidRPr="00840CC2">
        <w:t>owner does not respond to attempts to contact them.</w:t>
      </w:r>
    </w:p>
    <w:p w14:paraId="109AC246" w14:textId="1DD3F718" w:rsidR="00840CC2" w:rsidRPr="00840CC2" w:rsidRDefault="00840CC2" w:rsidP="00840CC2">
      <w:pPr>
        <w:pStyle w:val="Bodyafterbullets"/>
      </w:pPr>
      <w:r w:rsidRPr="00840CC2">
        <w:t>To request a quotation, staff should raise an Inspect and Report (SOR CI005) in HiiP Repairs</w:t>
      </w:r>
      <w:r>
        <w:t>. This will provide staff with:</w:t>
      </w:r>
    </w:p>
    <w:p w14:paraId="1C1BA750" w14:textId="3FE57078" w:rsidR="00840CC2" w:rsidRPr="00840CC2" w:rsidRDefault="00DB55A5" w:rsidP="00840CC2">
      <w:pPr>
        <w:pStyle w:val="Bullet1"/>
      </w:pPr>
      <w:r>
        <w:t>a</w:t>
      </w:r>
      <w:r w:rsidR="00840CC2" w:rsidRPr="00840CC2">
        <w:t xml:space="preserve"> detailed report outlining the necessary fencing works</w:t>
      </w:r>
    </w:p>
    <w:p w14:paraId="30901765" w14:textId="273CAB14" w:rsidR="00840CC2" w:rsidRDefault="00DB55A5" w:rsidP="00840CC2">
      <w:pPr>
        <w:pStyle w:val="Bullet1"/>
      </w:pPr>
      <w:r>
        <w:t>c</w:t>
      </w:r>
      <w:r w:rsidR="00840CC2" w:rsidRPr="00840CC2">
        <w:t>ost estimates for both repair and replacement options</w:t>
      </w:r>
      <w:r w:rsidR="00840CC2">
        <w:t>.</w:t>
      </w:r>
    </w:p>
    <w:p w14:paraId="7A998BEC" w14:textId="77777777" w:rsidR="00840CC2" w:rsidRDefault="00840CC2" w:rsidP="00840CC2">
      <w:pPr>
        <w:pStyle w:val="Heading2"/>
      </w:pPr>
      <w:bookmarkStart w:id="95" w:name="_Toc184892998"/>
      <w:r>
        <w:t>Casual fencing contractors</w:t>
      </w:r>
      <w:bookmarkEnd w:id="95"/>
    </w:p>
    <w:p w14:paraId="6F99CA6D" w14:textId="77777777" w:rsidR="00840CC2" w:rsidRDefault="00840CC2" w:rsidP="00840CC2">
      <w:pPr>
        <w:pStyle w:val="Bodyafterbullets"/>
      </w:pPr>
      <w:r>
        <w:t>Casual fencing contractors engaged by private owners must:</w:t>
      </w:r>
    </w:p>
    <w:p w14:paraId="79F7B4CD" w14:textId="77777777" w:rsidR="00840CC2" w:rsidRDefault="00840CC2" w:rsidP="00840CC2">
      <w:pPr>
        <w:pStyle w:val="Bullet1"/>
      </w:pPr>
      <w:r>
        <w:t>be registered builders and</w:t>
      </w:r>
    </w:p>
    <w:p w14:paraId="2EE00A65" w14:textId="77777777" w:rsidR="00840CC2" w:rsidRDefault="00840CC2" w:rsidP="00840CC2">
      <w:pPr>
        <w:pStyle w:val="Bullet1"/>
      </w:pPr>
      <w:r>
        <w:t xml:space="preserve">have a minimum $10 million public liability insurance cover. </w:t>
      </w:r>
    </w:p>
    <w:p w14:paraId="63FB8A26" w14:textId="77777777" w:rsidR="00840CC2" w:rsidRDefault="00840CC2" w:rsidP="00840CC2">
      <w:pPr>
        <w:pStyle w:val="Bodyafterbullets"/>
      </w:pPr>
      <w:r>
        <w:t>If a contractor is not registered in HiiP Repairs, staff will</w:t>
      </w:r>
    </w:p>
    <w:p w14:paraId="43EFBC41" w14:textId="77777777" w:rsidR="00840CC2" w:rsidRDefault="00840CC2" w:rsidP="00840CC2">
      <w:pPr>
        <w:pStyle w:val="Bullet1"/>
      </w:pPr>
      <w:r>
        <w:t xml:space="preserve">fill out the Creation of HiiP Repairs contractor registration form, available on the </w:t>
      </w:r>
      <w:hyperlink r:id="rId21" w:history="1">
        <w:r w:rsidRPr="001317D6">
          <w:rPr>
            <w:rStyle w:val="Hyperlink"/>
          </w:rPr>
          <w:t>Public Housing Resources SharePoint</w:t>
        </w:r>
      </w:hyperlink>
      <w:r>
        <w:t xml:space="preserve"> Maintenance page, and</w:t>
      </w:r>
    </w:p>
    <w:p w14:paraId="5F15EB65" w14:textId="77777777" w:rsidR="00840CC2" w:rsidRDefault="00840CC2" w:rsidP="00840CC2">
      <w:pPr>
        <w:pStyle w:val="Bullet1"/>
      </w:pPr>
      <w:r>
        <w:t xml:space="preserve">submit the form via the department's online </w:t>
      </w:r>
      <w:hyperlink r:id="rId22" w:history="1">
        <w:r w:rsidRPr="00BF79F0">
          <w:rPr>
            <w:rStyle w:val="Hyperlink"/>
          </w:rPr>
          <w:t>OurService</w:t>
        </w:r>
      </w:hyperlink>
      <w:r>
        <w:t xml:space="preserve"> portal at &lt;https://ourservice.support.vic.gov.au/&gt;.</w:t>
      </w:r>
    </w:p>
    <w:p w14:paraId="66F45D1A" w14:textId="77777777" w:rsidR="00840CC2" w:rsidRDefault="00840CC2" w:rsidP="00840CC2">
      <w:pPr>
        <w:pStyle w:val="Bodyafterbullets"/>
      </w:pPr>
      <w:r>
        <w:t>Registration is essential to create a Simple works order and ensure timely payment upon work completion.</w:t>
      </w:r>
    </w:p>
    <w:p w14:paraId="56427993" w14:textId="6E40C9A5" w:rsidR="00840CC2" w:rsidRDefault="00840CC2" w:rsidP="00840CC2">
      <w:pPr>
        <w:pStyle w:val="Heading2"/>
        <w:rPr>
          <w:rFonts w:eastAsia="Times"/>
        </w:rPr>
      </w:pPr>
      <w:bookmarkStart w:id="96" w:name="_Toc184892999"/>
      <w:r>
        <w:rPr>
          <w:rFonts w:eastAsia="Times"/>
        </w:rPr>
        <w:t>Additional fencing costs</w:t>
      </w:r>
      <w:bookmarkEnd w:id="96"/>
    </w:p>
    <w:p w14:paraId="764A203B" w14:textId="7FCC28B4" w:rsidR="002B779D" w:rsidRPr="002B779D" w:rsidRDefault="002B779D" w:rsidP="002B779D">
      <w:pPr>
        <w:rPr>
          <w:rFonts w:eastAsia="Times"/>
        </w:rPr>
      </w:pPr>
      <w:r w:rsidRPr="002B779D">
        <w:rPr>
          <w:rFonts w:eastAsia="Times"/>
        </w:rPr>
        <w:t>Private owners are generally responsible for any additional costs that exceed their required 50 percent share when they request fencing that differs from either:</w:t>
      </w:r>
    </w:p>
    <w:p w14:paraId="14C37551" w14:textId="7260D53C" w:rsidR="002B779D" w:rsidRPr="002B779D" w:rsidRDefault="00DB55A5" w:rsidP="00840CC2">
      <w:pPr>
        <w:pStyle w:val="Bullet1"/>
      </w:pPr>
      <w:r>
        <w:t>t</w:t>
      </w:r>
      <w:r w:rsidR="002B779D" w:rsidRPr="002B779D">
        <w:t>he existing standard fencing</w:t>
      </w:r>
    </w:p>
    <w:p w14:paraId="29785DE6" w14:textId="77777777" w:rsidR="002B779D" w:rsidRPr="002B779D" w:rsidRDefault="002B779D" w:rsidP="00840CC2">
      <w:pPr>
        <w:pStyle w:val="Bullet1"/>
      </w:pPr>
      <w:r w:rsidRPr="002B779D">
        <w:lastRenderedPageBreak/>
        <w:t>Homes Victoria’s fencing specifications (for example, a paling fence higher than 1650mm)</w:t>
      </w:r>
    </w:p>
    <w:p w14:paraId="09B7003F" w14:textId="6A64932C" w:rsidR="002B779D" w:rsidRPr="002B779D" w:rsidRDefault="002B779D" w:rsidP="00840CC2">
      <w:pPr>
        <w:pStyle w:val="Bodyafterbullets"/>
      </w:pPr>
      <w:r w:rsidRPr="002B779D">
        <w:t xml:space="preserve">This </w:t>
      </w:r>
      <w:r w:rsidR="00840CC2">
        <w:t>responsibility</w:t>
      </w:r>
      <w:r w:rsidRPr="002B779D">
        <w:t xml:space="preserve"> is </w:t>
      </w:r>
      <w:r w:rsidR="00840CC2">
        <w:t xml:space="preserve">outlined in </w:t>
      </w:r>
      <w:r w:rsidRPr="002B779D">
        <w:t xml:space="preserve">Section 8 of the Fences Act, which mandates </w:t>
      </w:r>
      <w:r w:rsidR="00840CC2">
        <w:t>owners to</w:t>
      </w:r>
      <w:r w:rsidRPr="002B779D">
        <w:t xml:space="preserve"> cover any extra costs for a fence that exceeds the price of a sufficient dividing fence, as defined in Section 6 of the </w:t>
      </w:r>
      <w:r w:rsidR="00840CC2">
        <w:t>Fences</w:t>
      </w:r>
      <w:r w:rsidRPr="002B779D">
        <w:t xml:space="preserve"> Act.</w:t>
      </w:r>
    </w:p>
    <w:p w14:paraId="002A8C75" w14:textId="6E199618" w:rsidR="001D4910" w:rsidRDefault="001D4910" w:rsidP="000F4D83">
      <w:pPr>
        <w:pStyle w:val="Heading2"/>
      </w:pPr>
      <w:bookmarkStart w:id="97" w:name="_Toc184893000"/>
      <w:r>
        <w:t xml:space="preserve">Preparing </w:t>
      </w:r>
      <w:r w:rsidR="00F10B5B">
        <w:t xml:space="preserve">a </w:t>
      </w:r>
      <w:r w:rsidR="00C53C7D">
        <w:t>F</w:t>
      </w:r>
      <w:r w:rsidR="00F10B5B">
        <w:t xml:space="preserve">encing </w:t>
      </w:r>
      <w:r w:rsidR="00515BFA">
        <w:t>n</w:t>
      </w:r>
      <w:r w:rsidR="00F10B5B">
        <w:t>otice</w:t>
      </w:r>
      <w:bookmarkEnd w:id="97"/>
    </w:p>
    <w:p w14:paraId="397CDAE4" w14:textId="77777777" w:rsidR="000F4D83" w:rsidRDefault="008463FA" w:rsidP="00EC08A8">
      <w:pPr>
        <w:pStyle w:val="Bodyafterbullets"/>
      </w:pPr>
      <w:r>
        <w:t>Section 13 of the Fences Act requires a Fencing notice to be served on the adjoining private owner.</w:t>
      </w:r>
      <w:r w:rsidR="000F4D83">
        <w:t xml:space="preserve"> </w:t>
      </w:r>
      <w:r w:rsidR="001B72FD">
        <w:t>F</w:t>
      </w:r>
      <w:r w:rsidR="000E083D" w:rsidRPr="000E083D">
        <w:t xml:space="preserve">encing </w:t>
      </w:r>
      <w:r w:rsidR="001937CA">
        <w:t>n</w:t>
      </w:r>
      <w:r w:rsidR="000E083D" w:rsidRPr="000E083D">
        <w:t>otices provide essential details such as</w:t>
      </w:r>
      <w:r w:rsidR="000F4D83">
        <w:t>:</w:t>
      </w:r>
    </w:p>
    <w:p w14:paraId="498743C3" w14:textId="77777777" w:rsidR="000F4D83" w:rsidRDefault="000E083D" w:rsidP="000F4D83">
      <w:pPr>
        <w:pStyle w:val="Bullet1"/>
      </w:pPr>
      <w:r w:rsidRPr="000E083D">
        <w:t>the type of works</w:t>
      </w:r>
    </w:p>
    <w:p w14:paraId="351AA554" w14:textId="77777777" w:rsidR="000F4D83" w:rsidRDefault="000E083D" w:rsidP="000F4D83">
      <w:pPr>
        <w:pStyle w:val="Bullet1"/>
      </w:pPr>
      <w:r w:rsidRPr="000E083D">
        <w:t>contractor information</w:t>
      </w:r>
    </w:p>
    <w:p w14:paraId="6B919D24" w14:textId="77777777" w:rsidR="000F4D83" w:rsidRDefault="000E083D" w:rsidP="000F4D83">
      <w:pPr>
        <w:pStyle w:val="Bullet1"/>
      </w:pPr>
      <w:r w:rsidRPr="000E083D">
        <w:t>cost estimate</w:t>
      </w:r>
    </w:p>
    <w:p w14:paraId="4CF4A9FC" w14:textId="77777777" w:rsidR="000F4D83" w:rsidRDefault="000E083D" w:rsidP="000F4D83">
      <w:pPr>
        <w:pStyle w:val="Bullet1"/>
      </w:pPr>
      <w:r w:rsidRPr="000E083D">
        <w:t xml:space="preserve">completion deadline, and </w:t>
      </w:r>
    </w:p>
    <w:p w14:paraId="234B85E8" w14:textId="77777777" w:rsidR="000F4D83" w:rsidRDefault="000E083D" w:rsidP="000F4D83">
      <w:pPr>
        <w:pStyle w:val="Bullet1"/>
      </w:pPr>
      <w:r w:rsidRPr="000E083D">
        <w:t>proposed contributions from each party.</w:t>
      </w:r>
      <w:r>
        <w:t xml:space="preserve"> </w:t>
      </w:r>
    </w:p>
    <w:p w14:paraId="54A793C7" w14:textId="102DB379" w:rsidR="000F4D83" w:rsidRDefault="000F4D83" w:rsidP="000F4D83">
      <w:pPr>
        <w:pStyle w:val="Heading3"/>
      </w:pPr>
      <w:r>
        <w:t>Notice requirements</w:t>
      </w:r>
    </w:p>
    <w:p w14:paraId="6A00BD31" w14:textId="6B19B7A8" w:rsidR="000E083D" w:rsidRDefault="000E083D" w:rsidP="000F4D83">
      <w:pPr>
        <w:pStyle w:val="Bodyafterbullets"/>
      </w:pPr>
      <w:r>
        <w:t xml:space="preserve">The </w:t>
      </w:r>
      <w:r w:rsidR="00F648FC">
        <w:t>n</w:t>
      </w:r>
      <w:r>
        <w:t>otice must include</w:t>
      </w:r>
      <w:r w:rsidR="00F648FC">
        <w:t>:</w:t>
      </w:r>
    </w:p>
    <w:p w14:paraId="3EB34AD4" w14:textId="77777777" w:rsidR="001D4910" w:rsidRPr="000F4D83" w:rsidRDefault="001D4910" w:rsidP="000F4D83">
      <w:pPr>
        <w:pStyle w:val="Bullet1"/>
      </w:pPr>
      <w:r w:rsidRPr="000F4D83">
        <w:t>the date of the notice</w:t>
      </w:r>
    </w:p>
    <w:p w14:paraId="7F4A8067" w14:textId="7DF093B5" w:rsidR="001D4910" w:rsidRPr="000F4D83" w:rsidRDefault="001D4910" w:rsidP="000F4D83">
      <w:pPr>
        <w:pStyle w:val="Bullet1"/>
      </w:pPr>
      <w:r w:rsidRPr="000F4D83">
        <w:t>the name and contact details of the notifying owner</w:t>
      </w:r>
      <w:r w:rsidR="00E14BBC" w:rsidRPr="000F4D83">
        <w:t xml:space="preserve"> (Homes Victoria)</w:t>
      </w:r>
    </w:p>
    <w:p w14:paraId="682CE401" w14:textId="223DFFDE" w:rsidR="001D4910" w:rsidRPr="000F4D83" w:rsidRDefault="001D4910" w:rsidP="000F4D83">
      <w:pPr>
        <w:pStyle w:val="Bullet1"/>
      </w:pPr>
      <w:r w:rsidRPr="000F4D83">
        <w:t>a statement that the notice is a notice under s</w:t>
      </w:r>
      <w:r w:rsidR="008463FA" w:rsidRPr="000F4D83">
        <w:t xml:space="preserve">. </w:t>
      </w:r>
      <w:r w:rsidRPr="000F4D83">
        <w:t>13 of the Fences Act</w:t>
      </w:r>
    </w:p>
    <w:p w14:paraId="1D33EC7B" w14:textId="77777777" w:rsidR="001D4910" w:rsidRPr="000F4D83" w:rsidRDefault="001D4910" w:rsidP="000F4D83">
      <w:pPr>
        <w:pStyle w:val="Bullet1"/>
      </w:pPr>
      <w:r w:rsidRPr="000F4D83">
        <w:t>the boundary line on which the fencing works are proposed to be carried out</w:t>
      </w:r>
    </w:p>
    <w:p w14:paraId="6C03F6A9" w14:textId="77777777" w:rsidR="001D4910" w:rsidRPr="000F4D83" w:rsidRDefault="001D4910" w:rsidP="000F4D83">
      <w:pPr>
        <w:pStyle w:val="Bullet1"/>
      </w:pPr>
      <w:r w:rsidRPr="000F4D83">
        <w:t>a statement detailing any parts of the common boundary where a dividing fence is not required because a waterway or other obstruction is on, or forms, the common boundary</w:t>
      </w:r>
    </w:p>
    <w:p w14:paraId="6F1A9246" w14:textId="77777777" w:rsidR="001D4910" w:rsidRPr="000F4D83" w:rsidRDefault="001D4910" w:rsidP="000F4D83">
      <w:pPr>
        <w:pStyle w:val="Bullet1"/>
      </w:pPr>
      <w:r w:rsidRPr="000F4D83">
        <w:t xml:space="preserve">the type of fencing </w:t>
      </w:r>
      <w:bookmarkStart w:id="98" w:name="_Int_NVcKKcUI"/>
      <w:r w:rsidRPr="000F4D83">
        <w:t>works</w:t>
      </w:r>
      <w:bookmarkEnd w:id="98"/>
      <w:r w:rsidRPr="000F4D83">
        <w:t xml:space="preserve"> and any subsidiary works proposed to be carried out, including the type of fence to be constructed or the nature of the repairs or maintenance</w:t>
      </w:r>
    </w:p>
    <w:p w14:paraId="696A8263" w14:textId="77777777" w:rsidR="001D4910" w:rsidRPr="000F4D83" w:rsidRDefault="001D4910" w:rsidP="000F4D83">
      <w:pPr>
        <w:pStyle w:val="Bullet1"/>
      </w:pPr>
      <w:r w:rsidRPr="000F4D83">
        <w:t>the name and contact details of any person who may be engaged to undertake the fencing works and any subsidiary works proposed to be carried out</w:t>
      </w:r>
    </w:p>
    <w:p w14:paraId="3618ECA7" w14:textId="77777777" w:rsidR="001D4910" w:rsidRDefault="001D4910" w:rsidP="001D4910">
      <w:pPr>
        <w:pStyle w:val="Bullet1"/>
      </w:pPr>
      <w:r>
        <w:t>if the notifying owner requires the adjoining owner to contribute:</w:t>
      </w:r>
    </w:p>
    <w:p w14:paraId="753B9097" w14:textId="2C8F36D8" w:rsidR="001D4910" w:rsidRDefault="001D4910" w:rsidP="008F4068">
      <w:pPr>
        <w:pStyle w:val="Bullet2"/>
      </w:pPr>
      <w:r>
        <w:t>an estimate of the cost of the fencing works and any subsidiary works proposed to be carried out and an explanation of the basis of that estimate</w:t>
      </w:r>
      <w:r w:rsidR="000F4D83">
        <w:t>.</w:t>
      </w:r>
    </w:p>
    <w:p w14:paraId="0926ED77" w14:textId="0D37BF15" w:rsidR="001D4910" w:rsidRDefault="001D4910" w:rsidP="008F4068">
      <w:pPr>
        <w:pStyle w:val="Bullet2"/>
      </w:pPr>
      <w:r>
        <w:t>the proposed proportion of the estimated costs that each owner is to contribute</w:t>
      </w:r>
      <w:r w:rsidR="000F4D83">
        <w:t>.</w:t>
      </w:r>
    </w:p>
    <w:p w14:paraId="3570A468" w14:textId="77777777" w:rsidR="001D4910" w:rsidRDefault="001D4910" w:rsidP="008F4068">
      <w:pPr>
        <w:pStyle w:val="Bullet2"/>
      </w:pPr>
      <w:r>
        <w:t>the estimated amount that the adjoining owner will be required to contribute.</w:t>
      </w:r>
    </w:p>
    <w:p w14:paraId="625438FA" w14:textId="3D5FE9C5" w:rsidR="00CE3ABA" w:rsidRDefault="001D4910" w:rsidP="008F4068">
      <w:pPr>
        <w:pStyle w:val="Bullet2"/>
      </w:pPr>
      <w:r>
        <w:t>a copy of the quote from the fencing contractor.</w:t>
      </w:r>
    </w:p>
    <w:p w14:paraId="5C7BFEC6" w14:textId="3751031E" w:rsidR="00A91A0D" w:rsidRDefault="00A91A0D" w:rsidP="000662E8">
      <w:pPr>
        <w:pStyle w:val="Bodyafterbullets"/>
      </w:pPr>
      <w:r w:rsidRPr="00A91A0D">
        <w:t xml:space="preserve">A </w:t>
      </w:r>
      <w:r w:rsidRPr="000F4D83">
        <w:t>response to the notice is required within 30 days from the</w:t>
      </w:r>
      <w:r w:rsidRPr="00A91A0D">
        <w:t xml:space="preserve"> date the </w:t>
      </w:r>
      <w:r w:rsidR="001937CA">
        <w:t>f</w:t>
      </w:r>
      <w:r w:rsidRPr="00A91A0D">
        <w:t xml:space="preserve">encing </w:t>
      </w:r>
      <w:r w:rsidR="001937CA">
        <w:t>n</w:t>
      </w:r>
      <w:r w:rsidRPr="00A91A0D">
        <w:t xml:space="preserve">otice </w:t>
      </w:r>
      <w:r w:rsidR="00DB7D36">
        <w:t>was</w:t>
      </w:r>
      <w:r w:rsidR="00DB7D36" w:rsidRPr="00A91A0D">
        <w:t xml:space="preserve"> </w:t>
      </w:r>
      <w:r w:rsidR="008463FA">
        <w:t>received</w:t>
      </w:r>
      <w:r w:rsidRPr="00A91A0D">
        <w:t>. Negotiations may extend the acceptance period if the private owner requests additional tim</w:t>
      </w:r>
      <w:r>
        <w:t>e.</w:t>
      </w:r>
    </w:p>
    <w:p w14:paraId="7E1F6765" w14:textId="39F1573D" w:rsidR="001D4910" w:rsidRPr="00C660D4" w:rsidRDefault="001D4910" w:rsidP="000F4D83">
      <w:pPr>
        <w:pStyle w:val="Heading2"/>
      </w:pPr>
      <w:bookmarkStart w:id="99" w:name="_Toc184893001"/>
      <w:r>
        <w:t xml:space="preserve">Serving </w:t>
      </w:r>
      <w:r w:rsidR="001A56AF">
        <w:t xml:space="preserve">a </w:t>
      </w:r>
      <w:r w:rsidR="003B6AF0">
        <w:t>F</w:t>
      </w:r>
      <w:r>
        <w:t xml:space="preserve">encing </w:t>
      </w:r>
      <w:r w:rsidR="00515BFA">
        <w:t>n</w:t>
      </w:r>
      <w:r>
        <w:t>otice</w:t>
      </w:r>
      <w:bookmarkEnd w:id="99"/>
    </w:p>
    <w:p w14:paraId="731DC11F" w14:textId="7AAC819E" w:rsidR="005E040F" w:rsidRDefault="00EE79A9" w:rsidP="009267FE">
      <w:pPr>
        <w:pStyle w:val="Bodyafterbullets"/>
      </w:pPr>
      <w:r w:rsidRPr="00EE79A9">
        <w:t xml:space="preserve">Staff must serve the </w:t>
      </w:r>
      <w:r w:rsidR="008463FA">
        <w:t>F</w:t>
      </w:r>
      <w:r w:rsidRPr="00EE79A9">
        <w:t>encing notice</w:t>
      </w:r>
      <w:r w:rsidR="002D50BC">
        <w:t xml:space="preserve"> by using registered and </w:t>
      </w:r>
      <w:r w:rsidR="001B72FD">
        <w:t xml:space="preserve">normal </w:t>
      </w:r>
      <w:r w:rsidR="002D50BC">
        <w:t>mail</w:t>
      </w:r>
      <w:r w:rsidRPr="00EE79A9">
        <w:t>, along with</w:t>
      </w:r>
      <w:r w:rsidR="005E040F">
        <w:t>:</w:t>
      </w:r>
    </w:p>
    <w:p w14:paraId="46C43B62" w14:textId="0206F6D8" w:rsidR="005E040F" w:rsidRDefault="00EE79A9" w:rsidP="005E040F">
      <w:pPr>
        <w:pStyle w:val="Bullet1"/>
      </w:pPr>
      <w:r w:rsidRPr="00EE79A9">
        <w:t>a covering letter</w:t>
      </w:r>
    </w:p>
    <w:p w14:paraId="6F4572EF" w14:textId="46F58F05" w:rsidR="005E040F" w:rsidRDefault="00EE79A9" w:rsidP="005E040F">
      <w:pPr>
        <w:pStyle w:val="Bullet1"/>
      </w:pPr>
      <w:r w:rsidRPr="00EE79A9">
        <w:t>a copy of the quot</w:t>
      </w:r>
      <w:r w:rsidR="005520DA">
        <w:t>ation</w:t>
      </w:r>
      <w:r w:rsidRPr="00EE79A9">
        <w:t xml:space="preserve">, and </w:t>
      </w:r>
    </w:p>
    <w:p w14:paraId="66CBE366" w14:textId="1A7DEB0C" w:rsidR="005E040F" w:rsidRPr="000F4D83" w:rsidRDefault="00EE79A9" w:rsidP="005E040F">
      <w:pPr>
        <w:pStyle w:val="Bullet1"/>
      </w:pPr>
      <w:r w:rsidRPr="000F4D83">
        <w:t>Agree to Pay Fencing Works form</w:t>
      </w:r>
    </w:p>
    <w:p w14:paraId="29F01E46" w14:textId="7BD0286D" w:rsidR="001D4910" w:rsidRDefault="000F4D83" w:rsidP="000F4D83">
      <w:pPr>
        <w:pStyle w:val="Bodyafterbullets"/>
      </w:pPr>
      <w:r w:rsidRPr="000F4D83">
        <w:t xml:space="preserve">Fencing templates, including a covering letter and the </w:t>
      </w:r>
      <w:r>
        <w:t>‘</w:t>
      </w:r>
      <w:r w:rsidRPr="000F4D83">
        <w:t>Agree to Pay for Fencing Works</w:t>
      </w:r>
      <w:r>
        <w:t>’</w:t>
      </w:r>
      <w:r w:rsidRPr="000F4D83">
        <w:t xml:space="preserve"> form, are available on the</w:t>
      </w:r>
      <w:r w:rsidR="009267FE" w:rsidRPr="000F4D83">
        <w:t xml:space="preserve"> Public Housing Resources SharePoint </w:t>
      </w:r>
      <w:hyperlink r:id="rId23">
        <w:r w:rsidR="002D50BC" w:rsidRPr="000F4D83">
          <w:rPr>
            <w:rStyle w:val="Hyperlink"/>
          </w:rPr>
          <w:t>Fencing</w:t>
        </w:r>
      </w:hyperlink>
      <w:r w:rsidR="002D50BC" w:rsidRPr="000F4D83">
        <w:t xml:space="preserve"> page &lt;</w:t>
      </w:r>
      <w:bookmarkStart w:id="100" w:name="_Hlk173313081"/>
      <w:r w:rsidR="002D50BC" w:rsidRPr="000F4D83">
        <w:t>https://dhhsvicgovau.sharepoint.com/sites/Publichousingresources/SitePages/Fencing.aspx&gt;</w:t>
      </w:r>
      <w:r w:rsidR="001D4910" w:rsidRPr="000F4D83">
        <w:t>.</w:t>
      </w:r>
      <w:bookmarkEnd w:id="100"/>
    </w:p>
    <w:p w14:paraId="7622BCAF" w14:textId="35A67D40" w:rsidR="00F5682F" w:rsidRPr="007C1474" w:rsidRDefault="00835FD0" w:rsidP="000F4D83">
      <w:pPr>
        <w:pStyle w:val="Heading2"/>
      </w:pPr>
      <w:bookmarkStart w:id="101" w:name="_Toc171941262"/>
      <w:bookmarkStart w:id="102" w:name="_Toc171941461"/>
      <w:bookmarkStart w:id="103" w:name="_Toc184893002"/>
      <w:bookmarkEnd w:id="101"/>
      <w:bookmarkEnd w:id="102"/>
      <w:r w:rsidRPr="007C1474">
        <w:lastRenderedPageBreak/>
        <w:t>F</w:t>
      </w:r>
      <w:r w:rsidR="00407299" w:rsidRPr="007C1474">
        <w:t>enc</w:t>
      </w:r>
      <w:r w:rsidR="00782D38" w:rsidRPr="007C1474">
        <w:t xml:space="preserve">ing </w:t>
      </w:r>
      <w:r w:rsidR="00515BFA" w:rsidRPr="007C1474">
        <w:t>n</w:t>
      </w:r>
      <w:r w:rsidR="00782D38" w:rsidRPr="007C1474">
        <w:t>otice</w:t>
      </w:r>
      <w:r w:rsidR="00407299" w:rsidRPr="007C1474">
        <w:t xml:space="preserve"> is accepted</w:t>
      </w:r>
      <w:bookmarkEnd w:id="103"/>
    </w:p>
    <w:p w14:paraId="25F50A11" w14:textId="43018049" w:rsidR="006B4922" w:rsidRDefault="006B4922" w:rsidP="006B4922">
      <w:pPr>
        <w:pStyle w:val="Body"/>
      </w:pPr>
      <w:r>
        <w:t xml:space="preserve">If the private owner agrees to the fencing works, they must sign the Agree to Pay Fencing Works form. Once the form is signed and the works have been </w:t>
      </w:r>
      <w:r w:rsidR="008463FA">
        <w:t xml:space="preserve">raised </w:t>
      </w:r>
      <w:r>
        <w:t xml:space="preserve">in HiiP </w:t>
      </w:r>
      <w:r w:rsidR="0000030A">
        <w:t>R</w:t>
      </w:r>
      <w:r>
        <w:t xml:space="preserve">epairs, staff </w:t>
      </w:r>
      <w:r w:rsidR="005520DA">
        <w:t>will</w:t>
      </w:r>
      <w:r>
        <w:t>:</w:t>
      </w:r>
    </w:p>
    <w:p w14:paraId="6370E00E" w14:textId="45FAD28C" w:rsidR="006B4922" w:rsidRDefault="006B4922" w:rsidP="006B4922">
      <w:pPr>
        <w:pStyle w:val="Bullet1"/>
      </w:pPr>
      <w:r>
        <w:t xml:space="preserve">upload a copy of the signed form to </w:t>
      </w:r>
      <w:r w:rsidR="00B9198B">
        <w:t>the relevant tenancy record, ‘General’ documents tab</w:t>
      </w:r>
    </w:p>
    <w:p w14:paraId="4150AF38" w14:textId="2B4A1352" w:rsidR="00E2157E" w:rsidRPr="00E2157E" w:rsidRDefault="00E2157E" w:rsidP="006B4922">
      <w:pPr>
        <w:pStyle w:val="Bullet1"/>
      </w:pPr>
      <w:r w:rsidRPr="00E2157E">
        <w:t>create a file note in HiiP Repairs linked to the associated job number, confirming that the private owner has agreed to the fencing works and has signed the ‘Agree to Pay Fencing Works’ form.</w:t>
      </w:r>
    </w:p>
    <w:p w14:paraId="2440E614" w14:textId="1BBBD34F" w:rsidR="00FE1C3F" w:rsidRDefault="00FE1C3F" w:rsidP="00FE1C3F">
      <w:pPr>
        <w:pStyle w:val="Heading2"/>
      </w:pPr>
      <w:bookmarkStart w:id="104" w:name="_Toc184893003"/>
      <w:r>
        <w:t>Monitoring and verifying completion of fencing works</w:t>
      </w:r>
      <w:bookmarkEnd w:id="104"/>
    </w:p>
    <w:p w14:paraId="68C754E5" w14:textId="77777777" w:rsidR="00FE1C3F" w:rsidRDefault="00FE1C3F" w:rsidP="00FE1C3F">
      <w:pPr>
        <w:pStyle w:val="Body"/>
      </w:pPr>
      <w:r>
        <w:t>After the job has been raised, staff will monitor the progress of the fencing works. This involves:</w:t>
      </w:r>
    </w:p>
    <w:p w14:paraId="4210C7E8" w14:textId="505FBDA9" w:rsidR="00FE1C3F" w:rsidRDefault="00FE1C3F" w:rsidP="00FE1C3F">
      <w:pPr>
        <w:pStyle w:val="Bullet1"/>
      </w:pPr>
      <w:r>
        <w:t>maintaining communication with contractors to address any issues or delays, and</w:t>
      </w:r>
    </w:p>
    <w:p w14:paraId="40D6FA10" w14:textId="6E0BFC57" w:rsidR="00FE1C3F" w:rsidRPr="00FE1C3F" w:rsidRDefault="00FE1C3F" w:rsidP="00FE1C3F">
      <w:pPr>
        <w:pStyle w:val="Bullet1"/>
      </w:pPr>
      <w:r w:rsidRPr="00FE1C3F">
        <w:t>conducting a final inspection to confirm the fence meets the required standards and specifications.</w:t>
      </w:r>
    </w:p>
    <w:p w14:paraId="72457D08" w14:textId="50A47C5A" w:rsidR="00DF0E1D" w:rsidRDefault="00782D38" w:rsidP="000F4D83">
      <w:pPr>
        <w:pStyle w:val="Heading2"/>
      </w:pPr>
      <w:bookmarkStart w:id="105" w:name="_Toc184893004"/>
      <w:r>
        <w:t xml:space="preserve">Fencing </w:t>
      </w:r>
      <w:r w:rsidR="00515BFA">
        <w:t>n</w:t>
      </w:r>
      <w:r>
        <w:t>otice</w:t>
      </w:r>
      <w:r w:rsidR="00DF0E1D">
        <w:t xml:space="preserve"> </w:t>
      </w:r>
      <w:r w:rsidR="001660E9">
        <w:t>is not responded to</w:t>
      </w:r>
      <w:bookmarkEnd w:id="105"/>
      <w:r w:rsidR="001660E9">
        <w:t xml:space="preserve"> </w:t>
      </w:r>
    </w:p>
    <w:p w14:paraId="1857AC93" w14:textId="4346CA47" w:rsidR="00B42E37" w:rsidRDefault="00B42E37" w:rsidP="00B42E37">
      <w:pPr>
        <w:pStyle w:val="Body"/>
      </w:pPr>
      <w:r>
        <w:t>If</w:t>
      </w:r>
      <w:r w:rsidR="75513953">
        <w:t xml:space="preserve">, </w:t>
      </w:r>
      <w:r>
        <w:t>30 days from the da</w:t>
      </w:r>
      <w:r w:rsidR="005520DA">
        <w:t>te</w:t>
      </w:r>
      <w:r>
        <w:t xml:space="preserve"> the fencing notice </w:t>
      </w:r>
      <w:r w:rsidR="00DB7D36">
        <w:t xml:space="preserve">was </w:t>
      </w:r>
      <w:r w:rsidR="00B9198B">
        <w:t>issued</w:t>
      </w:r>
      <w:r w:rsidR="0000030A">
        <w:t>:</w:t>
      </w:r>
      <w:r w:rsidR="00DB7D36">
        <w:t xml:space="preserve"> </w:t>
      </w:r>
    </w:p>
    <w:p w14:paraId="768453B9" w14:textId="7D739422" w:rsidR="00B42E37" w:rsidRDefault="0000030A" w:rsidP="00B42E37">
      <w:pPr>
        <w:pStyle w:val="Bullet1"/>
      </w:pPr>
      <w:r>
        <w:t xml:space="preserve">the private owner </w:t>
      </w:r>
      <w:r w:rsidR="00B42E37">
        <w:t>does not respond to the fencing notice</w:t>
      </w:r>
      <w:r w:rsidR="00DB7D36">
        <w:t>, or</w:t>
      </w:r>
    </w:p>
    <w:p w14:paraId="4D8CD59F" w14:textId="54601C04" w:rsidR="00B42E37" w:rsidRDefault="00B42E37" w:rsidP="00B42E37">
      <w:pPr>
        <w:pStyle w:val="Bullet1"/>
      </w:pPr>
      <w:r>
        <w:t>cannot be contacted after reasonable attempts</w:t>
      </w:r>
      <w:r w:rsidR="00B8187A">
        <w:t xml:space="preserve"> are made</w:t>
      </w:r>
    </w:p>
    <w:p w14:paraId="2EEC0084" w14:textId="77777777" w:rsidR="00B42E37" w:rsidRDefault="00B42E37" w:rsidP="00B42E37">
      <w:pPr>
        <w:pStyle w:val="Bullet2"/>
      </w:pPr>
      <w:r>
        <w:t>staff may proceed with the fencing works and any additional works specified in the notice.</w:t>
      </w:r>
    </w:p>
    <w:p w14:paraId="12FC2F40" w14:textId="77777777" w:rsidR="00375BEA" w:rsidRPr="00B9198B" w:rsidRDefault="00375BEA" w:rsidP="00B9198B">
      <w:pPr>
        <w:pStyle w:val="Bodyafterbullets"/>
      </w:pPr>
      <w:r w:rsidRPr="00B9198B">
        <w:t>Reasonable contact attempts include:</w:t>
      </w:r>
    </w:p>
    <w:p w14:paraId="01CDA219" w14:textId="061FB39A" w:rsidR="00375BEA" w:rsidRPr="00B9198B" w:rsidRDefault="00375BEA" w:rsidP="00375BEA">
      <w:pPr>
        <w:pStyle w:val="Bullet1"/>
      </w:pPr>
      <w:r w:rsidRPr="00B9198B">
        <w:t xml:space="preserve">leaving a calling card </w:t>
      </w:r>
      <w:r w:rsidR="007500B6" w:rsidRPr="00B9198B">
        <w:t>at the owner’s property</w:t>
      </w:r>
    </w:p>
    <w:p w14:paraId="7F6F5A4F" w14:textId="07219FAF" w:rsidR="000B3EB7" w:rsidRPr="00B9198B" w:rsidRDefault="000B3EB7" w:rsidP="00375BEA">
      <w:pPr>
        <w:pStyle w:val="Bullet1"/>
      </w:pPr>
      <w:r w:rsidRPr="00B9198B">
        <w:t xml:space="preserve">sending </w:t>
      </w:r>
      <w:r w:rsidR="001B72FD" w:rsidRPr="00B9198B">
        <w:t xml:space="preserve">the </w:t>
      </w:r>
      <w:r w:rsidRPr="00B9198B">
        <w:t>correspondence to the private owner’s registered address</w:t>
      </w:r>
    </w:p>
    <w:p w14:paraId="78B72B66" w14:textId="188FC6A7" w:rsidR="00375BEA" w:rsidRPr="00B9198B" w:rsidRDefault="00375BEA" w:rsidP="00375BEA">
      <w:pPr>
        <w:pStyle w:val="Bullet1"/>
      </w:pPr>
      <w:r w:rsidRPr="00B9198B">
        <w:t xml:space="preserve">attempting to contact </w:t>
      </w:r>
      <w:r w:rsidR="000B3EB7" w:rsidRPr="00B9198B">
        <w:t>a</w:t>
      </w:r>
      <w:r w:rsidRPr="00B9198B">
        <w:t xml:space="preserve"> real estate agent</w:t>
      </w:r>
      <w:r w:rsidR="000B3EB7" w:rsidRPr="00B9198B">
        <w:t xml:space="preserve"> if the owner uses a property manager</w:t>
      </w:r>
      <w:r w:rsidRPr="00B9198B">
        <w:t>.</w:t>
      </w:r>
    </w:p>
    <w:p w14:paraId="2EDC93EF" w14:textId="62F74A74" w:rsidR="00B42E37" w:rsidRDefault="00B42E37" w:rsidP="00B9198B">
      <w:pPr>
        <w:pStyle w:val="Bodyafterbullets"/>
      </w:pPr>
      <w:r>
        <w:t xml:space="preserve">After </w:t>
      </w:r>
      <w:r w:rsidR="007500B6">
        <w:t xml:space="preserve">raising </w:t>
      </w:r>
      <w:r>
        <w:t xml:space="preserve">the fencing works in HiiP </w:t>
      </w:r>
      <w:r w:rsidR="1C863901">
        <w:t>R</w:t>
      </w:r>
      <w:r>
        <w:t xml:space="preserve">epairs, staff </w:t>
      </w:r>
      <w:r w:rsidR="001B72FD">
        <w:t xml:space="preserve">may </w:t>
      </w:r>
      <w:r>
        <w:t>make a final effort to notify the private owner.</w:t>
      </w:r>
    </w:p>
    <w:p w14:paraId="205BDCA0" w14:textId="53289E44" w:rsidR="00B9198B" w:rsidRDefault="00B9198B" w:rsidP="00B9198B">
      <w:pPr>
        <w:pStyle w:val="Heading2"/>
      </w:pPr>
      <w:bookmarkStart w:id="106" w:name="_Toc184893005"/>
      <w:r>
        <w:t>Fencing notice is disputed</w:t>
      </w:r>
      <w:bookmarkEnd w:id="106"/>
    </w:p>
    <w:p w14:paraId="460B5494" w14:textId="2E12A5B4" w:rsidR="00782D38" w:rsidRDefault="00D40AFB" w:rsidP="00782D38">
      <w:pPr>
        <w:pStyle w:val="Body"/>
      </w:pPr>
      <w:r>
        <w:t xml:space="preserve">Stall </w:t>
      </w:r>
      <w:r w:rsidR="00B9198B">
        <w:t>should</w:t>
      </w:r>
      <w:r>
        <w:t xml:space="preserve"> engage in negotiations with </w:t>
      </w:r>
      <w:r w:rsidR="00782D38">
        <w:t>the private owner</w:t>
      </w:r>
      <w:r>
        <w:t xml:space="preserve"> if they</w:t>
      </w:r>
      <w:r w:rsidR="00782D38">
        <w:t xml:space="preserve"> respond to the </w:t>
      </w:r>
      <w:r w:rsidR="007500B6">
        <w:t>F</w:t>
      </w:r>
      <w:r w:rsidR="00782D38">
        <w:t xml:space="preserve">encing </w:t>
      </w:r>
      <w:r w:rsidR="001937CA">
        <w:t>n</w:t>
      </w:r>
      <w:r w:rsidR="00782D38">
        <w:t>otice but dispute the proposed fencing works regarding:</w:t>
      </w:r>
    </w:p>
    <w:p w14:paraId="3656D01E" w14:textId="1B5F0731" w:rsidR="00782D38" w:rsidRDefault="00DB7D36" w:rsidP="00782D38">
      <w:pPr>
        <w:pStyle w:val="Bullet1"/>
      </w:pPr>
      <w:r>
        <w:t xml:space="preserve">their </w:t>
      </w:r>
      <w:r w:rsidR="00E44F5A">
        <w:t>n</w:t>
      </w:r>
      <w:r w:rsidR="00782D38">
        <w:t>ecessity</w:t>
      </w:r>
    </w:p>
    <w:p w14:paraId="0EE4BE37" w14:textId="6DDF4A89" w:rsidR="00782D38" w:rsidRDefault="00782D38" w:rsidP="00782D38">
      <w:pPr>
        <w:pStyle w:val="Bullet1"/>
      </w:pPr>
      <w:r>
        <w:t>fence line location</w:t>
      </w:r>
      <w:r w:rsidR="00DB7D36">
        <w:t>,</w:t>
      </w:r>
      <w:r>
        <w:t xml:space="preserve"> or</w:t>
      </w:r>
    </w:p>
    <w:p w14:paraId="2777D2CC" w14:textId="77777777" w:rsidR="00782D38" w:rsidRDefault="00782D38" w:rsidP="00782D38">
      <w:pPr>
        <w:pStyle w:val="Bullet1"/>
      </w:pPr>
      <w:r>
        <w:t>type of fence</w:t>
      </w:r>
    </w:p>
    <w:p w14:paraId="5DF2A89E" w14:textId="75D7D703" w:rsidR="00782D38" w:rsidRDefault="00DB7D36" w:rsidP="00B9198B">
      <w:pPr>
        <w:pStyle w:val="Bodyafterbullets"/>
      </w:pPr>
      <w:r>
        <w:t xml:space="preserve">Staff </w:t>
      </w:r>
      <w:r w:rsidR="00782D38">
        <w:t>can attempt to resolve these disputes through discussions aimed at:</w:t>
      </w:r>
    </w:p>
    <w:p w14:paraId="26267AFF" w14:textId="35D1AE76" w:rsidR="00782D38" w:rsidRDefault="00782D38" w:rsidP="00782D38">
      <w:pPr>
        <w:pStyle w:val="Bullet1"/>
      </w:pPr>
      <w:r>
        <w:t>clarifying the reasons for the proposed fencing works and addressing any concerns raised by the owner</w:t>
      </w:r>
    </w:p>
    <w:p w14:paraId="2D494F12" w14:textId="5D44DCA6" w:rsidR="00782D38" w:rsidRDefault="00782D38" w:rsidP="00782D38">
      <w:pPr>
        <w:pStyle w:val="Bullet1"/>
      </w:pPr>
      <w:r>
        <w:t xml:space="preserve">exploring alternative solutions or adjustments to </w:t>
      </w:r>
      <w:r w:rsidR="00B0600A">
        <w:t xml:space="preserve">the </w:t>
      </w:r>
      <w:r>
        <w:t>type of fence that may be acceptable</w:t>
      </w:r>
    </w:p>
    <w:p w14:paraId="706B357C" w14:textId="481EBCC2" w:rsidR="00782D38" w:rsidRDefault="00782D38" w:rsidP="00782D38">
      <w:pPr>
        <w:pStyle w:val="Bullet1"/>
      </w:pPr>
      <w:r>
        <w:t>discussing cost-sharing arrangements or other financial considerations related to the fencing works</w:t>
      </w:r>
    </w:p>
    <w:p w14:paraId="5BEFCEFB" w14:textId="25F82680" w:rsidR="00782D38" w:rsidRDefault="00782D38" w:rsidP="00782D38">
      <w:pPr>
        <w:pStyle w:val="Bullet1"/>
      </w:pPr>
      <w:r>
        <w:t>reviewing any relevant documentation, such as reports on the fence's condition or alternative quotes, to support the discussion.</w:t>
      </w:r>
    </w:p>
    <w:p w14:paraId="2E252207" w14:textId="5B43CE7B" w:rsidR="007B0BE9" w:rsidRPr="00B9198B" w:rsidRDefault="007B0BE9" w:rsidP="003377CE">
      <w:pPr>
        <w:pStyle w:val="Bodyafterbullets"/>
      </w:pPr>
      <w:r w:rsidRPr="00B9198B">
        <w:t>The Dispute Settlement Centre of Victoria is also available to support the negotiation process with private owners.</w:t>
      </w:r>
    </w:p>
    <w:p w14:paraId="1468FFA8" w14:textId="3880B151" w:rsidR="00212D4E" w:rsidRDefault="00212D4E" w:rsidP="00B9198B">
      <w:pPr>
        <w:pStyle w:val="Heading1"/>
      </w:pPr>
      <w:bookmarkStart w:id="107" w:name="_Toc184893006"/>
      <w:r>
        <w:lastRenderedPageBreak/>
        <w:t>Urgent</w:t>
      </w:r>
      <w:r w:rsidR="00AA2369">
        <w:t xml:space="preserve"> </w:t>
      </w:r>
      <w:r>
        <w:t>fencing works</w:t>
      </w:r>
      <w:bookmarkEnd w:id="107"/>
    </w:p>
    <w:p w14:paraId="3525217D" w14:textId="444643CE" w:rsidR="007128DA" w:rsidRDefault="007128DA" w:rsidP="007128DA">
      <w:pPr>
        <w:pStyle w:val="Body"/>
      </w:pPr>
      <w:r>
        <w:t>Section 23 of the Fences Act provides examples of fencing works that may be considered urgent</w:t>
      </w:r>
      <w:r w:rsidR="00DB7D36">
        <w:t xml:space="preserve">. The examples include </w:t>
      </w:r>
      <w:r w:rsidR="007500B6">
        <w:t>when</w:t>
      </w:r>
      <w:r w:rsidR="000A5022">
        <w:t xml:space="preserve"> a</w:t>
      </w:r>
      <w:r>
        <w:t xml:space="preserve"> fence was damaged or destroyed by:</w:t>
      </w:r>
    </w:p>
    <w:p w14:paraId="6C8283A3" w14:textId="5464CDDA" w:rsidR="007128DA" w:rsidRDefault="007128DA" w:rsidP="007128DA">
      <w:pPr>
        <w:pStyle w:val="Bullet1"/>
      </w:pPr>
      <w:r>
        <w:t>a falling tree or branch, or</w:t>
      </w:r>
    </w:p>
    <w:p w14:paraId="6600EC23" w14:textId="77777777" w:rsidR="007128DA" w:rsidRDefault="007128DA" w:rsidP="007128DA">
      <w:pPr>
        <w:pStyle w:val="Bullet1"/>
      </w:pPr>
      <w:r>
        <w:t>fire or flood.</w:t>
      </w:r>
    </w:p>
    <w:p w14:paraId="4C6FF885" w14:textId="77777777" w:rsidR="007128DA" w:rsidRDefault="007128DA" w:rsidP="007128DA">
      <w:pPr>
        <w:pStyle w:val="Bodyafterbullets"/>
      </w:pPr>
      <w:r>
        <w:t>The department may also consider fencing works urgent when:</w:t>
      </w:r>
    </w:p>
    <w:p w14:paraId="7E9DDF2E" w14:textId="32C740D3" w:rsidR="007128DA" w:rsidRDefault="007128DA" w:rsidP="002D7F4A">
      <w:pPr>
        <w:pStyle w:val="Bullet1"/>
      </w:pPr>
      <w:r>
        <w:t xml:space="preserve">large or dangerous dogs can breach </w:t>
      </w:r>
      <w:r w:rsidR="00F6782A">
        <w:t>the</w:t>
      </w:r>
      <w:r>
        <w:t xml:space="preserve"> fence, and/or</w:t>
      </w:r>
    </w:p>
    <w:p w14:paraId="0987D1E3" w14:textId="52328B4B" w:rsidR="007128DA" w:rsidRDefault="007128DA" w:rsidP="002D7F4A">
      <w:pPr>
        <w:pStyle w:val="Bullet1"/>
      </w:pPr>
      <w:r>
        <w:t xml:space="preserve">there are </w:t>
      </w:r>
      <w:r w:rsidR="008D2363">
        <w:t xml:space="preserve">serious </w:t>
      </w:r>
      <w:r>
        <w:t>personal safety concerns for occupiers.</w:t>
      </w:r>
    </w:p>
    <w:p w14:paraId="192B8352" w14:textId="17413C3F" w:rsidR="00B4123D" w:rsidRDefault="00357400" w:rsidP="005661DB">
      <w:pPr>
        <w:pStyle w:val="Bodyafterbullets"/>
      </w:pPr>
      <w:r w:rsidRPr="007B0082">
        <w:t xml:space="preserve">If </w:t>
      </w:r>
      <w:r w:rsidR="006E4E6D" w:rsidRPr="007B0082">
        <w:t xml:space="preserve">urgent fencing works are identified, staff may </w:t>
      </w:r>
      <w:r w:rsidR="00B4123D">
        <w:t xml:space="preserve">consult with their </w:t>
      </w:r>
      <w:r w:rsidR="00CE5900">
        <w:t>Team</w:t>
      </w:r>
      <w:r w:rsidR="00B4123D">
        <w:t xml:space="preserve"> </w:t>
      </w:r>
      <w:r w:rsidR="00B9198B">
        <w:t>M</w:t>
      </w:r>
      <w:r w:rsidR="00B4123D">
        <w:t>anager and Legal Service Branch, while attempting to contact the private owner.</w:t>
      </w:r>
    </w:p>
    <w:p w14:paraId="3AD71A09" w14:textId="6624C378" w:rsidR="00357400" w:rsidRDefault="00B4123D" w:rsidP="005661DB">
      <w:pPr>
        <w:pStyle w:val="Bodyafterbullets"/>
      </w:pPr>
      <w:r>
        <w:t>If is agreed the works are urgent, a job may be raised in HiiP Repairs for</w:t>
      </w:r>
      <w:r w:rsidR="006E4E6D" w:rsidRPr="007B0082">
        <w:t xml:space="preserve"> the </w:t>
      </w:r>
      <w:r>
        <w:t>fence to be replaced immediately (</w:t>
      </w:r>
      <w:r w:rsidR="006E4E6D" w:rsidRPr="007B0082">
        <w:t>without first issuing a</w:t>
      </w:r>
      <w:r w:rsidR="00F81782" w:rsidRPr="007B0082">
        <w:t xml:space="preserve"> </w:t>
      </w:r>
      <w:r w:rsidR="004E7C92">
        <w:t>F</w:t>
      </w:r>
      <w:r w:rsidR="006E4E6D" w:rsidRPr="007B0082">
        <w:t>encing notice</w:t>
      </w:r>
      <w:r>
        <w:t>)</w:t>
      </w:r>
      <w:r w:rsidR="006E4E6D" w:rsidRPr="007B0082">
        <w:t xml:space="preserve">. </w:t>
      </w:r>
    </w:p>
    <w:p w14:paraId="51C02BD5" w14:textId="1CCFBCC1" w:rsidR="00CC059F" w:rsidRDefault="00CC059F" w:rsidP="00B9198B">
      <w:pPr>
        <w:pStyle w:val="Heading2"/>
      </w:pPr>
      <w:bookmarkStart w:id="108" w:name="_Toc184893007"/>
      <w:r>
        <w:t xml:space="preserve">Preparing </w:t>
      </w:r>
      <w:r w:rsidR="00C56F9B">
        <w:t>an</w:t>
      </w:r>
      <w:r>
        <w:t xml:space="preserve"> urgent </w:t>
      </w:r>
      <w:r w:rsidR="00394372">
        <w:t>F</w:t>
      </w:r>
      <w:r>
        <w:t>encing notice</w:t>
      </w:r>
      <w:r w:rsidR="00394372">
        <w:t xml:space="preserve"> to recover costs</w:t>
      </w:r>
      <w:bookmarkEnd w:id="108"/>
    </w:p>
    <w:p w14:paraId="310A5C5E" w14:textId="6793EBD5" w:rsidR="003668A3" w:rsidRDefault="007128DA" w:rsidP="003668A3">
      <w:pPr>
        <w:pStyle w:val="Body"/>
      </w:pPr>
      <w:r>
        <w:t>To recover costs after</w:t>
      </w:r>
      <w:r w:rsidRPr="007B0082">
        <w:t xml:space="preserve"> </w:t>
      </w:r>
      <w:r w:rsidR="005D5059" w:rsidRPr="007B0082">
        <w:t>the urgent fencing works</w:t>
      </w:r>
      <w:r>
        <w:t xml:space="preserve"> are completed</w:t>
      </w:r>
      <w:r w:rsidR="005D5059" w:rsidRPr="005D5059">
        <w:t>,</w:t>
      </w:r>
      <w:r w:rsidR="003668A3">
        <w:t xml:space="preserve"> staff </w:t>
      </w:r>
      <w:r w:rsidR="000A5022">
        <w:t xml:space="preserve">will </w:t>
      </w:r>
      <w:r w:rsidR="003668A3">
        <w:t xml:space="preserve">issue an urgent </w:t>
      </w:r>
      <w:r>
        <w:t>F</w:t>
      </w:r>
      <w:r w:rsidR="003668A3">
        <w:t>encing notice</w:t>
      </w:r>
      <w:r>
        <w:t xml:space="preserve"> to the private owner</w:t>
      </w:r>
      <w:r w:rsidR="003668A3">
        <w:t>. The notice must include:</w:t>
      </w:r>
    </w:p>
    <w:p w14:paraId="758651CB" w14:textId="45204AE1" w:rsidR="003668A3" w:rsidRDefault="003668A3" w:rsidP="003668A3">
      <w:pPr>
        <w:pStyle w:val="Bullet1"/>
      </w:pPr>
      <w:r>
        <w:t>the type of fencing works that were completed</w:t>
      </w:r>
    </w:p>
    <w:p w14:paraId="20A1B276" w14:textId="232DC3A8" w:rsidR="003668A3" w:rsidRDefault="007128DA" w:rsidP="003668A3">
      <w:pPr>
        <w:pStyle w:val="Bullet1"/>
      </w:pPr>
      <w:r>
        <w:t>a</w:t>
      </w:r>
      <w:r w:rsidR="0080034F">
        <w:t xml:space="preserve">n </w:t>
      </w:r>
      <w:r>
        <w:t>invoice, and</w:t>
      </w:r>
    </w:p>
    <w:p w14:paraId="6A16A710" w14:textId="0F1D51E7" w:rsidR="008D309B" w:rsidRPr="008D309B" w:rsidRDefault="003668A3" w:rsidP="003668A3">
      <w:pPr>
        <w:pStyle w:val="Bullet1"/>
      </w:pPr>
      <w:r>
        <w:t>the reasons</w:t>
      </w:r>
      <w:r w:rsidR="00550E03">
        <w:t xml:space="preserve"> </w:t>
      </w:r>
      <w:r>
        <w:t>for the urgency of the works.</w:t>
      </w:r>
    </w:p>
    <w:p w14:paraId="39598F38" w14:textId="77777777" w:rsidR="00CE5900" w:rsidRDefault="007128DA" w:rsidP="00CE5900">
      <w:pPr>
        <w:pStyle w:val="Bodyafterbullets"/>
      </w:pPr>
      <w:r>
        <w:t xml:space="preserve">The </w:t>
      </w:r>
      <w:r w:rsidR="00394372">
        <w:t>urgent Fencing notice is sent by registered and normal mail</w:t>
      </w:r>
      <w:r w:rsidR="00B9198B">
        <w:t>.</w:t>
      </w:r>
    </w:p>
    <w:p w14:paraId="647F9D34" w14:textId="3744AB7B" w:rsidR="00CE5900" w:rsidRDefault="00CE5900" w:rsidP="00CE5900">
      <w:pPr>
        <w:pStyle w:val="Bodyafterbullets"/>
      </w:pPr>
      <w:r w:rsidRPr="00CE5900">
        <w:t xml:space="preserve">If there is no response from the private owner within 30 days of receiving the notice, it may be necessary to initiate a complaint at the Magistrates Court. Before proceeding, this course of action must be </w:t>
      </w:r>
      <w:r>
        <w:t>approved by</w:t>
      </w:r>
      <w:r w:rsidRPr="00CE5900">
        <w:t xml:space="preserve"> the Client Support and Housing Services Manager.</w:t>
      </w:r>
    </w:p>
    <w:p w14:paraId="00D9C5D1" w14:textId="788875CD" w:rsidR="00394372" w:rsidRDefault="00394372" w:rsidP="00394372">
      <w:pPr>
        <w:pStyle w:val="Bullet1"/>
        <w:numPr>
          <w:ilvl w:val="0"/>
          <w:numId w:val="0"/>
        </w:numPr>
      </w:pPr>
      <w:r>
        <w:t xml:space="preserve">The urgent Fencing notice is </w:t>
      </w:r>
      <w:r w:rsidRPr="00C043D4">
        <w:t>available on the</w:t>
      </w:r>
      <w:r w:rsidR="00B9198B">
        <w:t xml:space="preserve"> Public Housing Resources SharePoint</w:t>
      </w:r>
      <w:r w:rsidRPr="00C043D4">
        <w:t xml:space="preserve"> </w:t>
      </w:r>
      <w:hyperlink r:id="rId24" w:history="1">
        <w:r>
          <w:rPr>
            <w:rFonts w:eastAsia="Times New Roman"/>
            <w:color w:val="0000FF"/>
            <w:u w:val="single"/>
          </w:rPr>
          <w:t xml:space="preserve">Fencing </w:t>
        </w:r>
      </w:hyperlink>
      <w:r>
        <w:rPr>
          <w:rFonts w:eastAsia="Times New Roman"/>
        </w:rPr>
        <w:t>page</w:t>
      </w:r>
      <w:r w:rsidR="00B9198B">
        <w:rPr>
          <w:rFonts w:eastAsia="Times New Roman"/>
        </w:rPr>
        <w:t xml:space="preserve"> &lt;</w:t>
      </w:r>
      <w:r w:rsidRPr="00C043D4">
        <w:t>https://dhhsvicgovau.sharepoint.com/sites/Publichousingresources/SitePages/Fencing.aspx&gt;</w:t>
      </w:r>
      <w:r w:rsidR="00B9198B">
        <w:t>.</w:t>
      </w:r>
    </w:p>
    <w:p w14:paraId="289CA1AA" w14:textId="69E72C9F" w:rsidR="00B9198B" w:rsidRDefault="00B9198B" w:rsidP="00B9198B">
      <w:pPr>
        <w:pStyle w:val="Heading2"/>
      </w:pPr>
      <w:bookmarkStart w:id="109" w:name="_Toc184893008"/>
      <w:r>
        <w:t>Ad</w:t>
      </w:r>
      <w:r w:rsidR="30199CEF">
        <w:t xml:space="preserve"> </w:t>
      </w:r>
      <w:r>
        <w:t xml:space="preserve">hoc </w:t>
      </w:r>
      <w:r w:rsidR="00CE5900">
        <w:t>i</w:t>
      </w:r>
      <w:r>
        <w:t xml:space="preserve">nvoice </w:t>
      </w:r>
      <w:r w:rsidR="00CE5900">
        <w:t>r</w:t>
      </w:r>
      <w:r>
        <w:t>equest</w:t>
      </w:r>
      <w:bookmarkEnd w:id="109"/>
    </w:p>
    <w:p w14:paraId="4A359612" w14:textId="29538F04" w:rsidR="009126C7" w:rsidRDefault="009126C7" w:rsidP="009126C7">
      <w:pPr>
        <w:pStyle w:val="Body"/>
      </w:pPr>
      <w:r>
        <w:t>To generate and attach an invoice to the urgent Fencing Notice, staff must submit a</w:t>
      </w:r>
      <w:r w:rsidR="0080034F">
        <w:t>n ‘Invoice R</w:t>
      </w:r>
      <w:r>
        <w:t>equest</w:t>
      </w:r>
      <w:r w:rsidR="0080034F">
        <w:t>’</w:t>
      </w:r>
      <w:r>
        <w:t xml:space="preserve"> through the department's </w:t>
      </w:r>
      <w:hyperlink r:id="rId25" w:history="1">
        <w:r w:rsidRPr="009126C7">
          <w:rPr>
            <w:rStyle w:val="Hyperlink"/>
          </w:rPr>
          <w:t>OurService</w:t>
        </w:r>
      </w:hyperlink>
      <w:r>
        <w:t xml:space="preserve"> portal </w:t>
      </w:r>
      <w:r w:rsidR="0080034F">
        <w:t>&lt;</w:t>
      </w:r>
      <w:r>
        <w:t>https://ourservice.support.vic.gov.au/</w:t>
      </w:r>
      <w:r w:rsidR="0080034F">
        <w:t>&gt;</w:t>
      </w:r>
      <w:r>
        <w:t xml:space="preserve"> under Accounting Services.</w:t>
      </w:r>
    </w:p>
    <w:p w14:paraId="0C7EC011" w14:textId="3DEB71BA" w:rsidR="0080034F" w:rsidRDefault="0080034F" w:rsidP="0080034F">
      <w:pPr>
        <w:pStyle w:val="Body"/>
        <w:rPr>
          <w:rStyle w:val="BodyChar"/>
        </w:rPr>
      </w:pPr>
      <w:r w:rsidRPr="009126C7">
        <w:rPr>
          <w:rStyle w:val="BodyChar"/>
        </w:rPr>
        <w:t>The online form includes an</w:t>
      </w:r>
      <w:r>
        <w:rPr>
          <w:rStyle w:val="BodyChar"/>
        </w:rPr>
        <w:t xml:space="preserve"> </w:t>
      </w:r>
      <w:r w:rsidRPr="009126C7">
        <w:rPr>
          <w:rStyle w:val="BodyChar"/>
        </w:rPr>
        <w:t xml:space="preserve">Invoice Request template that </w:t>
      </w:r>
      <w:r w:rsidRPr="0080034F">
        <w:rPr>
          <w:rStyle w:val="BodyChar"/>
        </w:rPr>
        <w:t>must be completed and attached, along with the following supporting documentation:</w:t>
      </w:r>
    </w:p>
    <w:p w14:paraId="7E230858" w14:textId="6BB8B829" w:rsidR="009126C7" w:rsidRDefault="00DB55A5" w:rsidP="009126C7">
      <w:pPr>
        <w:pStyle w:val="Bullet1"/>
      </w:pPr>
      <w:r>
        <w:t>a</w:t>
      </w:r>
      <w:r w:rsidR="009126C7">
        <w:t xml:space="preserve"> copy of the urgent Fencing Notice</w:t>
      </w:r>
    </w:p>
    <w:p w14:paraId="59FAFF7A" w14:textId="03BFA148" w:rsidR="009126C7" w:rsidRDefault="00DB55A5" w:rsidP="009126C7">
      <w:pPr>
        <w:pStyle w:val="Bullet1"/>
      </w:pPr>
      <w:r>
        <w:t>t</w:t>
      </w:r>
      <w:r w:rsidR="009126C7">
        <w:t>he completed job order</w:t>
      </w:r>
      <w:r w:rsidR="0080034F">
        <w:t xml:space="preserve"> from HiiP repairs</w:t>
      </w:r>
      <w:r w:rsidR="00FE1C3F">
        <w:t>.</w:t>
      </w:r>
    </w:p>
    <w:p w14:paraId="022FEF09" w14:textId="77777777" w:rsidR="00A60EC1" w:rsidRDefault="00A60EC1" w:rsidP="00A60EC1">
      <w:pPr>
        <w:pStyle w:val="Heading1"/>
      </w:pPr>
      <w:bookmarkStart w:id="110" w:name="_Toc175763117"/>
      <w:bookmarkStart w:id="111" w:name="_Toc184893009"/>
      <w:r>
        <w:t>Pursing action in the Magistrates’ Court</w:t>
      </w:r>
      <w:bookmarkEnd w:id="110"/>
      <w:bookmarkEnd w:id="111"/>
    </w:p>
    <w:p w14:paraId="03F1EBD0" w14:textId="77777777" w:rsidR="00A60EC1" w:rsidRDefault="00A60EC1" w:rsidP="00A60EC1">
      <w:pPr>
        <w:pStyle w:val="Bodyafterbullets"/>
      </w:pPr>
      <w:r>
        <w:t>When a private owner fails to agree to replace a fence, or the department wishes to</w:t>
      </w:r>
      <w:r w:rsidRPr="003073D1">
        <w:t xml:space="preserve"> recover costs for </w:t>
      </w:r>
      <w:r>
        <w:t xml:space="preserve">completed </w:t>
      </w:r>
      <w:r w:rsidRPr="003073D1">
        <w:t>works, initiating a complaint in the Magistrates’ Court (Form 5A – Complaint) under the Fences Act may become</w:t>
      </w:r>
      <w:r>
        <w:t xml:space="preserve"> necessary.</w:t>
      </w:r>
    </w:p>
    <w:p w14:paraId="72F03F3D" w14:textId="6900F356" w:rsidR="00A60EC1" w:rsidRDefault="00A60EC1" w:rsidP="00A60EC1">
      <w:pPr>
        <w:pStyle w:val="Bodyafterbullets"/>
      </w:pPr>
      <w:r>
        <w:lastRenderedPageBreak/>
        <w:t>Before proceeding with any action in the Magistrates’ Court, staff must:</w:t>
      </w:r>
    </w:p>
    <w:p w14:paraId="05B6EC3C" w14:textId="194D23F8" w:rsidR="00A60EC1" w:rsidRDefault="00A60EC1" w:rsidP="00A60EC1">
      <w:pPr>
        <w:pStyle w:val="Bullet1"/>
      </w:pPr>
      <w:r>
        <w:t>discuss and obtain approval from their Client Support and Housing Services Manager, and</w:t>
      </w:r>
    </w:p>
    <w:p w14:paraId="55915F56" w14:textId="77777777" w:rsidR="00A60EC1" w:rsidRDefault="00A60EC1" w:rsidP="00A60EC1">
      <w:pPr>
        <w:pStyle w:val="Bullet1"/>
      </w:pPr>
      <w:r>
        <w:t>consult with the Legal Services Branch.</w:t>
      </w:r>
    </w:p>
    <w:p w14:paraId="45034028" w14:textId="77777777" w:rsidR="00A60EC1" w:rsidRDefault="00A60EC1" w:rsidP="00A60EC1">
      <w:pPr>
        <w:pStyle w:val="Bodyafterbullets"/>
      </w:pPr>
      <w:r w:rsidRPr="00A60EC1">
        <w:t>To</w:t>
      </w:r>
      <w:r>
        <w:t xml:space="preserve"> consult the Legal Services Branch staff will prepare and provide the following:</w:t>
      </w:r>
    </w:p>
    <w:p w14:paraId="28C1172C" w14:textId="77777777" w:rsidR="00A60EC1" w:rsidRDefault="00A60EC1" w:rsidP="00A60EC1">
      <w:pPr>
        <w:pStyle w:val="Tablebullet1"/>
      </w:pPr>
      <w:r>
        <w:t>when the private owner fails to agree to replace the fence after receiving a Fencing notice:</w:t>
      </w:r>
    </w:p>
    <w:p w14:paraId="12A2C842" w14:textId="77777777" w:rsidR="00A60EC1" w:rsidRDefault="00A60EC1" w:rsidP="00A60EC1">
      <w:pPr>
        <w:pStyle w:val="Bullet2"/>
      </w:pPr>
      <w:r>
        <w:t>the background outlining the negotiations with the owner and the outcomes</w:t>
      </w:r>
    </w:p>
    <w:p w14:paraId="09E93437" w14:textId="77777777" w:rsidR="00A60EC1" w:rsidRDefault="00A60EC1" w:rsidP="00A60EC1">
      <w:pPr>
        <w:pStyle w:val="Bullet2"/>
      </w:pPr>
      <w:r>
        <w:t xml:space="preserve">photographs with a report detailing the condition of the fence </w:t>
      </w:r>
    </w:p>
    <w:p w14:paraId="5284EA36" w14:textId="77777777" w:rsidR="00A60EC1" w:rsidRDefault="00A60EC1" w:rsidP="00A60EC1">
      <w:pPr>
        <w:pStyle w:val="Bullet2"/>
      </w:pPr>
      <w:r>
        <w:t>a copy of the Fencing notice and all correspondence sent to the owner, including details of the registered mail</w:t>
      </w:r>
    </w:p>
    <w:p w14:paraId="5019F75A" w14:textId="77777777" w:rsidR="00A60EC1" w:rsidRDefault="00A60EC1" w:rsidP="00A60EC1">
      <w:pPr>
        <w:pStyle w:val="Bullet2"/>
      </w:pPr>
      <w:r>
        <w:t>copies of the most recent fencing quote (dated within the last six months)</w:t>
      </w:r>
    </w:p>
    <w:p w14:paraId="0F331A74" w14:textId="77777777" w:rsidR="00A60EC1" w:rsidRDefault="00A60EC1" w:rsidP="00A60EC1">
      <w:pPr>
        <w:pStyle w:val="Bullet1"/>
      </w:pPr>
      <w:r>
        <w:t>to recover costs after fencing works are completed:</w:t>
      </w:r>
    </w:p>
    <w:p w14:paraId="368A970D" w14:textId="77777777" w:rsidR="00A60EC1" w:rsidRDefault="00A60EC1" w:rsidP="00A60EC1">
      <w:pPr>
        <w:pStyle w:val="Bullet2"/>
      </w:pPr>
      <w:r>
        <w:t>the background outlining all attempts to contact the owner and the outcomes of any negotiations</w:t>
      </w:r>
    </w:p>
    <w:p w14:paraId="7DD1AF6D" w14:textId="77777777" w:rsidR="00A60EC1" w:rsidRDefault="00A60EC1" w:rsidP="00A60EC1">
      <w:pPr>
        <w:pStyle w:val="Bullet2"/>
      </w:pPr>
      <w:r>
        <w:t xml:space="preserve">photographs with a report detailing the condition of the fence before it was replaced </w:t>
      </w:r>
    </w:p>
    <w:p w14:paraId="7043E367" w14:textId="77777777" w:rsidR="00A60EC1" w:rsidRDefault="00A60EC1" w:rsidP="00A60EC1">
      <w:pPr>
        <w:pStyle w:val="Bullet2"/>
      </w:pPr>
      <w:r>
        <w:t>copy of the Fencing notice (or urgent Fencing notice) and all correspondence sent to the owner, including details of the registered mail</w:t>
      </w:r>
    </w:p>
    <w:p w14:paraId="7777DB87" w14:textId="77777777" w:rsidR="00A60EC1" w:rsidRDefault="00A60EC1" w:rsidP="00A60EC1">
      <w:pPr>
        <w:pStyle w:val="Bullet2"/>
      </w:pPr>
      <w:r w:rsidRPr="0028554F">
        <w:t>documentation confirming the completion of the fencing works, including</w:t>
      </w:r>
      <w:r>
        <w:t xml:space="preserve"> an invoice and photographs. </w:t>
      </w:r>
    </w:p>
    <w:p w14:paraId="1445CF7F" w14:textId="77777777" w:rsidR="004465AC" w:rsidRDefault="004465AC" w:rsidP="004465AC">
      <w:pPr>
        <w:pStyle w:val="Heading1"/>
      </w:pPr>
      <w:bookmarkStart w:id="112" w:name="_Toc175763118"/>
      <w:bookmarkStart w:id="113" w:name="_Toc184893010"/>
      <w:r>
        <w:t>Invoicing and payment management</w:t>
      </w:r>
      <w:bookmarkEnd w:id="112"/>
      <w:bookmarkEnd w:id="113"/>
    </w:p>
    <w:p w14:paraId="55360743" w14:textId="77777777" w:rsidR="004465AC" w:rsidRPr="0090595F" w:rsidRDefault="004465AC" w:rsidP="004465AC">
      <w:pPr>
        <w:pStyle w:val="Body"/>
      </w:pPr>
      <w:r w:rsidRPr="006B1DE0">
        <w:t>The costs for fencing works are divided equally (unless a different amount is negotiated etc). An order from the Magistrates’ Court may also require an owner to pay more than an equal share</w:t>
      </w:r>
      <w:r w:rsidRPr="0090595F">
        <w:t>.</w:t>
      </w:r>
    </w:p>
    <w:p w14:paraId="14C18429" w14:textId="77777777" w:rsidR="004465AC" w:rsidRPr="00970E51" w:rsidRDefault="004465AC" w:rsidP="004465AC">
      <w:pPr>
        <w:pStyle w:val="Heading2"/>
      </w:pPr>
      <w:bookmarkStart w:id="114" w:name="_Toc165447867"/>
      <w:bookmarkStart w:id="115" w:name="_Fencing_works_initiated"/>
      <w:bookmarkStart w:id="116" w:name="_Toc165447869"/>
      <w:bookmarkStart w:id="117" w:name="_Toc165447870"/>
      <w:bookmarkStart w:id="118" w:name="_Toc165447871"/>
      <w:bookmarkStart w:id="119" w:name="_Toc165447872"/>
      <w:bookmarkStart w:id="120" w:name="_Toc165447873"/>
      <w:bookmarkStart w:id="121" w:name="_Toc165447874"/>
      <w:bookmarkStart w:id="122" w:name="_Toc165447875"/>
      <w:bookmarkStart w:id="123" w:name="_Toc165447876"/>
      <w:bookmarkStart w:id="124" w:name="_Toc165447877"/>
      <w:bookmarkStart w:id="125" w:name="_Toc165447878"/>
      <w:bookmarkStart w:id="126" w:name="_Toc165447879"/>
      <w:bookmarkStart w:id="127" w:name="_Toc165447880"/>
      <w:bookmarkStart w:id="128" w:name="_Toc165447881"/>
      <w:bookmarkStart w:id="129" w:name="_Toc165447882"/>
      <w:bookmarkStart w:id="130" w:name="_Toc165447883"/>
      <w:bookmarkStart w:id="131" w:name="_Toc165447884"/>
      <w:bookmarkStart w:id="132" w:name="_Toc165447885"/>
      <w:bookmarkStart w:id="133" w:name="_Toc165447886"/>
      <w:bookmarkStart w:id="134" w:name="_Toc165447887"/>
      <w:bookmarkStart w:id="135" w:name="_Toc165447888"/>
      <w:bookmarkStart w:id="136" w:name="_Toc165447889"/>
      <w:bookmarkStart w:id="137" w:name="_Toc165447890"/>
      <w:bookmarkStart w:id="138" w:name="_Toc165447891"/>
      <w:bookmarkStart w:id="139" w:name="_Toc165447892"/>
      <w:bookmarkStart w:id="140" w:name="_Toc165447893"/>
      <w:bookmarkStart w:id="141" w:name="_Toc165447894"/>
      <w:bookmarkStart w:id="142" w:name="_Toc165447895"/>
      <w:bookmarkStart w:id="143" w:name="_Toc165447896"/>
      <w:bookmarkStart w:id="144" w:name="_Toc165447897"/>
      <w:bookmarkStart w:id="145" w:name="_Toc165447898"/>
      <w:bookmarkStart w:id="146" w:name="_Toc165447899"/>
      <w:bookmarkStart w:id="147" w:name="_Toc165447900"/>
      <w:bookmarkStart w:id="148" w:name="_Toc165447901"/>
      <w:bookmarkStart w:id="149" w:name="_Toc165447902"/>
      <w:bookmarkStart w:id="150" w:name="_Toc165447903"/>
      <w:bookmarkStart w:id="151" w:name="_Toc165447904"/>
      <w:bookmarkStart w:id="152" w:name="_Toc165447905"/>
      <w:bookmarkStart w:id="153" w:name="_Toc165447906"/>
      <w:bookmarkStart w:id="154" w:name="_Toc165447907"/>
      <w:bookmarkStart w:id="155" w:name="_Toc165447908"/>
      <w:bookmarkStart w:id="156" w:name="_Toc165447909"/>
      <w:bookmarkStart w:id="157" w:name="_Toc165447910"/>
      <w:bookmarkStart w:id="158" w:name="_Toc165447911"/>
      <w:bookmarkStart w:id="159" w:name="_Toc165447912"/>
      <w:bookmarkStart w:id="160" w:name="_Toc165447913"/>
      <w:bookmarkStart w:id="161" w:name="_Toc165447914"/>
      <w:bookmarkStart w:id="162" w:name="_Toc165447915"/>
      <w:bookmarkStart w:id="163" w:name="_Toc165447916"/>
      <w:bookmarkStart w:id="164" w:name="_Toc165447917"/>
      <w:bookmarkStart w:id="165" w:name="_Toc165447918"/>
      <w:bookmarkStart w:id="166" w:name="_Toc165447919"/>
      <w:bookmarkStart w:id="167" w:name="_Toc165447920"/>
      <w:bookmarkStart w:id="168" w:name="_Toc165447921"/>
      <w:bookmarkStart w:id="169" w:name="_Toc165447922"/>
      <w:bookmarkStart w:id="170" w:name="_Toc165447923"/>
      <w:bookmarkStart w:id="171" w:name="_Toc165447924"/>
      <w:bookmarkStart w:id="172" w:name="_Toc165447925"/>
      <w:bookmarkStart w:id="173" w:name="_Toc165447926"/>
      <w:bookmarkStart w:id="174" w:name="_Toc165447927"/>
      <w:bookmarkStart w:id="175" w:name="_Toc165447928"/>
      <w:bookmarkStart w:id="176" w:name="_Toc165447929"/>
      <w:bookmarkStart w:id="177" w:name="_Toc165447930"/>
      <w:bookmarkStart w:id="178" w:name="_Toc165447931"/>
      <w:bookmarkStart w:id="179" w:name="_Toc165447932"/>
      <w:bookmarkStart w:id="180" w:name="_Toc165447933"/>
      <w:bookmarkStart w:id="181" w:name="_Toc165447934"/>
      <w:bookmarkStart w:id="182" w:name="_Toc165447935"/>
      <w:bookmarkStart w:id="183" w:name="_Toc165447936"/>
      <w:bookmarkStart w:id="184" w:name="_Toc165447937"/>
      <w:bookmarkStart w:id="185" w:name="_Toc165447938"/>
      <w:bookmarkStart w:id="186" w:name="_Toc165447939"/>
      <w:bookmarkStart w:id="187" w:name="_Toc165447940"/>
      <w:bookmarkStart w:id="188" w:name="_Toc165447941"/>
      <w:bookmarkStart w:id="189" w:name="_Toc165447942"/>
      <w:bookmarkStart w:id="190" w:name="_Toc165447943"/>
      <w:bookmarkStart w:id="191" w:name="_Toc165447944"/>
      <w:bookmarkStart w:id="192" w:name="_Toc165447945"/>
      <w:bookmarkStart w:id="193" w:name="_Toc165447946"/>
      <w:bookmarkStart w:id="194" w:name="_Toc165447947"/>
      <w:bookmarkStart w:id="195" w:name="_Toc165447948"/>
      <w:bookmarkStart w:id="196" w:name="_Toc165447949"/>
      <w:bookmarkStart w:id="197" w:name="_Toc165447950"/>
      <w:bookmarkStart w:id="198" w:name="_Toc165447951"/>
      <w:bookmarkStart w:id="199" w:name="_Toc165447952"/>
      <w:bookmarkStart w:id="200" w:name="_Toc165447953"/>
      <w:bookmarkStart w:id="201" w:name="_Toc165447954"/>
      <w:bookmarkStart w:id="202" w:name="_Toc165447955"/>
      <w:bookmarkStart w:id="203" w:name="_Toc165447956"/>
      <w:bookmarkStart w:id="204" w:name="_Toc165447957"/>
      <w:bookmarkStart w:id="205" w:name="_Toc165447958"/>
      <w:bookmarkStart w:id="206" w:name="_Toc165447959"/>
      <w:bookmarkStart w:id="207" w:name="_Toc165447960"/>
      <w:bookmarkStart w:id="208" w:name="_Toc165447961"/>
      <w:bookmarkStart w:id="209" w:name="_Toc165447962"/>
      <w:bookmarkStart w:id="210" w:name="_Toc165447963"/>
      <w:bookmarkStart w:id="211" w:name="_Toc165447964"/>
      <w:bookmarkStart w:id="212" w:name="_Toc165447965"/>
      <w:bookmarkStart w:id="213" w:name="_Toc165447966"/>
      <w:bookmarkStart w:id="214" w:name="_Toc165447967"/>
      <w:bookmarkStart w:id="215" w:name="_Toc165447968"/>
      <w:bookmarkStart w:id="216" w:name="_Toc165447969"/>
      <w:bookmarkStart w:id="217" w:name="_Toc165447970"/>
      <w:bookmarkStart w:id="218" w:name="_Toc165447971"/>
      <w:bookmarkStart w:id="219" w:name="_Toc165447972"/>
      <w:bookmarkStart w:id="220" w:name="_Toc165447973"/>
      <w:bookmarkStart w:id="221" w:name="_Toc165447974"/>
      <w:bookmarkStart w:id="222" w:name="_Toc165447975"/>
      <w:bookmarkStart w:id="223" w:name="_Toc165447976"/>
      <w:bookmarkStart w:id="224" w:name="_Toc165447977"/>
      <w:bookmarkStart w:id="225" w:name="_Toc164055654"/>
      <w:bookmarkStart w:id="226" w:name="_Toc165447978"/>
      <w:bookmarkStart w:id="227" w:name="_Toc165447979"/>
      <w:bookmarkStart w:id="228" w:name="_Toc165447980"/>
      <w:bookmarkStart w:id="229" w:name="_Toc165447981"/>
      <w:bookmarkStart w:id="230" w:name="_Toc165447982"/>
      <w:bookmarkStart w:id="231" w:name="_Toc165447983"/>
      <w:bookmarkStart w:id="232" w:name="_Toc165447984"/>
      <w:bookmarkStart w:id="233" w:name="_Toc165447985"/>
      <w:bookmarkStart w:id="234" w:name="_Toc165447986"/>
      <w:bookmarkStart w:id="235" w:name="_Toc165447987"/>
      <w:bookmarkStart w:id="236" w:name="_Toc165447988"/>
      <w:bookmarkStart w:id="237" w:name="_Toc165447989"/>
      <w:bookmarkStart w:id="238" w:name="_Toc165447990"/>
      <w:bookmarkStart w:id="239" w:name="_Toc165447991"/>
      <w:bookmarkStart w:id="240" w:name="_Paying_for_shared"/>
      <w:bookmarkStart w:id="241" w:name="_Toc175763119"/>
      <w:bookmarkStart w:id="242" w:name="_Toc184893011"/>
      <w:bookmarkStart w:id="243" w:name="_Hlk16399435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970E51">
        <w:t>Casual contractor invoice payments</w:t>
      </w:r>
      <w:bookmarkEnd w:id="241"/>
      <w:bookmarkEnd w:id="242"/>
    </w:p>
    <w:p w14:paraId="5EF7E52C" w14:textId="77777777" w:rsidR="004465AC" w:rsidRPr="006B1DE0" w:rsidRDefault="004465AC" w:rsidP="006B1DE0">
      <w:pPr>
        <w:pStyle w:val="Body"/>
      </w:pPr>
      <w:r w:rsidRPr="006B1DE0">
        <w:t xml:space="preserve">After the fencing works are completed and an invoice is received, the department will pay the amount agreed to the casual fencing contractor. </w:t>
      </w:r>
    </w:p>
    <w:p w14:paraId="671F9F60" w14:textId="77777777" w:rsidR="004465AC" w:rsidRPr="006B1DE0" w:rsidRDefault="004465AC" w:rsidP="006B1DE0">
      <w:pPr>
        <w:pStyle w:val="Body"/>
      </w:pPr>
      <w:r w:rsidRPr="006B1DE0">
        <w:t>Approval of payments is made by staff delegated by the Housing Act – Instrument of Delegations and in line with local office processes. Payments are processed in the HiiP system.</w:t>
      </w:r>
    </w:p>
    <w:p w14:paraId="1D62DE69" w14:textId="77777777" w:rsidR="004465AC" w:rsidRDefault="004465AC" w:rsidP="004465AC">
      <w:pPr>
        <w:pStyle w:val="Heading2"/>
      </w:pPr>
      <w:bookmarkStart w:id="244" w:name="_Toc175763120"/>
      <w:bookmarkStart w:id="245" w:name="_Toc164055658"/>
      <w:bookmarkStart w:id="246" w:name="_Toc175763122"/>
      <w:bookmarkStart w:id="247" w:name="_Toc184893012"/>
      <w:bookmarkEnd w:id="244"/>
      <w:bookmarkEnd w:id="243"/>
      <w:bookmarkEnd w:id="245"/>
      <w:r w:rsidRPr="00350C48">
        <w:t xml:space="preserve">Payment </w:t>
      </w:r>
      <w:r>
        <w:t>by instalments</w:t>
      </w:r>
      <w:bookmarkEnd w:id="246"/>
      <w:bookmarkEnd w:id="247"/>
      <w:r>
        <w:t xml:space="preserve"> </w:t>
      </w:r>
    </w:p>
    <w:p w14:paraId="74FB1219" w14:textId="77777777" w:rsidR="004465AC" w:rsidRDefault="004465AC" w:rsidP="006B1DE0">
      <w:pPr>
        <w:pStyle w:val="Body"/>
      </w:pPr>
      <w:r w:rsidRPr="00FF6C6C">
        <w:t xml:space="preserve">If a private owner encounters financial </w:t>
      </w:r>
      <w:r>
        <w:t>hardship</w:t>
      </w:r>
      <w:r w:rsidRPr="00FF6C6C">
        <w:t xml:space="preserve"> and is unable to make </w:t>
      </w:r>
      <w:r>
        <w:t>a payment in full</w:t>
      </w:r>
      <w:r w:rsidRPr="00FF6C6C">
        <w:t xml:space="preserve">, staff may explore </w:t>
      </w:r>
      <w:r>
        <w:t>arranging payments by instalments</w:t>
      </w:r>
      <w:r w:rsidRPr="00FF6C6C">
        <w:t>.</w:t>
      </w:r>
    </w:p>
    <w:p w14:paraId="5EF22C83" w14:textId="5AC0BC62" w:rsidR="004465AC" w:rsidRDefault="004465AC" w:rsidP="006B1DE0">
      <w:pPr>
        <w:pStyle w:val="Body"/>
      </w:pPr>
      <w:r w:rsidRPr="002736A3">
        <w:t>To arrange payment</w:t>
      </w:r>
      <w:r>
        <w:t xml:space="preserve">s by </w:t>
      </w:r>
      <w:r w:rsidRPr="002736A3">
        <w:t xml:space="preserve">instalments, the private owner must sign the Agreement to Pay Fencing Costs by Instalments form. Once signed, staff </w:t>
      </w:r>
      <w:r w:rsidR="00ED63E9">
        <w:t>must</w:t>
      </w:r>
      <w:r>
        <w:t>:</w:t>
      </w:r>
    </w:p>
    <w:p w14:paraId="0BA278EE" w14:textId="757CA4E9" w:rsidR="004465AC" w:rsidRPr="002C202F" w:rsidRDefault="004465AC" w:rsidP="006B1DE0">
      <w:pPr>
        <w:pStyle w:val="Bullet1"/>
      </w:pPr>
      <w:r w:rsidRPr="002C202F">
        <w:t xml:space="preserve">complete an Invoice Request via </w:t>
      </w:r>
      <w:hyperlink r:id="rId26">
        <w:r w:rsidRPr="002C202F">
          <w:rPr>
            <w:rFonts w:eastAsia="Times New Roman"/>
            <w:color w:val="0000FF"/>
            <w:u w:val="single"/>
          </w:rPr>
          <w:t>OurService</w:t>
        </w:r>
      </w:hyperlink>
      <w:r w:rsidRPr="002C202F">
        <w:rPr>
          <w:rFonts w:eastAsia="Times New Roman"/>
        </w:rPr>
        <w:t xml:space="preserve"> </w:t>
      </w:r>
      <w:r w:rsidR="004E0837" w:rsidRPr="002C202F">
        <w:rPr>
          <w:rFonts w:eastAsia="Times New Roman"/>
        </w:rPr>
        <w:t>portal &lt;https://ourservice.support.vic.gov.au/&gt; under Accounting Services.</w:t>
      </w:r>
    </w:p>
    <w:p w14:paraId="7306060B" w14:textId="724F3C48" w:rsidR="004465AC" w:rsidRDefault="004465AC" w:rsidP="006B1DE0">
      <w:pPr>
        <w:pStyle w:val="Bullet1"/>
      </w:pPr>
      <w:r>
        <w:t>complete</w:t>
      </w:r>
      <w:r w:rsidRPr="00A73B9B">
        <w:t xml:space="preserve"> the Invoice Request template, which can be downloaded directly from within the online form</w:t>
      </w:r>
      <w:r>
        <w:t>, and attach the following required documents:</w:t>
      </w:r>
    </w:p>
    <w:p w14:paraId="4922CE0E" w14:textId="77777777" w:rsidR="004465AC" w:rsidRDefault="004465AC" w:rsidP="00CA35D3">
      <w:pPr>
        <w:pStyle w:val="Bullet2"/>
      </w:pPr>
      <w:r>
        <w:t>the Agreement to pay fencing costs by instalments form (signed by the private owner), and</w:t>
      </w:r>
    </w:p>
    <w:p w14:paraId="5747C4E1" w14:textId="77777777" w:rsidR="004465AC" w:rsidRDefault="004465AC" w:rsidP="00CA35D3">
      <w:pPr>
        <w:pStyle w:val="Bullet2"/>
      </w:pPr>
      <w:r>
        <w:t>a copy of the completed job order.</w:t>
      </w:r>
    </w:p>
    <w:p w14:paraId="7758C4C0" w14:textId="14D66BFA" w:rsidR="004465AC" w:rsidRDefault="004465AC" w:rsidP="00CA35D3">
      <w:pPr>
        <w:pStyle w:val="Bodyafterbullets"/>
      </w:pPr>
      <w:r>
        <w:lastRenderedPageBreak/>
        <w:t>The</w:t>
      </w:r>
      <w:r w:rsidRPr="002736A3">
        <w:t xml:space="preserve"> Agreement to Pay Fencing Costs by Instalments form</w:t>
      </w:r>
      <w:r>
        <w:t xml:space="preserve"> is available on the</w:t>
      </w:r>
      <w:r w:rsidR="00CA35D3">
        <w:t xml:space="preserve"> Public Housing Resources SharePoint</w:t>
      </w:r>
      <w:r>
        <w:t xml:space="preserve"> </w:t>
      </w:r>
      <w:hyperlink r:id="rId27" w:history="1">
        <w:r>
          <w:rPr>
            <w:rFonts w:eastAsia="Times New Roman"/>
            <w:color w:val="0000FF"/>
            <w:u w:val="single"/>
          </w:rPr>
          <w:t>Fencing page</w:t>
        </w:r>
      </w:hyperlink>
      <w:r w:rsidR="00CA35D3">
        <w:rPr>
          <w:rFonts w:eastAsia="Times New Roman"/>
        </w:rPr>
        <w:t xml:space="preserve"> </w:t>
      </w:r>
      <w:r>
        <w:rPr>
          <w:rFonts w:eastAsia="Times New Roman"/>
        </w:rPr>
        <w:t>&lt;</w:t>
      </w:r>
      <w:r w:rsidRPr="00D62464">
        <w:rPr>
          <w:rFonts w:eastAsia="Times New Roman"/>
        </w:rPr>
        <w:t>https://dhhsvicgovau.sharepoint.com/sites/Publichousingresources/SitePages/Fencing.aspx</w:t>
      </w:r>
      <w:r>
        <w:rPr>
          <w:rFonts w:eastAsia="Times New Roman"/>
        </w:rPr>
        <w:t>&gt;</w:t>
      </w:r>
      <w:r w:rsidR="00CA35D3">
        <w:rPr>
          <w:rFonts w:eastAsia="Times New Roman"/>
        </w:rPr>
        <w:t>.</w:t>
      </w:r>
    </w:p>
    <w:p w14:paraId="2380F1DD" w14:textId="77777777" w:rsidR="004465AC" w:rsidRDefault="004465AC" w:rsidP="006B1DE0">
      <w:pPr>
        <w:pStyle w:val="Body"/>
      </w:pPr>
      <w:r>
        <w:t>The Finance Team will monitor the payments made by the private owner. If they fail to make a payment, the Finance Team will inform the local office.</w:t>
      </w:r>
    </w:p>
    <w:p w14:paraId="320DA2F7" w14:textId="7B1DC5A0" w:rsidR="00CB2F9F" w:rsidRDefault="00925C39" w:rsidP="00493342">
      <w:pPr>
        <w:pStyle w:val="Heading1"/>
      </w:pPr>
      <w:bookmarkStart w:id="248" w:name="_Monitoring_and_verifying"/>
      <w:bookmarkStart w:id="249" w:name="_Pursing_action_in"/>
      <w:bookmarkStart w:id="250" w:name="_Invoicing_and_payment"/>
      <w:bookmarkStart w:id="251" w:name="_Toc184893013"/>
      <w:bookmarkEnd w:id="248"/>
      <w:bookmarkEnd w:id="249"/>
      <w:bookmarkEnd w:id="250"/>
      <w:r>
        <w:t>Damaged fencing</w:t>
      </w:r>
      <w:bookmarkEnd w:id="251"/>
      <w:r>
        <w:t xml:space="preserve"> </w:t>
      </w:r>
    </w:p>
    <w:p w14:paraId="78F0C42C" w14:textId="7EA5C445" w:rsidR="00CB2F9F" w:rsidRDefault="00F40AF4" w:rsidP="197F0926">
      <w:pPr>
        <w:pStyle w:val="Body"/>
      </w:pPr>
      <w:r>
        <w:t>P</w:t>
      </w:r>
      <w:r w:rsidR="00CB2F9F">
        <w:t>rivate owner</w:t>
      </w:r>
      <w:r>
        <w:t xml:space="preserve">s </w:t>
      </w:r>
      <w:r w:rsidR="00CB2F9F">
        <w:t xml:space="preserve">or their renters will be responsible for </w:t>
      </w:r>
      <w:r>
        <w:t xml:space="preserve">the costs to repair or </w:t>
      </w:r>
      <w:r w:rsidR="00CB2F9F">
        <w:t>replace</w:t>
      </w:r>
      <w:r>
        <w:t xml:space="preserve"> a fence</w:t>
      </w:r>
      <w:r w:rsidR="00CB2F9F">
        <w:t xml:space="preserve"> </w:t>
      </w:r>
      <w:r w:rsidR="00E00CA8">
        <w:t>in line with s. 9(1) of the Fences Act</w:t>
      </w:r>
      <w:r w:rsidR="000A5022">
        <w:t xml:space="preserve"> when</w:t>
      </w:r>
      <w:r w:rsidR="0D6063AE">
        <w:t xml:space="preserve"> </w:t>
      </w:r>
      <w:r w:rsidR="00CB2F9F">
        <w:t xml:space="preserve">it was caused by </w:t>
      </w:r>
      <w:r w:rsidR="00E00CA8">
        <w:t xml:space="preserve">a </w:t>
      </w:r>
      <w:r w:rsidR="00CB2F9F">
        <w:t>negligent or</w:t>
      </w:r>
      <w:r w:rsidR="353E3737">
        <w:t xml:space="preserve"> </w:t>
      </w:r>
      <w:r w:rsidR="00CB2F9F">
        <w:t>deliberate act.</w:t>
      </w:r>
      <w:r w:rsidR="00E00CA8" w:rsidRPr="197F0926">
        <w:rPr>
          <w:rFonts w:cs="Arial"/>
        </w:rPr>
        <w:t xml:space="preserve"> </w:t>
      </w:r>
    </w:p>
    <w:p w14:paraId="32900E7B" w14:textId="26C8606F" w:rsidR="00C40F22" w:rsidRDefault="00CB2F9F" w:rsidP="00CA35D3">
      <w:pPr>
        <w:pStyle w:val="Bodyafterbullets"/>
      </w:pPr>
      <w:r>
        <w:t xml:space="preserve">Homes Victoria has the same responsibility if </w:t>
      </w:r>
      <w:r w:rsidR="004E7054">
        <w:t xml:space="preserve">its </w:t>
      </w:r>
      <w:r>
        <w:t xml:space="preserve">renter damages or destroys a fence. The department may consider recovering costs </w:t>
      </w:r>
      <w:r w:rsidR="00F40AF4">
        <w:t xml:space="preserve">from renters </w:t>
      </w:r>
      <w:r>
        <w:t xml:space="preserve">by pursuing a </w:t>
      </w:r>
      <w:r w:rsidR="0066138D">
        <w:t>maintenance claim against the renter.</w:t>
      </w:r>
    </w:p>
    <w:p w14:paraId="312A052A" w14:textId="140A3D2E" w:rsidR="006C068E" w:rsidRDefault="00611569" w:rsidP="00AD5CEF">
      <w:pPr>
        <w:pStyle w:val="Heading1"/>
      </w:pPr>
      <w:bookmarkStart w:id="252" w:name="_Toc184893014"/>
      <w:r>
        <w:t xml:space="preserve">Dividing </w:t>
      </w:r>
      <w:r w:rsidR="0015709E">
        <w:t>fences</w:t>
      </w:r>
      <w:r>
        <w:t xml:space="preserve"> </w:t>
      </w:r>
      <w:r w:rsidR="00F40AF4">
        <w:t>and works programs</w:t>
      </w:r>
      <w:bookmarkEnd w:id="252"/>
    </w:p>
    <w:p w14:paraId="4A861986" w14:textId="0374CE1B" w:rsidR="00611569" w:rsidRDefault="00FF799E" w:rsidP="00862C70">
      <w:pPr>
        <w:pStyle w:val="Heading2"/>
      </w:pPr>
      <w:bookmarkStart w:id="253" w:name="_Toc184893015"/>
      <w:r>
        <w:t>Programme works</w:t>
      </w:r>
      <w:bookmarkEnd w:id="253"/>
    </w:p>
    <w:p w14:paraId="76661F4C" w14:textId="26706FC9" w:rsidR="00DD534F" w:rsidRDefault="00DD534F" w:rsidP="00DD534F">
      <w:pPr>
        <w:pStyle w:val="Body"/>
      </w:pPr>
      <w:r>
        <w:t xml:space="preserve">If </w:t>
      </w:r>
      <w:r w:rsidR="00216899">
        <w:t xml:space="preserve">it is determined </w:t>
      </w:r>
      <w:r>
        <w:t xml:space="preserve">fencing works are required during the </w:t>
      </w:r>
      <w:r w:rsidR="00C96A95">
        <w:t xml:space="preserve">scoping </w:t>
      </w:r>
      <w:r>
        <w:t>of program</w:t>
      </w:r>
      <w:r w:rsidR="001B72FD">
        <w:t>med</w:t>
      </w:r>
      <w:r>
        <w:t xml:space="preserve"> work</w:t>
      </w:r>
      <w:r w:rsidR="001B72FD">
        <w:t>s</w:t>
      </w:r>
      <w:r>
        <w:t xml:space="preserve">, </w:t>
      </w:r>
      <w:r w:rsidR="00E74FE7">
        <w:t>the project manager from Asset Management Branch</w:t>
      </w:r>
      <w:r w:rsidR="00216899">
        <w:t xml:space="preserve"> will </w:t>
      </w:r>
      <w:r w:rsidR="00E74FE7">
        <w:t>have discussions with</w:t>
      </w:r>
      <w:r w:rsidR="00216899">
        <w:t xml:space="preserve"> the local office.</w:t>
      </w:r>
      <w:r>
        <w:t xml:space="preserve"> </w:t>
      </w:r>
    </w:p>
    <w:p w14:paraId="388D6D41" w14:textId="56959FBA" w:rsidR="00F82509" w:rsidRDefault="00A90FDF" w:rsidP="00F82509">
      <w:pPr>
        <w:pStyle w:val="Body"/>
      </w:pPr>
      <w:r w:rsidRPr="00A90FDF">
        <w:t xml:space="preserve">If </w:t>
      </w:r>
      <w:r w:rsidR="00216899">
        <w:t>it is decided the</w:t>
      </w:r>
      <w:r w:rsidR="00216899" w:rsidRPr="00A90FDF">
        <w:t xml:space="preserve"> </w:t>
      </w:r>
      <w:r w:rsidRPr="00A90FDF">
        <w:t xml:space="preserve">fencing works </w:t>
      </w:r>
      <w:r w:rsidR="00216899">
        <w:t xml:space="preserve">will </w:t>
      </w:r>
      <w:r w:rsidR="00E74FE7">
        <w:t>form</w:t>
      </w:r>
      <w:r w:rsidR="00216899">
        <w:t xml:space="preserve"> part of t</w:t>
      </w:r>
      <w:r w:rsidR="00E74FE7">
        <w:t>he</w:t>
      </w:r>
      <w:r w:rsidRPr="00A90FDF">
        <w:t xml:space="preserve"> scheduled program, the contract documentation </w:t>
      </w:r>
      <w:r w:rsidR="00216899">
        <w:t>will require</w:t>
      </w:r>
      <w:r w:rsidRPr="00A90FDF">
        <w:t xml:space="preserve"> the successful contractor </w:t>
      </w:r>
      <w:r w:rsidR="00216899">
        <w:t xml:space="preserve">to take </w:t>
      </w:r>
      <w:r w:rsidRPr="00A90FDF">
        <w:t>responsibility for:</w:t>
      </w:r>
    </w:p>
    <w:p w14:paraId="6D3886BA" w14:textId="16630385" w:rsidR="00F82509" w:rsidRDefault="00F82509" w:rsidP="00287F2C">
      <w:pPr>
        <w:pStyle w:val="Bullet1"/>
      </w:pPr>
      <w:r>
        <w:t xml:space="preserve">preparing and issuing the </w:t>
      </w:r>
      <w:r w:rsidR="00216899">
        <w:t>Fencing notice</w:t>
      </w:r>
      <w:r>
        <w:t xml:space="preserve"> to the owner</w:t>
      </w:r>
    </w:p>
    <w:p w14:paraId="2C958D79" w14:textId="6F8ABA83" w:rsidR="00F82509" w:rsidRDefault="00F82509" w:rsidP="00287F2C">
      <w:pPr>
        <w:pStyle w:val="Bullet1"/>
      </w:pPr>
      <w:r>
        <w:t>providing a certificate of currency for public liability insurance</w:t>
      </w:r>
      <w:r w:rsidR="00216899">
        <w:t>, and</w:t>
      </w:r>
    </w:p>
    <w:p w14:paraId="5BCD3BCC" w14:textId="2B8336D3" w:rsidR="00F82509" w:rsidRDefault="00F82509" w:rsidP="00287F2C">
      <w:pPr>
        <w:pStyle w:val="Bullet1"/>
      </w:pPr>
      <w:r>
        <w:t xml:space="preserve">communicating with public housing renters about </w:t>
      </w:r>
      <w:r w:rsidR="00216899">
        <w:t xml:space="preserve">the </w:t>
      </w:r>
      <w:r>
        <w:t>proposed works and anticipated timelines.</w:t>
      </w:r>
    </w:p>
    <w:p w14:paraId="4B894938" w14:textId="77777777" w:rsidR="00E74FE7" w:rsidRDefault="00E74FE7" w:rsidP="00CA35D3">
      <w:pPr>
        <w:pStyle w:val="Bodyafterbullets"/>
      </w:pPr>
      <w:r w:rsidRPr="00720BE1">
        <w:t xml:space="preserve">Local office staff </w:t>
      </w:r>
      <w:r>
        <w:t xml:space="preserve">also </w:t>
      </w:r>
      <w:r w:rsidRPr="00720BE1">
        <w:t xml:space="preserve">refer all issues relating to fencing to the </w:t>
      </w:r>
      <w:r>
        <w:t>Asset Management Branch</w:t>
      </w:r>
      <w:r w:rsidRPr="00720BE1">
        <w:t xml:space="preserve"> project manager.</w:t>
      </w:r>
    </w:p>
    <w:p w14:paraId="57788F40" w14:textId="24A552A2" w:rsidR="00235480" w:rsidRDefault="00FF799E" w:rsidP="00FF799E">
      <w:pPr>
        <w:pStyle w:val="Heading2"/>
      </w:pPr>
      <w:bookmarkStart w:id="254" w:name="_Toc184893016"/>
      <w:bookmarkStart w:id="255" w:name="_Hlk163834810"/>
      <w:r>
        <w:t>N</w:t>
      </w:r>
      <w:r w:rsidR="00235480">
        <w:t>ew housing</w:t>
      </w:r>
      <w:bookmarkEnd w:id="254"/>
    </w:p>
    <w:bookmarkEnd w:id="255"/>
    <w:p w14:paraId="213028A9" w14:textId="07CCD1FD" w:rsidR="00235480" w:rsidRDefault="00216899" w:rsidP="00235480">
      <w:pPr>
        <w:pStyle w:val="Body"/>
        <w:rPr>
          <w:rFonts w:ascii="Times New Roman" w:hAnsi="Times New Roman"/>
          <w:sz w:val="24"/>
          <w:lang w:eastAsia="en-AU"/>
        </w:rPr>
      </w:pPr>
      <w:r>
        <w:t>When new fencing is required, t</w:t>
      </w:r>
      <w:r w:rsidR="00235480">
        <w:t xml:space="preserve">he project manager </w:t>
      </w:r>
      <w:r>
        <w:t xml:space="preserve">leading the construction </w:t>
      </w:r>
      <w:r w:rsidR="00E74FE7">
        <w:t>or acquisition project will include in</w:t>
      </w:r>
      <w:r>
        <w:t xml:space="preserve"> the</w:t>
      </w:r>
      <w:r w:rsidR="00235480">
        <w:t xml:space="preserve"> scope of works:</w:t>
      </w:r>
    </w:p>
    <w:p w14:paraId="2ED62698" w14:textId="76049271" w:rsidR="00235480" w:rsidRDefault="00C90E82" w:rsidP="00235480">
      <w:pPr>
        <w:pStyle w:val="Bullet1"/>
      </w:pPr>
      <w:r>
        <w:t>Homes Victoria’s</w:t>
      </w:r>
      <w:r w:rsidR="00235480">
        <w:t xml:space="preserve"> standard specifications for fencing</w:t>
      </w:r>
    </w:p>
    <w:p w14:paraId="5BF75DCF" w14:textId="77777777" w:rsidR="00235480" w:rsidRDefault="00235480" w:rsidP="00235480">
      <w:pPr>
        <w:pStyle w:val="Bullet1"/>
      </w:pPr>
      <w:r>
        <w:t>the need to tender for fencing works associated with the project</w:t>
      </w:r>
    </w:p>
    <w:p w14:paraId="679FEC6E" w14:textId="77777777" w:rsidR="00235480" w:rsidRDefault="00235480" w:rsidP="00235480">
      <w:pPr>
        <w:pStyle w:val="Bullet1"/>
      </w:pPr>
      <w:r>
        <w:t>the successful fencing contractor provides a certificate of currency for public liability insurance</w:t>
      </w:r>
    </w:p>
    <w:p w14:paraId="6A09D988" w14:textId="57A098B2" w:rsidR="00235480" w:rsidRDefault="00235480" w:rsidP="00235480">
      <w:pPr>
        <w:pStyle w:val="Bullet1"/>
      </w:pPr>
      <w:r>
        <w:t xml:space="preserve">the contractor will be responsible for serving a </w:t>
      </w:r>
      <w:r w:rsidR="00216899">
        <w:t>Fencing notice</w:t>
      </w:r>
      <w:r>
        <w:t xml:space="preserve"> on any </w:t>
      </w:r>
      <w:r w:rsidR="00C90E82">
        <w:t xml:space="preserve">private </w:t>
      </w:r>
      <w:r>
        <w:t>owners</w:t>
      </w:r>
      <w:r w:rsidR="00E74FE7">
        <w:t>, and</w:t>
      </w:r>
    </w:p>
    <w:p w14:paraId="16EB15F1" w14:textId="470ED0EF" w:rsidR="00235480" w:rsidRDefault="00235480" w:rsidP="00235480">
      <w:pPr>
        <w:pStyle w:val="Bullet1"/>
      </w:pPr>
      <w:r>
        <w:t xml:space="preserve">the contractor will communicate with public housing renters about the works and </w:t>
      </w:r>
      <w:bookmarkStart w:id="256" w:name="_Int_xR5Ja3mD"/>
      <w:r w:rsidR="00216899">
        <w:t xml:space="preserve">anticipated </w:t>
      </w:r>
      <w:bookmarkStart w:id="257" w:name="_Int_0dp4Ye8E"/>
      <w:r>
        <w:t>timeframes</w:t>
      </w:r>
      <w:bookmarkEnd w:id="256"/>
      <w:bookmarkEnd w:id="257"/>
      <w:r>
        <w:t>.</w:t>
      </w:r>
    </w:p>
    <w:p w14:paraId="7CA376BE" w14:textId="1B105C5E" w:rsidR="00720BE1" w:rsidRDefault="00720BE1" w:rsidP="00CA35D3">
      <w:pPr>
        <w:pStyle w:val="Bodyafterbullets"/>
      </w:pPr>
      <w:r w:rsidRPr="00720BE1">
        <w:t xml:space="preserve">If an owner fails to agree to the fencing works by </w:t>
      </w:r>
      <w:r w:rsidR="003D37E6">
        <w:t xml:space="preserve">the </w:t>
      </w:r>
      <w:r w:rsidRPr="00720BE1">
        <w:t xml:space="preserve">end of 30-day period specified in the </w:t>
      </w:r>
      <w:r w:rsidR="00216899">
        <w:t>Fencing notice</w:t>
      </w:r>
      <w:r w:rsidRPr="00720BE1">
        <w:t xml:space="preserve">, the successful contractor will refer </w:t>
      </w:r>
      <w:r w:rsidRPr="002D3F40">
        <w:t xml:space="preserve">the matter to the </w:t>
      </w:r>
      <w:r w:rsidR="00C31690" w:rsidRPr="002D3F40">
        <w:t>Asset Management Branch</w:t>
      </w:r>
      <w:r w:rsidR="002D3F40" w:rsidRPr="002D3F40">
        <w:t>.</w:t>
      </w:r>
    </w:p>
    <w:p w14:paraId="7DD52EA8" w14:textId="770518B9" w:rsidR="00B741BF" w:rsidRDefault="00720BE1" w:rsidP="00720BE1">
      <w:pPr>
        <w:pStyle w:val="Body"/>
      </w:pPr>
      <w:bookmarkStart w:id="258" w:name="_Hlk175739856"/>
      <w:r w:rsidRPr="00720BE1">
        <w:t xml:space="preserve">Local office staff </w:t>
      </w:r>
      <w:r w:rsidR="00C90E82">
        <w:t xml:space="preserve">also </w:t>
      </w:r>
      <w:r w:rsidRPr="00720BE1">
        <w:t xml:space="preserve">refer all issues relating to fencing to the </w:t>
      </w:r>
      <w:r w:rsidR="00C31690">
        <w:t>Asset Management Branch</w:t>
      </w:r>
      <w:r w:rsidRPr="00720BE1">
        <w:t xml:space="preserve"> project manager.</w:t>
      </w:r>
    </w:p>
    <w:p w14:paraId="79A128E0" w14:textId="02C69EA9" w:rsidR="0022190E" w:rsidRDefault="00765C29" w:rsidP="00765C29">
      <w:pPr>
        <w:pStyle w:val="Heading2"/>
      </w:pPr>
      <w:bookmarkStart w:id="259" w:name="_Toc184893017"/>
      <w:bookmarkEnd w:id="258"/>
      <w:r>
        <w:lastRenderedPageBreak/>
        <w:t>V</w:t>
      </w:r>
      <w:r w:rsidR="0022190E">
        <w:t>acant land</w:t>
      </w:r>
      <w:bookmarkEnd w:id="259"/>
    </w:p>
    <w:p w14:paraId="53DE5459" w14:textId="04884334" w:rsidR="00E33BE1" w:rsidRDefault="00E33BE1" w:rsidP="00E33BE1">
      <w:pPr>
        <w:pStyle w:val="Body"/>
      </w:pPr>
      <w:r>
        <w:t>When fencing works are required for a dividing fence between a private owner and Homes Victoria</w:t>
      </w:r>
      <w:r w:rsidR="00E74FE7">
        <w:t xml:space="preserve"> owned vacant land</w:t>
      </w:r>
      <w:r>
        <w:t xml:space="preserve">, the local office </w:t>
      </w:r>
      <w:r w:rsidR="00E74FE7">
        <w:t xml:space="preserve">will </w:t>
      </w:r>
      <w:r>
        <w:t xml:space="preserve">consult </w:t>
      </w:r>
      <w:r w:rsidR="00E74FE7">
        <w:t xml:space="preserve">with </w:t>
      </w:r>
      <w:r>
        <w:t>Asset Management Branch.</w:t>
      </w:r>
    </w:p>
    <w:p w14:paraId="202AA229" w14:textId="7A86C64D" w:rsidR="00FA4E2A" w:rsidRDefault="00E33BE1" w:rsidP="00E33BE1">
      <w:pPr>
        <w:pStyle w:val="Body"/>
      </w:pPr>
      <w:r>
        <w:t xml:space="preserve">Asset Management Branch will assess whether the vacant land is earmarked for future development. </w:t>
      </w:r>
    </w:p>
    <w:p w14:paraId="70BC1BD5" w14:textId="77777777" w:rsidR="00FA4E2A" w:rsidRDefault="00FA4E2A" w:rsidP="00FA4E2A">
      <w:pPr>
        <w:pStyle w:val="Body"/>
      </w:pPr>
      <w:r>
        <w:t>The local office and Asset Management Branch will decide if the fencing works are actioned as:</w:t>
      </w:r>
    </w:p>
    <w:p w14:paraId="7B84A11A" w14:textId="77777777" w:rsidR="00FA4E2A" w:rsidRDefault="00FA4E2A" w:rsidP="00FA4E2A">
      <w:pPr>
        <w:pStyle w:val="Bullet1"/>
      </w:pPr>
      <w:r>
        <w:t>minor repairs</w:t>
      </w:r>
    </w:p>
    <w:p w14:paraId="2A2563D9" w14:textId="77777777" w:rsidR="00FA4E2A" w:rsidRDefault="00FA4E2A" w:rsidP="00FA4E2A">
      <w:pPr>
        <w:pStyle w:val="Bullet1"/>
      </w:pPr>
      <w:r>
        <w:t>minor capital works for complete replacement, or</w:t>
      </w:r>
    </w:p>
    <w:p w14:paraId="777449FB" w14:textId="77777777" w:rsidR="00FA4E2A" w:rsidRPr="00B741BF" w:rsidRDefault="00FA4E2A" w:rsidP="00FA4E2A">
      <w:pPr>
        <w:pStyle w:val="Bullet1"/>
      </w:pPr>
      <w:r>
        <w:t>included in a works program.</w:t>
      </w:r>
    </w:p>
    <w:p w14:paraId="481EAF8D" w14:textId="39E945EC" w:rsidR="008B7290" w:rsidRPr="008B7290" w:rsidRDefault="008B7290" w:rsidP="007C1474">
      <w:pPr>
        <w:pStyle w:val="Body"/>
      </w:pPr>
      <w:bookmarkStart w:id="260" w:name="_Toc175747276"/>
      <w:bookmarkStart w:id="261" w:name="_Toc175763128"/>
      <w:bookmarkStart w:id="262" w:name="_Toc175747277"/>
      <w:bookmarkStart w:id="263" w:name="_Toc175763129"/>
      <w:bookmarkStart w:id="264" w:name="_Toc175747278"/>
      <w:bookmarkStart w:id="265" w:name="_Toc175763130"/>
      <w:bookmarkStart w:id="266" w:name="_Toc175747279"/>
      <w:bookmarkStart w:id="267" w:name="_Toc175763131"/>
      <w:bookmarkStart w:id="268" w:name="_Toc175747280"/>
      <w:bookmarkStart w:id="269" w:name="_Toc175763132"/>
      <w:bookmarkEnd w:id="260"/>
      <w:bookmarkEnd w:id="261"/>
      <w:bookmarkEnd w:id="262"/>
      <w:bookmarkEnd w:id="263"/>
      <w:bookmarkEnd w:id="264"/>
      <w:bookmarkEnd w:id="265"/>
      <w:bookmarkEnd w:id="266"/>
      <w:bookmarkEnd w:id="267"/>
      <w:bookmarkEnd w:id="268"/>
      <w:bookmarkEnd w:id="269"/>
    </w:p>
    <w:sectPr w:rsidR="008B7290" w:rsidRPr="008B7290" w:rsidSect="00DD553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49B3" w14:textId="77777777" w:rsidR="00C51129" w:rsidRDefault="00C51129">
      <w:r>
        <w:separator/>
      </w:r>
    </w:p>
    <w:p w14:paraId="3DE22F18" w14:textId="77777777" w:rsidR="00C51129" w:rsidRDefault="00C51129"/>
  </w:endnote>
  <w:endnote w:type="continuationSeparator" w:id="0">
    <w:p w14:paraId="05B34C3A" w14:textId="77777777" w:rsidR="00C51129" w:rsidRDefault="00C51129">
      <w:r>
        <w:continuationSeparator/>
      </w:r>
    </w:p>
    <w:p w14:paraId="4A800D6F" w14:textId="77777777" w:rsidR="00C51129" w:rsidRDefault="00C51129"/>
  </w:endnote>
  <w:endnote w:type="continuationNotice" w:id="1">
    <w:p w14:paraId="107F7BFE" w14:textId="77777777" w:rsidR="00C51129" w:rsidRDefault="00C51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F152550">
            <v:shapetype id="_x0000_t202" coordsize="21600,21600" o:spt="202" path="m,l,21600r21600,l21600,xe" w14:anchorId="5F16E52C">
              <v:stroke joinstyle="miter"/>
              <v:path gradientshapeok="t" o:connecttype="rect"/>
            </v:shapetype>
            <v:shape id="Text Box 7"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75F360E3"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0BFD8B1">
            <v:shapetype id="_x0000_t202" coordsize="21600,21600" o:spt="202" path="m,l,21600r21600,l21600,xe" w14:anchorId="47C005B9">
              <v:stroke joinstyle="miter"/>
              <v:path gradientshapeok="t" o:connecttype="rect"/>
            </v:shapetype>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00AA179">
            <v:shapetype id="_x0000_t202" coordsize="21600,21600" o:spt="202" path="m,l,21600r21600,l21600,xe" w14:anchorId="70BA23E7">
              <v:stroke joinstyle="miter"/>
              <v:path gradientshapeok="t" o:connecttype="rect"/>
            </v:shapetype>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2CCFEE10"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EA95480">
            <v:shapetype id="_x0000_t202" coordsize="21600,21600" o:spt="202" path="m,l,21600r21600,l21600,xe" w14:anchorId="3B772BC9">
              <v:stroke joinstyle="miter"/>
              <v:path gradientshapeok="t" o:connecttype="rect"/>
            </v:shapetype>
            <v:shape id="Text Box 4"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09E77742"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96B8932">
            <v:shapetype id="_x0000_t202" coordsize="21600,21600" o:spt="202" path="m,l,21600r21600,l21600,xe" w14:anchorId="6EBCE929">
              <v:stroke joinstyle="miter"/>
              <v:path gradientshapeok="t" o:connecttype="rect"/>
            </v:shapetype>
            <v:shape id="Text Box 3"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v:textbox inset=",0,,0">
                <w:txbxContent>
                  <w:p w:rsidRPr="001C7128" w:rsidR="001C7128" w:rsidP="001C7128" w:rsidRDefault="001C7128" w14:paraId="17D1F485"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410AAF2">
            <v:shape id="Text Box 11"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w14:anchorId="1BA32EAB">
              <v:textbox inset=",0,,0">
                <w:txbxContent>
                  <w:p w:rsidRPr="00EB4BC7" w:rsidR="00EB4BC7" w:rsidP="00EB4BC7" w:rsidRDefault="00EB4BC7" w14:paraId="171AAEBA"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846A" w14:textId="77777777" w:rsidR="00C51129" w:rsidRDefault="00C51129" w:rsidP="00207717">
      <w:pPr>
        <w:spacing w:before="120"/>
      </w:pPr>
      <w:r>
        <w:separator/>
      </w:r>
    </w:p>
  </w:footnote>
  <w:footnote w:type="continuationSeparator" w:id="0">
    <w:p w14:paraId="3CC0037F" w14:textId="77777777" w:rsidR="00C51129" w:rsidRDefault="00C51129">
      <w:r>
        <w:continuationSeparator/>
      </w:r>
    </w:p>
    <w:p w14:paraId="2D530078" w14:textId="77777777" w:rsidR="00C51129" w:rsidRDefault="00C51129"/>
  </w:footnote>
  <w:footnote w:type="continuationNotice" w:id="1">
    <w:p w14:paraId="65D1F83A" w14:textId="77777777" w:rsidR="00C51129" w:rsidRDefault="00C51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60841958" w:rsidR="00562811" w:rsidRPr="001C7128" w:rsidRDefault="007917AC" w:rsidP="001C7128">
    <w:pPr>
      <w:pStyle w:val="Header"/>
    </w:pPr>
    <w:r>
      <w:t>Fencing</w:t>
    </w:r>
    <w:r w:rsidR="00D26C93">
      <w:t xml:space="preserve"> Work O</w:t>
    </w:r>
    <w:r>
      <w:t>perational</w:t>
    </w:r>
    <w:r w:rsidR="00D26C93">
      <w:t xml:space="preserve"> G</w:t>
    </w:r>
    <w:r>
      <w:t>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90SwcW2B5GDHqd" int2:id="6yDfw74Y">
      <int2:state int2:value="Rejected" int2:type="AugLoop_Text_Critique"/>
    </int2:textHash>
    <int2:bookmark int2:bookmarkName="_Int_FkuKDsfA" int2:invalidationBookmarkName="" int2:hashCode="0GYf/LRGEYcRtn" int2:id="2IPUXGlu">
      <int2:state int2:value="Rejected" int2:type="AugLoop_Text_Critique"/>
    </int2:bookmark>
    <int2:bookmark int2:bookmarkName="_Int_qiW8XiWM" int2:invalidationBookmarkName="" int2:hashCode="0GYf/LRGEYcRtn" int2:id="6LfUJeqn">
      <int2:state int2:value="Rejected" int2:type="AugLoop_Text_Critique"/>
    </int2:bookmark>
    <int2:bookmark int2:bookmarkName="_Int_WnIkug6b" int2:invalidationBookmarkName="" int2:hashCode="o71P5IDfjN8LAt" int2:id="FLiMAHBK">
      <int2:state int2:value="Rejected" int2:type="AugLoop_Text_Critique"/>
    </int2:bookmark>
    <int2:bookmark int2:bookmarkName="_Int_0dp4Ye8E" int2:invalidationBookmarkName="" int2:hashCode="9NfCN4ZVBEF2Na" int2:id="HJEZ0tU8">
      <int2:state int2:value="Rejected" int2:type="AugLoop_Text_Critique"/>
    </int2:bookmark>
    <int2:bookmark int2:bookmarkName="_Int_NVcKKcUI" int2:invalidationBookmarkName="" int2:hashCode="KVtrfqMqCWlDxU" int2:id="fSnskBl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0D5CE9"/>
    <w:multiLevelType w:val="hybridMultilevel"/>
    <w:tmpl w:val="4828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A9E719E"/>
    <w:multiLevelType w:val="hybridMultilevel"/>
    <w:tmpl w:val="CD4A3890"/>
    <w:lvl w:ilvl="0" w:tplc="117659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541AC1"/>
    <w:multiLevelType w:val="hybridMultilevel"/>
    <w:tmpl w:val="390A9D9A"/>
    <w:lvl w:ilvl="0" w:tplc="C5F627E0">
      <w:start w:val="1"/>
      <w:numFmt w:val="bullet"/>
      <w:lvlText w:val=""/>
      <w:lvlJc w:val="left"/>
      <w:pPr>
        <w:ind w:left="720" w:hanging="360"/>
      </w:pPr>
      <w:rPr>
        <w:rFonts w:ascii="Symbol" w:hAnsi="Symbol" w:hint="default"/>
      </w:rPr>
    </w:lvl>
    <w:lvl w:ilvl="1" w:tplc="1D00FBB4">
      <w:start w:val="1"/>
      <w:numFmt w:val="bullet"/>
      <w:lvlText w:val="o"/>
      <w:lvlJc w:val="left"/>
      <w:pPr>
        <w:ind w:left="1440" w:hanging="360"/>
      </w:pPr>
      <w:rPr>
        <w:rFonts w:ascii="Courier New" w:hAnsi="Courier New" w:hint="default"/>
      </w:rPr>
    </w:lvl>
    <w:lvl w:ilvl="2" w:tplc="B740A410">
      <w:start w:val="1"/>
      <w:numFmt w:val="bullet"/>
      <w:lvlText w:val=""/>
      <w:lvlJc w:val="left"/>
      <w:pPr>
        <w:ind w:left="2160" w:hanging="360"/>
      </w:pPr>
      <w:rPr>
        <w:rFonts w:ascii="Wingdings" w:hAnsi="Wingdings" w:hint="default"/>
      </w:rPr>
    </w:lvl>
    <w:lvl w:ilvl="3" w:tplc="6AC69080">
      <w:start w:val="1"/>
      <w:numFmt w:val="bullet"/>
      <w:lvlText w:val=""/>
      <w:lvlJc w:val="left"/>
      <w:pPr>
        <w:ind w:left="2880" w:hanging="360"/>
      </w:pPr>
      <w:rPr>
        <w:rFonts w:ascii="Symbol" w:hAnsi="Symbol" w:hint="default"/>
      </w:rPr>
    </w:lvl>
    <w:lvl w:ilvl="4" w:tplc="1B4ED6F8">
      <w:start w:val="1"/>
      <w:numFmt w:val="bullet"/>
      <w:lvlText w:val="o"/>
      <w:lvlJc w:val="left"/>
      <w:pPr>
        <w:ind w:left="3600" w:hanging="360"/>
      </w:pPr>
      <w:rPr>
        <w:rFonts w:ascii="Courier New" w:hAnsi="Courier New" w:hint="default"/>
      </w:rPr>
    </w:lvl>
    <w:lvl w:ilvl="5" w:tplc="6EAC457A">
      <w:start w:val="1"/>
      <w:numFmt w:val="bullet"/>
      <w:lvlText w:val=""/>
      <w:lvlJc w:val="left"/>
      <w:pPr>
        <w:ind w:left="4320" w:hanging="360"/>
      </w:pPr>
      <w:rPr>
        <w:rFonts w:ascii="Wingdings" w:hAnsi="Wingdings" w:hint="default"/>
      </w:rPr>
    </w:lvl>
    <w:lvl w:ilvl="6" w:tplc="E7487758">
      <w:start w:val="1"/>
      <w:numFmt w:val="bullet"/>
      <w:lvlText w:val=""/>
      <w:lvlJc w:val="left"/>
      <w:pPr>
        <w:ind w:left="5040" w:hanging="360"/>
      </w:pPr>
      <w:rPr>
        <w:rFonts w:ascii="Symbol" w:hAnsi="Symbol" w:hint="default"/>
      </w:rPr>
    </w:lvl>
    <w:lvl w:ilvl="7" w:tplc="CABC3F70">
      <w:start w:val="1"/>
      <w:numFmt w:val="bullet"/>
      <w:lvlText w:val="o"/>
      <w:lvlJc w:val="left"/>
      <w:pPr>
        <w:ind w:left="5760" w:hanging="360"/>
      </w:pPr>
      <w:rPr>
        <w:rFonts w:ascii="Courier New" w:hAnsi="Courier New" w:hint="default"/>
      </w:rPr>
    </w:lvl>
    <w:lvl w:ilvl="8" w:tplc="FD8EBFE6">
      <w:start w:val="1"/>
      <w:numFmt w:val="bullet"/>
      <w:lvlText w:val=""/>
      <w:lvlJc w:val="left"/>
      <w:pPr>
        <w:ind w:left="6480" w:hanging="360"/>
      </w:pPr>
      <w:rPr>
        <w:rFonts w:ascii="Wingdings" w:hAnsi="Wingdings" w:hint="default"/>
      </w:rPr>
    </w:lvl>
  </w:abstractNum>
  <w:abstractNum w:abstractNumId="18" w15:restartNumberingAfterBreak="0">
    <w:nsid w:val="144F435B"/>
    <w:multiLevelType w:val="hybridMultilevel"/>
    <w:tmpl w:val="71AAEBF4"/>
    <w:lvl w:ilvl="0" w:tplc="81E49D10">
      <w:start w:val="1"/>
      <w:numFmt w:val="bullet"/>
      <w:lvlText w:val=""/>
      <w:lvlJc w:val="left"/>
      <w:pPr>
        <w:ind w:left="1000" w:hanging="360"/>
      </w:pPr>
      <w:rPr>
        <w:rFonts w:ascii="Symbol" w:hAnsi="Symbol"/>
      </w:rPr>
    </w:lvl>
    <w:lvl w:ilvl="1" w:tplc="F05EC6B2">
      <w:start w:val="1"/>
      <w:numFmt w:val="bullet"/>
      <w:lvlText w:val=""/>
      <w:lvlJc w:val="left"/>
      <w:pPr>
        <w:ind w:left="1000" w:hanging="360"/>
      </w:pPr>
      <w:rPr>
        <w:rFonts w:ascii="Symbol" w:hAnsi="Symbol"/>
      </w:rPr>
    </w:lvl>
    <w:lvl w:ilvl="2" w:tplc="3C32A1CA">
      <w:start w:val="1"/>
      <w:numFmt w:val="bullet"/>
      <w:lvlText w:val=""/>
      <w:lvlJc w:val="left"/>
      <w:pPr>
        <w:ind w:left="1000" w:hanging="360"/>
      </w:pPr>
      <w:rPr>
        <w:rFonts w:ascii="Symbol" w:hAnsi="Symbol"/>
      </w:rPr>
    </w:lvl>
    <w:lvl w:ilvl="3" w:tplc="677EE25C">
      <w:start w:val="1"/>
      <w:numFmt w:val="bullet"/>
      <w:lvlText w:val=""/>
      <w:lvlJc w:val="left"/>
      <w:pPr>
        <w:ind w:left="1000" w:hanging="360"/>
      </w:pPr>
      <w:rPr>
        <w:rFonts w:ascii="Symbol" w:hAnsi="Symbol"/>
      </w:rPr>
    </w:lvl>
    <w:lvl w:ilvl="4" w:tplc="7D0CD5A6">
      <w:start w:val="1"/>
      <w:numFmt w:val="bullet"/>
      <w:lvlText w:val=""/>
      <w:lvlJc w:val="left"/>
      <w:pPr>
        <w:ind w:left="1000" w:hanging="360"/>
      </w:pPr>
      <w:rPr>
        <w:rFonts w:ascii="Symbol" w:hAnsi="Symbol"/>
      </w:rPr>
    </w:lvl>
    <w:lvl w:ilvl="5" w:tplc="C5A83732">
      <w:start w:val="1"/>
      <w:numFmt w:val="bullet"/>
      <w:lvlText w:val=""/>
      <w:lvlJc w:val="left"/>
      <w:pPr>
        <w:ind w:left="1000" w:hanging="360"/>
      </w:pPr>
      <w:rPr>
        <w:rFonts w:ascii="Symbol" w:hAnsi="Symbol"/>
      </w:rPr>
    </w:lvl>
    <w:lvl w:ilvl="6" w:tplc="F514B0FE">
      <w:start w:val="1"/>
      <w:numFmt w:val="bullet"/>
      <w:lvlText w:val=""/>
      <w:lvlJc w:val="left"/>
      <w:pPr>
        <w:ind w:left="1000" w:hanging="360"/>
      </w:pPr>
      <w:rPr>
        <w:rFonts w:ascii="Symbol" w:hAnsi="Symbol"/>
      </w:rPr>
    </w:lvl>
    <w:lvl w:ilvl="7" w:tplc="A84E411E">
      <w:start w:val="1"/>
      <w:numFmt w:val="bullet"/>
      <w:lvlText w:val=""/>
      <w:lvlJc w:val="left"/>
      <w:pPr>
        <w:ind w:left="1000" w:hanging="360"/>
      </w:pPr>
      <w:rPr>
        <w:rFonts w:ascii="Symbol" w:hAnsi="Symbol"/>
      </w:rPr>
    </w:lvl>
    <w:lvl w:ilvl="8" w:tplc="6A06FD52">
      <w:start w:val="1"/>
      <w:numFmt w:val="bullet"/>
      <w:lvlText w:val=""/>
      <w:lvlJc w:val="left"/>
      <w:pPr>
        <w:ind w:left="1000" w:hanging="360"/>
      </w:pPr>
      <w:rPr>
        <w:rFonts w:ascii="Symbol" w:hAnsi="Symbol"/>
      </w:rPr>
    </w:lvl>
  </w:abstractNum>
  <w:abstractNum w:abstractNumId="19" w15:restartNumberingAfterBreak="0">
    <w:nsid w:val="15174FF7"/>
    <w:multiLevelType w:val="hybridMultilevel"/>
    <w:tmpl w:val="3F3679F4"/>
    <w:lvl w:ilvl="0" w:tplc="9DF69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20266D"/>
    <w:multiLevelType w:val="hybridMultilevel"/>
    <w:tmpl w:val="36F6FEC2"/>
    <w:lvl w:ilvl="0" w:tplc="EF10BC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9F047CA"/>
    <w:multiLevelType w:val="hybridMultilevel"/>
    <w:tmpl w:val="984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30061"/>
    <w:multiLevelType w:val="hybridMultilevel"/>
    <w:tmpl w:val="68C49CF4"/>
    <w:lvl w:ilvl="0" w:tplc="9C1A2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E45D46"/>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C21C47"/>
    <w:multiLevelType w:val="hybridMultilevel"/>
    <w:tmpl w:val="F670DEA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B905E5"/>
    <w:multiLevelType w:val="hybridMultilevel"/>
    <w:tmpl w:val="B2F4C9B2"/>
    <w:lvl w:ilvl="0" w:tplc="BE7C15B8">
      <w:start w:val="6"/>
      <w:numFmt w:val="decimal"/>
      <w:lvlText w:val="%1."/>
      <w:lvlJc w:val="left"/>
      <w:pPr>
        <w:ind w:left="720" w:hanging="360"/>
      </w:pPr>
      <w:rPr>
        <w:rFonts w:eastAsia="MS Gothic" w:cs="Arial" w:hint="default"/>
        <w:color w:val="201547"/>
        <w:sz w:val="4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970327"/>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6575CF0"/>
    <w:multiLevelType w:val="hybridMultilevel"/>
    <w:tmpl w:val="505C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F04738"/>
    <w:multiLevelType w:val="multilevel"/>
    <w:tmpl w:val="DC52E67E"/>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1C85415"/>
    <w:multiLevelType w:val="multilevel"/>
    <w:tmpl w:val="F962D5C4"/>
    <w:lvl w:ilvl="0">
      <w:start w:val="10"/>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42661453"/>
    <w:multiLevelType w:val="multilevel"/>
    <w:tmpl w:val="E3FCEBF8"/>
    <w:lvl w:ilvl="0">
      <w:start w:val="10"/>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4CA32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823DBB"/>
    <w:multiLevelType w:val="hybridMultilevel"/>
    <w:tmpl w:val="01EC19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BB26D1"/>
    <w:multiLevelType w:val="hybridMultilevel"/>
    <w:tmpl w:val="9CD8908E"/>
    <w:lvl w:ilvl="0" w:tplc="32183184">
      <w:start w:val="1"/>
      <w:numFmt w:val="bullet"/>
      <w:lvlText w:val=""/>
      <w:lvlJc w:val="left"/>
      <w:pPr>
        <w:ind w:left="1000" w:hanging="360"/>
      </w:pPr>
      <w:rPr>
        <w:rFonts w:ascii="Symbol" w:hAnsi="Symbol"/>
      </w:rPr>
    </w:lvl>
    <w:lvl w:ilvl="1" w:tplc="1F1AAF06">
      <w:start w:val="1"/>
      <w:numFmt w:val="bullet"/>
      <w:lvlText w:val=""/>
      <w:lvlJc w:val="left"/>
      <w:pPr>
        <w:ind w:left="1000" w:hanging="360"/>
      </w:pPr>
      <w:rPr>
        <w:rFonts w:ascii="Symbol" w:hAnsi="Symbol"/>
      </w:rPr>
    </w:lvl>
    <w:lvl w:ilvl="2" w:tplc="25CA406C">
      <w:start w:val="1"/>
      <w:numFmt w:val="bullet"/>
      <w:lvlText w:val=""/>
      <w:lvlJc w:val="left"/>
      <w:pPr>
        <w:ind w:left="1000" w:hanging="360"/>
      </w:pPr>
      <w:rPr>
        <w:rFonts w:ascii="Symbol" w:hAnsi="Symbol"/>
      </w:rPr>
    </w:lvl>
    <w:lvl w:ilvl="3" w:tplc="E6AAAB24">
      <w:start w:val="1"/>
      <w:numFmt w:val="bullet"/>
      <w:lvlText w:val=""/>
      <w:lvlJc w:val="left"/>
      <w:pPr>
        <w:ind w:left="1000" w:hanging="360"/>
      </w:pPr>
      <w:rPr>
        <w:rFonts w:ascii="Symbol" w:hAnsi="Symbol"/>
      </w:rPr>
    </w:lvl>
    <w:lvl w:ilvl="4" w:tplc="FDD096F4">
      <w:start w:val="1"/>
      <w:numFmt w:val="bullet"/>
      <w:lvlText w:val=""/>
      <w:lvlJc w:val="left"/>
      <w:pPr>
        <w:ind w:left="1000" w:hanging="360"/>
      </w:pPr>
      <w:rPr>
        <w:rFonts w:ascii="Symbol" w:hAnsi="Symbol"/>
      </w:rPr>
    </w:lvl>
    <w:lvl w:ilvl="5" w:tplc="8E04C520">
      <w:start w:val="1"/>
      <w:numFmt w:val="bullet"/>
      <w:lvlText w:val=""/>
      <w:lvlJc w:val="left"/>
      <w:pPr>
        <w:ind w:left="1000" w:hanging="360"/>
      </w:pPr>
      <w:rPr>
        <w:rFonts w:ascii="Symbol" w:hAnsi="Symbol"/>
      </w:rPr>
    </w:lvl>
    <w:lvl w:ilvl="6" w:tplc="D4264550">
      <w:start w:val="1"/>
      <w:numFmt w:val="bullet"/>
      <w:lvlText w:val=""/>
      <w:lvlJc w:val="left"/>
      <w:pPr>
        <w:ind w:left="1000" w:hanging="360"/>
      </w:pPr>
      <w:rPr>
        <w:rFonts w:ascii="Symbol" w:hAnsi="Symbol"/>
      </w:rPr>
    </w:lvl>
    <w:lvl w:ilvl="7" w:tplc="604EF1BA">
      <w:start w:val="1"/>
      <w:numFmt w:val="bullet"/>
      <w:lvlText w:val=""/>
      <w:lvlJc w:val="left"/>
      <w:pPr>
        <w:ind w:left="1000" w:hanging="360"/>
      </w:pPr>
      <w:rPr>
        <w:rFonts w:ascii="Symbol" w:hAnsi="Symbol"/>
      </w:rPr>
    </w:lvl>
    <w:lvl w:ilvl="8" w:tplc="1DB63D38">
      <w:start w:val="1"/>
      <w:numFmt w:val="bullet"/>
      <w:lvlText w:val=""/>
      <w:lvlJc w:val="left"/>
      <w:pPr>
        <w:ind w:left="1000" w:hanging="360"/>
      </w:pPr>
      <w:rPr>
        <w:rFonts w:ascii="Symbol" w:hAnsi="Symbol"/>
      </w:rPr>
    </w:lvl>
  </w:abstractNum>
  <w:abstractNum w:abstractNumId="39" w15:restartNumberingAfterBreak="0">
    <w:nsid w:val="52E725F9"/>
    <w:multiLevelType w:val="multilevel"/>
    <w:tmpl w:val="1A28EC54"/>
    <w:lvl w:ilvl="0">
      <w:start w:val="10"/>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4BA1E5A"/>
    <w:multiLevelType w:val="multilevel"/>
    <w:tmpl w:val="9ACE4D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4DE0F3E"/>
    <w:multiLevelType w:val="hybridMultilevel"/>
    <w:tmpl w:val="D4C41742"/>
    <w:lvl w:ilvl="0" w:tplc="7C1E1DAC">
      <w:start w:val="1"/>
      <w:numFmt w:val="bullet"/>
      <w:lvlText w:val=""/>
      <w:lvlJc w:val="left"/>
      <w:pPr>
        <w:ind w:left="1000" w:hanging="360"/>
      </w:pPr>
      <w:rPr>
        <w:rFonts w:ascii="Symbol" w:hAnsi="Symbol"/>
      </w:rPr>
    </w:lvl>
    <w:lvl w:ilvl="1" w:tplc="9B2A3988">
      <w:start w:val="1"/>
      <w:numFmt w:val="bullet"/>
      <w:lvlText w:val=""/>
      <w:lvlJc w:val="left"/>
      <w:pPr>
        <w:ind w:left="1000" w:hanging="360"/>
      </w:pPr>
      <w:rPr>
        <w:rFonts w:ascii="Symbol" w:hAnsi="Symbol"/>
      </w:rPr>
    </w:lvl>
    <w:lvl w:ilvl="2" w:tplc="8020C324">
      <w:start w:val="1"/>
      <w:numFmt w:val="bullet"/>
      <w:lvlText w:val=""/>
      <w:lvlJc w:val="left"/>
      <w:pPr>
        <w:ind w:left="1000" w:hanging="360"/>
      </w:pPr>
      <w:rPr>
        <w:rFonts w:ascii="Symbol" w:hAnsi="Symbol"/>
      </w:rPr>
    </w:lvl>
    <w:lvl w:ilvl="3" w:tplc="B48E23BC">
      <w:start w:val="1"/>
      <w:numFmt w:val="bullet"/>
      <w:lvlText w:val=""/>
      <w:lvlJc w:val="left"/>
      <w:pPr>
        <w:ind w:left="1000" w:hanging="360"/>
      </w:pPr>
      <w:rPr>
        <w:rFonts w:ascii="Symbol" w:hAnsi="Symbol"/>
      </w:rPr>
    </w:lvl>
    <w:lvl w:ilvl="4" w:tplc="286C3704">
      <w:start w:val="1"/>
      <w:numFmt w:val="bullet"/>
      <w:lvlText w:val=""/>
      <w:lvlJc w:val="left"/>
      <w:pPr>
        <w:ind w:left="1000" w:hanging="360"/>
      </w:pPr>
      <w:rPr>
        <w:rFonts w:ascii="Symbol" w:hAnsi="Symbol"/>
      </w:rPr>
    </w:lvl>
    <w:lvl w:ilvl="5" w:tplc="036EED3C">
      <w:start w:val="1"/>
      <w:numFmt w:val="bullet"/>
      <w:lvlText w:val=""/>
      <w:lvlJc w:val="left"/>
      <w:pPr>
        <w:ind w:left="1000" w:hanging="360"/>
      </w:pPr>
      <w:rPr>
        <w:rFonts w:ascii="Symbol" w:hAnsi="Symbol"/>
      </w:rPr>
    </w:lvl>
    <w:lvl w:ilvl="6" w:tplc="A748F5C4">
      <w:start w:val="1"/>
      <w:numFmt w:val="bullet"/>
      <w:lvlText w:val=""/>
      <w:lvlJc w:val="left"/>
      <w:pPr>
        <w:ind w:left="1000" w:hanging="360"/>
      </w:pPr>
      <w:rPr>
        <w:rFonts w:ascii="Symbol" w:hAnsi="Symbol"/>
      </w:rPr>
    </w:lvl>
    <w:lvl w:ilvl="7" w:tplc="FECA3058">
      <w:start w:val="1"/>
      <w:numFmt w:val="bullet"/>
      <w:lvlText w:val=""/>
      <w:lvlJc w:val="left"/>
      <w:pPr>
        <w:ind w:left="1000" w:hanging="360"/>
      </w:pPr>
      <w:rPr>
        <w:rFonts w:ascii="Symbol" w:hAnsi="Symbol"/>
      </w:rPr>
    </w:lvl>
    <w:lvl w:ilvl="8" w:tplc="EBCA60CE">
      <w:start w:val="1"/>
      <w:numFmt w:val="bullet"/>
      <w:lvlText w:val=""/>
      <w:lvlJc w:val="left"/>
      <w:pPr>
        <w:ind w:left="1000" w:hanging="360"/>
      </w:pPr>
      <w:rPr>
        <w:rFonts w:ascii="Symbol" w:hAnsi="Symbol"/>
      </w:rPr>
    </w:lvl>
  </w:abstractNum>
  <w:abstractNum w:abstractNumId="43" w15:restartNumberingAfterBreak="0">
    <w:nsid w:val="56860857"/>
    <w:multiLevelType w:val="multilevel"/>
    <w:tmpl w:val="FFCE2F08"/>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73D10DD"/>
    <w:multiLevelType w:val="hybridMultilevel"/>
    <w:tmpl w:val="4ADC3C02"/>
    <w:lvl w:ilvl="0" w:tplc="9CB2D276">
      <w:start w:val="1"/>
      <w:numFmt w:val="bullet"/>
      <w:lvlText w:val=""/>
      <w:lvlJc w:val="left"/>
      <w:pPr>
        <w:ind w:left="2160" w:hanging="360"/>
      </w:pPr>
      <w:rPr>
        <w:rFonts w:ascii="Symbol" w:hAnsi="Symbol"/>
      </w:rPr>
    </w:lvl>
    <w:lvl w:ilvl="1" w:tplc="A94C5D92">
      <w:start w:val="1"/>
      <w:numFmt w:val="bullet"/>
      <w:lvlText w:val=""/>
      <w:lvlJc w:val="left"/>
      <w:pPr>
        <w:ind w:left="2160" w:hanging="360"/>
      </w:pPr>
      <w:rPr>
        <w:rFonts w:ascii="Symbol" w:hAnsi="Symbol"/>
      </w:rPr>
    </w:lvl>
    <w:lvl w:ilvl="2" w:tplc="34169162">
      <w:start w:val="1"/>
      <w:numFmt w:val="bullet"/>
      <w:lvlText w:val=""/>
      <w:lvlJc w:val="left"/>
      <w:pPr>
        <w:ind w:left="2160" w:hanging="360"/>
      </w:pPr>
      <w:rPr>
        <w:rFonts w:ascii="Symbol" w:hAnsi="Symbol"/>
      </w:rPr>
    </w:lvl>
    <w:lvl w:ilvl="3" w:tplc="D18EBDD6">
      <w:start w:val="1"/>
      <w:numFmt w:val="bullet"/>
      <w:lvlText w:val=""/>
      <w:lvlJc w:val="left"/>
      <w:pPr>
        <w:ind w:left="2160" w:hanging="360"/>
      </w:pPr>
      <w:rPr>
        <w:rFonts w:ascii="Symbol" w:hAnsi="Symbol"/>
      </w:rPr>
    </w:lvl>
    <w:lvl w:ilvl="4" w:tplc="32D210D0">
      <w:start w:val="1"/>
      <w:numFmt w:val="bullet"/>
      <w:lvlText w:val=""/>
      <w:lvlJc w:val="left"/>
      <w:pPr>
        <w:ind w:left="2160" w:hanging="360"/>
      </w:pPr>
      <w:rPr>
        <w:rFonts w:ascii="Symbol" w:hAnsi="Symbol"/>
      </w:rPr>
    </w:lvl>
    <w:lvl w:ilvl="5" w:tplc="700AC184">
      <w:start w:val="1"/>
      <w:numFmt w:val="bullet"/>
      <w:lvlText w:val=""/>
      <w:lvlJc w:val="left"/>
      <w:pPr>
        <w:ind w:left="2160" w:hanging="360"/>
      </w:pPr>
      <w:rPr>
        <w:rFonts w:ascii="Symbol" w:hAnsi="Symbol"/>
      </w:rPr>
    </w:lvl>
    <w:lvl w:ilvl="6" w:tplc="8A6839D4">
      <w:start w:val="1"/>
      <w:numFmt w:val="bullet"/>
      <w:lvlText w:val=""/>
      <w:lvlJc w:val="left"/>
      <w:pPr>
        <w:ind w:left="2160" w:hanging="360"/>
      </w:pPr>
      <w:rPr>
        <w:rFonts w:ascii="Symbol" w:hAnsi="Symbol"/>
      </w:rPr>
    </w:lvl>
    <w:lvl w:ilvl="7" w:tplc="C69A9E32">
      <w:start w:val="1"/>
      <w:numFmt w:val="bullet"/>
      <w:lvlText w:val=""/>
      <w:lvlJc w:val="left"/>
      <w:pPr>
        <w:ind w:left="2160" w:hanging="360"/>
      </w:pPr>
      <w:rPr>
        <w:rFonts w:ascii="Symbol" w:hAnsi="Symbol"/>
      </w:rPr>
    </w:lvl>
    <w:lvl w:ilvl="8" w:tplc="4C2A41EC">
      <w:start w:val="1"/>
      <w:numFmt w:val="bullet"/>
      <w:lvlText w:val=""/>
      <w:lvlJc w:val="left"/>
      <w:pPr>
        <w:ind w:left="2160" w:hanging="360"/>
      </w:pPr>
      <w:rPr>
        <w:rFonts w:ascii="Symbol" w:hAnsi="Symbol"/>
      </w:rPr>
    </w:lvl>
  </w:abstractNum>
  <w:abstractNum w:abstractNumId="45" w15:restartNumberingAfterBreak="0">
    <w:nsid w:val="59A71CD5"/>
    <w:multiLevelType w:val="multilevel"/>
    <w:tmpl w:val="30E671B6"/>
    <w:lvl w:ilvl="0">
      <w:start w:val="1"/>
      <w:numFmt w:val="decimal"/>
      <w:lvlText w:val="%1."/>
      <w:lvlJc w:val="left"/>
      <w:pPr>
        <w:ind w:left="1080" w:hanging="72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4E85A61"/>
    <w:multiLevelType w:val="hybridMultilevel"/>
    <w:tmpl w:val="14F8C1B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8" w15:restartNumberingAfterBreak="0">
    <w:nsid w:val="657A4AFB"/>
    <w:multiLevelType w:val="hybridMultilevel"/>
    <w:tmpl w:val="442EF5F2"/>
    <w:lvl w:ilvl="0" w:tplc="B66E41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6E910FD4"/>
    <w:multiLevelType w:val="hybridMultilevel"/>
    <w:tmpl w:val="5E206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FC4097F"/>
    <w:multiLevelType w:val="hybridMultilevel"/>
    <w:tmpl w:val="4DA881C2"/>
    <w:lvl w:ilvl="0" w:tplc="C89E0788">
      <w:start w:val="1"/>
      <w:numFmt w:val="lowerLetter"/>
      <w:lvlText w:val="(%1)"/>
      <w:lvlJc w:val="left"/>
      <w:pPr>
        <w:ind w:left="1020" w:hanging="550"/>
      </w:pPr>
      <w:rPr>
        <w:rFonts w:hint="default"/>
      </w:r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53" w15:restartNumberingAfterBreak="0">
    <w:nsid w:val="6FD47AB4"/>
    <w:multiLevelType w:val="hybridMultilevel"/>
    <w:tmpl w:val="3CEA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9D35D4"/>
    <w:multiLevelType w:val="multilevel"/>
    <w:tmpl w:val="16D8D4AE"/>
    <w:lvl w:ilvl="0">
      <w:start w:val="1"/>
      <w:numFmt w:val="decimal"/>
      <w:pStyle w:val="Heading1"/>
      <w:lvlText w:val="%1"/>
      <w:lvlJc w:val="left"/>
      <w:pPr>
        <w:ind w:left="6244" w:hanging="432"/>
      </w:pPr>
      <w:rPr>
        <w:rFonts w:hint="default"/>
        <w:color w:val="auto"/>
      </w:rPr>
    </w:lvl>
    <w:lvl w:ilvl="1">
      <w:start w:val="1"/>
      <w:numFmt w:val="decimal"/>
      <w:pStyle w:val="Heading2"/>
      <w:lvlText w:val="%1.%2"/>
      <w:lvlJc w:val="left"/>
      <w:pPr>
        <w:ind w:left="3978" w:hanging="576"/>
      </w:pPr>
      <w:rPr>
        <w:rFonts w:hint="default"/>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A8375AD"/>
    <w:multiLevelType w:val="hybridMultilevel"/>
    <w:tmpl w:val="3AA4F868"/>
    <w:lvl w:ilvl="0" w:tplc="4F0CE2E6">
      <w:start w:val="1"/>
      <w:numFmt w:val="bullet"/>
      <w:lvlText w:val=""/>
      <w:lvlJc w:val="left"/>
      <w:pPr>
        <w:ind w:left="720" w:hanging="360"/>
      </w:pPr>
      <w:rPr>
        <w:rFonts w:ascii="Symbol" w:hAnsi="Symbol" w:hint="default"/>
      </w:rPr>
    </w:lvl>
    <w:lvl w:ilvl="1" w:tplc="1D0E15CA">
      <w:start w:val="1"/>
      <w:numFmt w:val="bullet"/>
      <w:lvlText w:val="o"/>
      <w:lvlJc w:val="left"/>
      <w:pPr>
        <w:ind w:left="1440" w:hanging="360"/>
      </w:pPr>
      <w:rPr>
        <w:rFonts w:ascii="Courier New" w:hAnsi="Courier New" w:hint="default"/>
      </w:rPr>
    </w:lvl>
    <w:lvl w:ilvl="2" w:tplc="42AE58D6">
      <w:start w:val="1"/>
      <w:numFmt w:val="bullet"/>
      <w:lvlText w:val=""/>
      <w:lvlJc w:val="left"/>
      <w:pPr>
        <w:ind w:left="2160" w:hanging="360"/>
      </w:pPr>
      <w:rPr>
        <w:rFonts w:ascii="Wingdings" w:hAnsi="Wingdings" w:hint="default"/>
      </w:rPr>
    </w:lvl>
    <w:lvl w:ilvl="3" w:tplc="5BA8A1B2">
      <w:start w:val="1"/>
      <w:numFmt w:val="bullet"/>
      <w:lvlText w:val=""/>
      <w:lvlJc w:val="left"/>
      <w:pPr>
        <w:ind w:left="2880" w:hanging="360"/>
      </w:pPr>
      <w:rPr>
        <w:rFonts w:ascii="Symbol" w:hAnsi="Symbol" w:hint="default"/>
      </w:rPr>
    </w:lvl>
    <w:lvl w:ilvl="4" w:tplc="C9369652">
      <w:start w:val="1"/>
      <w:numFmt w:val="bullet"/>
      <w:lvlText w:val="o"/>
      <w:lvlJc w:val="left"/>
      <w:pPr>
        <w:ind w:left="3600" w:hanging="360"/>
      </w:pPr>
      <w:rPr>
        <w:rFonts w:ascii="Courier New" w:hAnsi="Courier New" w:hint="default"/>
      </w:rPr>
    </w:lvl>
    <w:lvl w:ilvl="5" w:tplc="6DC245FC">
      <w:start w:val="1"/>
      <w:numFmt w:val="bullet"/>
      <w:lvlText w:val=""/>
      <w:lvlJc w:val="left"/>
      <w:pPr>
        <w:ind w:left="4320" w:hanging="360"/>
      </w:pPr>
      <w:rPr>
        <w:rFonts w:ascii="Wingdings" w:hAnsi="Wingdings" w:hint="default"/>
      </w:rPr>
    </w:lvl>
    <w:lvl w:ilvl="6" w:tplc="408483CE">
      <w:start w:val="1"/>
      <w:numFmt w:val="bullet"/>
      <w:lvlText w:val=""/>
      <w:lvlJc w:val="left"/>
      <w:pPr>
        <w:ind w:left="5040" w:hanging="360"/>
      </w:pPr>
      <w:rPr>
        <w:rFonts w:ascii="Symbol" w:hAnsi="Symbol" w:hint="default"/>
      </w:rPr>
    </w:lvl>
    <w:lvl w:ilvl="7" w:tplc="F35C989A">
      <w:start w:val="1"/>
      <w:numFmt w:val="bullet"/>
      <w:lvlText w:val="o"/>
      <w:lvlJc w:val="left"/>
      <w:pPr>
        <w:ind w:left="5760" w:hanging="360"/>
      </w:pPr>
      <w:rPr>
        <w:rFonts w:ascii="Courier New" w:hAnsi="Courier New" w:hint="default"/>
      </w:rPr>
    </w:lvl>
    <w:lvl w:ilvl="8" w:tplc="D5D6EF86">
      <w:start w:val="1"/>
      <w:numFmt w:val="bullet"/>
      <w:lvlText w:val=""/>
      <w:lvlJc w:val="left"/>
      <w:pPr>
        <w:ind w:left="6480" w:hanging="360"/>
      </w:pPr>
      <w:rPr>
        <w:rFonts w:ascii="Wingdings" w:hAnsi="Wingdings" w:hint="default"/>
      </w:rPr>
    </w:lvl>
  </w:abstractNum>
  <w:abstractNum w:abstractNumId="58" w15:restartNumberingAfterBreak="0">
    <w:nsid w:val="7E4876C8"/>
    <w:multiLevelType w:val="hybridMultilevel"/>
    <w:tmpl w:val="AFE43504"/>
    <w:lvl w:ilvl="0" w:tplc="54D6FD98">
      <w:start w:val="1"/>
      <w:numFmt w:val="bullet"/>
      <w:lvlText w:val=""/>
      <w:lvlJc w:val="left"/>
      <w:pPr>
        <w:ind w:left="1000" w:hanging="360"/>
      </w:pPr>
      <w:rPr>
        <w:rFonts w:ascii="Symbol" w:hAnsi="Symbol"/>
      </w:rPr>
    </w:lvl>
    <w:lvl w:ilvl="1" w:tplc="33966BF8">
      <w:start w:val="1"/>
      <w:numFmt w:val="bullet"/>
      <w:lvlText w:val=""/>
      <w:lvlJc w:val="left"/>
      <w:pPr>
        <w:ind w:left="1280" w:hanging="360"/>
      </w:pPr>
      <w:rPr>
        <w:rFonts w:ascii="Symbol" w:hAnsi="Symbol"/>
      </w:rPr>
    </w:lvl>
    <w:lvl w:ilvl="2" w:tplc="7766FB78">
      <w:start w:val="1"/>
      <w:numFmt w:val="bullet"/>
      <w:lvlText w:val=""/>
      <w:lvlJc w:val="left"/>
      <w:pPr>
        <w:ind w:left="1000" w:hanging="360"/>
      </w:pPr>
      <w:rPr>
        <w:rFonts w:ascii="Symbol" w:hAnsi="Symbol"/>
      </w:rPr>
    </w:lvl>
    <w:lvl w:ilvl="3" w:tplc="D0D4FFAE">
      <w:start w:val="1"/>
      <w:numFmt w:val="bullet"/>
      <w:lvlText w:val=""/>
      <w:lvlJc w:val="left"/>
      <w:pPr>
        <w:ind w:left="1000" w:hanging="360"/>
      </w:pPr>
      <w:rPr>
        <w:rFonts w:ascii="Symbol" w:hAnsi="Symbol"/>
      </w:rPr>
    </w:lvl>
    <w:lvl w:ilvl="4" w:tplc="44EA0FCA">
      <w:start w:val="1"/>
      <w:numFmt w:val="bullet"/>
      <w:lvlText w:val=""/>
      <w:lvlJc w:val="left"/>
      <w:pPr>
        <w:ind w:left="1000" w:hanging="360"/>
      </w:pPr>
      <w:rPr>
        <w:rFonts w:ascii="Symbol" w:hAnsi="Symbol"/>
      </w:rPr>
    </w:lvl>
    <w:lvl w:ilvl="5" w:tplc="28D01702">
      <w:start w:val="1"/>
      <w:numFmt w:val="bullet"/>
      <w:lvlText w:val=""/>
      <w:lvlJc w:val="left"/>
      <w:pPr>
        <w:ind w:left="1000" w:hanging="360"/>
      </w:pPr>
      <w:rPr>
        <w:rFonts w:ascii="Symbol" w:hAnsi="Symbol"/>
      </w:rPr>
    </w:lvl>
    <w:lvl w:ilvl="6" w:tplc="25B05916">
      <w:start w:val="1"/>
      <w:numFmt w:val="bullet"/>
      <w:lvlText w:val=""/>
      <w:lvlJc w:val="left"/>
      <w:pPr>
        <w:ind w:left="1000" w:hanging="360"/>
      </w:pPr>
      <w:rPr>
        <w:rFonts w:ascii="Symbol" w:hAnsi="Symbol"/>
      </w:rPr>
    </w:lvl>
    <w:lvl w:ilvl="7" w:tplc="F8A0DE40">
      <w:start w:val="1"/>
      <w:numFmt w:val="bullet"/>
      <w:lvlText w:val=""/>
      <w:lvlJc w:val="left"/>
      <w:pPr>
        <w:ind w:left="1000" w:hanging="360"/>
      </w:pPr>
      <w:rPr>
        <w:rFonts w:ascii="Symbol" w:hAnsi="Symbol"/>
      </w:rPr>
    </w:lvl>
    <w:lvl w:ilvl="8" w:tplc="DE109C04">
      <w:start w:val="1"/>
      <w:numFmt w:val="bullet"/>
      <w:lvlText w:val=""/>
      <w:lvlJc w:val="left"/>
      <w:pPr>
        <w:ind w:left="1000" w:hanging="360"/>
      </w:pPr>
      <w:rPr>
        <w:rFonts w:ascii="Symbol" w:hAnsi="Symbol"/>
      </w:rPr>
    </w:lvl>
  </w:abstractNum>
  <w:num w:numId="1" w16cid:durableId="694111573">
    <w:abstractNumId w:val="17"/>
  </w:num>
  <w:num w:numId="2" w16cid:durableId="1151407856">
    <w:abstractNumId w:val="57"/>
  </w:num>
  <w:num w:numId="3" w16cid:durableId="1815873322">
    <w:abstractNumId w:val="10"/>
  </w:num>
  <w:num w:numId="4" w16cid:durableId="351959735">
    <w:abstractNumId w:val="31"/>
  </w:num>
  <w:num w:numId="5" w16cid:durableId="312179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7978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772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4722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788901">
    <w:abstractNumId w:val="41"/>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0" w16cid:durableId="376011581">
    <w:abstractNumId w:val="30"/>
  </w:num>
  <w:num w:numId="11" w16cid:durableId="492332214">
    <w:abstractNumId w:val="40"/>
  </w:num>
  <w:num w:numId="12" w16cid:durableId="1737237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029787">
    <w:abstractNumId w:val="46"/>
  </w:num>
  <w:num w:numId="14" w16cid:durableId="8618223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215779">
    <w:abstractNumId w:val="32"/>
  </w:num>
  <w:num w:numId="16" w16cid:durableId="5657229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90855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5505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7536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768812">
    <w:abstractNumId w:val="50"/>
  </w:num>
  <w:num w:numId="21" w16cid:durableId="520514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971783">
    <w:abstractNumId w:val="16"/>
  </w:num>
  <w:num w:numId="23" w16cid:durableId="773593051">
    <w:abstractNumId w:val="13"/>
  </w:num>
  <w:num w:numId="24" w16cid:durableId="933975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2788792">
    <w:abstractNumId w:val="20"/>
  </w:num>
  <w:num w:numId="26" w16cid:durableId="1523861468">
    <w:abstractNumId w:val="55"/>
  </w:num>
  <w:num w:numId="27" w16cid:durableId="889539224">
    <w:abstractNumId w:val="49"/>
  </w:num>
  <w:num w:numId="28" w16cid:durableId="281615790">
    <w:abstractNumId w:val="37"/>
  </w:num>
  <w:num w:numId="29" w16cid:durableId="108162980">
    <w:abstractNumId w:val="12"/>
  </w:num>
  <w:num w:numId="30" w16cid:durableId="601644010">
    <w:abstractNumId w:val="56"/>
  </w:num>
  <w:num w:numId="31" w16cid:durableId="1953396215">
    <w:abstractNumId w:val="9"/>
  </w:num>
  <w:num w:numId="32" w16cid:durableId="243078590">
    <w:abstractNumId w:val="7"/>
  </w:num>
  <w:num w:numId="33" w16cid:durableId="569732216">
    <w:abstractNumId w:val="6"/>
  </w:num>
  <w:num w:numId="34" w16cid:durableId="808786760">
    <w:abstractNumId w:val="5"/>
  </w:num>
  <w:num w:numId="35" w16cid:durableId="772701625">
    <w:abstractNumId w:val="4"/>
  </w:num>
  <w:num w:numId="36" w16cid:durableId="1805661981">
    <w:abstractNumId w:val="8"/>
  </w:num>
  <w:num w:numId="37" w16cid:durableId="1630820301">
    <w:abstractNumId w:val="3"/>
  </w:num>
  <w:num w:numId="38" w16cid:durableId="77018904">
    <w:abstractNumId w:val="2"/>
  </w:num>
  <w:num w:numId="39" w16cid:durableId="474572147">
    <w:abstractNumId w:val="1"/>
  </w:num>
  <w:num w:numId="40" w16cid:durableId="148911782">
    <w:abstractNumId w:val="0"/>
  </w:num>
  <w:num w:numId="41" w16cid:durableId="5113820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300601">
    <w:abstractNumId w:val="14"/>
  </w:num>
  <w:num w:numId="43" w16cid:durableId="694425912">
    <w:abstractNumId w:val="51"/>
  </w:num>
  <w:num w:numId="44" w16cid:durableId="21786870">
    <w:abstractNumId w:val="23"/>
  </w:num>
  <w:num w:numId="45" w16cid:durableId="103699859">
    <w:abstractNumId w:val="54"/>
  </w:num>
  <w:num w:numId="46" w16cid:durableId="1079668174">
    <w:abstractNumId w:val="45"/>
  </w:num>
  <w:num w:numId="47" w16cid:durableId="802847612">
    <w:abstractNumId w:val="27"/>
  </w:num>
  <w:num w:numId="48" w16cid:durableId="501743662">
    <w:abstractNumId w:val="24"/>
  </w:num>
  <w:num w:numId="49" w16cid:durableId="640229285">
    <w:abstractNumId w:val="44"/>
  </w:num>
  <w:num w:numId="50" w16cid:durableId="1117065275">
    <w:abstractNumId w:val="48"/>
  </w:num>
  <w:num w:numId="51" w16cid:durableId="770199309">
    <w:abstractNumId w:val="21"/>
  </w:num>
  <w:num w:numId="52" w16cid:durableId="1956983579">
    <w:abstractNumId w:val="19"/>
  </w:num>
  <w:num w:numId="53" w16cid:durableId="1658222679">
    <w:abstractNumId w:val="58"/>
  </w:num>
  <w:num w:numId="54" w16cid:durableId="1804225717">
    <w:abstractNumId w:val="35"/>
  </w:num>
  <w:num w:numId="55" w16cid:durableId="1037268713">
    <w:abstractNumId w:val="22"/>
  </w:num>
  <w:num w:numId="56" w16cid:durableId="387343208">
    <w:abstractNumId w:val="26"/>
  </w:num>
  <w:num w:numId="57" w16cid:durableId="759374212">
    <w:abstractNumId w:val="42"/>
  </w:num>
  <w:num w:numId="58" w16cid:durableId="1898930793">
    <w:abstractNumId w:val="38"/>
  </w:num>
  <w:num w:numId="59" w16cid:durableId="1870411475">
    <w:abstractNumId w:val="18"/>
  </w:num>
  <w:num w:numId="60" w16cid:durableId="501705761">
    <w:abstractNumId w:val="34"/>
  </w:num>
  <w:num w:numId="61" w16cid:durableId="139616668">
    <w:abstractNumId w:val="29"/>
  </w:num>
  <w:num w:numId="62" w16cid:durableId="606547963">
    <w:abstractNumId w:val="25"/>
  </w:num>
  <w:num w:numId="63" w16cid:durableId="2145736112">
    <w:abstractNumId w:val="11"/>
  </w:num>
  <w:num w:numId="64" w16cid:durableId="101804241">
    <w:abstractNumId w:val="52"/>
  </w:num>
  <w:num w:numId="65" w16cid:durableId="516770420">
    <w:abstractNumId w:val="43"/>
  </w:num>
  <w:num w:numId="66" w16cid:durableId="592860171">
    <w:abstractNumId w:val="33"/>
  </w:num>
  <w:num w:numId="67" w16cid:durableId="1962764778">
    <w:abstractNumId w:val="39"/>
  </w:num>
  <w:num w:numId="68" w16cid:durableId="141392646">
    <w:abstractNumId w:val="53"/>
  </w:num>
  <w:num w:numId="69" w16cid:durableId="240675791">
    <w:abstractNumId w:val="28"/>
  </w:num>
  <w:num w:numId="70" w16cid:durableId="9799248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02068353">
    <w:abstractNumId w:val="41"/>
  </w:num>
  <w:num w:numId="72" w16cid:durableId="1605383426">
    <w:abstractNumId w:val="36"/>
  </w:num>
  <w:num w:numId="73" w16cid:durableId="231932136">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0A"/>
    <w:rsid w:val="00000719"/>
    <w:rsid w:val="000015D7"/>
    <w:rsid w:val="000019CF"/>
    <w:rsid w:val="000022DB"/>
    <w:rsid w:val="00002D68"/>
    <w:rsid w:val="000033F7"/>
    <w:rsid w:val="00003403"/>
    <w:rsid w:val="000040CC"/>
    <w:rsid w:val="00004BC0"/>
    <w:rsid w:val="00005347"/>
    <w:rsid w:val="000072B6"/>
    <w:rsid w:val="00007343"/>
    <w:rsid w:val="0001021B"/>
    <w:rsid w:val="0001164A"/>
    <w:rsid w:val="00011D89"/>
    <w:rsid w:val="000127FC"/>
    <w:rsid w:val="0001354D"/>
    <w:rsid w:val="0001432A"/>
    <w:rsid w:val="000154FD"/>
    <w:rsid w:val="00015840"/>
    <w:rsid w:val="00015BB0"/>
    <w:rsid w:val="00017BBB"/>
    <w:rsid w:val="00020162"/>
    <w:rsid w:val="00020678"/>
    <w:rsid w:val="00020D9E"/>
    <w:rsid w:val="000211B9"/>
    <w:rsid w:val="00021231"/>
    <w:rsid w:val="00022271"/>
    <w:rsid w:val="0002266F"/>
    <w:rsid w:val="000235E8"/>
    <w:rsid w:val="00024871"/>
    <w:rsid w:val="00024D89"/>
    <w:rsid w:val="000250B6"/>
    <w:rsid w:val="00026C1A"/>
    <w:rsid w:val="000276A5"/>
    <w:rsid w:val="00027A5F"/>
    <w:rsid w:val="00027E05"/>
    <w:rsid w:val="00030520"/>
    <w:rsid w:val="00030CAF"/>
    <w:rsid w:val="00033008"/>
    <w:rsid w:val="0003304E"/>
    <w:rsid w:val="00033D81"/>
    <w:rsid w:val="00033DC9"/>
    <w:rsid w:val="00033E27"/>
    <w:rsid w:val="000341C1"/>
    <w:rsid w:val="0003720D"/>
    <w:rsid w:val="00037366"/>
    <w:rsid w:val="00037814"/>
    <w:rsid w:val="00040D21"/>
    <w:rsid w:val="00041BF0"/>
    <w:rsid w:val="00042C8A"/>
    <w:rsid w:val="00042FC9"/>
    <w:rsid w:val="00043F9A"/>
    <w:rsid w:val="000445A7"/>
    <w:rsid w:val="0004536B"/>
    <w:rsid w:val="000465FB"/>
    <w:rsid w:val="00046B68"/>
    <w:rsid w:val="0004759A"/>
    <w:rsid w:val="000505C7"/>
    <w:rsid w:val="00051DE0"/>
    <w:rsid w:val="000527DD"/>
    <w:rsid w:val="00052846"/>
    <w:rsid w:val="00052DD1"/>
    <w:rsid w:val="000539C5"/>
    <w:rsid w:val="000545EE"/>
    <w:rsid w:val="00054E0A"/>
    <w:rsid w:val="00055CBF"/>
    <w:rsid w:val="00056EC4"/>
    <w:rsid w:val="000578B2"/>
    <w:rsid w:val="00060959"/>
    <w:rsid w:val="00060C8F"/>
    <w:rsid w:val="0006162A"/>
    <w:rsid w:val="0006298A"/>
    <w:rsid w:val="00062CD5"/>
    <w:rsid w:val="00063279"/>
    <w:rsid w:val="000662E8"/>
    <w:rsid w:val="000663CD"/>
    <w:rsid w:val="000667FE"/>
    <w:rsid w:val="000670E8"/>
    <w:rsid w:val="000725CC"/>
    <w:rsid w:val="000733FE"/>
    <w:rsid w:val="00074219"/>
    <w:rsid w:val="00074ED5"/>
    <w:rsid w:val="000760E4"/>
    <w:rsid w:val="000761E1"/>
    <w:rsid w:val="00077E68"/>
    <w:rsid w:val="0008170F"/>
    <w:rsid w:val="0008204A"/>
    <w:rsid w:val="00084BA3"/>
    <w:rsid w:val="00084CFA"/>
    <w:rsid w:val="0008508E"/>
    <w:rsid w:val="00087746"/>
    <w:rsid w:val="00087951"/>
    <w:rsid w:val="00090D04"/>
    <w:rsid w:val="00090F2C"/>
    <w:rsid w:val="0009113B"/>
    <w:rsid w:val="000922FC"/>
    <w:rsid w:val="00092E4F"/>
    <w:rsid w:val="00093402"/>
    <w:rsid w:val="00093964"/>
    <w:rsid w:val="000939ED"/>
    <w:rsid w:val="00093BD8"/>
    <w:rsid w:val="00093FEF"/>
    <w:rsid w:val="00094C8D"/>
    <w:rsid w:val="00094DA3"/>
    <w:rsid w:val="00096CD1"/>
    <w:rsid w:val="00097546"/>
    <w:rsid w:val="000A012C"/>
    <w:rsid w:val="000A08C3"/>
    <w:rsid w:val="000A0EB9"/>
    <w:rsid w:val="000A186C"/>
    <w:rsid w:val="000A1EA4"/>
    <w:rsid w:val="000A2476"/>
    <w:rsid w:val="000A44A6"/>
    <w:rsid w:val="000A5022"/>
    <w:rsid w:val="000A641A"/>
    <w:rsid w:val="000B064F"/>
    <w:rsid w:val="000B1095"/>
    <w:rsid w:val="000B1E61"/>
    <w:rsid w:val="000B2770"/>
    <w:rsid w:val="000B3EB7"/>
    <w:rsid w:val="000B3EDB"/>
    <w:rsid w:val="000B4C7B"/>
    <w:rsid w:val="000B519B"/>
    <w:rsid w:val="000B543D"/>
    <w:rsid w:val="000B55F9"/>
    <w:rsid w:val="000B5BF7"/>
    <w:rsid w:val="000B6BC8"/>
    <w:rsid w:val="000B766B"/>
    <w:rsid w:val="000C0303"/>
    <w:rsid w:val="000C0413"/>
    <w:rsid w:val="000C273E"/>
    <w:rsid w:val="000C2A97"/>
    <w:rsid w:val="000C42EA"/>
    <w:rsid w:val="000C4546"/>
    <w:rsid w:val="000C5A25"/>
    <w:rsid w:val="000C6FFE"/>
    <w:rsid w:val="000C707E"/>
    <w:rsid w:val="000C76C5"/>
    <w:rsid w:val="000C7DF3"/>
    <w:rsid w:val="000D02EC"/>
    <w:rsid w:val="000D1242"/>
    <w:rsid w:val="000D1540"/>
    <w:rsid w:val="000D15C3"/>
    <w:rsid w:val="000D168B"/>
    <w:rsid w:val="000D1AB6"/>
    <w:rsid w:val="000D1AF9"/>
    <w:rsid w:val="000D291F"/>
    <w:rsid w:val="000D2ABA"/>
    <w:rsid w:val="000D4A78"/>
    <w:rsid w:val="000D4D2A"/>
    <w:rsid w:val="000D4ED5"/>
    <w:rsid w:val="000D6308"/>
    <w:rsid w:val="000D69CB"/>
    <w:rsid w:val="000D6A15"/>
    <w:rsid w:val="000D7229"/>
    <w:rsid w:val="000E083D"/>
    <w:rsid w:val="000E0970"/>
    <w:rsid w:val="000E0AA7"/>
    <w:rsid w:val="000E1E5B"/>
    <w:rsid w:val="000E2BDE"/>
    <w:rsid w:val="000E3042"/>
    <w:rsid w:val="000E3CC7"/>
    <w:rsid w:val="000E4271"/>
    <w:rsid w:val="000E4790"/>
    <w:rsid w:val="000E5A6E"/>
    <w:rsid w:val="000E6BD4"/>
    <w:rsid w:val="000E6D6D"/>
    <w:rsid w:val="000E6DE8"/>
    <w:rsid w:val="000E753D"/>
    <w:rsid w:val="000E7D19"/>
    <w:rsid w:val="000F1F1E"/>
    <w:rsid w:val="000F2174"/>
    <w:rsid w:val="000F2259"/>
    <w:rsid w:val="000F2A6F"/>
    <w:rsid w:val="000F2DDA"/>
    <w:rsid w:val="000F2EA0"/>
    <w:rsid w:val="000F39BB"/>
    <w:rsid w:val="000F4533"/>
    <w:rsid w:val="000F46B4"/>
    <w:rsid w:val="000F4D83"/>
    <w:rsid w:val="000F4FD2"/>
    <w:rsid w:val="000F5213"/>
    <w:rsid w:val="000F581E"/>
    <w:rsid w:val="000F6E12"/>
    <w:rsid w:val="001002F1"/>
    <w:rsid w:val="00101001"/>
    <w:rsid w:val="00103276"/>
    <w:rsid w:val="0010392D"/>
    <w:rsid w:val="001040D5"/>
    <w:rsid w:val="0010447F"/>
    <w:rsid w:val="00104FE3"/>
    <w:rsid w:val="001050E0"/>
    <w:rsid w:val="00105569"/>
    <w:rsid w:val="0010714F"/>
    <w:rsid w:val="00111698"/>
    <w:rsid w:val="001120C5"/>
    <w:rsid w:val="00112FA5"/>
    <w:rsid w:val="0011384C"/>
    <w:rsid w:val="00113E38"/>
    <w:rsid w:val="00113FFF"/>
    <w:rsid w:val="00114754"/>
    <w:rsid w:val="00115547"/>
    <w:rsid w:val="00115A34"/>
    <w:rsid w:val="001163AB"/>
    <w:rsid w:val="00117C3F"/>
    <w:rsid w:val="00120BD3"/>
    <w:rsid w:val="00122FEA"/>
    <w:rsid w:val="001232BD"/>
    <w:rsid w:val="001233B4"/>
    <w:rsid w:val="00123893"/>
    <w:rsid w:val="001240A2"/>
    <w:rsid w:val="00124ED5"/>
    <w:rsid w:val="001253D7"/>
    <w:rsid w:val="001274CF"/>
    <w:rsid w:val="001276FA"/>
    <w:rsid w:val="0013044C"/>
    <w:rsid w:val="0013079C"/>
    <w:rsid w:val="00130D21"/>
    <w:rsid w:val="00130F2D"/>
    <w:rsid w:val="0013139C"/>
    <w:rsid w:val="001317D6"/>
    <w:rsid w:val="00132B8C"/>
    <w:rsid w:val="00132F9D"/>
    <w:rsid w:val="00133897"/>
    <w:rsid w:val="00133BD8"/>
    <w:rsid w:val="00141285"/>
    <w:rsid w:val="00142040"/>
    <w:rsid w:val="001447B3"/>
    <w:rsid w:val="00145843"/>
    <w:rsid w:val="00147E6A"/>
    <w:rsid w:val="00151700"/>
    <w:rsid w:val="00152073"/>
    <w:rsid w:val="00152329"/>
    <w:rsid w:val="00154A1A"/>
    <w:rsid w:val="00154AC3"/>
    <w:rsid w:val="00154BEF"/>
    <w:rsid w:val="00155467"/>
    <w:rsid w:val="00156598"/>
    <w:rsid w:val="0015709E"/>
    <w:rsid w:val="001601E7"/>
    <w:rsid w:val="00160396"/>
    <w:rsid w:val="00161939"/>
    <w:rsid w:val="00161AA0"/>
    <w:rsid w:val="00161D05"/>
    <w:rsid w:val="00161D2E"/>
    <w:rsid w:val="00161F3E"/>
    <w:rsid w:val="00162093"/>
    <w:rsid w:val="00162A6F"/>
    <w:rsid w:val="00162CA9"/>
    <w:rsid w:val="001634CD"/>
    <w:rsid w:val="0016514F"/>
    <w:rsid w:val="00165459"/>
    <w:rsid w:val="0016555B"/>
    <w:rsid w:val="00165A57"/>
    <w:rsid w:val="001660E9"/>
    <w:rsid w:val="00166785"/>
    <w:rsid w:val="00166F8B"/>
    <w:rsid w:val="00167AFA"/>
    <w:rsid w:val="001703DB"/>
    <w:rsid w:val="001708A9"/>
    <w:rsid w:val="001708AD"/>
    <w:rsid w:val="001712C2"/>
    <w:rsid w:val="0017155C"/>
    <w:rsid w:val="001722A2"/>
    <w:rsid w:val="00172A89"/>
    <w:rsid w:val="00172ACB"/>
    <w:rsid w:val="00172BAF"/>
    <w:rsid w:val="00172ED0"/>
    <w:rsid w:val="001738D2"/>
    <w:rsid w:val="00173F92"/>
    <w:rsid w:val="001743B7"/>
    <w:rsid w:val="001743D5"/>
    <w:rsid w:val="00174E96"/>
    <w:rsid w:val="001758CE"/>
    <w:rsid w:val="0017609F"/>
    <w:rsid w:val="00176229"/>
    <w:rsid w:val="0017674D"/>
    <w:rsid w:val="001771DD"/>
    <w:rsid w:val="00177995"/>
    <w:rsid w:val="00177A8C"/>
    <w:rsid w:val="00180085"/>
    <w:rsid w:val="0018244E"/>
    <w:rsid w:val="00183356"/>
    <w:rsid w:val="00186B33"/>
    <w:rsid w:val="00186CFC"/>
    <w:rsid w:val="0018707F"/>
    <w:rsid w:val="00187107"/>
    <w:rsid w:val="00190A73"/>
    <w:rsid w:val="001926ED"/>
    <w:rsid w:val="00192F9D"/>
    <w:rsid w:val="00193576"/>
    <w:rsid w:val="001937CA"/>
    <w:rsid w:val="00194062"/>
    <w:rsid w:val="00194706"/>
    <w:rsid w:val="001954AA"/>
    <w:rsid w:val="00196EB8"/>
    <w:rsid w:val="00196EFB"/>
    <w:rsid w:val="001979FF"/>
    <w:rsid w:val="00197B17"/>
    <w:rsid w:val="001A0174"/>
    <w:rsid w:val="001A073D"/>
    <w:rsid w:val="001A1104"/>
    <w:rsid w:val="001A14C3"/>
    <w:rsid w:val="001A1715"/>
    <w:rsid w:val="001A1950"/>
    <w:rsid w:val="001A1B62"/>
    <w:rsid w:val="001A1C54"/>
    <w:rsid w:val="001A21FE"/>
    <w:rsid w:val="001A3ACE"/>
    <w:rsid w:val="001A5661"/>
    <w:rsid w:val="001A56AF"/>
    <w:rsid w:val="001A5FF6"/>
    <w:rsid w:val="001A6272"/>
    <w:rsid w:val="001A6484"/>
    <w:rsid w:val="001A7881"/>
    <w:rsid w:val="001A7887"/>
    <w:rsid w:val="001A7FA3"/>
    <w:rsid w:val="001B058F"/>
    <w:rsid w:val="001B23D3"/>
    <w:rsid w:val="001B30D9"/>
    <w:rsid w:val="001B3EC8"/>
    <w:rsid w:val="001B4156"/>
    <w:rsid w:val="001B5914"/>
    <w:rsid w:val="001B5F05"/>
    <w:rsid w:val="001B6B96"/>
    <w:rsid w:val="001B7116"/>
    <w:rsid w:val="001B72FD"/>
    <w:rsid w:val="001B738B"/>
    <w:rsid w:val="001C05C4"/>
    <w:rsid w:val="001C09DB"/>
    <w:rsid w:val="001C151A"/>
    <w:rsid w:val="001C181E"/>
    <w:rsid w:val="001C277E"/>
    <w:rsid w:val="001C2A72"/>
    <w:rsid w:val="001C31B7"/>
    <w:rsid w:val="001C35A8"/>
    <w:rsid w:val="001C3E5C"/>
    <w:rsid w:val="001C4B91"/>
    <w:rsid w:val="001C50FA"/>
    <w:rsid w:val="001C53B3"/>
    <w:rsid w:val="001C55D9"/>
    <w:rsid w:val="001C56B9"/>
    <w:rsid w:val="001C5F28"/>
    <w:rsid w:val="001C7128"/>
    <w:rsid w:val="001D03FE"/>
    <w:rsid w:val="001D0587"/>
    <w:rsid w:val="001D0625"/>
    <w:rsid w:val="001D0B75"/>
    <w:rsid w:val="001D0F43"/>
    <w:rsid w:val="001D0F69"/>
    <w:rsid w:val="001D132E"/>
    <w:rsid w:val="001D15F9"/>
    <w:rsid w:val="001D1FE1"/>
    <w:rsid w:val="001D2095"/>
    <w:rsid w:val="001D39A5"/>
    <w:rsid w:val="001D3C09"/>
    <w:rsid w:val="001D3E59"/>
    <w:rsid w:val="001D44E8"/>
    <w:rsid w:val="001D47B9"/>
    <w:rsid w:val="001D4910"/>
    <w:rsid w:val="001D5B14"/>
    <w:rsid w:val="001D60EC"/>
    <w:rsid w:val="001D65B1"/>
    <w:rsid w:val="001D6A69"/>
    <w:rsid w:val="001D6C24"/>
    <w:rsid w:val="001D6F59"/>
    <w:rsid w:val="001D6FAD"/>
    <w:rsid w:val="001D7210"/>
    <w:rsid w:val="001D78CE"/>
    <w:rsid w:val="001E0620"/>
    <w:rsid w:val="001E2773"/>
    <w:rsid w:val="001E2FB4"/>
    <w:rsid w:val="001E3675"/>
    <w:rsid w:val="001E44DF"/>
    <w:rsid w:val="001E5E67"/>
    <w:rsid w:val="001E68A5"/>
    <w:rsid w:val="001E69AE"/>
    <w:rsid w:val="001E6BB0"/>
    <w:rsid w:val="001E7282"/>
    <w:rsid w:val="001E7942"/>
    <w:rsid w:val="001E7CE9"/>
    <w:rsid w:val="001F2113"/>
    <w:rsid w:val="001F3820"/>
    <w:rsid w:val="001F3826"/>
    <w:rsid w:val="001F4E64"/>
    <w:rsid w:val="001F6E46"/>
    <w:rsid w:val="001F771A"/>
    <w:rsid w:val="001F7C91"/>
    <w:rsid w:val="00201729"/>
    <w:rsid w:val="00202268"/>
    <w:rsid w:val="002031B0"/>
    <w:rsid w:val="002033B7"/>
    <w:rsid w:val="00203997"/>
    <w:rsid w:val="00203D98"/>
    <w:rsid w:val="00205619"/>
    <w:rsid w:val="00205726"/>
    <w:rsid w:val="0020634E"/>
    <w:rsid w:val="00206463"/>
    <w:rsid w:val="00206F2F"/>
    <w:rsid w:val="00207717"/>
    <w:rsid w:val="0021053D"/>
    <w:rsid w:val="00210A92"/>
    <w:rsid w:val="00211019"/>
    <w:rsid w:val="00211181"/>
    <w:rsid w:val="00212B95"/>
    <w:rsid w:val="00212CF3"/>
    <w:rsid w:val="00212D4E"/>
    <w:rsid w:val="00213F30"/>
    <w:rsid w:val="002153E9"/>
    <w:rsid w:val="00215CC8"/>
    <w:rsid w:val="00216647"/>
    <w:rsid w:val="0021688D"/>
    <w:rsid w:val="00216899"/>
    <w:rsid w:val="00216C03"/>
    <w:rsid w:val="00216DC9"/>
    <w:rsid w:val="00217B8D"/>
    <w:rsid w:val="002201BC"/>
    <w:rsid w:val="00220A1A"/>
    <w:rsid w:val="00220C04"/>
    <w:rsid w:val="00220D07"/>
    <w:rsid w:val="0022190E"/>
    <w:rsid w:val="0022278D"/>
    <w:rsid w:val="00223054"/>
    <w:rsid w:val="0022321F"/>
    <w:rsid w:val="002240F3"/>
    <w:rsid w:val="002241C1"/>
    <w:rsid w:val="0022571A"/>
    <w:rsid w:val="00225A10"/>
    <w:rsid w:val="0022701F"/>
    <w:rsid w:val="00227C68"/>
    <w:rsid w:val="002331DA"/>
    <w:rsid w:val="002333F5"/>
    <w:rsid w:val="00233724"/>
    <w:rsid w:val="0023497F"/>
    <w:rsid w:val="0023541C"/>
    <w:rsid w:val="00235480"/>
    <w:rsid w:val="00235D32"/>
    <w:rsid w:val="00235D40"/>
    <w:rsid w:val="002365B4"/>
    <w:rsid w:val="00237832"/>
    <w:rsid w:val="00237958"/>
    <w:rsid w:val="00237DFC"/>
    <w:rsid w:val="00240208"/>
    <w:rsid w:val="002402F6"/>
    <w:rsid w:val="002432E1"/>
    <w:rsid w:val="00244BF7"/>
    <w:rsid w:val="00246207"/>
    <w:rsid w:val="00246C5E"/>
    <w:rsid w:val="0024715F"/>
    <w:rsid w:val="00250960"/>
    <w:rsid w:val="00251343"/>
    <w:rsid w:val="002522F9"/>
    <w:rsid w:val="00253399"/>
    <w:rsid w:val="002536A4"/>
    <w:rsid w:val="002537A0"/>
    <w:rsid w:val="00253A3E"/>
    <w:rsid w:val="00253EC8"/>
    <w:rsid w:val="00254F58"/>
    <w:rsid w:val="00255A77"/>
    <w:rsid w:val="0025639E"/>
    <w:rsid w:val="00256DF3"/>
    <w:rsid w:val="002600BD"/>
    <w:rsid w:val="00261527"/>
    <w:rsid w:val="002620BC"/>
    <w:rsid w:val="00262802"/>
    <w:rsid w:val="00263429"/>
    <w:rsid w:val="00263A90"/>
    <w:rsid w:val="00263D9A"/>
    <w:rsid w:val="0026408B"/>
    <w:rsid w:val="0026495E"/>
    <w:rsid w:val="00264DA1"/>
    <w:rsid w:val="00267C3E"/>
    <w:rsid w:val="00267DCD"/>
    <w:rsid w:val="00270912"/>
    <w:rsid w:val="002709BB"/>
    <w:rsid w:val="00270E3A"/>
    <w:rsid w:val="00271049"/>
    <w:rsid w:val="0027131C"/>
    <w:rsid w:val="002713C8"/>
    <w:rsid w:val="00272753"/>
    <w:rsid w:val="002736A3"/>
    <w:rsid w:val="00273BAC"/>
    <w:rsid w:val="0027625F"/>
    <w:rsid w:val="002763B3"/>
    <w:rsid w:val="002802E3"/>
    <w:rsid w:val="00280A28"/>
    <w:rsid w:val="00281E89"/>
    <w:rsid w:val="0028213D"/>
    <w:rsid w:val="00282A7F"/>
    <w:rsid w:val="00283072"/>
    <w:rsid w:val="00283342"/>
    <w:rsid w:val="002846E0"/>
    <w:rsid w:val="0028554F"/>
    <w:rsid w:val="002858B7"/>
    <w:rsid w:val="002859E9"/>
    <w:rsid w:val="002862F1"/>
    <w:rsid w:val="00286DAA"/>
    <w:rsid w:val="00286EBD"/>
    <w:rsid w:val="00287987"/>
    <w:rsid w:val="00287F2C"/>
    <w:rsid w:val="00291373"/>
    <w:rsid w:val="00293537"/>
    <w:rsid w:val="00294054"/>
    <w:rsid w:val="0029597D"/>
    <w:rsid w:val="002962C3"/>
    <w:rsid w:val="00296B8C"/>
    <w:rsid w:val="0029752B"/>
    <w:rsid w:val="00297B8F"/>
    <w:rsid w:val="002A0A9C"/>
    <w:rsid w:val="002A1868"/>
    <w:rsid w:val="002A2035"/>
    <w:rsid w:val="002A2570"/>
    <w:rsid w:val="002A3286"/>
    <w:rsid w:val="002A483C"/>
    <w:rsid w:val="002A55A4"/>
    <w:rsid w:val="002A7254"/>
    <w:rsid w:val="002A751F"/>
    <w:rsid w:val="002B00B7"/>
    <w:rsid w:val="002B0C7C"/>
    <w:rsid w:val="002B1729"/>
    <w:rsid w:val="002B2C40"/>
    <w:rsid w:val="002B362D"/>
    <w:rsid w:val="002B36C7"/>
    <w:rsid w:val="002B3DEF"/>
    <w:rsid w:val="002B4282"/>
    <w:rsid w:val="002B447D"/>
    <w:rsid w:val="002B4DD4"/>
    <w:rsid w:val="002B5277"/>
    <w:rsid w:val="002B5375"/>
    <w:rsid w:val="002B6BF1"/>
    <w:rsid w:val="002B6FFF"/>
    <w:rsid w:val="002B779D"/>
    <w:rsid w:val="002B77C1"/>
    <w:rsid w:val="002B7C5B"/>
    <w:rsid w:val="002C03A6"/>
    <w:rsid w:val="002C042F"/>
    <w:rsid w:val="002C0871"/>
    <w:rsid w:val="002C0ED7"/>
    <w:rsid w:val="002C1A90"/>
    <w:rsid w:val="002C202F"/>
    <w:rsid w:val="002C2728"/>
    <w:rsid w:val="002C452E"/>
    <w:rsid w:val="002C467E"/>
    <w:rsid w:val="002C4EE4"/>
    <w:rsid w:val="002C56D6"/>
    <w:rsid w:val="002C5B7C"/>
    <w:rsid w:val="002C6370"/>
    <w:rsid w:val="002D0A2E"/>
    <w:rsid w:val="002D0D3B"/>
    <w:rsid w:val="002D0DDA"/>
    <w:rsid w:val="002D13A7"/>
    <w:rsid w:val="002D1E0D"/>
    <w:rsid w:val="002D27FD"/>
    <w:rsid w:val="002D2EEA"/>
    <w:rsid w:val="002D3CA4"/>
    <w:rsid w:val="002D3F40"/>
    <w:rsid w:val="002D4C95"/>
    <w:rsid w:val="002D5006"/>
    <w:rsid w:val="002D50BC"/>
    <w:rsid w:val="002D54E5"/>
    <w:rsid w:val="002D6452"/>
    <w:rsid w:val="002D770A"/>
    <w:rsid w:val="002D7803"/>
    <w:rsid w:val="002D7863"/>
    <w:rsid w:val="002D7C61"/>
    <w:rsid w:val="002D7F4A"/>
    <w:rsid w:val="002E01D0"/>
    <w:rsid w:val="002E0E35"/>
    <w:rsid w:val="002E161D"/>
    <w:rsid w:val="002E28A2"/>
    <w:rsid w:val="002E3100"/>
    <w:rsid w:val="002E3E0E"/>
    <w:rsid w:val="002E3E13"/>
    <w:rsid w:val="002E4A6D"/>
    <w:rsid w:val="002E4A75"/>
    <w:rsid w:val="002E5198"/>
    <w:rsid w:val="002E6C95"/>
    <w:rsid w:val="002E6D58"/>
    <w:rsid w:val="002E7062"/>
    <w:rsid w:val="002E713F"/>
    <w:rsid w:val="002E79A8"/>
    <w:rsid w:val="002E7C36"/>
    <w:rsid w:val="002E7D31"/>
    <w:rsid w:val="002F34F8"/>
    <w:rsid w:val="002F36E5"/>
    <w:rsid w:val="002F3D32"/>
    <w:rsid w:val="002F43E8"/>
    <w:rsid w:val="002F565E"/>
    <w:rsid w:val="002F5F31"/>
    <w:rsid w:val="002F5F46"/>
    <w:rsid w:val="002F6104"/>
    <w:rsid w:val="002F6C5D"/>
    <w:rsid w:val="002F7AB5"/>
    <w:rsid w:val="003006FC"/>
    <w:rsid w:val="00301555"/>
    <w:rsid w:val="00301753"/>
    <w:rsid w:val="00302216"/>
    <w:rsid w:val="00303E53"/>
    <w:rsid w:val="00305CC1"/>
    <w:rsid w:val="00306E24"/>
    <w:rsid w:val="00306E5F"/>
    <w:rsid w:val="003073D1"/>
    <w:rsid w:val="00307E14"/>
    <w:rsid w:val="00312016"/>
    <w:rsid w:val="00313DD0"/>
    <w:rsid w:val="00314054"/>
    <w:rsid w:val="00314D82"/>
    <w:rsid w:val="00315270"/>
    <w:rsid w:val="00315A11"/>
    <w:rsid w:val="00315EAE"/>
    <w:rsid w:val="003160B8"/>
    <w:rsid w:val="003169FC"/>
    <w:rsid w:val="00316F27"/>
    <w:rsid w:val="0032024E"/>
    <w:rsid w:val="003214F1"/>
    <w:rsid w:val="00322E4B"/>
    <w:rsid w:val="003230D1"/>
    <w:rsid w:val="00323236"/>
    <w:rsid w:val="00323A74"/>
    <w:rsid w:val="00323FAF"/>
    <w:rsid w:val="00324172"/>
    <w:rsid w:val="00325451"/>
    <w:rsid w:val="00325812"/>
    <w:rsid w:val="00325D11"/>
    <w:rsid w:val="003271F6"/>
    <w:rsid w:val="00327870"/>
    <w:rsid w:val="00327B38"/>
    <w:rsid w:val="003306EB"/>
    <w:rsid w:val="0033259D"/>
    <w:rsid w:val="003333D2"/>
    <w:rsid w:val="00333D6C"/>
    <w:rsid w:val="00333DBE"/>
    <w:rsid w:val="00334686"/>
    <w:rsid w:val="00335267"/>
    <w:rsid w:val="003369B6"/>
    <w:rsid w:val="00336D6C"/>
    <w:rsid w:val="00337339"/>
    <w:rsid w:val="00337622"/>
    <w:rsid w:val="003377CE"/>
    <w:rsid w:val="00340345"/>
    <w:rsid w:val="003406C6"/>
    <w:rsid w:val="003411C5"/>
    <w:rsid w:val="003418CC"/>
    <w:rsid w:val="00341BEE"/>
    <w:rsid w:val="003434EE"/>
    <w:rsid w:val="003459BD"/>
    <w:rsid w:val="00346233"/>
    <w:rsid w:val="00346B77"/>
    <w:rsid w:val="00347180"/>
    <w:rsid w:val="00347B8C"/>
    <w:rsid w:val="00350C48"/>
    <w:rsid w:val="00350D38"/>
    <w:rsid w:val="00351B36"/>
    <w:rsid w:val="003542D5"/>
    <w:rsid w:val="00354CFB"/>
    <w:rsid w:val="0035514A"/>
    <w:rsid w:val="0035524C"/>
    <w:rsid w:val="00356251"/>
    <w:rsid w:val="00356F3E"/>
    <w:rsid w:val="00357400"/>
    <w:rsid w:val="003576DD"/>
    <w:rsid w:val="00357B4E"/>
    <w:rsid w:val="003601FA"/>
    <w:rsid w:val="003618AE"/>
    <w:rsid w:val="00361B2A"/>
    <w:rsid w:val="00363389"/>
    <w:rsid w:val="00363798"/>
    <w:rsid w:val="00365677"/>
    <w:rsid w:val="003668A3"/>
    <w:rsid w:val="00366B36"/>
    <w:rsid w:val="00366DAE"/>
    <w:rsid w:val="00367AD5"/>
    <w:rsid w:val="00367B0E"/>
    <w:rsid w:val="00370CA9"/>
    <w:rsid w:val="003716FD"/>
    <w:rsid w:val="0037204B"/>
    <w:rsid w:val="00372661"/>
    <w:rsid w:val="003744CF"/>
    <w:rsid w:val="00374570"/>
    <w:rsid w:val="003745C0"/>
    <w:rsid w:val="00374717"/>
    <w:rsid w:val="003747BA"/>
    <w:rsid w:val="003752A2"/>
    <w:rsid w:val="00375A62"/>
    <w:rsid w:val="00375BEA"/>
    <w:rsid w:val="00375CB1"/>
    <w:rsid w:val="003760EF"/>
    <w:rsid w:val="00376379"/>
    <w:rsid w:val="0037676C"/>
    <w:rsid w:val="00377B9F"/>
    <w:rsid w:val="00380847"/>
    <w:rsid w:val="00381043"/>
    <w:rsid w:val="003829E5"/>
    <w:rsid w:val="00382E73"/>
    <w:rsid w:val="003838B1"/>
    <w:rsid w:val="00386109"/>
    <w:rsid w:val="00386944"/>
    <w:rsid w:val="00390386"/>
    <w:rsid w:val="003913A3"/>
    <w:rsid w:val="00391D45"/>
    <w:rsid w:val="00391E92"/>
    <w:rsid w:val="00391FE4"/>
    <w:rsid w:val="00392A3C"/>
    <w:rsid w:val="00393B96"/>
    <w:rsid w:val="00394349"/>
    <w:rsid w:val="00394372"/>
    <w:rsid w:val="0039521F"/>
    <w:rsid w:val="003956CC"/>
    <w:rsid w:val="00395C9A"/>
    <w:rsid w:val="00397A66"/>
    <w:rsid w:val="00397E88"/>
    <w:rsid w:val="003A067C"/>
    <w:rsid w:val="003A0853"/>
    <w:rsid w:val="003A0C77"/>
    <w:rsid w:val="003A0F6B"/>
    <w:rsid w:val="003A16F4"/>
    <w:rsid w:val="003A19AA"/>
    <w:rsid w:val="003A2BB5"/>
    <w:rsid w:val="003A3424"/>
    <w:rsid w:val="003A52E7"/>
    <w:rsid w:val="003A5C01"/>
    <w:rsid w:val="003A613A"/>
    <w:rsid w:val="003A6B67"/>
    <w:rsid w:val="003A77A3"/>
    <w:rsid w:val="003B0F9B"/>
    <w:rsid w:val="003B13B6"/>
    <w:rsid w:val="003B14C3"/>
    <w:rsid w:val="003B15E6"/>
    <w:rsid w:val="003B1B29"/>
    <w:rsid w:val="003B1DA4"/>
    <w:rsid w:val="003B22EF"/>
    <w:rsid w:val="003B3A3C"/>
    <w:rsid w:val="003B408A"/>
    <w:rsid w:val="003B5601"/>
    <w:rsid w:val="003B641C"/>
    <w:rsid w:val="003B6AF0"/>
    <w:rsid w:val="003C0628"/>
    <w:rsid w:val="003C08A2"/>
    <w:rsid w:val="003C0AE2"/>
    <w:rsid w:val="003C108A"/>
    <w:rsid w:val="003C1E82"/>
    <w:rsid w:val="003C2045"/>
    <w:rsid w:val="003C24EF"/>
    <w:rsid w:val="003C43A1"/>
    <w:rsid w:val="003C4FC0"/>
    <w:rsid w:val="003C55F4"/>
    <w:rsid w:val="003C6D79"/>
    <w:rsid w:val="003C7897"/>
    <w:rsid w:val="003C7A3F"/>
    <w:rsid w:val="003D0397"/>
    <w:rsid w:val="003D0C32"/>
    <w:rsid w:val="003D1005"/>
    <w:rsid w:val="003D183F"/>
    <w:rsid w:val="003D1A14"/>
    <w:rsid w:val="003D22B5"/>
    <w:rsid w:val="003D2628"/>
    <w:rsid w:val="003D2766"/>
    <w:rsid w:val="003D2A74"/>
    <w:rsid w:val="003D36CD"/>
    <w:rsid w:val="003D37E6"/>
    <w:rsid w:val="003D3D88"/>
    <w:rsid w:val="003D3E8F"/>
    <w:rsid w:val="003D494F"/>
    <w:rsid w:val="003D51B9"/>
    <w:rsid w:val="003D5B61"/>
    <w:rsid w:val="003D5D2E"/>
    <w:rsid w:val="003D6475"/>
    <w:rsid w:val="003D6A76"/>
    <w:rsid w:val="003D6EE6"/>
    <w:rsid w:val="003D7595"/>
    <w:rsid w:val="003D7B71"/>
    <w:rsid w:val="003E2520"/>
    <w:rsid w:val="003E26E5"/>
    <w:rsid w:val="003E36E1"/>
    <w:rsid w:val="003E375C"/>
    <w:rsid w:val="003E4086"/>
    <w:rsid w:val="003E5FBF"/>
    <w:rsid w:val="003E639E"/>
    <w:rsid w:val="003E6652"/>
    <w:rsid w:val="003E71E5"/>
    <w:rsid w:val="003E753E"/>
    <w:rsid w:val="003F0445"/>
    <w:rsid w:val="003F0CF0"/>
    <w:rsid w:val="003F14B1"/>
    <w:rsid w:val="003F1E61"/>
    <w:rsid w:val="003F1EF7"/>
    <w:rsid w:val="003F241D"/>
    <w:rsid w:val="003F2B20"/>
    <w:rsid w:val="003F3289"/>
    <w:rsid w:val="003F36E9"/>
    <w:rsid w:val="003F39FC"/>
    <w:rsid w:val="003F3C62"/>
    <w:rsid w:val="003F3DDC"/>
    <w:rsid w:val="003F5CB9"/>
    <w:rsid w:val="003F6B69"/>
    <w:rsid w:val="003F7BCD"/>
    <w:rsid w:val="004013C7"/>
    <w:rsid w:val="00401FCF"/>
    <w:rsid w:val="004021A4"/>
    <w:rsid w:val="00402712"/>
    <w:rsid w:val="00403779"/>
    <w:rsid w:val="004045B5"/>
    <w:rsid w:val="00404905"/>
    <w:rsid w:val="004056A1"/>
    <w:rsid w:val="004057EE"/>
    <w:rsid w:val="00405CF3"/>
    <w:rsid w:val="00406285"/>
    <w:rsid w:val="00407299"/>
    <w:rsid w:val="004115A2"/>
    <w:rsid w:val="004117CB"/>
    <w:rsid w:val="0041298A"/>
    <w:rsid w:val="004135DB"/>
    <w:rsid w:val="004148F9"/>
    <w:rsid w:val="00414DA1"/>
    <w:rsid w:val="00415D94"/>
    <w:rsid w:val="00416729"/>
    <w:rsid w:val="00417BF4"/>
    <w:rsid w:val="0042084E"/>
    <w:rsid w:val="00420B00"/>
    <w:rsid w:val="00421D34"/>
    <w:rsid w:val="00421ED3"/>
    <w:rsid w:val="00421EEF"/>
    <w:rsid w:val="00422266"/>
    <w:rsid w:val="00422BFD"/>
    <w:rsid w:val="00422D70"/>
    <w:rsid w:val="00423069"/>
    <w:rsid w:val="00423EB6"/>
    <w:rsid w:val="00424D65"/>
    <w:rsid w:val="00424D99"/>
    <w:rsid w:val="0042526D"/>
    <w:rsid w:val="00425512"/>
    <w:rsid w:val="00425542"/>
    <w:rsid w:val="00425739"/>
    <w:rsid w:val="00425F06"/>
    <w:rsid w:val="00427764"/>
    <w:rsid w:val="004278BB"/>
    <w:rsid w:val="00430393"/>
    <w:rsid w:val="00431806"/>
    <w:rsid w:val="00431A70"/>
    <w:rsid w:val="00431F42"/>
    <w:rsid w:val="00432900"/>
    <w:rsid w:val="0043305E"/>
    <w:rsid w:val="00433307"/>
    <w:rsid w:val="00433F4C"/>
    <w:rsid w:val="0043416D"/>
    <w:rsid w:val="004343DD"/>
    <w:rsid w:val="00435956"/>
    <w:rsid w:val="00442C6C"/>
    <w:rsid w:val="00443CBE"/>
    <w:rsid w:val="00443E8A"/>
    <w:rsid w:val="004441BC"/>
    <w:rsid w:val="00444E01"/>
    <w:rsid w:val="00445095"/>
    <w:rsid w:val="00446090"/>
    <w:rsid w:val="004465AC"/>
    <w:rsid w:val="004468B4"/>
    <w:rsid w:val="0044696F"/>
    <w:rsid w:val="00446D86"/>
    <w:rsid w:val="00451DB2"/>
    <w:rsid w:val="004520F0"/>
    <w:rsid w:val="0045230A"/>
    <w:rsid w:val="004543B9"/>
    <w:rsid w:val="00454AD0"/>
    <w:rsid w:val="004569D9"/>
    <w:rsid w:val="00456D9F"/>
    <w:rsid w:val="00457337"/>
    <w:rsid w:val="00460C3B"/>
    <w:rsid w:val="004620B2"/>
    <w:rsid w:val="00462E3D"/>
    <w:rsid w:val="00463DC0"/>
    <w:rsid w:val="004643B7"/>
    <w:rsid w:val="004665D5"/>
    <w:rsid w:val="00466AE7"/>
    <w:rsid w:val="00466E79"/>
    <w:rsid w:val="00467002"/>
    <w:rsid w:val="00467403"/>
    <w:rsid w:val="004701EA"/>
    <w:rsid w:val="00470D7D"/>
    <w:rsid w:val="004714CC"/>
    <w:rsid w:val="00471F4F"/>
    <w:rsid w:val="00472609"/>
    <w:rsid w:val="004727BE"/>
    <w:rsid w:val="00473572"/>
    <w:rsid w:val="00473638"/>
    <w:rsid w:val="0047372D"/>
    <w:rsid w:val="00473BA3"/>
    <w:rsid w:val="004743DD"/>
    <w:rsid w:val="00474CEA"/>
    <w:rsid w:val="00474FAC"/>
    <w:rsid w:val="004752C8"/>
    <w:rsid w:val="00475DBE"/>
    <w:rsid w:val="00475FCB"/>
    <w:rsid w:val="00476C7C"/>
    <w:rsid w:val="00476CFE"/>
    <w:rsid w:val="00477303"/>
    <w:rsid w:val="0047736F"/>
    <w:rsid w:val="00480645"/>
    <w:rsid w:val="0048080B"/>
    <w:rsid w:val="00483968"/>
    <w:rsid w:val="004841BE"/>
    <w:rsid w:val="00484F86"/>
    <w:rsid w:val="00485400"/>
    <w:rsid w:val="004858F2"/>
    <w:rsid w:val="00486618"/>
    <w:rsid w:val="00487848"/>
    <w:rsid w:val="00490746"/>
    <w:rsid w:val="00490852"/>
    <w:rsid w:val="00491C9C"/>
    <w:rsid w:val="004923DD"/>
    <w:rsid w:val="00492F30"/>
    <w:rsid w:val="00493342"/>
    <w:rsid w:val="0049363D"/>
    <w:rsid w:val="00494305"/>
    <w:rsid w:val="004946F4"/>
    <w:rsid w:val="0049487E"/>
    <w:rsid w:val="00495BB6"/>
    <w:rsid w:val="00495D2E"/>
    <w:rsid w:val="004963D1"/>
    <w:rsid w:val="004A0A61"/>
    <w:rsid w:val="004A160D"/>
    <w:rsid w:val="004A1B4F"/>
    <w:rsid w:val="004A3E81"/>
    <w:rsid w:val="004A4195"/>
    <w:rsid w:val="004A433B"/>
    <w:rsid w:val="004A4366"/>
    <w:rsid w:val="004A4723"/>
    <w:rsid w:val="004A4DEA"/>
    <w:rsid w:val="004A5C62"/>
    <w:rsid w:val="004A5CE5"/>
    <w:rsid w:val="004A707D"/>
    <w:rsid w:val="004B0974"/>
    <w:rsid w:val="004B1E34"/>
    <w:rsid w:val="004B22E3"/>
    <w:rsid w:val="004B297C"/>
    <w:rsid w:val="004B4185"/>
    <w:rsid w:val="004B4397"/>
    <w:rsid w:val="004B54B9"/>
    <w:rsid w:val="004B5A03"/>
    <w:rsid w:val="004C014B"/>
    <w:rsid w:val="004C1195"/>
    <w:rsid w:val="004C1271"/>
    <w:rsid w:val="004C3476"/>
    <w:rsid w:val="004C3AAF"/>
    <w:rsid w:val="004C4417"/>
    <w:rsid w:val="004C5541"/>
    <w:rsid w:val="004C595E"/>
    <w:rsid w:val="004C6EEE"/>
    <w:rsid w:val="004C702B"/>
    <w:rsid w:val="004D0033"/>
    <w:rsid w:val="004D016B"/>
    <w:rsid w:val="004D1790"/>
    <w:rsid w:val="004D1941"/>
    <w:rsid w:val="004D1B22"/>
    <w:rsid w:val="004D1CBF"/>
    <w:rsid w:val="004D21F8"/>
    <w:rsid w:val="004D23CC"/>
    <w:rsid w:val="004D2561"/>
    <w:rsid w:val="004D2689"/>
    <w:rsid w:val="004D2A06"/>
    <w:rsid w:val="004D36F2"/>
    <w:rsid w:val="004D66E3"/>
    <w:rsid w:val="004E0837"/>
    <w:rsid w:val="004E1106"/>
    <w:rsid w:val="004E138F"/>
    <w:rsid w:val="004E3BD3"/>
    <w:rsid w:val="004E3FB0"/>
    <w:rsid w:val="004E4649"/>
    <w:rsid w:val="004E5532"/>
    <w:rsid w:val="004E5C2B"/>
    <w:rsid w:val="004E7054"/>
    <w:rsid w:val="004E7C92"/>
    <w:rsid w:val="004F00DD"/>
    <w:rsid w:val="004F0826"/>
    <w:rsid w:val="004F0F97"/>
    <w:rsid w:val="004F2105"/>
    <w:rsid w:val="004F2108"/>
    <w:rsid w:val="004F2133"/>
    <w:rsid w:val="004F288A"/>
    <w:rsid w:val="004F3139"/>
    <w:rsid w:val="004F388E"/>
    <w:rsid w:val="004F4762"/>
    <w:rsid w:val="004F487F"/>
    <w:rsid w:val="004F4E49"/>
    <w:rsid w:val="004F5110"/>
    <w:rsid w:val="004F5398"/>
    <w:rsid w:val="004F55F1"/>
    <w:rsid w:val="004F5EF1"/>
    <w:rsid w:val="004F6936"/>
    <w:rsid w:val="004F705F"/>
    <w:rsid w:val="00500C50"/>
    <w:rsid w:val="00500D6F"/>
    <w:rsid w:val="005011C3"/>
    <w:rsid w:val="00501E60"/>
    <w:rsid w:val="00503C15"/>
    <w:rsid w:val="00503D70"/>
    <w:rsid w:val="00503DC6"/>
    <w:rsid w:val="00504162"/>
    <w:rsid w:val="0050451F"/>
    <w:rsid w:val="0050552A"/>
    <w:rsid w:val="00506BF2"/>
    <w:rsid w:val="00506BFF"/>
    <w:rsid w:val="00506F5D"/>
    <w:rsid w:val="00507C3B"/>
    <w:rsid w:val="005105AA"/>
    <w:rsid w:val="00510C37"/>
    <w:rsid w:val="00510EB9"/>
    <w:rsid w:val="005126D0"/>
    <w:rsid w:val="0051360F"/>
    <w:rsid w:val="00513E05"/>
    <w:rsid w:val="00514667"/>
    <w:rsid w:val="00514714"/>
    <w:rsid w:val="0051568D"/>
    <w:rsid w:val="00515BFA"/>
    <w:rsid w:val="00516E2F"/>
    <w:rsid w:val="0051752C"/>
    <w:rsid w:val="00520558"/>
    <w:rsid w:val="00520D28"/>
    <w:rsid w:val="00520F94"/>
    <w:rsid w:val="005217C7"/>
    <w:rsid w:val="00521A61"/>
    <w:rsid w:val="00521DB0"/>
    <w:rsid w:val="00523930"/>
    <w:rsid w:val="005247DD"/>
    <w:rsid w:val="00526AC7"/>
    <w:rsid w:val="00526C15"/>
    <w:rsid w:val="00526E15"/>
    <w:rsid w:val="00531DE7"/>
    <w:rsid w:val="00532DA2"/>
    <w:rsid w:val="00533F0F"/>
    <w:rsid w:val="005342C7"/>
    <w:rsid w:val="005344AC"/>
    <w:rsid w:val="0053476C"/>
    <w:rsid w:val="00536499"/>
    <w:rsid w:val="00537380"/>
    <w:rsid w:val="005376DA"/>
    <w:rsid w:val="005378DF"/>
    <w:rsid w:val="00540F73"/>
    <w:rsid w:val="00541F61"/>
    <w:rsid w:val="00542A03"/>
    <w:rsid w:val="00543903"/>
    <w:rsid w:val="00543A3C"/>
    <w:rsid w:val="00543BCC"/>
    <w:rsid w:val="00543F11"/>
    <w:rsid w:val="00544003"/>
    <w:rsid w:val="005443D9"/>
    <w:rsid w:val="00546305"/>
    <w:rsid w:val="0054750E"/>
    <w:rsid w:val="00547A38"/>
    <w:rsid w:val="00547A95"/>
    <w:rsid w:val="00550E03"/>
    <w:rsid w:val="0055119B"/>
    <w:rsid w:val="005520DA"/>
    <w:rsid w:val="0055289A"/>
    <w:rsid w:val="005543CE"/>
    <w:rsid w:val="00554406"/>
    <w:rsid w:val="0055661A"/>
    <w:rsid w:val="00556BBD"/>
    <w:rsid w:val="00556EA1"/>
    <w:rsid w:val="00561202"/>
    <w:rsid w:val="00561FC0"/>
    <w:rsid w:val="005621EE"/>
    <w:rsid w:val="00562507"/>
    <w:rsid w:val="00562805"/>
    <w:rsid w:val="00562811"/>
    <w:rsid w:val="00563DE9"/>
    <w:rsid w:val="005641DD"/>
    <w:rsid w:val="0056482E"/>
    <w:rsid w:val="00564A8A"/>
    <w:rsid w:val="00564E3B"/>
    <w:rsid w:val="00565BBD"/>
    <w:rsid w:val="00566161"/>
    <w:rsid w:val="005661DB"/>
    <w:rsid w:val="00571925"/>
    <w:rsid w:val="00572031"/>
    <w:rsid w:val="00572282"/>
    <w:rsid w:val="00572F37"/>
    <w:rsid w:val="00573CE3"/>
    <w:rsid w:val="00573F00"/>
    <w:rsid w:val="00576E84"/>
    <w:rsid w:val="00577370"/>
    <w:rsid w:val="00580163"/>
    <w:rsid w:val="00580394"/>
    <w:rsid w:val="005806CE"/>
    <w:rsid w:val="005809CD"/>
    <w:rsid w:val="0058172C"/>
    <w:rsid w:val="00581A26"/>
    <w:rsid w:val="005827A6"/>
    <w:rsid w:val="00582B8C"/>
    <w:rsid w:val="00582BCE"/>
    <w:rsid w:val="00583C0A"/>
    <w:rsid w:val="00583EFB"/>
    <w:rsid w:val="005850AE"/>
    <w:rsid w:val="00586420"/>
    <w:rsid w:val="00586808"/>
    <w:rsid w:val="00587533"/>
    <w:rsid w:val="0058757E"/>
    <w:rsid w:val="00587EBD"/>
    <w:rsid w:val="00590724"/>
    <w:rsid w:val="00590DBA"/>
    <w:rsid w:val="005915B2"/>
    <w:rsid w:val="0059253B"/>
    <w:rsid w:val="0059407E"/>
    <w:rsid w:val="00594F08"/>
    <w:rsid w:val="00594F50"/>
    <w:rsid w:val="00595C94"/>
    <w:rsid w:val="00595E04"/>
    <w:rsid w:val="00596A4B"/>
    <w:rsid w:val="00597507"/>
    <w:rsid w:val="005977C9"/>
    <w:rsid w:val="005A02E9"/>
    <w:rsid w:val="005A19CC"/>
    <w:rsid w:val="005A1AEE"/>
    <w:rsid w:val="005A1CF6"/>
    <w:rsid w:val="005A3366"/>
    <w:rsid w:val="005A3DAB"/>
    <w:rsid w:val="005A479D"/>
    <w:rsid w:val="005A4BA1"/>
    <w:rsid w:val="005A5FA3"/>
    <w:rsid w:val="005A781A"/>
    <w:rsid w:val="005B1C6D"/>
    <w:rsid w:val="005B21B6"/>
    <w:rsid w:val="005B3A08"/>
    <w:rsid w:val="005B4257"/>
    <w:rsid w:val="005B4679"/>
    <w:rsid w:val="005B5973"/>
    <w:rsid w:val="005B6045"/>
    <w:rsid w:val="005B6AB9"/>
    <w:rsid w:val="005B6DB3"/>
    <w:rsid w:val="005B7288"/>
    <w:rsid w:val="005B735D"/>
    <w:rsid w:val="005B7A63"/>
    <w:rsid w:val="005C0955"/>
    <w:rsid w:val="005C0C5C"/>
    <w:rsid w:val="005C4420"/>
    <w:rsid w:val="005C49DA"/>
    <w:rsid w:val="005C50F3"/>
    <w:rsid w:val="005C54B5"/>
    <w:rsid w:val="005C5D80"/>
    <w:rsid w:val="005C5D91"/>
    <w:rsid w:val="005C6DCF"/>
    <w:rsid w:val="005D07B8"/>
    <w:rsid w:val="005D0C0C"/>
    <w:rsid w:val="005D353E"/>
    <w:rsid w:val="005D3712"/>
    <w:rsid w:val="005D44A3"/>
    <w:rsid w:val="005D5059"/>
    <w:rsid w:val="005D551E"/>
    <w:rsid w:val="005D5D6F"/>
    <w:rsid w:val="005D6597"/>
    <w:rsid w:val="005D6868"/>
    <w:rsid w:val="005E040F"/>
    <w:rsid w:val="005E0E8A"/>
    <w:rsid w:val="005E14E7"/>
    <w:rsid w:val="005E1514"/>
    <w:rsid w:val="005E26A3"/>
    <w:rsid w:val="005E2ECB"/>
    <w:rsid w:val="005E36B3"/>
    <w:rsid w:val="005E4253"/>
    <w:rsid w:val="005E447E"/>
    <w:rsid w:val="005E4D8B"/>
    <w:rsid w:val="005E4FD1"/>
    <w:rsid w:val="005E51F1"/>
    <w:rsid w:val="005E7E52"/>
    <w:rsid w:val="005F0775"/>
    <w:rsid w:val="005F0CF5"/>
    <w:rsid w:val="005F1264"/>
    <w:rsid w:val="005F16CA"/>
    <w:rsid w:val="005F21EB"/>
    <w:rsid w:val="005F22CB"/>
    <w:rsid w:val="005F2A99"/>
    <w:rsid w:val="005F2C9D"/>
    <w:rsid w:val="005F4A25"/>
    <w:rsid w:val="005F52E8"/>
    <w:rsid w:val="005F64CF"/>
    <w:rsid w:val="005F6A74"/>
    <w:rsid w:val="005F77CE"/>
    <w:rsid w:val="005F78B4"/>
    <w:rsid w:val="00600AF8"/>
    <w:rsid w:val="00600B7A"/>
    <w:rsid w:val="0060277C"/>
    <w:rsid w:val="006041AD"/>
    <w:rsid w:val="0060438E"/>
    <w:rsid w:val="00604870"/>
    <w:rsid w:val="00605908"/>
    <w:rsid w:val="00605BDE"/>
    <w:rsid w:val="00607850"/>
    <w:rsid w:val="00607EF7"/>
    <w:rsid w:val="00610D7C"/>
    <w:rsid w:val="00610DF2"/>
    <w:rsid w:val="00610DF6"/>
    <w:rsid w:val="00611569"/>
    <w:rsid w:val="00611B86"/>
    <w:rsid w:val="00612334"/>
    <w:rsid w:val="0061256E"/>
    <w:rsid w:val="00613414"/>
    <w:rsid w:val="00615044"/>
    <w:rsid w:val="00616956"/>
    <w:rsid w:val="00620154"/>
    <w:rsid w:val="006203BB"/>
    <w:rsid w:val="006222EC"/>
    <w:rsid w:val="006225DC"/>
    <w:rsid w:val="00622B0D"/>
    <w:rsid w:val="0062408D"/>
    <w:rsid w:val="006240CC"/>
    <w:rsid w:val="0062413F"/>
    <w:rsid w:val="00624729"/>
    <w:rsid w:val="00624940"/>
    <w:rsid w:val="00624C79"/>
    <w:rsid w:val="006254F8"/>
    <w:rsid w:val="00625A00"/>
    <w:rsid w:val="00626364"/>
    <w:rsid w:val="00627DA7"/>
    <w:rsid w:val="00630800"/>
    <w:rsid w:val="00630870"/>
    <w:rsid w:val="00630DA4"/>
    <w:rsid w:val="00631CD4"/>
    <w:rsid w:val="00631E91"/>
    <w:rsid w:val="00632597"/>
    <w:rsid w:val="0063369D"/>
    <w:rsid w:val="00634D13"/>
    <w:rsid w:val="006350FD"/>
    <w:rsid w:val="006358B4"/>
    <w:rsid w:val="006366E6"/>
    <w:rsid w:val="00636CB5"/>
    <w:rsid w:val="00640139"/>
    <w:rsid w:val="00641724"/>
    <w:rsid w:val="0064189C"/>
    <w:rsid w:val="006419AA"/>
    <w:rsid w:val="006419C5"/>
    <w:rsid w:val="00644B1F"/>
    <w:rsid w:val="00644B7E"/>
    <w:rsid w:val="006454E6"/>
    <w:rsid w:val="00646235"/>
    <w:rsid w:val="00646A68"/>
    <w:rsid w:val="00646C8A"/>
    <w:rsid w:val="006505BD"/>
    <w:rsid w:val="006508EA"/>
    <w:rsid w:val="0065092E"/>
    <w:rsid w:val="00651463"/>
    <w:rsid w:val="00651E35"/>
    <w:rsid w:val="00652B7F"/>
    <w:rsid w:val="00652E8D"/>
    <w:rsid w:val="00652F3B"/>
    <w:rsid w:val="006540C0"/>
    <w:rsid w:val="006557A7"/>
    <w:rsid w:val="00656290"/>
    <w:rsid w:val="006576A5"/>
    <w:rsid w:val="0066014B"/>
    <w:rsid w:val="006601C9"/>
    <w:rsid w:val="006608D8"/>
    <w:rsid w:val="00660C51"/>
    <w:rsid w:val="0066138D"/>
    <w:rsid w:val="006621D7"/>
    <w:rsid w:val="0066302A"/>
    <w:rsid w:val="006641D1"/>
    <w:rsid w:val="006658D1"/>
    <w:rsid w:val="00665CE8"/>
    <w:rsid w:val="00665E86"/>
    <w:rsid w:val="00667345"/>
    <w:rsid w:val="006673F1"/>
    <w:rsid w:val="00667770"/>
    <w:rsid w:val="00670597"/>
    <w:rsid w:val="006706D0"/>
    <w:rsid w:val="00672422"/>
    <w:rsid w:val="00672F39"/>
    <w:rsid w:val="0067354A"/>
    <w:rsid w:val="0067377F"/>
    <w:rsid w:val="00677574"/>
    <w:rsid w:val="006812ED"/>
    <w:rsid w:val="00681B7D"/>
    <w:rsid w:val="00682AF6"/>
    <w:rsid w:val="006834EA"/>
    <w:rsid w:val="00683878"/>
    <w:rsid w:val="00684380"/>
    <w:rsid w:val="0068454C"/>
    <w:rsid w:val="00684CED"/>
    <w:rsid w:val="0068658D"/>
    <w:rsid w:val="00686631"/>
    <w:rsid w:val="00686C14"/>
    <w:rsid w:val="0068754F"/>
    <w:rsid w:val="006915CB"/>
    <w:rsid w:val="006918B7"/>
    <w:rsid w:val="006918E0"/>
    <w:rsid w:val="00691B29"/>
    <w:rsid w:val="00691B62"/>
    <w:rsid w:val="00692731"/>
    <w:rsid w:val="0069294D"/>
    <w:rsid w:val="006933B5"/>
    <w:rsid w:val="00693546"/>
    <w:rsid w:val="00693D14"/>
    <w:rsid w:val="00696487"/>
    <w:rsid w:val="00696F27"/>
    <w:rsid w:val="006A0F66"/>
    <w:rsid w:val="006A169A"/>
    <w:rsid w:val="006A18C2"/>
    <w:rsid w:val="006A1E18"/>
    <w:rsid w:val="006A1E24"/>
    <w:rsid w:val="006A20B4"/>
    <w:rsid w:val="006A2265"/>
    <w:rsid w:val="006A2717"/>
    <w:rsid w:val="006A295C"/>
    <w:rsid w:val="006A3383"/>
    <w:rsid w:val="006A3453"/>
    <w:rsid w:val="006A40D9"/>
    <w:rsid w:val="006A5539"/>
    <w:rsid w:val="006A64B8"/>
    <w:rsid w:val="006B077C"/>
    <w:rsid w:val="006B0C81"/>
    <w:rsid w:val="006B1DE0"/>
    <w:rsid w:val="006B41F8"/>
    <w:rsid w:val="006B4922"/>
    <w:rsid w:val="006B6803"/>
    <w:rsid w:val="006B7248"/>
    <w:rsid w:val="006B7A03"/>
    <w:rsid w:val="006B7E07"/>
    <w:rsid w:val="006C0144"/>
    <w:rsid w:val="006C068E"/>
    <w:rsid w:val="006C1BEC"/>
    <w:rsid w:val="006C2F62"/>
    <w:rsid w:val="006C3ABF"/>
    <w:rsid w:val="006C410D"/>
    <w:rsid w:val="006C48CE"/>
    <w:rsid w:val="006C49AD"/>
    <w:rsid w:val="006C6E71"/>
    <w:rsid w:val="006C708B"/>
    <w:rsid w:val="006D0F16"/>
    <w:rsid w:val="006D2004"/>
    <w:rsid w:val="006D27AA"/>
    <w:rsid w:val="006D288E"/>
    <w:rsid w:val="006D2A3F"/>
    <w:rsid w:val="006D2FBC"/>
    <w:rsid w:val="006D3EAE"/>
    <w:rsid w:val="006D3EF9"/>
    <w:rsid w:val="006D67E0"/>
    <w:rsid w:val="006D6C67"/>
    <w:rsid w:val="006D6E34"/>
    <w:rsid w:val="006D7AFF"/>
    <w:rsid w:val="006E02A1"/>
    <w:rsid w:val="006E1325"/>
    <w:rsid w:val="006E138B"/>
    <w:rsid w:val="006E1867"/>
    <w:rsid w:val="006E2BF8"/>
    <w:rsid w:val="006E375A"/>
    <w:rsid w:val="006E3FA2"/>
    <w:rsid w:val="006E46B8"/>
    <w:rsid w:val="006E4DD4"/>
    <w:rsid w:val="006E4E6D"/>
    <w:rsid w:val="006E5DF1"/>
    <w:rsid w:val="006E61EF"/>
    <w:rsid w:val="006E630B"/>
    <w:rsid w:val="006E7734"/>
    <w:rsid w:val="006F0330"/>
    <w:rsid w:val="006F1FDC"/>
    <w:rsid w:val="006F208F"/>
    <w:rsid w:val="006F25B0"/>
    <w:rsid w:val="006F3612"/>
    <w:rsid w:val="006F512B"/>
    <w:rsid w:val="006F5316"/>
    <w:rsid w:val="006F5811"/>
    <w:rsid w:val="006F6B2F"/>
    <w:rsid w:val="006F6B76"/>
    <w:rsid w:val="006F6B8C"/>
    <w:rsid w:val="006F7B55"/>
    <w:rsid w:val="006F7CFD"/>
    <w:rsid w:val="006F7F6D"/>
    <w:rsid w:val="006F7FA1"/>
    <w:rsid w:val="007003D4"/>
    <w:rsid w:val="007006F1"/>
    <w:rsid w:val="00700ED6"/>
    <w:rsid w:val="007013EF"/>
    <w:rsid w:val="007050BA"/>
    <w:rsid w:val="007055BD"/>
    <w:rsid w:val="0070561C"/>
    <w:rsid w:val="00706130"/>
    <w:rsid w:val="00706AC3"/>
    <w:rsid w:val="00707166"/>
    <w:rsid w:val="007071FE"/>
    <w:rsid w:val="007112FE"/>
    <w:rsid w:val="0071218F"/>
    <w:rsid w:val="007128DA"/>
    <w:rsid w:val="00712E5B"/>
    <w:rsid w:val="007138B9"/>
    <w:rsid w:val="00714A83"/>
    <w:rsid w:val="007173CA"/>
    <w:rsid w:val="007174BB"/>
    <w:rsid w:val="007178AA"/>
    <w:rsid w:val="007179B7"/>
    <w:rsid w:val="00717DD8"/>
    <w:rsid w:val="007209DB"/>
    <w:rsid w:val="00720BE1"/>
    <w:rsid w:val="00721347"/>
    <w:rsid w:val="00721693"/>
    <w:rsid w:val="007216AA"/>
    <w:rsid w:val="00721A86"/>
    <w:rsid w:val="00721AB5"/>
    <w:rsid w:val="00721CFB"/>
    <w:rsid w:val="00721DEF"/>
    <w:rsid w:val="00722AD4"/>
    <w:rsid w:val="00723006"/>
    <w:rsid w:val="00723934"/>
    <w:rsid w:val="0072415A"/>
    <w:rsid w:val="00724579"/>
    <w:rsid w:val="00724A43"/>
    <w:rsid w:val="0072531E"/>
    <w:rsid w:val="00725D8D"/>
    <w:rsid w:val="00726943"/>
    <w:rsid w:val="007273AC"/>
    <w:rsid w:val="00727549"/>
    <w:rsid w:val="00727D12"/>
    <w:rsid w:val="00730748"/>
    <w:rsid w:val="007307A3"/>
    <w:rsid w:val="00731AD4"/>
    <w:rsid w:val="00731ADB"/>
    <w:rsid w:val="00731E8B"/>
    <w:rsid w:val="0073267D"/>
    <w:rsid w:val="007346E4"/>
    <w:rsid w:val="007349B4"/>
    <w:rsid w:val="007350E1"/>
    <w:rsid w:val="00735564"/>
    <w:rsid w:val="007356F4"/>
    <w:rsid w:val="00740BB4"/>
    <w:rsid w:val="00740DE3"/>
    <w:rsid w:val="00740F22"/>
    <w:rsid w:val="007410A6"/>
    <w:rsid w:val="00741CF0"/>
    <w:rsid w:val="00741F1A"/>
    <w:rsid w:val="0074341B"/>
    <w:rsid w:val="007435B2"/>
    <w:rsid w:val="0074462C"/>
    <w:rsid w:val="007447DA"/>
    <w:rsid w:val="007450F8"/>
    <w:rsid w:val="007453BE"/>
    <w:rsid w:val="007456AE"/>
    <w:rsid w:val="007458C2"/>
    <w:rsid w:val="0074604B"/>
    <w:rsid w:val="007464C3"/>
    <w:rsid w:val="00746946"/>
    <w:rsid w:val="0074696E"/>
    <w:rsid w:val="00747349"/>
    <w:rsid w:val="007500B6"/>
    <w:rsid w:val="007500F8"/>
    <w:rsid w:val="00750135"/>
    <w:rsid w:val="007501B8"/>
    <w:rsid w:val="00750EC2"/>
    <w:rsid w:val="00750EDD"/>
    <w:rsid w:val="00751FF6"/>
    <w:rsid w:val="00752AC7"/>
    <w:rsid w:val="00752B28"/>
    <w:rsid w:val="00753240"/>
    <w:rsid w:val="007536BC"/>
    <w:rsid w:val="007541A9"/>
    <w:rsid w:val="00754E31"/>
    <w:rsid w:val="00754E36"/>
    <w:rsid w:val="0075640E"/>
    <w:rsid w:val="0075646F"/>
    <w:rsid w:val="007617D5"/>
    <w:rsid w:val="00763139"/>
    <w:rsid w:val="0076319A"/>
    <w:rsid w:val="00763F0A"/>
    <w:rsid w:val="00764468"/>
    <w:rsid w:val="007646C1"/>
    <w:rsid w:val="0076481B"/>
    <w:rsid w:val="00765C29"/>
    <w:rsid w:val="00765C92"/>
    <w:rsid w:val="00765E4D"/>
    <w:rsid w:val="007664BB"/>
    <w:rsid w:val="00770F37"/>
    <w:rsid w:val="007711A0"/>
    <w:rsid w:val="00772D5E"/>
    <w:rsid w:val="00773986"/>
    <w:rsid w:val="0077463E"/>
    <w:rsid w:val="007748AC"/>
    <w:rsid w:val="00774BC9"/>
    <w:rsid w:val="00774EB7"/>
    <w:rsid w:val="0077502D"/>
    <w:rsid w:val="007750C0"/>
    <w:rsid w:val="0077639C"/>
    <w:rsid w:val="00776928"/>
    <w:rsid w:val="00776D56"/>
    <w:rsid w:val="00776E0F"/>
    <w:rsid w:val="007774B1"/>
    <w:rsid w:val="00777BE1"/>
    <w:rsid w:val="00781012"/>
    <w:rsid w:val="00782222"/>
    <w:rsid w:val="00782446"/>
    <w:rsid w:val="00782D38"/>
    <w:rsid w:val="007833D8"/>
    <w:rsid w:val="0078491A"/>
    <w:rsid w:val="00785677"/>
    <w:rsid w:val="007858DE"/>
    <w:rsid w:val="00786F16"/>
    <w:rsid w:val="0078731C"/>
    <w:rsid w:val="00787936"/>
    <w:rsid w:val="00787E3E"/>
    <w:rsid w:val="007910F0"/>
    <w:rsid w:val="0079125D"/>
    <w:rsid w:val="007917AC"/>
    <w:rsid w:val="00791BD7"/>
    <w:rsid w:val="00793112"/>
    <w:rsid w:val="007933F7"/>
    <w:rsid w:val="007934BC"/>
    <w:rsid w:val="00794A30"/>
    <w:rsid w:val="007965A0"/>
    <w:rsid w:val="00796630"/>
    <w:rsid w:val="0079685A"/>
    <w:rsid w:val="00796E20"/>
    <w:rsid w:val="00796F70"/>
    <w:rsid w:val="00797AF2"/>
    <w:rsid w:val="00797C32"/>
    <w:rsid w:val="00797EB1"/>
    <w:rsid w:val="007A11E8"/>
    <w:rsid w:val="007A33FE"/>
    <w:rsid w:val="007A34C2"/>
    <w:rsid w:val="007A3D56"/>
    <w:rsid w:val="007A4056"/>
    <w:rsid w:val="007A55FA"/>
    <w:rsid w:val="007A60D9"/>
    <w:rsid w:val="007A66E5"/>
    <w:rsid w:val="007A7A52"/>
    <w:rsid w:val="007B0082"/>
    <w:rsid w:val="007B043A"/>
    <w:rsid w:val="007B0914"/>
    <w:rsid w:val="007B0BE9"/>
    <w:rsid w:val="007B1374"/>
    <w:rsid w:val="007B1B6B"/>
    <w:rsid w:val="007B27E3"/>
    <w:rsid w:val="007B301E"/>
    <w:rsid w:val="007B32E5"/>
    <w:rsid w:val="007B3DB9"/>
    <w:rsid w:val="007B4B33"/>
    <w:rsid w:val="007B5135"/>
    <w:rsid w:val="007B589F"/>
    <w:rsid w:val="007B6186"/>
    <w:rsid w:val="007B7239"/>
    <w:rsid w:val="007B73BC"/>
    <w:rsid w:val="007C1474"/>
    <w:rsid w:val="007C1838"/>
    <w:rsid w:val="007C1BE1"/>
    <w:rsid w:val="007C20B9"/>
    <w:rsid w:val="007C299E"/>
    <w:rsid w:val="007C38E6"/>
    <w:rsid w:val="007C50ED"/>
    <w:rsid w:val="007C7301"/>
    <w:rsid w:val="007C76E4"/>
    <w:rsid w:val="007C7771"/>
    <w:rsid w:val="007C7859"/>
    <w:rsid w:val="007C7F28"/>
    <w:rsid w:val="007D1466"/>
    <w:rsid w:val="007D1E3B"/>
    <w:rsid w:val="007D2BDE"/>
    <w:rsid w:val="007D2FB6"/>
    <w:rsid w:val="007D383F"/>
    <w:rsid w:val="007D3C45"/>
    <w:rsid w:val="007D49EB"/>
    <w:rsid w:val="007D4BA1"/>
    <w:rsid w:val="007D53A3"/>
    <w:rsid w:val="007D5C90"/>
    <w:rsid w:val="007D5E1C"/>
    <w:rsid w:val="007E0DE2"/>
    <w:rsid w:val="007E1978"/>
    <w:rsid w:val="007E3667"/>
    <w:rsid w:val="007E3B98"/>
    <w:rsid w:val="007E3DA2"/>
    <w:rsid w:val="007E417A"/>
    <w:rsid w:val="007E6BB3"/>
    <w:rsid w:val="007E7543"/>
    <w:rsid w:val="007F31B6"/>
    <w:rsid w:val="007F49AF"/>
    <w:rsid w:val="007F4A96"/>
    <w:rsid w:val="007F546C"/>
    <w:rsid w:val="007F625F"/>
    <w:rsid w:val="007F665E"/>
    <w:rsid w:val="007F6BF5"/>
    <w:rsid w:val="007F6BF6"/>
    <w:rsid w:val="007F759C"/>
    <w:rsid w:val="0080034F"/>
    <w:rsid w:val="00800412"/>
    <w:rsid w:val="00802F97"/>
    <w:rsid w:val="00805444"/>
    <w:rsid w:val="0080587B"/>
    <w:rsid w:val="00806468"/>
    <w:rsid w:val="00806762"/>
    <w:rsid w:val="00807350"/>
    <w:rsid w:val="00807BEE"/>
    <w:rsid w:val="008102EB"/>
    <w:rsid w:val="0081051A"/>
    <w:rsid w:val="008119CA"/>
    <w:rsid w:val="008130C4"/>
    <w:rsid w:val="0081315E"/>
    <w:rsid w:val="008136F9"/>
    <w:rsid w:val="008140A3"/>
    <w:rsid w:val="00815326"/>
    <w:rsid w:val="008155F0"/>
    <w:rsid w:val="00816735"/>
    <w:rsid w:val="00816760"/>
    <w:rsid w:val="00820141"/>
    <w:rsid w:val="00820E0C"/>
    <w:rsid w:val="008219DD"/>
    <w:rsid w:val="00822BC4"/>
    <w:rsid w:val="00823275"/>
    <w:rsid w:val="0082366F"/>
    <w:rsid w:val="00824236"/>
    <w:rsid w:val="00824610"/>
    <w:rsid w:val="00826BBF"/>
    <w:rsid w:val="0082751E"/>
    <w:rsid w:val="008277B8"/>
    <w:rsid w:val="00831B47"/>
    <w:rsid w:val="00831D65"/>
    <w:rsid w:val="00831F40"/>
    <w:rsid w:val="008337D1"/>
    <w:rsid w:val="008338A2"/>
    <w:rsid w:val="00835FD0"/>
    <w:rsid w:val="00836196"/>
    <w:rsid w:val="0083740F"/>
    <w:rsid w:val="008375DD"/>
    <w:rsid w:val="008376C4"/>
    <w:rsid w:val="00840281"/>
    <w:rsid w:val="0084066E"/>
    <w:rsid w:val="00840A3E"/>
    <w:rsid w:val="00840CC2"/>
    <w:rsid w:val="00841942"/>
    <w:rsid w:val="00841AA9"/>
    <w:rsid w:val="00843220"/>
    <w:rsid w:val="0084391D"/>
    <w:rsid w:val="00843AD9"/>
    <w:rsid w:val="00843CDD"/>
    <w:rsid w:val="008463FA"/>
    <w:rsid w:val="0084730C"/>
    <w:rsid w:val="008474FE"/>
    <w:rsid w:val="008476B9"/>
    <w:rsid w:val="00847A72"/>
    <w:rsid w:val="008502A2"/>
    <w:rsid w:val="00851E82"/>
    <w:rsid w:val="00853EE4"/>
    <w:rsid w:val="008546ED"/>
    <w:rsid w:val="00855535"/>
    <w:rsid w:val="0085589A"/>
    <w:rsid w:val="00856581"/>
    <w:rsid w:val="00856B9F"/>
    <w:rsid w:val="00857C5A"/>
    <w:rsid w:val="0086053E"/>
    <w:rsid w:val="00860D9D"/>
    <w:rsid w:val="0086255E"/>
    <w:rsid w:val="00862C70"/>
    <w:rsid w:val="008633F0"/>
    <w:rsid w:val="00863A27"/>
    <w:rsid w:val="00863B7C"/>
    <w:rsid w:val="00865112"/>
    <w:rsid w:val="00865CA1"/>
    <w:rsid w:val="008666CC"/>
    <w:rsid w:val="00867D9D"/>
    <w:rsid w:val="00870217"/>
    <w:rsid w:val="0087037D"/>
    <w:rsid w:val="00870BB8"/>
    <w:rsid w:val="0087229C"/>
    <w:rsid w:val="00872474"/>
    <w:rsid w:val="00872E0A"/>
    <w:rsid w:val="00873594"/>
    <w:rsid w:val="00874019"/>
    <w:rsid w:val="0087519B"/>
    <w:rsid w:val="00875285"/>
    <w:rsid w:val="00875D6D"/>
    <w:rsid w:val="00876D55"/>
    <w:rsid w:val="008770FA"/>
    <w:rsid w:val="00877635"/>
    <w:rsid w:val="008779C1"/>
    <w:rsid w:val="008804E3"/>
    <w:rsid w:val="008805D8"/>
    <w:rsid w:val="00880A03"/>
    <w:rsid w:val="00880C81"/>
    <w:rsid w:val="00881DA6"/>
    <w:rsid w:val="00882B31"/>
    <w:rsid w:val="0088370F"/>
    <w:rsid w:val="00883E08"/>
    <w:rsid w:val="00883E2F"/>
    <w:rsid w:val="008845C8"/>
    <w:rsid w:val="00884B62"/>
    <w:rsid w:val="00884F3A"/>
    <w:rsid w:val="0088529C"/>
    <w:rsid w:val="0088578D"/>
    <w:rsid w:val="00885AD3"/>
    <w:rsid w:val="00887840"/>
    <w:rsid w:val="00887903"/>
    <w:rsid w:val="008900CD"/>
    <w:rsid w:val="00890BA6"/>
    <w:rsid w:val="0089270A"/>
    <w:rsid w:val="008930D5"/>
    <w:rsid w:val="00893AF6"/>
    <w:rsid w:val="00894178"/>
    <w:rsid w:val="00894BC4"/>
    <w:rsid w:val="00895B96"/>
    <w:rsid w:val="00895D2A"/>
    <w:rsid w:val="008966AD"/>
    <w:rsid w:val="00896890"/>
    <w:rsid w:val="00896FF6"/>
    <w:rsid w:val="00897024"/>
    <w:rsid w:val="008975A5"/>
    <w:rsid w:val="008A14E2"/>
    <w:rsid w:val="008A18A8"/>
    <w:rsid w:val="008A28A8"/>
    <w:rsid w:val="008A2F66"/>
    <w:rsid w:val="008A424D"/>
    <w:rsid w:val="008A480C"/>
    <w:rsid w:val="008A4B7C"/>
    <w:rsid w:val="008A5B32"/>
    <w:rsid w:val="008A6427"/>
    <w:rsid w:val="008A68DA"/>
    <w:rsid w:val="008A6F6A"/>
    <w:rsid w:val="008A71B7"/>
    <w:rsid w:val="008A776B"/>
    <w:rsid w:val="008B0B66"/>
    <w:rsid w:val="008B0E85"/>
    <w:rsid w:val="008B1325"/>
    <w:rsid w:val="008B2029"/>
    <w:rsid w:val="008B2DCA"/>
    <w:rsid w:val="008B2EE4"/>
    <w:rsid w:val="008B30D5"/>
    <w:rsid w:val="008B3821"/>
    <w:rsid w:val="008B396E"/>
    <w:rsid w:val="008B4CFB"/>
    <w:rsid w:val="008B4D3D"/>
    <w:rsid w:val="008B57C7"/>
    <w:rsid w:val="008B7290"/>
    <w:rsid w:val="008B7B21"/>
    <w:rsid w:val="008C0A37"/>
    <w:rsid w:val="008C0C09"/>
    <w:rsid w:val="008C2C9B"/>
    <w:rsid w:val="008C2F92"/>
    <w:rsid w:val="008C3546"/>
    <w:rsid w:val="008C3CB3"/>
    <w:rsid w:val="008C4E5E"/>
    <w:rsid w:val="008C5184"/>
    <w:rsid w:val="008C589D"/>
    <w:rsid w:val="008C5922"/>
    <w:rsid w:val="008C69A3"/>
    <w:rsid w:val="008C6D51"/>
    <w:rsid w:val="008C774F"/>
    <w:rsid w:val="008D1F31"/>
    <w:rsid w:val="008D2127"/>
    <w:rsid w:val="008D2363"/>
    <w:rsid w:val="008D2846"/>
    <w:rsid w:val="008D309B"/>
    <w:rsid w:val="008D4236"/>
    <w:rsid w:val="008D462F"/>
    <w:rsid w:val="008D6358"/>
    <w:rsid w:val="008D6A03"/>
    <w:rsid w:val="008D6B2F"/>
    <w:rsid w:val="008D6DCF"/>
    <w:rsid w:val="008D7A82"/>
    <w:rsid w:val="008D7BDB"/>
    <w:rsid w:val="008D7C5F"/>
    <w:rsid w:val="008E032A"/>
    <w:rsid w:val="008E0FF0"/>
    <w:rsid w:val="008E1452"/>
    <w:rsid w:val="008E2D94"/>
    <w:rsid w:val="008E4376"/>
    <w:rsid w:val="008E51AE"/>
    <w:rsid w:val="008E6C8F"/>
    <w:rsid w:val="008E7807"/>
    <w:rsid w:val="008E7A0A"/>
    <w:rsid w:val="008E7B49"/>
    <w:rsid w:val="008F0589"/>
    <w:rsid w:val="008F4068"/>
    <w:rsid w:val="008F4083"/>
    <w:rsid w:val="008F4616"/>
    <w:rsid w:val="008F50B3"/>
    <w:rsid w:val="008F59F6"/>
    <w:rsid w:val="008F6D08"/>
    <w:rsid w:val="00900719"/>
    <w:rsid w:val="00900BD6"/>
    <w:rsid w:val="00900BFD"/>
    <w:rsid w:val="009017AC"/>
    <w:rsid w:val="00902514"/>
    <w:rsid w:val="00902A9A"/>
    <w:rsid w:val="009037F6"/>
    <w:rsid w:val="00904531"/>
    <w:rsid w:val="00904803"/>
    <w:rsid w:val="00904A1C"/>
    <w:rsid w:val="00905030"/>
    <w:rsid w:val="00905390"/>
    <w:rsid w:val="0090595F"/>
    <w:rsid w:val="00906490"/>
    <w:rsid w:val="009070C9"/>
    <w:rsid w:val="00910338"/>
    <w:rsid w:val="00910997"/>
    <w:rsid w:val="009111B2"/>
    <w:rsid w:val="0091216D"/>
    <w:rsid w:val="009126C7"/>
    <w:rsid w:val="009128C4"/>
    <w:rsid w:val="00912A4A"/>
    <w:rsid w:val="00912FC7"/>
    <w:rsid w:val="009151F5"/>
    <w:rsid w:val="00915843"/>
    <w:rsid w:val="00916AC8"/>
    <w:rsid w:val="009172EF"/>
    <w:rsid w:val="0092026F"/>
    <w:rsid w:val="00921AC5"/>
    <w:rsid w:val="00921CB9"/>
    <w:rsid w:val="009221EF"/>
    <w:rsid w:val="009224A8"/>
    <w:rsid w:val="0092447C"/>
    <w:rsid w:val="00924AE1"/>
    <w:rsid w:val="00924B57"/>
    <w:rsid w:val="00925C39"/>
    <w:rsid w:val="00925CAB"/>
    <w:rsid w:val="0092623E"/>
    <w:rsid w:val="009266D6"/>
    <w:rsid w:val="009267FE"/>
    <w:rsid w:val="009269B1"/>
    <w:rsid w:val="0092724D"/>
    <w:rsid w:val="009272B3"/>
    <w:rsid w:val="00927548"/>
    <w:rsid w:val="00927CA5"/>
    <w:rsid w:val="00927F14"/>
    <w:rsid w:val="00931214"/>
    <w:rsid w:val="0093124A"/>
    <w:rsid w:val="009315BE"/>
    <w:rsid w:val="009324A4"/>
    <w:rsid w:val="009326DD"/>
    <w:rsid w:val="00932B39"/>
    <w:rsid w:val="0093338F"/>
    <w:rsid w:val="0093350C"/>
    <w:rsid w:val="00933923"/>
    <w:rsid w:val="00934A65"/>
    <w:rsid w:val="00934D85"/>
    <w:rsid w:val="00934E33"/>
    <w:rsid w:val="00935F87"/>
    <w:rsid w:val="0093613B"/>
    <w:rsid w:val="00936E80"/>
    <w:rsid w:val="009377FB"/>
    <w:rsid w:val="00937BD9"/>
    <w:rsid w:val="009455C3"/>
    <w:rsid w:val="00945604"/>
    <w:rsid w:val="00945BAE"/>
    <w:rsid w:val="0094749B"/>
    <w:rsid w:val="00950029"/>
    <w:rsid w:val="00950565"/>
    <w:rsid w:val="00950E2C"/>
    <w:rsid w:val="00951D50"/>
    <w:rsid w:val="009525EB"/>
    <w:rsid w:val="0095470B"/>
    <w:rsid w:val="00954874"/>
    <w:rsid w:val="0095615A"/>
    <w:rsid w:val="00957365"/>
    <w:rsid w:val="009579F1"/>
    <w:rsid w:val="0096061E"/>
    <w:rsid w:val="00961400"/>
    <w:rsid w:val="00961F4F"/>
    <w:rsid w:val="00963033"/>
    <w:rsid w:val="00963646"/>
    <w:rsid w:val="009648AD"/>
    <w:rsid w:val="0096506F"/>
    <w:rsid w:val="009650C4"/>
    <w:rsid w:val="0096632D"/>
    <w:rsid w:val="009668A6"/>
    <w:rsid w:val="00966FDF"/>
    <w:rsid w:val="00967124"/>
    <w:rsid w:val="0096720E"/>
    <w:rsid w:val="00967A15"/>
    <w:rsid w:val="00970E51"/>
    <w:rsid w:val="0097166C"/>
    <w:rsid w:val="009718C7"/>
    <w:rsid w:val="009723CD"/>
    <w:rsid w:val="00972E67"/>
    <w:rsid w:val="009735D4"/>
    <w:rsid w:val="0097492D"/>
    <w:rsid w:val="0097559F"/>
    <w:rsid w:val="009761EA"/>
    <w:rsid w:val="00976954"/>
    <w:rsid w:val="009775E7"/>
    <w:rsid w:val="0097761E"/>
    <w:rsid w:val="00977F17"/>
    <w:rsid w:val="00980C2D"/>
    <w:rsid w:val="00982454"/>
    <w:rsid w:val="00982CF0"/>
    <w:rsid w:val="0098491D"/>
    <w:rsid w:val="009853E1"/>
    <w:rsid w:val="009857B7"/>
    <w:rsid w:val="00986E6B"/>
    <w:rsid w:val="00990032"/>
    <w:rsid w:val="00990B19"/>
    <w:rsid w:val="0099153B"/>
    <w:rsid w:val="00991710"/>
    <w:rsid w:val="00991769"/>
    <w:rsid w:val="0099232C"/>
    <w:rsid w:val="009930CD"/>
    <w:rsid w:val="00994386"/>
    <w:rsid w:val="00994C3F"/>
    <w:rsid w:val="00995961"/>
    <w:rsid w:val="0099619B"/>
    <w:rsid w:val="00996B02"/>
    <w:rsid w:val="0099700E"/>
    <w:rsid w:val="009A0B21"/>
    <w:rsid w:val="009A13D8"/>
    <w:rsid w:val="009A20BE"/>
    <w:rsid w:val="009A23F1"/>
    <w:rsid w:val="009A279E"/>
    <w:rsid w:val="009A3015"/>
    <w:rsid w:val="009A3490"/>
    <w:rsid w:val="009A5701"/>
    <w:rsid w:val="009A6845"/>
    <w:rsid w:val="009A7AD9"/>
    <w:rsid w:val="009B00FF"/>
    <w:rsid w:val="009B05FD"/>
    <w:rsid w:val="009B0A6F"/>
    <w:rsid w:val="009B0A94"/>
    <w:rsid w:val="009B0C62"/>
    <w:rsid w:val="009B14EB"/>
    <w:rsid w:val="009B1CEC"/>
    <w:rsid w:val="009B220B"/>
    <w:rsid w:val="009B2AE8"/>
    <w:rsid w:val="009B2CDF"/>
    <w:rsid w:val="009B4DF5"/>
    <w:rsid w:val="009B5622"/>
    <w:rsid w:val="009B59E9"/>
    <w:rsid w:val="009B6332"/>
    <w:rsid w:val="009B6F01"/>
    <w:rsid w:val="009B70AA"/>
    <w:rsid w:val="009B7C09"/>
    <w:rsid w:val="009C1C5E"/>
    <w:rsid w:val="009C23A4"/>
    <w:rsid w:val="009C245E"/>
    <w:rsid w:val="009C35CB"/>
    <w:rsid w:val="009C3CF1"/>
    <w:rsid w:val="009C3DCD"/>
    <w:rsid w:val="009C3DE2"/>
    <w:rsid w:val="009C3E9E"/>
    <w:rsid w:val="009C4DB8"/>
    <w:rsid w:val="009C58CC"/>
    <w:rsid w:val="009C5E77"/>
    <w:rsid w:val="009C5E7B"/>
    <w:rsid w:val="009C6361"/>
    <w:rsid w:val="009C678F"/>
    <w:rsid w:val="009C7A7E"/>
    <w:rsid w:val="009C7C13"/>
    <w:rsid w:val="009D02E8"/>
    <w:rsid w:val="009D13F5"/>
    <w:rsid w:val="009D1D44"/>
    <w:rsid w:val="009D328F"/>
    <w:rsid w:val="009D3DD1"/>
    <w:rsid w:val="009D442F"/>
    <w:rsid w:val="009D51D0"/>
    <w:rsid w:val="009D522A"/>
    <w:rsid w:val="009D58A8"/>
    <w:rsid w:val="009D6C4F"/>
    <w:rsid w:val="009D70A4"/>
    <w:rsid w:val="009D7B14"/>
    <w:rsid w:val="009E08D1"/>
    <w:rsid w:val="009E0913"/>
    <w:rsid w:val="009E0D96"/>
    <w:rsid w:val="009E1126"/>
    <w:rsid w:val="009E1B95"/>
    <w:rsid w:val="009E3142"/>
    <w:rsid w:val="009E36A9"/>
    <w:rsid w:val="009E38CD"/>
    <w:rsid w:val="009E45B4"/>
    <w:rsid w:val="009E496F"/>
    <w:rsid w:val="009E4B0D"/>
    <w:rsid w:val="009E5250"/>
    <w:rsid w:val="009E6799"/>
    <w:rsid w:val="009E71A5"/>
    <w:rsid w:val="009E7851"/>
    <w:rsid w:val="009E7A69"/>
    <w:rsid w:val="009E7F92"/>
    <w:rsid w:val="009F02A3"/>
    <w:rsid w:val="009F0C8D"/>
    <w:rsid w:val="009F0FB3"/>
    <w:rsid w:val="009F2182"/>
    <w:rsid w:val="009F2194"/>
    <w:rsid w:val="009F2F27"/>
    <w:rsid w:val="009F34AA"/>
    <w:rsid w:val="009F36B7"/>
    <w:rsid w:val="009F537D"/>
    <w:rsid w:val="009F58BC"/>
    <w:rsid w:val="009F5C64"/>
    <w:rsid w:val="009F5DA6"/>
    <w:rsid w:val="009F635A"/>
    <w:rsid w:val="009F6BCB"/>
    <w:rsid w:val="009F7B78"/>
    <w:rsid w:val="009F7DE9"/>
    <w:rsid w:val="009FEDC6"/>
    <w:rsid w:val="00A0057A"/>
    <w:rsid w:val="00A01667"/>
    <w:rsid w:val="00A01FB1"/>
    <w:rsid w:val="00A02FA1"/>
    <w:rsid w:val="00A034AB"/>
    <w:rsid w:val="00A03E14"/>
    <w:rsid w:val="00A04190"/>
    <w:rsid w:val="00A04A34"/>
    <w:rsid w:val="00A04CCE"/>
    <w:rsid w:val="00A05A22"/>
    <w:rsid w:val="00A05AEC"/>
    <w:rsid w:val="00A062A2"/>
    <w:rsid w:val="00A06A7F"/>
    <w:rsid w:val="00A0738E"/>
    <w:rsid w:val="00A07421"/>
    <w:rsid w:val="00A075E3"/>
    <w:rsid w:val="00A0762B"/>
    <w:rsid w:val="00A0776B"/>
    <w:rsid w:val="00A0792B"/>
    <w:rsid w:val="00A10E7F"/>
    <w:rsid w:val="00A10FB9"/>
    <w:rsid w:val="00A11421"/>
    <w:rsid w:val="00A12011"/>
    <w:rsid w:val="00A12EFF"/>
    <w:rsid w:val="00A1389F"/>
    <w:rsid w:val="00A157B1"/>
    <w:rsid w:val="00A170D2"/>
    <w:rsid w:val="00A17594"/>
    <w:rsid w:val="00A17C4E"/>
    <w:rsid w:val="00A203CC"/>
    <w:rsid w:val="00A20922"/>
    <w:rsid w:val="00A20C43"/>
    <w:rsid w:val="00A213D0"/>
    <w:rsid w:val="00A21507"/>
    <w:rsid w:val="00A22229"/>
    <w:rsid w:val="00A22340"/>
    <w:rsid w:val="00A231CF"/>
    <w:rsid w:val="00A24442"/>
    <w:rsid w:val="00A24ADA"/>
    <w:rsid w:val="00A24BFC"/>
    <w:rsid w:val="00A2535E"/>
    <w:rsid w:val="00A31871"/>
    <w:rsid w:val="00A32577"/>
    <w:rsid w:val="00A32D54"/>
    <w:rsid w:val="00A330BB"/>
    <w:rsid w:val="00A33E88"/>
    <w:rsid w:val="00A409DE"/>
    <w:rsid w:val="00A4389A"/>
    <w:rsid w:val="00A43BDB"/>
    <w:rsid w:val="00A43D12"/>
    <w:rsid w:val="00A446AC"/>
    <w:rsid w:val="00A446F5"/>
    <w:rsid w:val="00A44882"/>
    <w:rsid w:val="00A45125"/>
    <w:rsid w:val="00A454DB"/>
    <w:rsid w:val="00A47548"/>
    <w:rsid w:val="00A50458"/>
    <w:rsid w:val="00A50903"/>
    <w:rsid w:val="00A518F6"/>
    <w:rsid w:val="00A51F89"/>
    <w:rsid w:val="00A53EFA"/>
    <w:rsid w:val="00A541F0"/>
    <w:rsid w:val="00A544F3"/>
    <w:rsid w:val="00A5450C"/>
    <w:rsid w:val="00A54544"/>
    <w:rsid w:val="00A54715"/>
    <w:rsid w:val="00A549D9"/>
    <w:rsid w:val="00A54CFA"/>
    <w:rsid w:val="00A557A2"/>
    <w:rsid w:val="00A56BF1"/>
    <w:rsid w:val="00A57719"/>
    <w:rsid w:val="00A578E3"/>
    <w:rsid w:val="00A60544"/>
    <w:rsid w:val="00A6061C"/>
    <w:rsid w:val="00A60EC1"/>
    <w:rsid w:val="00A623E9"/>
    <w:rsid w:val="00A627A9"/>
    <w:rsid w:val="00A6290D"/>
    <w:rsid w:val="00A62A7E"/>
    <w:rsid w:val="00A62D44"/>
    <w:rsid w:val="00A62D83"/>
    <w:rsid w:val="00A642A1"/>
    <w:rsid w:val="00A66556"/>
    <w:rsid w:val="00A67263"/>
    <w:rsid w:val="00A677D6"/>
    <w:rsid w:val="00A67C75"/>
    <w:rsid w:val="00A67FA0"/>
    <w:rsid w:val="00A70A90"/>
    <w:rsid w:val="00A71196"/>
    <w:rsid w:val="00A7161C"/>
    <w:rsid w:val="00A71CE4"/>
    <w:rsid w:val="00A72051"/>
    <w:rsid w:val="00A72200"/>
    <w:rsid w:val="00A726AE"/>
    <w:rsid w:val="00A73B9B"/>
    <w:rsid w:val="00A74820"/>
    <w:rsid w:val="00A74DB1"/>
    <w:rsid w:val="00A757B3"/>
    <w:rsid w:val="00A77AA3"/>
    <w:rsid w:val="00A77B56"/>
    <w:rsid w:val="00A8204F"/>
    <w:rsid w:val="00A8236D"/>
    <w:rsid w:val="00A83F01"/>
    <w:rsid w:val="00A84443"/>
    <w:rsid w:val="00A846A0"/>
    <w:rsid w:val="00A85429"/>
    <w:rsid w:val="00A854EB"/>
    <w:rsid w:val="00A872E5"/>
    <w:rsid w:val="00A87C33"/>
    <w:rsid w:val="00A90FDF"/>
    <w:rsid w:val="00A91322"/>
    <w:rsid w:val="00A91406"/>
    <w:rsid w:val="00A91A0D"/>
    <w:rsid w:val="00A948D1"/>
    <w:rsid w:val="00A953E2"/>
    <w:rsid w:val="00A96E65"/>
    <w:rsid w:val="00A96ECE"/>
    <w:rsid w:val="00A96F65"/>
    <w:rsid w:val="00A97362"/>
    <w:rsid w:val="00A9741B"/>
    <w:rsid w:val="00A97C72"/>
    <w:rsid w:val="00A97D65"/>
    <w:rsid w:val="00AA0C0C"/>
    <w:rsid w:val="00AA17EC"/>
    <w:rsid w:val="00AA2369"/>
    <w:rsid w:val="00AA2B6D"/>
    <w:rsid w:val="00AA310B"/>
    <w:rsid w:val="00AA63B1"/>
    <w:rsid w:val="00AA63D4"/>
    <w:rsid w:val="00AA6690"/>
    <w:rsid w:val="00AA69B7"/>
    <w:rsid w:val="00AA6B88"/>
    <w:rsid w:val="00AA72AA"/>
    <w:rsid w:val="00AA7671"/>
    <w:rsid w:val="00AA7962"/>
    <w:rsid w:val="00AB06E8"/>
    <w:rsid w:val="00AB0B76"/>
    <w:rsid w:val="00AB1CD3"/>
    <w:rsid w:val="00AB2E04"/>
    <w:rsid w:val="00AB352F"/>
    <w:rsid w:val="00AB41D3"/>
    <w:rsid w:val="00AB4CC4"/>
    <w:rsid w:val="00AB50BA"/>
    <w:rsid w:val="00AB5972"/>
    <w:rsid w:val="00AB5C58"/>
    <w:rsid w:val="00AB68C4"/>
    <w:rsid w:val="00AB6C2C"/>
    <w:rsid w:val="00AB7001"/>
    <w:rsid w:val="00AB70D2"/>
    <w:rsid w:val="00AB758B"/>
    <w:rsid w:val="00AC0588"/>
    <w:rsid w:val="00AC0F82"/>
    <w:rsid w:val="00AC10A0"/>
    <w:rsid w:val="00AC1981"/>
    <w:rsid w:val="00AC2473"/>
    <w:rsid w:val="00AC2700"/>
    <w:rsid w:val="00AC274B"/>
    <w:rsid w:val="00AC38BA"/>
    <w:rsid w:val="00AC3A0C"/>
    <w:rsid w:val="00AC465A"/>
    <w:rsid w:val="00AC4764"/>
    <w:rsid w:val="00AC520F"/>
    <w:rsid w:val="00AC5ABA"/>
    <w:rsid w:val="00AC6D36"/>
    <w:rsid w:val="00AD0CBA"/>
    <w:rsid w:val="00AD193A"/>
    <w:rsid w:val="00AD26E2"/>
    <w:rsid w:val="00AD434A"/>
    <w:rsid w:val="00AD5CEF"/>
    <w:rsid w:val="00AD64F6"/>
    <w:rsid w:val="00AD67EE"/>
    <w:rsid w:val="00AD6D12"/>
    <w:rsid w:val="00AD784C"/>
    <w:rsid w:val="00AD7BB1"/>
    <w:rsid w:val="00AE032E"/>
    <w:rsid w:val="00AE06AA"/>
    <w:rsid w:val="00AE126A"/>
    <w:rsid w:val="00AE1BAE"/>
    <w:rsid w:val="00AE2409"/>
    <w:rsid w:val="00AE3005"/>
    <w:rsid w:val="00AE3BD5"/>
    <w:rsid w:val="00AE48AD"/>
    <w:rsid w:val="00AE4BB9"/>
    <w:rsid w:val="00AE4BD7"/>
    <w:rsid w:val="00AE5876"/>
    <w:rsid w:val="00AE59A0"/>
    <w:rsid w:val="00AF0C57"/>
    <w:rsid w:val="00AF1A03"/>
    <w:rsid w:val="00AF2040"/>
    <w:rsid w:val="00AF26F3"/>
    <w:rsid w:val="00AF39A2"/>
    <w:rsid w:val="00AF4107"/>
    <w:rsid w:val="00AF46B6"/>
    <w:rsid w:val="00AF4C71"/>
    <w:rsid w:val="00AF4DAF"/>
    <w:rsid w:val="00AF5F04"/>
    <w:rsid w:val="00AF75D1"/>
    <w:rsid w:val="00AF792A"/>
    <w:rsid w:val="00B00672"/>
    <w:rsid w:val="00B0185A"/>
    <w:rsid w:val="00B01B4D"/>
    <w:rsid w:val="00B020E6"/>
    <w:rsid w:val="00B023CE"/>
    <w:rsid w:val="00B04489"/>
    <w:rsid w:val="00B05968"/>
    <w:rsid w:val="00B0600A"/>
    <w:rsid w:val="00B06571"/>
    <w:rsid w:val="00B068BA"/>
    <w:rsid w:val="00B07217"/>
    <w:rsid w:val="00B10F67"/>
    <w:rsid w:val="00B13851"/>
    <w:rsid w:val="00B13B1C"/>
    <w:rsid w:val="00B14B5F"/>
    <w:rsid w:val="00B17569"/>
    <w:rsid w:val="00B17EFA"/>
    <w:rsid w:val="00B20116"/>
    <w:rsid w:val="00B21078"/>
    <w:rsid w:val="00B219E2"/>
    <w:rsid w:val="00B21F90"/>
    <w:rsid w:val="00B22291"/>
    <w:rsid w:val="00B229E6"/>
    <w:rsid w:val="00B236D5"/>
    <w:rsid w:val="00B23F9A"/>
    <w:rsid w:val="00B2417B"/>
    <w:rsid w:val="00B249A2"/>
    <w:rsid w:val="00B24E6F"/>
    <w:rsid w:val="00B25348"/>
    <w:rsid w:val="00B2626B"/>
    <w:rsid w:val="00B26CB5"/>
    <w:rsid w:val="00B2752E"/>
    <w:rsid w:val="00B30260"/>
    <w:rsid w:val="00B307CC"/>
    <w:rsid w:val="00B31B0F"/>
    <w:rsid w:val="00B326B7"/>
    <w:rsid w:val="00B32A59"/>
    <w:rsid w:val="00B33357"/>
    <w:rsid w:val="00B341A5"/>
    <w:rsid w:val="00B352FB"/>
    <w:rsid w:val="00B3588E"/>
    <w:rsid w:val="00B36969"/>
    <w:rsid w:val="00B370A3"/>
    <w:rsid w:val="00B373CB"/>
    <w:rsid w:val="00B37F23"/>
    <w:rsid w:val="00B40568"/>
    <w:rsid w:val="00B40C56"/>
    <w:rsid w:val="00B4123D"/>
    <w:rsid w:val="00B41942"/>
    <w:rsid w:val="00B4198F"/>
    <w:rsid w:val="00B41F3D"/>
    <w:rsid w:val="00B423EE"/>
    <w:rsid w:val="00B42B54"/>
    <w:rsid w:val="00B42E37"/>
    <w:rsid w:val="00B431E8"/>
    <w:rsid w:val="00B43E18"/>
    <w:rsid w:val="00B45141"/>
    <w:rsid w:val="00B46105"/>
    <w:rsid w:val="00B47A1E"/>
    <w:rsid w:val="00B505B4"/>
    <w:rsid w:val="00B519CD"/>
    <w:rsid w:val="00B522B0"/>
    <w:rsid w:val="00B5273A"/>
    <w:rsid w:val="00B5285E"/>
    <w:rsid w:val="00B52955"/>
    <w:rsid w:val="00B556EC"/>
    <w:rsid w:val="00B55B4B"/>
    <w:rsid w:val="00B55BCE"/>
    <w:rsid w:val="00B5710E"/>
    <w:rsid w:val="00B57329"/>
    <w:rsid w:val="00B607CD"/>
    <w:rsid w:val="00B60E61"/>
    <w:rsid w:val="00B6117C"/>
    <w:rsid w:val="00B618D9"/>
    <w:rsid w:val="00B61DF4"/>
    <w:rsid w:val="00B6251A"/>
    <w:rsid w:val="00B62B50"/>
    <w:rsid w:val="00B62D30"/>
    <w:rsid w:val="00B635B7"/>
    <w:rsid w:val="00B63AE8"/>
    <w:rsid w:val="00B644D9"/>
    <w:rsid w:val="00B65619"/>
    <w:rsid w:val="00B65950"/>
    <w:rsid w:val="00B65B30"/>
    <w:rsid w:val="00B668B7"/>
    <w:rsid w:val="00B66D83"/>
    <w:rsid w:val="00B672C0"/>
    <w:rsid w:val="00B67382"/>
    <w:rsid w:val="00B676FD"/>
    <w:rsid w:val="00B678B6"/>
    <w:rsid w:val="00B7165D"/>
    <w:rsid w:val="00B727E7"/>
    <w:rsid w:val="00B73696"/>
    <w:rsid w:val="00B741BF"/>
    <w:rsid w:val="00B74A9B"/>
    <w:rsid w:val="00B74C6E"/>
    <w:rsid w:val="00B74E86"/>
    <w:rsid w:val="00B7516F"/>
    <w:rsid w:val="00B75646"/>
    <w:rsid w:val="00B7629E"/>
    <w:rsid w:val="00B76955"/>
    <w:rsid w:val="00B76A96"/>
    <w:rsid w:val="00B8187A"/>
    <w:rsid w:val="00B82170"/>
    <w:rsid w:val="00B82192"/>
    <w:rsid w:val="00B83C20"/>
    <w:rsid w:val="00B83F7A"/>
    <w:rsid w:val="00B84E1B"/>
    <w:rsid w:val="00B85B36"/>
    <w:rsid w:val="00B86850"/>
    <w:rsid w:val="00B906CD"/>
    <w:rsid w:val="00B90729"/>
    <w:rsid w:val="00B907DA"/>
    <w:rsid w:val="00B9157A"/>
    <w:rsid w:val="00B9198B"/>
    <w:rsid w:val="00B92CC7"/>
    <w:rsid w:val="00B94C5E"/>
    <w:rsid w:val="00B94F21"/>
    <w:rsid w:val="00B950BC"/>
    <w:rsid w:val="00B9532F"/>
    <w:rsid w:val="00B9595C"/>
    <w:rsid w:val="00B96AAC"/>
    <w:rsid w:val="00B9714C"/>
    <w:rsid w:val="00B97B72"/>
    <w:rsid w:val="00BA1199"/>
    <w:rsid w:val="00BA1A8D"/>
    <w:rsid w:val="00BA29AD"/>
    <w:rsid w:val="00BA33CF"/>
    <w:rsid w:val="00BA385E"/>
    <w:rsid w:val="00BA3F8D"/>
    <w:rsid w:val="00BA408B"/>
    <w:rsid w:val="00BA44A2"/>
    <w:rsid w:val="00BA54FB"/>
    <w:rsid w:val="00BA5D99"/>
    <w:rsid w:val="00BB000D"/>
    <w:rsid w:val="00BB3A54"/>
    <w:rsid w:val="00BB5863"/>
    <w:rsid w:val="00BB5B6F"/>
    <w:rsid w:val="00BB5D89"/>
    <w:rsid w:val="00BB7A10"/>
    <w:rsid w:val="00BC1BA7"/>
    <w:rsid w:val="00BC30E2"/>
    <w:rsid w:val="00BC3631"/>
    <w:rsid w:val="00BC429F"/>
    <w:rsid w:val="00BC4C5B"/>
    <w:rsid w:val="00BC60BE"/>
    <w:rsid w:val="00BC7468"/>
    <w:rsid w:val="00BC7D4F"/>
    <w:rsid w:val="00BC7ED7"/>
    <w:rsid w:val="00BD0270"/>
    <w:rsid w:val="00BD22A2"/>
    <w:rsid w:val="00BD2342"/>
    <w:rsid w:val="00BD24DB"/>
    <w:rsid w:val="00BD2850"/>
    <w:rsid w:val="00BD32B9"/>
    <w:rsid w:val="00BD437F"/>
    <w:rsid w:val="00BD4CB7"/>
    <w:rsid w:val="00BD53AE"/>
    <w:rsid w:val="00BD6C8C"/>
    <w:rsid w:val="00BD7192"/>
    <w:rsid w:val="00BE036A"/>
    <w:rsid w:val="00BE12B2"/>
    <w:rsid w:val="00BE2890"/>
    <w:rsid w:val="00BE28D2"/>
    <w:rsid w:val="00BE2CB2"/>
    <w:rsid w:val="00BE4A64"/>
    <w:rsid w:val="00BE5E43"/>
    <w:rsid w:val="00BE6F77"/>
    <w:rsid w:val="00BF0340"/>
    <w:rsid w:val="00BF2063"/>
    <w:rsid w:val="00BF2654"/>
    <w:rsid w:val="00BF41BF"/>
    <w:rsid w:val="00BF4374"/>
    <w:rsid w:val="00BF45AF"/>
    <w:rsid w:val="00BF557D"/>
    <w:rsid w:val="00BF658D"/>
    <w:rsid w:val="00BF67B4"/>
    <w:rsid w:val="00BF744A"/>
    <w:rsid w:val="00BF79F0"/>
    <w:rsid w:val="00BF7F58"/>
    <w:rsid w:val="00C00AE7"/>
    <w:rsid w:val="00C00B42"/>
    <w:rsid w:val="00C01381"/>
    <w:rsid w:val="00C01AB1"/>
    <w:rsid w:val="00C026A0"/>
    <w:rsid w:val="00C0274C"/>
    <w:rsid w:val="00C03CD1"/>
    <w:rsid w:val="00C04130"/>
    <w:rsid w:val="00C043D4"/>
    <w:rsid w:val="00C06137"/>
    <w:rsid w:val="00C06929"/>
    <w:rsid w:val="00C079B8"/>
    <w:rsid w:val="00C1002F"/>
    <w:rsid w:val="00C10037"/>
    <w:rsid w:val="00C100FF"/>
    <w:rsid w:val="00C115E1"/>
    <w:rsid w:val="00C11BCE"/>
    <w:rsid w:val="00C1232A"/>
    <w:rsid w:val="00C123BA"/>
    <w:rsid w:val="00C123EA"/>
    <w:rsid w:val="00C12A49"/>
    <w:rsid w:val="00C12B05"/>
    <w:rsid w:val="00C133EE"/>
    <w:rsid w:val="00C146FC"/>
    <w:rsid w:val="00C149D0"/>
    <w:rsid w:val="00C15586"/>
    <w:rsid w:val="00C15D95"/>
    <w:rsid w:val="00C15E3C"/>
    <w:rsid w:val="00C169F4"/>
    <w:rsid w:val="00C206D9"/>
    <w:rsid w:val="00C20D70"/>
    <w:rsid w:val="00C2112B"/>
    <w:rsid w:val="00C21A1C"/>
    <w:rsid w:val="00C223FB"/>
    <w:rsid w:val="00C23197"/>
    <w:rsid w:val="00C23890"/>
    <w:rsid w:val="00C238F9"/>
    <w:rsid w:val="00C251D2"/>
    <w:rsid w:val="00C25B19"/>
    <w:rsid w:val="00C26588"/>
    <w:rsid w:val="00C2741E"/>
    <w:rsid w:val="00C278DA"/>
    <w:rsid w:val="00C27DE9"/>
    <w:rsid w:val="00C31690"/>
    <w:rsid w:val="00C31CC7"/>
    <w:rsid w:val="00C32448"/>
    <w:rsid w:val="00C3287B"/>
    <w:rsid w:val="00C32989"/>
    <w:rsid w:val="00C33288"/>
    <w:rsid w:val="00C33388"/>
    <w:rsid w:val="00C35484"/>
    <w:rsid w:val="00C40F22"/>
    <w:rsid w:val="00C4173A"/>
    <w:rsid w:val="00C41FF4"/>
    <w:rsid w:val="00C430D8"/>
    <w:rsid w:val="00C43D92"/>
    <w:rsid w:val="00C4642D"/>
    <w:rsid w:val="00C46511"/>
    <w:rsid w:val="00C4709F"/>
    <w:rsid w:val="00C508FB"/>
    <w:rsid w:val="00C50DED"/>
    <w:rsid w:val="00C50DF5"/>
    <w:rsid w:val="00C51129"/>
    <w:rsid w:val="00C511C4"/>
    <w:rsid w:val="00C5150B"/>
    <w:rsid w:val="00C51624"/>
    <w:rsid w:val="00C52217"/>
    <w:rsid w:val="00C52FD8"/>
    <w:rsid w:val="00C53C7D"/>
    <w:rsid w:val="00C55755"/>
    <w:rsid w:val="00C56BCA"/>
    <w:rsid w:val="00C56F9B"/>
    <w:rsid w:val="00C602FF"/>
    <w:rsid w:val="00C603C6"/>
    <w:rsid w:val="00C60411"/>
    <w:rsid w:val="00C61174"/>
    <w:rsid w:val="00C6148F"/>
    <w:rsid w:val="00C61EE4"/>
    <w:rsid w:val="00C621B1"/>
    <w:rsid w:val="00C62C65"/>
    <w:rsid w:val="00C62E5C"/>
    <w:rsid w:val="00C62F7A"/>
    <w:rsid w:val="00C633F8"/>
    <w:rsid w:val="00C63B9C"/>
    <w:rsid w:val="00C63D4D"/>
    <w:rsid w:val="00C63F50"/>
    <w:rsid w:val="00C65CB1"/>
    <w:rsid w:val="00C6682F"/>
    <w:rsid w:val="00C67BF4"/>
    <w:rsid w:val="00C710BF"/>
    <w:rsid w:val="00C7275E"/>
    <w:rsid w:val="00C731AF"/>
    <w:rsid w:val="00C74C5D"/>
    <w:rsid w:val="00C7510F"/>
    <w:rsid w:val="00C7555E"/>
    <w:rsid w:val="00C757FE"/>
    <w:rsid w:val="00C77229"/>
    <w:rsid w:val="00C80359"/>
    <w:rsid w:val="00C8194A"/>
    <w:rsid w:val="00C82D6C"/>
    <w:rsid w:val="00C82EC1"/>
    <w:rsid w:val="00C832D6"/>
    <w:rsid w:val="00C8557E"/>
    <w:rsid w:val="00C85AC5"/>
    <w:rsid w:val="00C863C4"/>
    <w:rsid w:val="00C90790"/>
    <w:rsid w:val="00C90DAB"/>
    <w:rsid w:val="00C90E82"/>
    <w:rsid w:val="00C91452"/>
    <w:rsid w:val="00C918AC"/>
    <w:rsid w:val="00C920EA"/>
    <w:rsid w:val="00C923EE"/>
    <w:rsid w:val="00C92CAC"/>
    <w:rsid w:val="00C93C3E"/>
    <w:rsid w:val="00C956E4"/>
    <w:rsid w:val="00C96A95"/>
    <w:rsid w:val="00C96B5D"/>
    <w:rsid w:val="00CA12E3"/>
    <w:rsid w:val="00CA1476"/>
    <w:rsid w:val="00CA32D7"/>
    <w:rsid w:val="00CA35D3"/>
    <w:rsid w:val="00CA3AF4"/>
    <w:rsid w:val="00CA521F"/>
    <w:rsid w:val="00CA63B4"/>
    <w:rsid w:val="00CA644C"/>
    <w:rsid w:val="00CA6611"/>
    <w:rsid w:val="00CA6AE6"/>
    <w:rsid w:val="00CA723E"/>
    <w:rsid w:val="00CA732D"/>
    <w:rsid w:val="00CA770D"/>
    <w:rsid w:val="00CA772C"/>
    <w:rsid w:val="00CA782F"/>
    <w:rsid w:val="00CA787C"/>
    <w:rsid w:val="00CB0EF5"/>
    <w:rsid w:val="00CB0FFA"/>
    <w:rsid w:val="00CB1307"/>
    <w:rsid w:val="00CB1449"/>
    <w:rsid w:val="00CB187B"/>
    <w:rsid w:val="00CB2835"/>
    <w:rsid w:val="00CB2BF8"/>
    <w:rsid w:val="00CB2F9F"/>
    <w:rsid w:val="00CB3285"/>
    <w:rsid w:val="00CB359F"/>
    <w:rsid w:val="00CB43A3"/>
    <w:rsid w:val="00CB4500"/>
    <w:rsid w:val="00CB5EA8"/>
    <w:rsid w:val="00CB75AE"/>
    <w:rsid w:val="00CB76CB"/>
    <w:rsid w:val="00CC0295"/>
    <w:rsid w:val="00CC059F"/>
    <w:rsid w:val="00CC0C72"/>
    <w:rsid w:val="00CC1E4B"/>
    <w:rsid w:val="00CC2BFD"/>
    <w:rsid w:val="00CC4775"/>
    <w:rsid w:val="00CC5AFB"/>
    <w:rsid w:val="00CC5B6B"/>
    <w:rsid w:val="00CC5BBA"/>
    <w:rsid w:val="00CC6F40"/>
    <w:rsid w:val="00CC7B90"/>
    <w:rsid w:val="00CD06FA"/>
    <w:rsid w:val="00CD2E41"/>
    <w:rsid w:val="00CD3198"/>
    <w:rsid w:val="00CD3476"/>
    <w:rsid w:val="00CD34CD"/>
    <w:rsid w:val="00CD356A"/>
    <w:rsid w:val="00CD4158"/>
    <w:rsid w:val="00CD5EB8"/>
    <w:rsid w:val="00CD64DF"/>
    <w:rsid w:val="00CD69CF"/>
    <w:rsid w:val="00CD6A05"/>
    <w:rsid w:val="00CD6E18"/>
    <w:rsid w:val="00CD768F"/>
    <w:rsid w:val="00CE1F1F"/>
    <w:rsid w:val="00CE225F"/>
    <w:rsid w:val="00CE27FB"/>
    <w:rsid w:val="00CE2E24"/>
    <w:rsid w:val="00CE3ABA"/>
    <w:rsid w:val="00CE46F0"/>
    <w:rsid w:val="00CE4FC5"/>
    <w:rsid w:val="00CE5900"/>
    <w:rsid w:val="00CE759F"/>
    <w:rsid w:val="00CF0729"/>
    <w:rsid w:val="00CF230C"/>
    <w:rsid w:val="00CF26ED"/>
    <w:rsid w:val="00CF272F"/>
    <w:rsid w:val="00CF2F50"/>
    <w:rsid w:val="00CF6198"/>
    <w:rsid w:val="00D0158A"/>
    <w:rsid w:val="00D01D81"/>
    <w:rsid w:val="00D01EA9"/>
    <w:rsid w:val="00D01FDB"/>
    <w:rsid w:val="00D02919"/>
    <w:rsid w:val="00D03310"/>
    <w:rsid w:val="00D03BCD"/>
    <w:rsid w:val="00D045A8"/>
    <w:rsid w:val="00D04C61"/>
    <w:rsid w:val="00D055A6"/>
    <w:rsid w:val="00D05856"/>
    <w:rsid w:val="00D05B8D"/>
    <w:rsid w:val="00D05B9B"/>
    <w:rsid w:val="00D065A2"/>
    <w:rsid w:val="00D06D80"/>
    <w:rsid w:val="00D079AA"/>
    <w:rsid w:val="00D07F00"/>
    <w:rsid w:val="00D10295"/>
    <w:rsid w:val="00D110BE"/>
    <w:rsid w:val="00D1130F"/>
    <w:rsid w:val="00D1252C"/>
    <w:rsid w:val="00D13479"/>
    <w:rsid w:val="00D13B18"/>
    <w:rsid w:val="00D144F1"/>
    <w:rsid w:val="00D1503A"/>
    <w:rsid w:val="00D1571F"/>
    <w:rsid w:val="00D1633D"/>
    <w:rsid w:val="00D164AD"/>
    <w:rsid w:val="00D16CE4"/>
    <w:rsid w:val="00D17B72"/>
    <w:rsid w:val="00D2040D"/>
    <w:rsid w:val="00D20EE3"/>
    <w:rsid w:val="00D23387"/>
    <w:rsid w:val="00D237FA"/>
    <w:rsid w:val="00D23965"/>
    <w:rsid w:val="00D24BDF"/>
    <w:rsid w:val="00D253C5"/>
    <w:rsid w:val="00D255F0"/>
    <w:rsid w:val="00D25A5A"/>
    <w:rsid w:val="00D261BB"/>
    <w:rsid w:val="00D2692B"/>
    <w:rsid w:val="00D26C93"/>
    <w:rsid w:val="00D27820"/>
    <w:rsid w:val="00D27FDB"/>
    <w:rsid w:val="00D30DB0"/>
    <w:rsid w:val="00D3185C"/>
    <w:rsid w:val="00D3205F"/>
    <w:rsid w:val="00D3318E"/>
    <w:rsid w:val="00D33AAC"/>
    <w:rsid w:val="00D33E72"/>
    <w:rsid w:val="00D33FDD"/>
    <w:rsid w:val="00D3435D"/>
    <w:rsid w:val="00D346EF"/>
    <w:rsid w:val="00D35B6B"/>
    <w:rsid w:val="00D35BD6"/>
    <w:rsid w:val="00D361B5"/>
    <w:rsid w:val="00D36AD5"/>
    <w:rsid w:val="00D40AFB"/>
    <w:rsid w:val="00D40C3F"/>
    <w:rsid w:val="00D411A2"/>
    <w:rsid w:val="00D41B32"/>
    <w:rsid w:val="00D4368B"/>
    <w:rsid w:val="00D43AF5"/>
    <w:rsid w:val="00D4472E"/>
    <w:rsid w:val="00D45884"/>
    <w:rsid w:val="00D4606D"/>
    <w:rsid w:val="00D463EA"/>
    <w:rsid w:val="00D50B9C"/>
    <w:rsid w:val="00D50BE3"/>
    <w:rsid w:val="00D513AF"/>
    <w:rsid w:val="00D52071"/>
    <w:rsid w:val="00D52828"/>
    <w:rsid w:val="00D52D73"/>
    <w:rsid w:val="00D52E58"/>
    <w:rsid w:val="00D530BC"/>
    <w:rsid w:val="00D53DAA"/>
    <w:rsid w:val="00D53ED2"/>
    <w:rsid w:val="00D54E6D"/>
    <w:rsid w:val="00D55DB2"/>
    <w:rsid w:val="00D56B20"/>
    <w:rsid w:val="00D578B3"/>
    <w:rsid w:val="00D57B22"/>
    <w:rsid w:val="00D6051D"/>
    <w:rsid w:val="00D6168B"/>
    <w:rsid w:val="00D618F4"/>
    <w:rsid w:val="00D62464"/>
    <w:rsid w:val="00D634E0"/>
    <w:rsid w:val="00D63636"/>
    <w:rsid w:val="00D63BD1"/>
    <w:rsid w:val="00D640AD"/>
    <w:rsid w:val="00D64290"/>
    <w:rsid w:val="00D65A94"/>
    <w:rsid w:val="00D66B67"/>
    <w:rsid w:val="00D67079"/>
    <w:rsid w:val="00D706C6"/>
    <w:rsid w:val="00D70A4F"/>
    <w:rsid w:val="00D714CC"/>
    <w:rsid w:val="00D757C6"/>
    <w:rsid w:val="00D75DC1"/>
    <w:rsid w:val="00D75EA7"/>
    <w:rsid w:val="00D77252"/>
    <w:rsid w:val="00D80CFA"/>
    <w:rsid w:val="00D80DFC"/>
    <w:rsid w:val="00D81116"/>
    <w:rsid w:val="00D8112F"/>
    <w:rsid w:val="00D81ADF"/>
    <w:rsid w:val="00D81F21"/>
    <w:rsid w:val="00D838FA"/>
    <w:rsid w:val="00D83D06"/>
    <w:rsid w:val="00D85690"/>
    <w:rsid w:val="00D864F2"/>
    <w:rsid w:val="00D90FD3"/>
    <w:rsid w:val="00D9150E"/>
    <w:rsid w:val="00D9292F"/>
    <w:rsid w:val="00D93E82"/>
    <w:rsid w:val="00D943F8"/>
    <w:rsid w:val="00D95470"/>
    <w:rsid w:val="00D961F4"/>
    <w:rsid w:val="00D96980"/>
    <w:rsid w:val="00D96AA0"/>
    <w:rsid w:val="00D96B55"/>
    <w:rsid w:val="00DA1051"/>
    <w:rsid w:val="00DA11F6"/>
    <w:rsid w:val="00DA1686"/>
    <w:rsid w:val="00DA2556"/>
    <w:rsid w:val="00DA2619"/>
    <w:rsid w:val="00DA351C"/>
    <w:rsid w:val="00DA35E9"/>
    <w:rsid w:val="00DA4239"/>
    <w:rsid w:val="00DA4D5C"/>
    <w:rsid w:val="00DA588C"/>
    <w:rsid w:val="00DA5ED9"/>
    <w:rsid w:val="00DA65DE"/>
    <w:rsid w:val="00DB0796"/>
    <w:rsid w:val="00DB0B61"/>
    <w:rsid w:val="00DB1474"/>
    <w:rsid w:val="00DB16B1"/>
    <w:rsid w:val="00DB2962"/>
    <w:rsid w:val="00DB396D"/>
    <w:rsid w:val="00DB52FB"/>
    <w:rsid w:val="00DB537A"/>
    <w:rsid w:val="00DB55A5"/>
    <w:rsid w:val="00DB60CA"/>
    <w:rsid w:val="00DB69A5"/>
    <w:rsid w:val="00DB6A20"/>
    <w:rsid w:val="00DB7D36"/>
    <w:rsid w:val="00DC00C1"/>
    <w:rsid w:val="00DC013B"/>
    <w:rsid w:val="00DC02E2"/>
    <w:rsid w:val="00DC090B"/>
    <w:rsid w:val="00DC0A6D"/>
    <w:rsid w:val="00DC100D"/>
    <w:rsid w:val="00DC1679"/>
    <w:rsid w:val="00DC219B"/>
    <w:rsid w:val="00DC2CF1"/>
    <w:rsid w:val="00DC2DC7"/>
    <w:rsid w:val="00DC3A7C"/>
    <w:rsid w:val="00DC4FCF"/>
    <w:rsid w:val="00DC50E0"/>
    <w:rsid w:val="00DC6386"/>
    <w:rsid w:val="00DC7138"/>
    <w:rsid w:val="00DD0815"/>
    <w:rsid w:val="00DD1130"/>
    <w:rsid w:val="00DD17AE"/>
    <w:rsid w:val="00DD1951"/>
    <w:rsid w:val="00DD2129"/>
    <w:rsid w:val="00DD233C"/>
    <w:rsid w:val="00DD374F"/>
    <w:rsid w:val="00DD3A8D"/>
    <w:rsid w:val="00DD487D"/>
    <w:rsid w:val="00DD4E83"/>
    <w:rsid w:val="00DD531E"/>
    <w:rsid w:val="00DD534F"/>
    <w:rsid w:val="00DD53BE"/>
    <w:rsid w:val="00DD54A4"/>
    <w:rsid w:val="00DD5530"/>
    <w:rsid w:val="00DD5BCE"/>
    <w:rsid w:val="00DD6628"/>
    <w:rsid w:val="00DD6915"/>
    <w:rsid w:val="00DD6945"/>
    <w:rsid w:val="00DD7098"/>
    <w:rsid w:val="00DD7F66"/>
    <w:rsid w:val="00DE039A"/>
    <w:rsid w:val="00DE06EB"/>
    <w:rsid w:val="00DE0D69"/>
    <w:rsid w:val="00DE2580"/>
    <w:rsid w:val="00DE2589"/>
    <w:rsid w:val="00DE2D04"/>
    <w:rsid w:val="00DE2EAD"/>
    <w:rsid w:val="00DE3250"/>
    <w:rsid w:val="00DE5274"/>
    <w:rsid w:val="00DE5B2B"/>
    <w:rsid w:val="00DE6028"/>
    <w:rsid w:val="00DE6C85"/>
    <w:rsid w:val="00DE78A3"/>
    <w:rsid w:val="00DE7DFF"/>
    <w:rsid w:val="00DF0896"/>
    <w:rsid w:val="00DF0BD0"/>
    <w:rsid w:val="00DF0E1D"/>
    <w:rsid w:val="00DF15D3"/>
    <w:rsid w:val="00DF1A71"/>
    <w:rsid w:val="00DF2A53"/>
    <w:rsid w:val="00DF470B"/>
    <w:rsid w:val="00DF50FC"/>
    <w:rsid w:val="00DF5E5F"/>
    <w:rsid w:val="00DF6898"/>
    <w:rsid w:val="00DF68C7"/>
    <w:rsid w:val="00DF731A"/>
    <w:rsid w:val="00E007C7"/>
    <w:rsid w:val="00E00CA8"/>
    <w:rsid w:val="00E01536"/>
    <w:rsid w:val="00E04BBB"/>
    <w:rsid w:val="00E06B75"/>
    <w:rsid w:val="00E11332"/>
    <w:rsid w:val="00E11352"/>
    <w:rsid w:val="00E12900"/>
    <w:rsid w:val="00E139DF"/>
    <w:rsid w:val="00E14887"/>
    <w:rsid w:val="00E14BBC"/>
    <w:rsid w:val="00E14FDF"/>
    <w:rsid w:val="00E15B19"/>
    <w:rsid w:val="00E16599"/>
    <w:rsid w:val="00E170DC"/>
    <w:rsid w:val="00E173F3"/>
    <w:rsid w:val="00E17546"/>
    <w:rsid w:val="00E179C7"/>
    <w:rsid w:val="00E210B5"/>
    <w:rsid w:val="00E213AF"/>
    <w:rsid w:val="00E2157E"/>
    <w:rsid w:val="00E21E3F"/>
    <w:rsid w:val="00E22A56"/>
    <w:rsid w:val="00E23204"/>
    <w:rsid w:val="00E240AE"/>
    <w:rsid w:val="00E261B3"/>
    <w:rsid w:val="00E26524"/>
    <w:rsid w:val="00E26818"/>
    <w:rsid w:val="00E26BD0"/>
    <w:rsid w:val="00E27C4F"/>
    <w:rsid w:val="00E27FFC"/>
    <w:rsid w:val="00E30B15"/>
    <w:rsid w:val="00E318B9"/>
    <w:rsid w:val="00E32125"/>
    <w:rsid w:val="00E33237"/>
    <w:rsid w:val="00E33BE1"/>
    <w:rsid w:val="00E33CBA"/>
    <w:rsid w:val="00E33F4A"/>
    <w:rsid w:val="00E34FB2"/>
    <w:rsid w:val="00E35257"/>
    <w:rsid w:val="00E3771E"/>
    <w:rsid w:val="00E40181"/>
    <w:rsid w:val="00E41A82"/>
    <w:rsid w:val="00E430E0"/>
    <w:rsid w:val="00E43502"/>
    <w:rsid w:val="00E447F4"/>
    <w:rsid w:val="00E44F5A"/>
    <w:rsid w:val="00E46B15"/>
    <w:rsid w:val="00E47663"/>
    <w:rsid w:val="00E5008B"/>
    <w:rsid w:val="00E50121"/>
    <w:rsid w:val="00E5280B"/>
    <w:rsid w:val="00E533DA"/>
    <w:rsid w:val="00E53A00"/>
    <w:rsid w:val="00E53EFF"/>
    <w:rsid w:val="00E545DC"/>
    <w:rsid w:val="00E54950"/>
    <w:rsid w:val="00E55D22"/>
    <w:rsid w:val="00E55FB3"/>
    <w:rsid w:val="00E56A01"/>
    <w:rsid w:val="00E61F84"/>
    <w:rsid w:val="00E621AC"/>
    <w:rsid w:val="00E629A1"/>
    <w:rsid w:val="00E63D73"/>
    <w:rsid w:val="00E648EC"/>
    <w:rsid w:val="00E66058"/>
    <w:rsid w:val="00E666AC"/>
    <w:rsid w:val="00E6794C"/>
    <w:rsid w:val="00E71591"/>
    <w:rsid w:val="00E71CEB"/>
    <w:rsid w:val="00E71E8E"/>
    <w:rsid w:val="00E7240D"/>
    <w:rsid w:val="00E72ACC"/>
    <w:rsid w:val="00E72DC8"/>
    <w:rsid w:val="00E73D8A"/>
    <w:rsid w:val="00E7474F"/>
    <w:rsid w:val="00E74FE7"/>
    <w:rsid w:val="00E76129"/>
    <w:rsid w:val="00E77F46"/>
    <w:rsid w:val="00E80B8A"/>
    <w:rsid w:val="00E80DE3"/>
    <w:rsid w:val="00E82C55"/>
    <w:rsid w:val="00E84C76"/>
    <w:rsid w:val="00E86AA3"/>
    <w:rsid w:val="00E875E2"/>
    <w:rsid w:val="00E8787E"/>
    <w:rsid w:val="00E917C7"/>
    <w:rsid w:val="00E918F2"/>
    <w:rsid w:val="00E91E79"/>
    <w:rsid w:val="00E91F2A"/>
    <w:rsid w:val="00E92AC3"/>
    <w:rsid w:val="00E947FD"/>
    <w:rsid w:val="00E94AD1"/>
    <w:rsid w:val="00E94BE6"/>
    <w:rsid w:val="00E9792B"/>
    <w:rsid w:val="00E97D47"/>
    <w:rsid w:val="00EA0F5A"/>
    <w:rsid w:val="00EA1642"/>
    <w:rsid w:val="00EA2F6A"/>
    <w:rsid w:val="00EA3601"/>
    <w:rsid w:val="00EA48BF"/>
    <w:rsid w:val="00EA5A93"/>
    <w:rsid w:val="00EA6478"/>
    <w:rsid w:val="00EA730F"/>
    <w:rsid w:val="00EA787F"/>
    <w:rsid w:val="00EA7D78"/>
    <w:rsid w:val="00EB00E0"/>
    <w:rsid w:val="00EB05D5"/>
    <w:rsid w:val="00EB070E"/>
    <w:rsid w:val="00EB0CAE"/>
    <w:rsid w:val="00EB10F2"/>
    <w:rsid w:val="00EB122B"/>
    <w:rsid w:val="00EB1872"/>
    <w:rsid w:val="00EB2E08"/>
    <w:rsid w:val="00EB2EB8"/>
    <w:rsid w:val="00EB3BC7"/>
    <w:rsid w:val="00EB4947"/>
    <w:rsid w:val="00EB4BC7"/>
    <w:rsid w:val="00EB53B4"/>
    <w:rsid w:val="00EB67E1"/>
    <w:rsid w:val="00EC0475"/>
    <w:rsid w:val="00EC059F"/>
    <w:rsid w:val="00EC05E0"/>
    <w:rsid w:val="00EC08A8"/>
    <w:rsid w:val="00EC09FF"/>
    <w:rsid w:val="00EC0D67"/>
    <w:rsid w:val="00EC16E0"/>
    <w:rsid w:val="00EC1F24"/>
    <w:rsid w:val="00EC1F9C"/>
    <w:rsid w:val="00EC22F6"/>
    <w:rsid w:val="00EC3DB9"/>
    <w:rsid w:val="00EC44B0"/>
    <w:rsid w:val="00EC7023"/>
    <w:rsid w:val="00ED0D8A"/>
    <w:rsid w:val="00ED202E"/>
    <w:rsid w:val="00ED2468"/>
    <w:rsid w:val="00ED25D4"/>
    <w:rsid w:val="00ED2ECC"/>
    <w:rsid w:val="00ED580F"/>
    <w:rsid w:val="00ED5B9B"/>
    <w:rsid w:val="00ED5DA8"/>
    <w:rsid w:val="00ED63E9"/>
    <w:rsid w:val="00ED6BAD"/>
    <w:rsid w:val="00ED7447"/>
    <w:rsid w:val="00ED7762"/>
    <w:rsid w:val="00EE00D6"/>
    <w:rsid w:val="00EE11E7"/>
    <w:rsid w:val="00EE1488"/>
    <w:rsid w:val="00EE1878"/>
    <w:rsid w:val="00EE29AD"/>
    <w:rsid w:val="00EE2B2C"/>
    <w:rsid w:val="00EE3E24"/>
    <w:rsid w:val="00EE464F"/>
    <w:rsid w:val="00EE4D5D"/>
    <w:rsid w:val="00EE5131"/>
    <w:rsid w:val="00EE5FEA"/>
    <w:rsid w:val="00EE72D1"/>
    <w:rsid w:val="00EE7827"/>
    <w:rsid w:val="00EE79A9"/>
    <w:rsid w:val="00EF0389"/>
    <w:rsid w:val="00EF0E6A"/>
    <w:rsid w:val="00EF109B"/>
    <w:rsid w:val="00EF201C"/>
    <w:rsid w:val="00EF2C72"/>
    <w:rsid w:val="00EF36AF"/>
    <w:rsid w:val="00EF37F3"/>
    <w:rsid w:val="00EF3A98"/>
    <w:rsid w:val="00EF4044"/>
    <w:rsid w:val="00EF5654"/>
    <w:rsid w:val="00EF59A3"/>
    <w:rsid w:val="00EF627A"/>
    <w:rsid w:val="00EF65BF"/>
    <w:rsid w:val="00EF6675"/>
    <w:rsid w:val="00EF75AA"/>
    <w:rsid w:val="00F0063D"/>
    <w:rsid w:val="00F0075A"/>
    <w:rsid w:val="00F00F9C"/>
    <w:rsid w:val="00F015CE"/>
    <w:rsid w:val="00F01E5F"/>
    <w:rsid w:val="00F024F3"/>
    <w:rsid w:val="00F02ABA"/>
    <w:rsid w:val="00F03BDA"/>
    <w:rsid w:val="00F0437A"/>
    <w:rsid w:val="00F0651F"/>
    <w:rsid w:val="00F07295"/>
    <w:rsid w:val="00F101B8"/>
    <w:rsid w:val="00F10B5B"/>
    <w:rsid w:val="00F11037"/>
    <w:rsid w:val="00F11D6E"/>
    <w:rsid w:val="00F12510"/>
    <w:rsid w:val="00F13340"/>
    <w:rsid w:val="00F14748"/>
    <w:rsid w:val="00F14D6F"/>
    <w:rsid w:val="00F15144"/>
    <w:rsid w:val="00F151A8"/>
    <w:rsid w:val="00F15FFD"/>
    <w:rsid w:val="00F16F1B"/>
    <w:rsid w:val="00F222CB"/>
    <w:rsid w:val="00F23645"/>
    <w:rsid w:val="00F2399F"/>
    <w:rsid w:val="00F23AF1"/>
    <w:rsid w:val="00F250A9"/>
    <w:rsid w:val="00F25655"/>
    <w:rsid w:val="00F267AF"/>
    <w:rsid w:val="00F30FF4"/>
    <w:rsid w:val="00F3122E"/>
    <w:rsid w:val="00F32368"/>
    <w:rsid w:val="00F32B6E"/>
    <w:rsid w:val="00F32CED"/>
    <w:rsid w:val="00F331AD"/>
    <w:rsid w:val="00F34963"/>
    <w:rsid w:val="00F35287"/>
    <w:rsid w:val="00F35DEE"/>
    <w:rsid w:val="00F36B09"/>
    <w:rsid w:val="00F36F38"/>
    <w:rsid w:val="00F374F8"/>
    <w:rsid w:val="00F375BB"/>
    <w:rsid w:val="00F40A70"/>
    <w:rsid w:val="00F40AF4"/>
    <w:rsid w:val="00F40D66"/>
    <w:rsid w:val="00F4240F"/>
    <w:rsid w:val="00F42651"/>
    <w:rsid w:val="00F42918"/>
    <w:rsid w:val="00F43A37"/>
    <w:rsid w:val="00F443ED"/>
    <w:rsid w:val="00F449DB"/>
    <w:rsid w:val="00F463C4"/>
    <w:rsid w:val="00F4641B"/>
    <w:rsid w:val="00F46EB8"/>
    <w:rsid w:val="00F46ED3"/>
    <w:rsid w:val="00F474D3"/>
    <w:rsid w:val="00F47FD8"/>
    <w:rsid w:val="00F50CD1"/>
    <w:rsid w:val="00F511E4"/>
    <w:rsid w:val="00F51217"/>
    <w:rsid w:val="00F528F5"/>
    <w:rsid w:val="00F52D09"/>
    <w:rsid w:val="00F52E08"/>
    <w:rsid w:val="00F52FA3"/>
    <w:rsid w:val="00F53224"/>
    <w:rsid w:val="00F5326F"/>
    <w:rsid w:val="00F53A66"/>
    <w:rsid w:val="00F53AF6"/>
    <w:rsid w:val="00F5462D"/>
    <w:rsid w:val="00F55B21"/>
    <w:rsid w:val="00F5682F"/>
    <w:rsid w:val="00F568C5"/>
    <w:rsid w:val="00F56EF6"/>
    <w:rsid w:val="00F56F00"/>
    <w:rsid w:val="00F60082"/>
    <w:rsid w:val="00F6047E"/>
    <w:rsid w:val="00F609A5"/>
    <w:rsid w:val="00F61A9F"/>
    <w:rsid w:val="00F61B5F"/>
    <w:rsid w:val="00F64696"/>
    <w:rsid w:val="00F648FC"/>
    <w:rsid w:val="00F65AA9"/>
    <w:rsid w:val="00F66978"/>
    <w:rsid w:val="00F67198"/>
    <w:rsid w:val="00F6768F"/>
    <w:rsid w:val="00F6782A"/>
    <w:rsid w:val="00F67941"/>
    <w:rsid w:val="00F712F9"/>
    <w:rsid w:val="00F71527"/>
    <w:rsid w:val="00F72C2C"/>
    <w:rsid w:val="00F731A9"/>
    <w:rsid w:val="00F741F2"/>
    <w:rsid w:val="00F76CAB"/>
    <w:rsid w:val="00F772C6"/>
    <w:rsid w:val="00F815B5"/>
    <w:rsid w:val="00F81782"/>
    <w:rsid w:val="00F81AF5"/>
    <w:rsid w:val="00F82509"/>
    <w:rsid w:val="00F82515"/>
    <w:rsid w:val="00F82B52"/>
    <w:rsid w:val="00F83663"/>
    <w:rsid w:val="00F85195"/>
    <w:rsid w:val="00F857D4"/>
    <w:rsid w:val="00F86634"/>
    <w:rsid w:val="00F868E3"/>
    <w:rsid w:val="00F9068C"/>
    <w:rsid w:val="00F917BD"/>
    <w:rsid w:val="00F938BA"/>
    <w:rsid w:val="00F938C4"/>
    <w:rsid w:val="00F93D2D"/>
    <w:rsid w:val="00F940FD"/>
    <w:rsid w:val="00F97325"/>
    <w:rsid w:val="00F97919"/>
    <w:rsid w:val="00FA1146"/>
    <w:rsid w:val="00FA1420"/>
    <w:rsid w:val="00FA1843"/>
    <w:rsid w:val="00FA1915"/>
    <w:rsid w:val="00FA230B"/>
    <w:rsid w:val="00FA2C46"/>
    <w:rsid w:val="00FA3525"/>
    <w:rsid w:val="00FA415F"/>
    <w:rsid w:val="00FA4E2A"/>
    <w:rsid w:val="00FA5A53"/>
    <w:rsid w:val="00FB045A"/>
    <w:rsid w:val="00FB1549"/>
    <w:rsid w:val="00FB1F6E"/>
    <w:rsid w:val="00FB2850"/>
    <w:rsid w:val="00FB28D5"/>
    <w:rsid w:val="00FB3B19"/>
    <w:rsid w:val="00FB3E8D"/>
    <w:rsid w:val="00FB3F46"/>
    <w:rsid w:val="00FB42D9"/>
    <w:rsid w:val="00FB4769"/>
    <w:rsid w:val="00FB4C00"/>
    <w:rsid w:val="00FB4CDA"/>
    <w:rsid w:val="00FB52E2"/>
    <w:rsid w:val="00FB6481"/>
    <w:rsid w:val="00FB6D36"/>
    <w:rsid w:val="00FB6F32"/>
    <w:rsid w:val="00FB7082"/>
    <w:rsid w:val="00FC0608"/>
    <w:rsid w:val="00FC0965"/>
    <w:rsid w:val="00FC0D88"/>
    <w:rsid w:val="00FC0F81"/>
    <w:rsid w:val="00FC1062"/>
    <w:rsid w:val="00FC19F6"/>
    <w:rsid w:val="00FC252F"/>
    <w:rsid w:val="00FC2F4B"/>
    <w:rsid w:val="00FC395C"/>
    <w:rsid w:val="00FC4AFE"/>
    <w:rsid w:val="00FC5CCF"/>
    <w:rsid w:val="00FC5E8E"/>
    <w:rsid w:val="00FC6D21"/>
    <w:rsid w:val="00FC70D5"/>
    <w:rsid w:val="00FD2443"/>
    <w:rsid w:val="00FD328A"/>
    <w:rsid w:val="00FD3766"/>
    <w:rsid w:val="00FD3D05"/>
    <w:rsid w:val="00FD43A2"/>
    <w:rsid w:val="00FD47C4"/>
    <w:rsid w:val="00FD5CE9"/>
    <w:rsid w:val="00FD7276"/>
    <w:rsid w:val="00FE0086"/>
    <w:rsid w:val="00FE1C3F"/>
    <w:rsid w:val="00FE2DCF"/>
    <w:rsid w:val="00FE331E"/>
    <w:rsid w:val="00FE3FA7"/>
    <w:rsid w:val="00FE4081"/>
    <w:rsid w:val="00FE5E9B"/>
    <w:rsid w:val="00FE658B"/>
    <w:rsid w:val="00FE6CCB"/>
    <w:rsid w:val="00FE7549"/>
    <w:rsid w:val="00FE75DB"/>
    <w:rsid w:val="00FE799A"/>
    <w:rsid w:val="00FF0AC4"/>
    <w:rsid w:val="00FF1D18"/>
    <w:rsid w:val="00FF209F"/>
    <w:rsid w:val="00FF2A4E"/>
    <w:rsid w:val="00FF2FCE"/>
    <w:rsid w:val="00FF4D1F"/>
    <w:rsid w:val="00FF4F7D"/>
    <w:rsid w:val="00FF4FBD"/>
    <w:rsid w:val="00FF565E"/>
    <w:rsid w:val="00FF5786"/>
    <w:rsid w:val="00FF669C"/>
    <w:rsid w:val="00FF6A01"/>
    <w:rsid w:val="00FF6BA9"/>
    <w:rsid w:val="00FF6C6C"/>
    <w:rsid w:val="00FF6D9D"/>
    <w:rsid w:val="00FF7620"/>
    <w:rsid w:val="00FF799E"/>
    <w:rsid w:val="00FF7DD5"/>
    <w:rsid w:val="00FF7FCB"/>
    <w:rsid w:val="0126488A"/>
    <w:rsid w:val="01967EE6"/>
    <w:rsid w:val="01D93859"/>
    <w:rsid w:val="01DDD334"/>
    <w:rsid w:val="026C2E36"/>
    <w:rsid w:val="0282AF4A"/>
    <w:rsid w:val="031F3445"/>
    <w:rsid w:val="0367F7D6"/>
    <w:rsid w:val="038C81C1"/>
    <w:rsid w:val="04A397B3"/>
    <w:rsid w:val="05429AF3"/>
    <w:rsid w:val="056B15EF"/>
    <w:rsid w:val="0637C38C"/>
    <w:rsid w:val="066D3FD6"/>
    <w:rsid w:val="072B1D1B"/>
    <w:rsid w:val="07931BEF"/>
    <w:rsid w:val="082D29AA"/>
    <w:rsid w:val="08F59617"/>
    <w:rsid w:val="0909013E"/>
    <w:rsid w:val="0985A189"/>
    <w:rsid w:val="09F6FCB5"/>
    <w:rsid w:val="0ACB4F57"/>
    <w:rsid w:val="0AE64D49"/>
    <w:rsid w:val="0BA0A694"/>
    <w:rsid w:val="0C437319"/>
    <w:rsid w:val="0D388085"/>
    <w:rsid w:val="0D5CDC17"/>
    <w:rsid w:val="0D6063AE"/>
    <w:rsid w:val="0D768B8B"/>
    <w:rsid w:val="0E84BF3F"/>
    <w:rsid w:val="0EDB7D2B"/>
    <w:rsid w:val="10B91A37"/>
    <w:rsid w:val="10BE1D0D"/>
    <w:rsid w:val="10FD07E4"/>
    <w:rsid w:val="11AA91DA"/>
    <w:rsid w:val="11B95DE6"/>
    <w:rsid w:val="127C8651"/>
    <w:rsid w:val="12922CE6"/>
    <w:rsid w:val="12FD6C77"/>
    <w:rsid w:val="1365A98D"/>
    <w:rsid w:val="139C79C2"/>
    <w:rsid w:val="13B1ECAD"/>
    <w:rsid w:val="144300D8"/>
    <w:rsid w:val="14C9F9CB"/>
    <w:rsid w:val="1592C7F5"/>
    <w:rsid w:val="15C94071"/>
    <w:rsid w:val="197F0926"/>
    <w:rsid w:val="19D45D75"/>
    <w:rsid w:val="1A597161"/>
    <w:rsid w:val="1AA6A4EE"/>
    <w:rsid w:val="1AB18349"/>
    <w:rsid w:val="1ACF9CA1"/>
    <w:rsid w:val="1B9740EC"/>
    <w:rsid w:val="1C863901"/>
    <w:rsid w:val="1CD7AF4A"/>
    <w:rsid w:val="1CF71453"/>
    <w:rsid w:val="1DC09251"/>
    <w:rsid w:val="1E12571F"/>
    <w:rsid w:val="1F59C746"/>
    <w:rsid w:val="1F7FB20B"/>
    <w:rsid w:val="21DE6457"/>
    <w:rsid w:val="2275097C"/>
    <w:rsid w:val="2280B04E"/>
    <w:rsid w:val="228F29AD"/>
    <w:rsid w:val="22CAD552"/>
    <w:rsid w:val="23507B77"/>
    <w:rsid w:val="24086D31"/>
    <w:rsid w:val="24BBF81D"/>
    <w:rsid w:val="25BB34F3"/>
    <w:rsid w:val="26590CCA"/>
    <w:rsid w:val="2686C86D"/>
    <w:rsid w:val="268938BC"/>
    <w:rsid w:val="26BE7FF3"/>
    <w:rsid w:val="282B389D"/>
    <w:rsid w:val="289E85CD"/>
    <w:rsid w:val="28A86811"/>
    <w:rsid w:val="28BE2725"/>
    <w:rsid w:val="29DCEE61"/>
    <w:rsid w:val="2A3979BE"/>
    <w:rsid w:val="2A696133"/>
    <w:rsid w:val="2B8A234B"/>
    <w:rsid w:val="2BD61401"/>
    <w:rsid w:val="2D0372E4"/>
    <w:rsid w:val="2D406FE8"/>
    <w:rsid w:val="2F2D68A9"/>
    <w:rsid w:val="30199CEF"/>
    <w:rsid w:val="30E05C0E"/>
    <w:rsid w:val="3196AA25"/>
    <w:rsid w:val="31B1A25D"/>
    <w:rsid w:val="320934D3"/>
    <w:rsid w:val="32CCE418"/>
    <w:rsid w:val="32F3DBC6"/>
    <w:rsid w:val="331CB8C2"/>
    <w:rsid w:val="33F5707B"/>
    <w:rsid w:val="3477B411"/>
    <w:rsid w:val="349DFF9A"/>
    <w:rsid w:val="353E3737"/>
    <w:rsid w:val="3571EAED"/>
    <w:rsid w:val="3579DCE4"/>
    <w:rsid w:val="360B62FF"/>
    <w:rsid w:val="36A161EF"/>
    <w:rsid w:val="36C17015"/>
    <w:rsid w:val="37105793"/>
    <w:rsid w:val="383B733B"/>
    <w:rsid w:val="3846D098"/>
    <w:rsid w:val="3A98C111"/>
    <w:rsid w:val="3AC52519"/>
    <w:rsid w:val="3B5992EC"/>
    <w:rsid w:val="3B6A63CF"/>
    <w:rsid w:val="3B7A2975"/>
    <w:rsid w:val="3BAEA641"/>
    <w:rsid w:val="3BEC152D"/>
    <w:rsid w:val="3C2836D0"/>
    <w:rsid w:val="3CE41919"/>
    <w:rsid w:val="3D698499"/>
    <w:rsid w:val="3E45C174"/>
    <w:rsid w:val="3ECA35D1"/>
    <w:rsid w:val="3F910DE4"/>
    <w:rsid w:val="401BBCE9"/>
    <w:rsid w:val="40347730"/>
    <w:rsid w:val="40869177"/>
    <w:rsid w:val="4135E562"/>
    <w:rsid w:val="41BDEB1E"/>
    <w:rsid w:val="432296E3"/>
    <w:rsid w:val="4355C7CB"/>
    <w:rsid w:val="442E4383"/>
    <w:rsid w:val="44FFF4D7"/>
    <w:rsid w:val="455F5BE6"/>
    <w:rsid w:val="4576A06B"/>
    <w:rsid w:val="45B56769"/>
    <w:rsid w:val="4739E86E"/>
    <w:rsid w:val="4774A206"/>
    <w:rsid w:val="4785D8A1"/>
    <w:rsid w:val="47B4A703"/>
    <w:rsid w:val="48A7D446"/>
    <w:rsid w:val="48DC2490"/>
    <w:rsid w:val="49006C6F"/>
    <w:rsid w:val="4999D40D"/>
    <w:rsid w:val="4A9F9B83"/>
    <w:rsid w:val="4B20ED83"/>
    <w:rsid w:val="4B9F44C3"/>
    <w:rsid w:val="4BF76589"/>
    <w:rsid w:val="4C7488D8"/>
    <w:rsid w:val="4D34C93A"/>
    <w:rsid w:val="4D363BAA"/>
    <w:rsid w:val="4D5A32CD"/>
    <w:rsid w:val="4E9D3CBD"/>
    <w:rsid w:val="4F000EBF"/>
    <w:rsid w:val="4F01B546"/>
    <w:rsid w:val="4F2C2ED9"/>
    <w:rsid w:val="501B2276"/>
    <w:rsid w:val="5183A42A"/>
    <w:rsid w:val="521366B9"/>
    <w:rsid w:val="529BD8E9"/>
    <w:rsid w:val="52CDC062"/>
    <w:rsid w:val="5325E837"/>
    <w:rsid w:val="5373B9D3"/>
    <w:rsid w:val="54A71CC3"/>
    <w:rsid w:val="550626CF"/>
    <w:rsid w:val="55685F1F"/>
    <w:rsid w:val="5597503B"/>
    <w:rsid w:val="56220F2D"/>
    <w:rsid w:val="56435759"/>
    <w:rsid w:val="5666AA9D"/>
    <w:rsid w:val="566BA1DD"/>
    <w:rsid w:val="57D92F15"/>
    <w:rsid w:val="58549029"/>
    <w:rsid w:val="593A164F"/>
    <w:rsid w:val="594B239B"/>
    <w:rsid w:val="5966117A"/>
    <w:rsid w:val="5B28DC33"/>
    <w:rsid w:val="5B58542E"/>
    <w:rsid w:val="5BB3052F"/>
    <w:rsid w:val="5BF17B0C"/>
    <w:rsid w:val="5C895758"/>
    <w:rsid w:val="5CBDCD26"/>
    <w:rsid w:val="5CF31ACB"/>
    <w:rsid w:val="5F6381CF"/>
    <w:rsid w:val="5FB67C3F"/>
    <w:rsid w:val="60091AFC"/>
    <w:rsid w:val="6050E0ED"/>
    <w:rsid w:val="608980C7"/>
    <w:rsid w:val="60D4842C"/>
    <w:rsid w:val="6119EEAD"/>
    <w:rsid w:val="61C5FF70"/>
    <w:rsid w:val="61E0D3A4"/>
    <w:rsid w:val="631674F4"/>
    <w:rsid w:val="63C68DB3"/>
    <w:rsid w:val="63E50CAC"/>
    <w:rsid w:val="644BA0E8"/>
    <w:rsid w:val="64839E0F"/>
    <w:rsid w:val="65189A0A"/>
    <w:rsid w:val="65D5B39C"/>
    <w:rsid w:val="666CC30E"/>
    <w:rsid w:val="667D9B3D"/>
    <w:rsid w:val="669A5897"/>
    <w:rsid w:val="66A93D60"/>
    <w:rsid w:val="67474571"/>
    <w:rsid w:val="67A26431"/>
    <w:rsid w:val="67A61C88"/>
    <w:rsid w:val="68D427D6"/>
    <w:rsid w:val="68E315D2"/>
    <w:rsid w:val="6A7EE633"/>
    <w:rsid w:val="6A8091EC"/>
    <w:rsid w:val="6B872184"/>
    <w:rsid w:val="6BDF04C4"/>
    <w:rsid w:val="6C51F2A7"/>
    <w:rsid w:val="6CBB32D9"/>
    <w:rsid w:val="6D9EED5D"/>
    <w:rsid w:val="6DB686F5"/>
    <w:rsid w:val="6E08379D"/>
    <w:rsid w:val="6F0A1EDF"/>
    <w:rsid w:val="6F326881"/>
    <w:rsid w:val="6F36F8BF"/>
    <w:rsid w:val="6FC2B95E"/>
    <w:rsid w:val="7080E9A6"/>
    <w:rsid w:val="70B08A32"/>
    <w:rsid w:val="714E8264"/>
    <w:rsid w:val="724632A8"/>
    <w:rsid w:val="74C63500"/>
    <w:rsid w:val="74CF84B7"/>
    <w:rsid w:val="75513953"/>
    <w:rsid w:val="7599F17A"/>
    <w:rsid w:val="75B8C3B5"/>
    <w:rsid w:val="781A486A"/>
    <w:rsid w:val="786B9BDA"/>
    <w:rsid w:val="78E930A3"/>
    <w:rsid w:val="791D1865"/>
    <w:rsid w:val="7992138E"/>
    <w:rsid w:val="7ADE69F4"/>
    <w:rsid w:val="7B40D93A"/>
    <w:rsid w:val="7C084333"/>
    <w:rsid w:val="7CC02F1D"/>
    <w:rsid w:val="7D1FD982"/>
    <w:rsid w:val="7DBB8056"/>
    <w:rsid w:val="7DF2106A"/>
    <w:rsid w:val="7F1287A0"/>
    <w:rsid w:val="7F21CCD4"/>
    <w:rsid w:val="7F9C58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47565C12-A3D1-4C16-B26F-8B689E44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806CE"/>
    <w:pPr>
      <w:keepNext/>
      <w:keepLines/>
      <w:numPr>
        <w:numId w:val="45"/>
      </w:numPr>
      <w:spacing w:before="520" w:after="240" w:line="480" w:lineRule="atLeast"/>
      <w:ind w:left="432"/>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5"/>
      </w:numPr>
      <w:spacing w:before="360" w:after="120" w:line="360" w:lineRule="atLeast"/>
      <w:ind w:left="576"/>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5"/>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5"/>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5"/>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AC0F82"/>
    <w:pPr>
      <w:keepNext/>
      <w:keepLines/>
      <w:numPr>
        <w:ilvl w:val="5"/>
        <w:numId w:val="4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0F82"/>
    <w:pPr>
      <w:keepNext/>
      <w:keepLines/>
      <w:numPr>
        <w:ilvl w:val="6"/>
        <w:numId w:val="4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0F82"/>
    <w:pPr>
      <w:keepNext/>
      <w:keepLines/>
      <w:numPr>
        <w:ilvl w:val="7"/>
        <w:numId w:val="45"/>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AC0F82"/>
    <w:pPr>
      <w:keepNext/>
      <w:keepLines/>
      <w:numPr>
        <w:ilvl w:val="8"/>
        <w:numId w:val="45"/>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806CE"/>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1"/>
      </w:numPr>
    </w:pPr>
  </w:style>
  <w:style w:type="numbering" w:customStyle="1" w:styleId="ZZTablebullets">
    <w:name w:val="ZZ Table bullets"/>
    <w:basedOn w:val="NoList"/>
    <w:rsid w:val="00C60411"/>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1"/>
      </w:numPr>
    </w:pPr>
  </w:style>
  <w:style w:type="numbering" w:customStyle="1" w:styleId="ZZNumbersdigit">
    <w:name w:val="ZZ Numbers digit"/>
    <w:rsid w:val="00F15144"/>
    <w:pPr>
      <w:numPr>
        <w:numId w:val="4"/>
      </w:numPr>
    </w:pPr>
  </w:style>
  <w:style w:type="numbering" w:customStyle="1" w:styleId="ZZQuotebullets">
    <w:name w:val="ZZ Quote bullets"/>
    <w:basedOn w:val="ZZNumbersdigit"/>
    <w:rsid w:val="00C60411"/>
    <w:pPr>
      <w:numPr>
        <w:numId w:val="13"/>
      </w:numPr>
    </w:pPr>
  </w:style>
  <w:style w:type="paragraph" w:customStyle="1" w:styleId="Numberdigit">
    <w:name w:val="Number digit"/>
    <w:basedOn w:val="Body"/>
    <w:uiPriority w:val="2"/>
    <w:rsid w:val="00F15144"/>
    <w:pPr>
      <w:numPr>
        <w:numId w:val="5"/>
      </w:numPr>
    </w:pPr>
  </w:style>
  <w:style w:type="paragraph" w:customStyle="1" w:styleId="Numberloweralphaindent">
    <w:name w:val="Number lower alpha indent"/>
    <w:basedOn w:val="Body"/>
    <w:uiPriority w:val="3"/>
    <w:rsid w:val="00C60411"/>
    <w:pPr>
      <w:numPr>
        <w:ilvl w:val="1"/>
        <w:numId w:val="24"/>
      </w:numPr>
    </w:pPr>
  </w:style>
  <w:style w:type="paragraph" w:customStyle="1" w:styleId="Numberdigitindent">
    <w:name w:val="Number digit indent"/>
    <w:basedOn w:val="Body"/>
    <w:uiPriority w:val="3"/>
    <w:rsid w:val="00F15144"/>
    <w:pPr>
      <w:numPr>
        <w:ilvl w:val="1"/>
        <w:numId w:val="5"/>
      </w:numPr>
    </w:pPr>
  </w:style>
  <w:style w:type="paragraph" w:customStyle="1" w:styleId="Numberloweralpha">
    <w:name w:val="Number lower alpha"/>
    <w:basedOn w:val="Body"/>
    <w:uiPriority w:val="3"/>
    <w:rsid w:val="00C60411"/>
    <w:pPr>
      <w:numPr>
        <w:numId w:val="24"/>
      </w:numPr>
    </w:pPr>
  </w:style>
  <w:style w:type="paragraph" w:customStyle="1" w:styleId="Numberlowerroman">
    <w:name w:val="Number lower roman"/>
    <w:basedOn w:val="Body"/>
    <w:uiPriority w:val="3"/>
    <w:rsid w:val="00C60411"/>
    <w:pPr>
      <w:numPr>
        <w:numId w:val="15"/>
      </w:numPr>
    </w:pPr>
  </w:style>
  <w:style w:type="paragraph" w:customStyle="1" w:styleId="Numberlowerromanindent">
    <w:name w:val="Number lower roman indent"/>
    <w:basedOn w:val="Body"/>
    <w:uiPriority w:val="3"/>
    <w:rsid w:val="00C60411"/>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5"/>
      </w:numPr>
    </w:pPr>
  </w:style>
  <w:style w:type="numbering" w:customStyle="1" w:styleId="ZZNumberslowerroman">
    <w:name w:val="ZZ Numbers lower roman"/>
    <w:basedOn w:val="ZZQuotebullets"/>
    <w:rsid w:val="00C60411"/>
    <w:pPr>
      <w:numPr>
        <w:numId w:val="15"/>
      </w:numPr>
    </w:pPr>
  </w:style>
  <w:style w:type="numbering" w:customStyle="1" w:styleId="ZZNumbersloweralpha">
    <w:name w:val="ZZ Numbers lower alpha"/>
    <w:basedOn w:val="NoList"/>
    <w:rsid w:val="00C60411"/>
    <w:pPr>
      <w:numPr>
        <w:numId w:val="22"/>
      </w:numPr>
    </w:pPr>
  </w:style>
  <w:style w:type="paragraph" w:customStyle="1" w:styleId="Quotebullet1">
    <w:name w:val="Quote bullet 1"/>
    <w:basedOn w:val="Quotetext"/>
    <w:rsid w:val="00C60411"/>
    <w:pPr>
      <w:numPr>
        <w:numId w:val="13"/>
      </w:numPr>
    </w:pPr>
  </w:style>
  <w:style w:type="paragraph" w:customStyle="1" w:styleId="Quotebullet2">
    <w:name w:val="Quote bullet 2"/>
    <w:basedOn w:val="Quotetext"/>
    <w:rsid w:val="00C60411"/>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link w:val="DHHSbodyChar"/>
    <w:rsid w:val="00640139"/>
    <w:pPr>
      <w:spacing w:after="120" w:line="270" w:lineRule="atLeast"/>
    </w:pPr>
    <w:rPr>
      <w:rFonts w:ascii="Arial" w:eastAsia="Times" w:hAnsi="Arial"/>
      <w:lang w:eastAsia="en-US"/>
    </w:rPr>
  </w:style>
  <w:style w:type="character" w:customStyle="1" w:styleId="DHHSbodyChar">
    <w:name w:val="DHHS body Char"/>
    <w:link w:val="DHHSbody"/>
    <w:qFormat/>
    <w:rsid w:val="00640139"/>
    <w:rPr>
      <w:rFonts w:ascii="Arial" w:eastAsia="Times" w:hAnsi="Arial"/>
      <w:lang w:eastAsia="en-US"/>
    </w:rPr>
  </w:style>
  <w:style w:type="table" w:customStyle="1" w:styleId="TableGrid1">
    <w:name w:val="Table Grid1"/>
    <w:basedOn w:val="TableNormal"/>
    <w:next w:val="TableGrid"/>
    <w:rsid w:val="00040D21"/>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3"/>
    <w:rsid w:val="00040D21"/>
    <w:pPr>
      <w:spacing w:after="0"/>
    </w:pPr>
  </w:style>
  <w:style w:type="paragraph" w:styleId="NormalWeb">
    <w:name w:val="Normal (Web)"/>
    <w:basedOn w:val="Normal"/>
    <w:uiPriority w:val="99"/>
    <w:semiHidden/>
    <w:unhideWhenUsed/>
    <w:rsid w:val="001D03F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5D3712"/>
    <w:pPr>
      <w:ind w:left="720"/>
      <w:contextualSpacing/>
    </w:pPr>
  </w:style>
  <w:style w:type="character" w:customStyle="1" w:styleId="normaltextrun">
    <w:name w:val="normaltextrun"/>
    <w:basedOn w:val="DefaultParagraphFont"/>
    <w:rsid w:val="00A01667"/>
  </w:style>
  <w:style w:type="character" w:customStyle="1" w:styleId="eop">
    <w:name w:val="eop"/>
    <w:basedOn w:val="DefaultParagraphFont"/>
    <w:rsid w:val="00A01667"/>
  </w:style>
  <w:style w:type="character" w:customStyle="1" w:styleId="Heading6Char">
    <w:name w:val="Heading 6 Char"/>
    <w:basedOn w:val="DefaultParagraphFont"/>
    <w:link w:val="Heading6"/>
    <w:uiPriority w:val="9"/>
    <w:semiHidden/>
    <w:rsid w:val="00AC0F82"/>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AC0F82"/>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AC0F8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AC0F82"/>
    <w:rPr>
      <w:rFonts w:asciiTheme="majorHAnsi" w:eastAsiaTheme="majorEastAsia" w:hAnsiTheme="majorHAnsi" w:cstheme="majorBidi"/>
      <w:i/>
      <w:iCs/>
      <w:color w:val="272727" w:themeColor="text1" w:themeTint="D8"/>
      <w:sz w:val="21"/>
      <w:szCs w:val="21"/>
      <w:lang w:eastAsia="en-US"/>
    </w:rPr>
  </w:style>
  <w:style w:type="character" w:styleId="Mention">
    <w:name w:val="Mention"/>
    <w:basedOn w:val="DefaultParagraphFont"/>
    <w:uiPriority w:val="99"/>
    <w:unhideWhenUsed/>
    <w:rsid w:val="00E72ACC"/>
    <w:rPr>
      <w:color w:val="2B579A"/>
      <w:shd w:val="clear" w:color="auto" w:fill="E1DFDD"/>
    </w:rPr>
  </w:style>
  <w:style w:type="paragraph" w:customStyle="1" w:styleId="pf0">
    <w:name w:val="pf0"/>
    <w:basedOn w:val="Normal"/>
    <w:rsid w:val="00F449DB"/>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F449DB"/>
    <w:rPr>
      <w:rFonts w:ascii="Segoe UI" w:hAnsi="Segoe UI" w:cs="Segoe UI" w:hint="default"/>
      <w:sz w:val="18"/>
      <w:szCs w:val="18"/>
      <w:shd w:val="clear" w:color="auto" w:fill="FFFFFF"/>
    </w:rPr>
  </w:style>
  <w:style w:type="character" w:customStyle="1" w:styleId="cf11">
    <w:name w:val="cf11"/>
    <w:basedOn w:val="DefaultParagraphFont"/>
    <w:rsid w:val="00F449DB"/>
    <w:rPr>
      <w:rFonts w:ascii="Segoe UI" w:hAnsi="Segoe UI" w:cs="Segoe UI" w:hint="default"/>
      <w:sz w:val="18"/>
      <w:szCs w:val="18"/>
    </w:rPr>
  </w:style>
  <w:style w:type="numbering" w:customStyle="1" w:styleId="ZZBullets1">
    <w:name w:val="ZZ Bullets1"/>
    <w:rsid w:val="00D0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106">
      <w:bodyDiv w:val="1"/>
      <w:marLeft w:val="0"/>
      <w:marRight w:val="0"/>
      <w:marTop w:val="0"/>
      <w:marBottom w:val="0"/>
      <w:divBdr>
        <w:top w:val="none" w:sz="0" w:space="0" w:color="auto"/>
        <w:left w:val="none" w:sz="0" w:space="0" w:color="auto"/>
        <w:bottom w:val="none" w:sz="0" w:space="0" w:color="auto"/>
        <w:right w:val="none" w:sz="0" w:space="0" w:color="auto"/>
      </w:divBdr>
    </w:div>
    <w:div w:id="9289606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1730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62385594">
      <w:bodyDiv w:val="1"/>
      <w:marLeft w:val="0"/>
      <w:marRight w:val="0"/>
      <w:marTop w:val="0"/>
      <w:marBottom w:val="0"/>
      <w:divBdr>
        <w:top w:val="none" w:sz="0" w:space="0" w:color="auto"/>
        <w:left w:val="none" w:sz="0" w:space="0" w:color="auto"/>
        <w:bottom w:val="none" w:sz="0" w:space="0" w:color="auto"/>
        <w:right w:val="none" w:sz="0" w:space="0" w:color="auto"/>
      </w:divBdr>
      <w:divsChild>
        <w:div w:id="774062660">
          <w:marLeft w:val="0"/>
          <w:marRight w:val="0"/>
          <w:marTop w:val="0"/>
          <w:marBottom w:val="0"/>
          <w:divBdr>
            <w:top w:val="none" w:sz="0" w:space="0" w:color="auto"/>
            <w:left w:val="none" w:sz="0" w:space="0" w:color="auto"/>
            <w:bottom w:val="none" w:sz="0" w:space="0" w:color="auto"/>
            <w:right w:val="none" w:sz="0" w:space="0" w:color="auto"/>
          </w:divBdr>
        </w:div>
        <w:div w:id="1849517378">
          <w:marLeft w:val="0"/>
          <w:marRight w:val="0"/>
          <w:marTop w:val="0"/>
          <w:marBottom w:val="0"/>
          <w:divBdr>
            <w:top w:val="none" w:sz="0" w:space="0" w:color="auto"/>
            <w:left w:val="none" w:sz="0" w:space="0" w:color="auto"/>
            <w:bottom w:val="none" w:sz="0" w:space="0" w:color="auto"/>
            <w:right w:val="none" w:sz="0" w:space="0" w:color="auto"/>
          </w:divBdr>
        </w:div>
      </w:divsChild>
    </w:div>
    <w:div w:id="80998294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6953958">
      <w:bodyDiv w:val="1"/>
      <w:marLeft w:val="0"/>
      <w:marRight w:val="0"/>
      <w:marTop w:val="0"/>
      <w:marBottom w:val="0"/>
      <w:divBdr>
        <w:top w:val="none" w:sz="0" w:space="0" w:color="auto"/>
        <w:left w:val="none" w:sz="0" w:space="0" w:color="auto"/>
        <w:bottom w:val="none" w:sz="0" w:space="0" w:color="auto"/>
        <w:right w:val="none" w:sz="0" w:space="0" w:color="auto"/>
      </w:divBdr>
      <w:divsChild>
        <w:div w:id="1102337945">
          <w:marLeft w:val="0"/>
          <w:marRight w:val="0"/>
          <w:marTop w:val="0"/>
          <w:marBottom w:val="0"/>
          <w:divBdr>
            <w:top w:val="none" w:sz="0" w:space="0" w:color="auto"/>
            <w:left w:val="none" w:sz="0" w:space="0" w:color="auto"/>
            <w:bottom w:val="none" w:sz="0" w:space="0" w:color="auto"/>
            <w:right w:val="none" w:sz="0" w:space="0" w:color="auto"/>
          </w:divBdr>
          <w:divsChild>
            <w:div w:id="117997495">
              <w:marLeft w:val="0"/>
              <w:marRight w:val="0"/>
              <w:marTop w:val="0"/>
              <w:marBottom w:val="0"/>
              <w:divBdr>
                <w:top w:val="none" w:sz="0" w:space="0" w:color="auto"/>
                <w:left w:val="none" w:sz="0" w:space="0" w:color="auto"/>
                <w:bottom w:val="none" w:sz="0" w:space="0" w:color="auto"/>
                <w:right w:val="none" w:sz="0" w:space="0" w:color="auto"/>
              </w:divBdr>
              <w:divsChild>
                <w:div w:id="983700878">
                  <w:marLeft w:val="0"/>
                  <w:marRight w:val="0"/>
                  <w:marTop w:val="0"/>
                  <w:marBottom w:val="0"/>
                  <w:divBdr>
                    <w:top w:val="none" w:sz="0" w:space="0" w:color="auto"/>
                    <w:left w:val="none" w:sz="0" w:space="0" w:color="auto"/>
                    <w:bottom w:val="none" w:sz="0" w:space="0" w:color="auto"/>
                    <w:right w:val="none" w:sz="0" w:space="0" w:color="auto"/>
                  </w:divBdr>
                  <w:divsChild>
                    <w:div w:id="1806921283">
                      <w:marLeft w:val="0"/>
                      <w:marRight w:val="0"/>
                      <w:marTop w:val="0"/>
                      <w:marBottom w:val="0"/>
                      <w:divBdr>
                        <w:top w:val="none" w:sz="0" w:space="0" w:color="auto"/>
                        <w:left w:val="none" w:sz="0" w:space="0" w:color="auto"/>
                        <w:bottom w:val="none" w:sz="0" w:space="0" w:color="auto"/>
                        <w:right w:val="none" w:sz="0" w:space="0" w:color="auto"/>
                      </w:divBdr>
                      <w:divsChild>
                        <w:div w:id="1008754674">
                          <w:marLeft w:val="0"/>
                          <w:marRight w:val="0"/>
                          <w:marTop w:val="0"/>
                          <w:marBottom w:val="0"/>
                          <w:divBdr>
                            <w:top w:val="none" w:sz="0" w:space="0" w:color="auto"/>
                            <w:left w:val="none" w:sz="0" w:space="0" w:color="auto"/>
                            <w:bottom w:val="none" w:sz="0" w:space="0" w:color="auto"/>
                            <w:right w:val="none" w:sz="0" w:space="0" w:color="auto"/>
                          </w:divBdr>
                          <w:divsChild>
                            <w:div w:id="21143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064">
      <w:bodyDiv w:val="1"/>
      <w:marLeft w:val="0"/>
      <w:marRight w:val="0"/>
      <w:marTop w:val="0"/>
      <w:marBottom w:val="0"/>
      <w:divBdr>
        <w:top w:val="none" w:sz="0" w:space="0" w:color="auto"/>
        <w:left w:val="none" w:sz="0" w:space="0" w:color="auto"/>
        <w:bottom w:val="none" w:sz="0" w:space="0" w:color="auto"/>
        <w:right w:val="none" w:sz="0" w:space="0" w:color="auto"/>
      </w:divBdr>
    </w:div>
    <w:div w:id="125516256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242543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65556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ourservice.support.vic.gov.au/ourservice?id=sc_cat_item&amp;sys_id=1318a4ae1b353910af5d98ef0d4bcb02" TargetMode="External"/><Relationship Id="rId3" Type="http://schemas.openxmlformats.org/officeDocument/2006/relationships/customXml" Target="../customXml/item3.xml"/><Relationship Id="rId21" Type="http://schemas.openxmlformats.org/officeDocument/2006/relationships/hyperlink" Target="https://dhhsvicgovau.sharepoint.com/sites/Publichousingresources?xsdata=MDV8MDF8fDQwNWQ1OTgzZTA5ZDQ1NzlhN2U2MDhkYTgwYzEzODcyfGMwZTA2MDFmMGZhYzQ0OWM5Yzg4YTEwNGM0ZWI5ZjI4fDB8MHw2Mzc5NjM4NjQ1OTA0MjgxMzR8R29vZHxWR1ZoYlhOVFpXTjFjbWwwZVZObGNuWnBZMlY4ZXlKV0lqb2lNQzR3TGpBd01EQWlMQ0pRSWpvaVYybHVNeklpTENKQlRpSTZJazkwYUdWeUlpd2lWMVFpT2pFeGZRPT18MXxNVGs2TURabE5HSTRaalV0Tm1JM1l5MDBOVFprTFRneE0ySXROV1E0TVdVNVlUWmxNVE5pWHpjek56QmpPV1ZtTFRCbU1UZ3RORFV3T1MwNE5tVmhMV1UyTUROalpXVmtabVl4TmtCMWJuRXVaMkpzTG5Od1lXTmxjdz09fHw%3D&amp;sdata=TTVRMGZJeTBPVmluWTI1QjVvK0lhY2gxelVteDQ3a0NzL3FEd2FPRkJQND0%3D&amp;ovuser=c0e0601f-0fac-449c-9c88-a104c4eb9f28%2CRebecca.Favata%40homes.vic.gov.au&amp;OR=Teams-HL&amp;CT=1665536799152&amp;clickparams=eyJBcHBOYW1lIjoiVGVhbXMtRGVza3RvcCIsIkFwcFZlcnNpb24iOiIyNy8yMjA5MDQwMDcxMiIsIkhhc0ZlZGVyYXRlZFVzZXIiOmZhbHNlfQ%3D%3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ourservice.support.vi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hhsvicgovau.sharepoint.com/sites/Publichousingresources/SitePages/Fencing.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sites/Publichousingresources/SitePages/Fencing.aspx" TargetMode="Externa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s://dhhsvicgovau.sharepoint.com/sites/Publichousingresources/SitePages/Fencing.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ourservice.support.vic.gov.au/" TargetMode="External"/><Relationship Id="rId27" Type="http://schemas.openxmlformats.org/officeDocument/2006/relationships/hyperlink" Target="https://dhhsvicgovau.sharepoint.com/sites/Publichousingresources/SitePages/Fencing.aspx"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ac07ac-adcc-47c2-bc80-ef8513efc12f">
      <UserInfo>
        <DisplayName>Rebecca Favata (Homes Victoria)</DisplayName>
        <AccountId>20</AccountId>
        <AccountType/>
      </UserInfo>
      <UserInfo>
        <DisplayName>Zachary Clare (Homes Victoria)</DisplayName>
        <AccountId>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331FCA30F2154CB1D939AE8293BFAF" ma:contentTypeVersion="6" ma:contentTypeDescription="Create a new document." ma:contentTypeScope="" ma:versionID="da0c238f3d262e0adad0dc8820fcafa9">
  <xsd:schema xmlns:xsd="http://www.w3.org/2001/XMLSchema" xmlns:xs="http://www.w3.org/2001/XMLSchema" xmlns:p="http://schemas.microsoft.com/office/2006/metadata/properties" xmlns:ns2="42674362-9d98-4819-99f6-ff16a4040d0f" xmlns:ns3="fcac07ac-adcc-47c2-bc80-ef8513efc12f" targetNamespace="http://schemas.microsoft.com/office/2006/metadata/properties" ma:root="true" ma:fieldsID="076783102e8df189436b7f2aa97866c0" ns2:_="" ns3:_="">
    <xsd:import namespace="42674362-9d98-4819-99f6-ff16a4040d0f"/>
    <xsd:import namespace="fcac07ac-adcc-47c2-bc80-ef8513efc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74362-9d98-4819-99f6-ff16a4040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c07ac-adcc-47c2-bc80-ef8513efc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fcac07ac-adcc-47c2-bc80-ef8513efc12f"/>
    <ds:schemaRef ds:uri="42674362-9d98-4819-99f6-ff16a4040d0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E83676CD-E913-4A2B-9A60-3D72ADACC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74362-9d98-4819-99f6-ff16a4040d0f"/>
    <ds:schemaRef ds:uri="fcac07ac-adcc-47c2-bc80-ef8513efc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3650</Words>
  <Characters>23385</Characters>
  <Application>Microsoft Office Word</Application>
  <DocSecurity>4</DocSecurity>
  <Lines>194</Lines>
  <Paragraphs>53</Paragraphs>
  <ScaleCrop>false</ScaleCrop>
  <Company>Department of Families, Fairness and Housing</Company>
  <LinksUpToDate>false</LinksUpToDate>
  <CharactersWithSpaces>26982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Fencing operational guidelines</dc:title>
  <dc:subject>Fencing operational guidelines</dc:subject>
  <dc:creator>Housing Operational Guidelines Team</dc:creator>
  <cp:keywords>Fencing, repairs, replacement, Fences Act, owner, notice to fence, fencing agreeement</cp:keywords>
  <cp:lastPrinted>2021-02-01T09:27:00Z</cp:lastPrinted>
  <dcterms:created xsi:type="dcterms:W3CDTF">2025-02-11T04:07:00Z</dcterms:created>
  <dcterms:modified xsi:type="dcterms:W3CDTF">2025-02-11T04:07:00Z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0x0101008F331FCA30F2154CB1D939AE8293BFAF</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ies>
</file>