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6A19" w14:textId="77777777" w:rsidR="0074696E" w:rsidRPr="00807D41" w:rsidRDefault="000E0970" w:rsidP="00AD784C">
      <w:pPr>
        <w:pStyle w:val="Spacerparatopoffirstpage"/>
      </w:pPr>
      <w:r w:rsidRPr="00807D41">
        <w:rPr>
          <w:lang w:eastAsia="en-AU"/>
        </w:rPr>
        <w:drawing>
          <wp:anchor distT="0" distB="0" distL="114300" distR="114300" simplePos="0" relativeHeight="251657216" behindDoc="1" locked="1" layoutInCell="0" allowOverlap="1" wp14:anchorId="0FD5ADB8" wp14:editId="13761296">
            <wp:simplePos x="0" y="0"/>
            <wp:positionH relativeFrom="page">
              <wp:posOffset>0</wp:posOffset>
            </wp:positionH>
            <wp:positionV relativeFrom="page">
              <wp:posOffset>540385</wp:posOffset>
            </wp:positionV>
            <wp:extent cx="7558560" cy="1529640"/>
            <wp:effectExtent l="0" t="0" r="4445" b="0"/>
            <wp:wrapNone/>
            <wp:docPr id="30" name="Picture 30" descr="Family Safety Victo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descr="Family Safety Victoria"/>
                    <pic:cNvPicPr>
                      <a:picLocks noChangeAspect="1" noChangeArrowheads="1"/>
                    </pic:cNvPicPr>
                  </pic:nvPicPr>
                  <pic:blipFill>
                    <a:blip r:embed="rId11"/>
                    <a:stretch>
                      <a:fillRect/>
                    </a:stretch>
                  </pic:blipFill>
                  <pic:spPr bwMode="auto">
                    <a:xfrm>
                      <a:off x="0" y="0"/>
                      <a:ext cx="7558560" cy="15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A23C4" w14:textId="77777777" w:rsidR="00A62D44" w:rsidRPr="00807D41" w:rsidRDefault="00A62D44" w:rsidP="004C6EEE">
      <w:pPr>
        <w:pStyle w:val="Sectionbreakfirstpage"/>
        <w:sectPr w:rsidR="00A62D44" w:rsidRPr="00807D41" w:rsidSect="000653F3">
          <w:headerReference w:type="even" r:id="rId12"/>
          <w:headerReference w:type="default" r:id="rId13"/>
          <w:footerReference w:type="even" r:id="rId14"/>
          <w:footerReference w:type="default" r:id="rId15"/>
          <w:headerReference w:type="first" r:id="rId16"/>
          <w:footerReference w:type="first" r:id="rId17"/>
          <w:pgSz w:w="11906" w:h="16838" w:code="9"/>
          <w:pgMar w:top="1021" w:right="851" w:bottom="1588" w:left="851" w:header="340" w:footer="851" w:gutter="0"/>
          <w:cols w:space="708"/>
          <w:docGrid w:linePitch="360"/>
        </w:sectPr>
      </w:pPr>
    </w:p>
    <w:tbl>
      <w:tblPr>
        <w:tblW w:w="0" w:type="auto"/>
        <w:jc w:val="right"/>
        <w:tblCellMar>
          <w:left w:w="0" w:type="dxa"/>
          <w:right w:w="0" w:type="dxa"/>
        </w:tblCellMar>
        <w:tblLook w:val="0600" w:firstRow="0" w:lastRow="0" w:firstColumn="0" w:lastColumn="0" w:noHBand="1" w:noVBand="1"/>
      </w:tblPr>
      <w:tblGrid>
        <w:gridCol w:w="7088"/>
      </w:tblGrid>
      <w:tr w:rsidR="00DC4E51" w:rsidRPr="00807D41" w14:paraId="6A191A22" w14:textId="77777777" w:rsidTr="00B76658">
        <w:trPr>
          <w:trHeight w:val="2268"/>
          <w:jc w:val="right"/>
        </w:trPr>
        <w:tc>
          <w:tcPr>
            <w:tcW w:w="7088" w:type="dxa"/>
            <w:shd w:val="clear" w:color="auto" w:fill="auto"/>
          </w:tcPr>
          <w:p w14:paraId="410AD225" w14:textId="0B6A68DC" w:rsidR="00DC4E51" w:rsidRPr="00807D41" w:rsidRDefault="00960505" w:rsidP="00AD1F06">
            <w:pPr>
              <w:pStyle w:val="DHHSmainheading"/>
            </w:pPr>
            <w:r w:rsidRPr="00807D41">
              <w:t>Case Management Program Requirements</w:t>
            </w:r>
          </w:p>
          <w:p w14:paraId="572CBB45" w14:textId="61460C42" w:rsidR="00DC4E51" w:rsidRPr="00807D41" w:rsidRDefault="00960505" w:rsidP="00B76658">
            <w:pPr>
              <w:pStyle w:val="DHHSmainsubheading"/>
            </w:pPr>
            <w:r w:rsidRPr="00807D41">
              <w:t xml:space="preserve">Frequently asked questions – </w:t>
            </w:r>
            <w:r w:rsidR="00F84D8D" w:rsidRPr="00807D41">
              <w:t xml:space="preserve">January </w:t>
            </w:r>
            <w:r w:rsidRPr="00807D41">
              <w:t>202</w:t>
            </w:r>
            <w:r w:rsidR="00F84D8D" w:rsidRPr="00807D41">
              <w:t>3</w:t>
            </w:r>
          </w:p>
        </w:tc>
      </w:tr>
    </w:tbl>
    <w:sdt>
      <w:sdtPr>
        <w:rPr>
          <w:rFonts w:ascii="Cambria" w:eastAsia="Times New Roman" w:hAnsi="Cambria" w:cs="Times New Roman"/>
          <w:color w:val="auto"/>
          <w:sz w:val="20"/>
          <w:szCs w:val="20"/>
          <w:lang w:val="en-AU"/>
        </w:rPr>
        <w:id w:val="-1844084811"/>
        <w:docPartObj>
          <w:docPartGallery w:val="Table of Contents"/>
          <w:docPartUnique/>
        </w:docPartObj>
      </w:sdtPr>
      <w:sdtEndPr>
        <w:rPr>
          <w:b/>
          <w:bCs/>
          <w:noProof/>
        </w:rPr>
      </w:sdtEndPr>
      <w:sdtContent>
        <w:p w14:paraId="600C82E9" w14:textId="77777777" w:rsidR="008D475B" w:rsidRPr="00807D41" w:rsidRDefault="008D475B">
          <w:pPr>
            <w:pStyle w:val="TOCHeading"/>
          </w:pPr>
          <w:r w:rsidRPr="00807D41">
            <w:t>Contents</w:t>
          </w:r>
        </w:p>
        <w:p w14:paraId="68D9AFE3" w14:textId="4231D67D" w:rsidR="002E0A08" w:rsidRPr="00807D41" w:rsidRDefault="008D475B">
          <w:pPr>
            <w:pStyle w:val="TOC1"/>
            <w:rPr>
              <w:rFonts w:asciiTheme="minorHAnsi" w:eastAsiaTheme="minorEastAsia" w:hAnsiTheme="minorHAnsi" w:cstheme="minorBidi"/>
              <w:sz w:val="22"/>
              <w:szCs w:val="22"/>
              <w:lang w:eastAsia="en-AU"/>
            </w:rPr>
          </w:pPr>
          <w:r w:rsidRPr="00807D41">
            <w:rPr>
              <w:sz w:val="22"/>
            </w:rPr>
            <w:fldChar w:fldCharType="begin"/>
          </w:r>
          <w:r w:rsidRPr="00807D41">
            <w:instrText xml:space="preserve"> TOC \o "1-3" \h \z \u </w:instrText>
          </w:r>
          <w:r w:rsidRPr="00807D41">
            <w:rPr>
              <w:sz w:val="22"/>
            </w:rPr>
            <w:fldChar w:fldCharType="separate"/>
          </w:r>
          <w:hyperlink w:anchor="_Toc125389622" w:history="1">
            <w:r w:rsidR="002E0A08" w:rsidRPr="00807D41">
              <w:rPr>
                <w:rStyle w:val="Hyperlink"/>
              </w:rPr>
              <w:t>Purpose</w:t>
            </w:r>
            <w:r w:rsidR="002E0A08" w:rsidRPr="00807D41">
              <w:rPr>
                <w:webHidden/>
              </w:rPr>
              <w:tab/>
            </w:r>
            <w:r w:rsidR="002E0A08" w:rsidRPr="00807D41">
              <w:rPr>
                <w:webHidden/>
              </w:rPr>
              <w:fldChar w:fldCharType="begin"/>
            </w:r>
            <w:r w:rsidR="002E0A08" w:rsidRPr="00807D41">
              <w:rPr>
                <w:webHidden/>
              </w:rPr>
              <w:instrText xml:space="preserve"> PAGEREF _Toc125389622 \h </w:instrText>
            </w:r>
            <w:r w:rsidR="002E0A08" w:rsidRPr="00807D41">
              <w:rPr>
                <w:webHidden/>
              </w:rPr>
            </w:r>
            <w:r w:rsidR="002E0A08" w:rsidRPr="00807D41">
              <w:rPr>
                <w:webHidden/>
              </w:rPr>
              <w:fldChar w:fldCharType="separate"/>
            </w:r>
            <w:r w:rsidR="00A10E78" w:rsidRPr="00807D41">
              <w:rPr>
                <w:webHidden/>
              </w:rPr>
              <w:t>2</w:t>
            </w:r>
            <w:r w:rsidR="002E0A08" w:rsidRPr="00807D41">
              <w:rPr>
                <w:webHidden/>
              </w:rPr>
              <w:fldChar w:fldCharType="end"/>
            </w:r>
          </w:hyperlink>
        </w:p>
        <w:p w14:paraId="023D840A" w14:textId="7E6D336F" w:rsidR="002E0A08" w:rsidRPr="00807D41" w:rsidRDefault="00B90450">
          <w:pPr>
            <w:pStyle w:val="TOC2"/>
            <w:rPr>
              <w:rFonts w:asciiTheme="minorHAnsi" w:eastAsiaTheme="minorEastAsia" w:hAnsiTheme="minorHAnsi" w:cstheme="minorBidi"/>
              <w:sz w:val="22"/>
              <w:szCs w:val="22"/>
              <w:lang w:eastAsia="en-AU"/>
            </w:rPr>
          </w:pPr>
          <w:hyperlink w:anchor="_Toc125389623" w:history="1">
            <w:r w:rsidR="002E0A08" w:rsidRPr="00807D41">
              <w:rPr>
                <w:rStyle w:val="Hyperlink"/>
              </w:rPr>
              <w:t>Q. What are the case management program requirements (CMPR)?</w:t>
            </w:r>
            <w:r w:rsidR="002E0A08" w:rsidRPr="00807D41">
              <w:rPr>
                <w:webHidden/>
              </w:rPr>
              <w:tab/>
            </w:r>
            <w:r w:rsidR="002E0A08" w:rsidRPr="00807D41">
              <w:rPr>
                <w:webHidden/>
              </w:rPr>
              <w:fldChar w:fldCharType="begin"/>
            </w:r>
            <w:r w:rsidR="002E0A08" w:rsidRPr="00807D41">
              <w:rPr>
                <w:webHidden/>
              </w:rPr>
              <w:instrText xml:space="preserve"> PAGEREF _Toc125389623 \h </w:instrText>
            </w:r>
            <w:r w:rsidR="002E0A08" w:rsidRPr="00807D41">
              <w:rPr>
                <w:webHidden/>
              </w:rPr>
            </w:r>
            <w:r w:rsidR="002E0A08" w:rsidRPr="00807D41">
              <w:rPr>
                <w:webHidden/>
              </w:rPr>
              <w:fldChar w:fldCharType="separate"/>
            </w:r>
            <w:r w:rsidR="00A10E78" w:rsidRPr="00807D41">
              <w:rPr>
                <w:webHidden/>
              </w:rPr>
              <w:t>2</w:t>
            </w:r>
            <w:r w:rsidR="002E0A08" w:rsidRPr="00807D41">
              <w:rPr>
                <w:webHidden/>
              </w:rPr>
              <w:fldChar w:fldCharType="end"/>
            </w:r>
          </w:hyperlink>
        </w:p>
        <w:p w14:paraId="0CFF2EAE" w14:textId="1AA6E461" w:rsidR="002E0A08" w:rsidRPr="00807D41" w:rsidRDefault="00B90450">
          <w:pPr>
            <w:pStyle w:val="TOC2"/>
            <w:rPr>
              <w:rFonts w:asciiTheme="minorHAnsi" w:eastAsiaTheme="minorEastAsia" w:hAnsiTheme="minorHAnsi" w:cstheme="minorBidi"/>
              <w:sz w:val="22"/>
              <w:szCs w:val="22"/>
              <w:lang w:eastAsia="en-AU"/>
            </w:rPr>
          </w:pPr>
          <w:hyperlink w:anchor="_Toc125389624" w:history="1">
            <w:r w:rsidR="002E0A08" w:rsidRPr="00807D41">
              <w:rPr>
                <w:rStyle w:val="Hyperlink"/>
              </w:rPr>
              <w:t>Q. Is the CMPR relevant to my organisation?</w:t>
            </w:r>
            <w:r w:rsidR="002E0A08" w:rsidRPr="00807D41">
              <w:rPr>
                <w:webHidden/>
              </w:rPr>
              <w:tab/>
            </w:r>
            <w:r w:rsidR="002E0A08" w:rsidRPr="00807D41">
              <w:rPr>
                <w:webHidden/>
              </w:rPr>
              <w:fldChar w:fldCharType="begin"/>
            </w:r>
            <w:r w:rsidR="002E0A08" w:rsidRPr="00807D41">
              <w:rPr>
                <w:webHidden/>
              </w:rPr>
              <w:instrText xml:space="preserve"> PAGEREF _Toc125389624 \h </w:instrText>
            </w:r>
            <w:r w:rsidR="002E0A08" w:rsidRPr="00807D41">
              <w:rPr>
                <w:webHidden/>
              </w:rPr>
            </w:r>
            <w:r w:rsidR="002E0A08" w:rsidRPr="00807D41">
              <w:rPr>
                <w:webHidden/>
              </w:rPr>
              <w:fldChar w:fldCharType="separate"/>
            </w:r>
            <w:r w:rsidR="00A10E78" w:rsidRPr="00807D41">
              <w:rPr>
                <w:webHidden/>
              </w:rPr>
              <w:t>2</w:t>
            </w:r>
            <w:r w:rsidR="002E0A08" w:rsidRPr="00807D41">
              <w:rPr>
                <w:webHidden/>
              </w:rPr>
              <w:fldChar w:fldCharType="end"/>
            </w:r>
          </w:hyperlink>
        </w:p>
        <w:p w14:paraId="34AE81C9" w14:textId="3D205A1A" w:rsidR="002E0A08" w:rsidRPr="00807D41" w:rsidRDefault="00B90450">
          <w:pPr>
            <w:pStyle w:val="TOC2"/>
            <w:rPr>
              <w:rFonts w:asciiTheme="minorHAnsi" w:eastAsiaTheme="minorEastAsia" w:hAnsiTheme="minorHAnsi" w:cstheme="minorBidi"/>
              <w:sz w:val="22"/>
              <w:szCs w:val="22"/>
              <w:lang w:eastAsia="en-AU"/>
            </w:rPr>
          </w:pPr>
          <w:hyperlink w:anchor="_Toc125389625" w:history="1">
            <w:r w:rsidR="002E0A08" w:rsidRPr="00807D41">
              <w:rPr>
                <w:rStyle w:val="Hyperlink"/>
              </w:rPr>
              <w:t>Q. What do statewide and targeted services need to do?</w:t>
            </w:r>
            <w:r w:rsidR="002E0A08" w:rsidRPr="00807D41">
              <w:rPr>
                <w:webHidden/>
              </w:rPr>
              <w:tab/>
            </w:r>
            <w:r w:rsidR="002E0A08" w:rsidRPr="00807D41">
              <w:rPr>
                <w:webHidden/>
              </w:rPr>
              <w:fldChar w:fldCharType="begin"/>
            </w:r>
            <w:r w:rsidR="002E0A08" w:rsidRPr="00807D41">
              <w:rPr>
                <w:webHidden/>
              </w:rPr>
              <w:instrText xml:space="preserve"> PAGEREF _Toc125389625 \h </w:instrText>
            </w:r>
            <w:r w:rsidR="002E0A08" w:rsidRPr="00807D41">
              <w:rPr>
                <w:webHidden/>
              </w:rPr>
            </w:r>
            <w:r w:rsidR="002E0A08" w:rsidRPr="00807D41">
              <w:rPr>
                <w:webHidden/>
              </w:rPr>
              <w:fldChar w:fldCharType="separate"/>
            </w:r>
            <w:r w:rsidR="00A10E78" w:rsidRPr="00807D41">
              <w:rPr>
                <w:webHidden/>
              </w:rPr>
              <w:t>3</w:t>
            </w:r>
            <w:r w:rsidR="002E0A08" w:rsidRPr="00807D41">
              <w:rPr>
                <w:webHidden/>
              </w:rPr>
              <w:fldChar w:fldCharType="end"/>
            </w:r>
          </w:hyperlink>
        </w:p>
        <w:p w14:paraId="25B5CBD0" w14:textId="6353CBCB" w:rsidR="002E0A08" w:rsidRPr="00807D41" w:rsidRDefault="00B90450">
          <w:pPr>
            <w:pStyle w:val="TOC2"/>
            <w:rPr>
              <w:rFonts w:asciiTheme="minorHAnsi" w:eastAsiaTheme="minorEastAsia" w:hAnsiTheme="minorHAnsi" w:cstheme="minorBidi"/>
              <w:sz w:val="22"/>
              <w:szCs w:val="22"/>
              <w:lang w:eastAsia="en-AU"/>
            </w:rPr>
          </w:pPr>
          <w:hyperlink w:anchor="_Toc125389626" w:history="1">
            <w:r w:rsidR="002E0A08" w:rsidRPr="00807D41">
              <w:rPr>
                <w:rStyle w:val="Hyperlink"/>
              </w:rPr>
              <w:t>Q. What do Aboriginal Community Controlled Organisations need to do?</w:t>
            </w:r>
            <w:r w:rsidR="002E0A08" w:rsidRPr="00807D41">
              <w:rPr>
                <w:webHidden/>
              </w:rPr>
              <w:tab/>
            </w:r>
            <w:r w:rsidR="002E0A08" w:rsidRPr="00807D41">
              <w:rPr>
                <w:webHidden/>
              </w:rPr>
              <w:fldChar w:fldCharType="begin"/>
            </w:r>
            <w:r w:rsidR="002E0A08" w:rsidRPr="00807D41">
              <w:rPr>
                <w:webHidden/>
              </w:rPr>
              <w:instrText xml:space="preserve"> PAGEREF _Toc125389626 \h </w:instrText>
            </w:r>
            <w:r w:rsidR="002E0A08" w:rsidRPr="00807D41">
              <w:rPr>
                <w:webHidden/>
              </w:rPr>
            </w:r>
            <w:r w:rsidR="002E0A08" w:rsidRPr="00807D41">
              <w:rPr>
                <w:webHidden/>
              </w:rPr>
              <w:fldChar w:fldCharType="separate"/>
            </w:r>
            <w:r w:rsidR="00A10E78" w:rsidRPr="00807D41">
              <w:rPr>
                <w:webHidden/>
              </w:rPr>
              <w:t>4</w:t>
            </w:r>
            <w:r w:rsidR="002E0A08" w:rsidRPr="00807D41">
              <w:rPr>
                <w:webHidden/>
              </w:rPr>
              <w:fldChar w:fldCharType="end"/>
            </w:r>
          </w:hyperlink>
        </w:p>
        <w:p w14:paraId="4A589FF3" w14:textId="3FED5DA6" w:rsidR="002E0A08" w:rsidRPr="00807D41" w:rsidRDefault="00B90450">
          <w:pPr>
            <w:pStyle w:val="TOC2"/>
            <w:rPr>
              <w:rFonts w:asciiTheme="minorHAnsi" w:eastAsiaTheme="minorEastAsia" w:hAnsiTheme="minorHAnsi" w:cstheme="minorBidi"/>
              <w:sz w:val="22"/>
              <w:szCs w:val="22"/>
              <w:lang w:eastAsia="en-AU"/>
            </w:rPr>
          </w:pPr>
          <w:hyperlink w:anchor="_Toc125389627" w:history="1">
            <w:r w:rsidR="002E0A08" w:rsidRPr="00807D41">
              <w:rPr>
                <w:rStyle w:val="Hyperlink"/>
              </w:rPr>
              <w:t>Q. What are you asking us to do?</w:t>
            </w:r>
            <w:r w:rsidR="002E0A08" w:rsidRPr="00807D41">
              <w:rPr>
                <w:webHidden/>
              </w:rPr>
              <w:tab/>
            </w:r>
            <w:r w:rsidR="002E0A08" w:rsidRPr="00807D41">
              <w:rPr>
                <w:webHidden/>
              </w:rPr>
              <w:fldChar w:fldCharType="begin"/>
            </w:r>
            <w:r w:rsidR="002E0A08" w:rsidRPr="00807D41">
              <w:rPr>
                <w:webHidden/>
              </w:rPr>
              <w:instrText xml:space="preserve"> PAGEREF _Toc125389627 \h </w:instrText>
            </w:r>
            <w:r w:rsidR="002E0A08" w:rsidRPr="00807D41">
              <w:rPr>
                <w:webHidden/>
              </w:rPr>
            </w:r>
            <w:r w:rsidR="002E0A08" w:rsidRPr="00807D41">
              <w:rPr>
                <w:webHidden/>
              </w:rPr>
              <w:fldChar w:fldCharType="separate"/>
            </w:r>
            <w:r w:rsidR="00A10E78" w:rsidRPr="00807D41">
              <w:rPr>
                <w:webHidden/>
              </w:rPr>
              <w:t>4</w:t>
            </w:r>
            <w:r w:rsidR="002E0A08" w:rsidRPr="00807D41">
              <w:rPr>
                <w:webHidden/>
              </w:rPr>
              <w:fldChar w:fldCharType="end"/>
            </w:r>
          </w:hyperlink>
        </w:p>
        <w:p w14:paraId="44FD0402" w14:textId="062915E3" w:rsidR="002E0A08" w:rsidRPr="00807D41" w:rsidRDefault="00B90450">
          <w:pPr>
            <w:pStyle w:val="TOC2"/>
            <w:rPr>
              <w:rFonts w:asciiTheme="minorHAnsi" w:eastAsiaTheme="minorEastAsia" w:hAnsiTheme="minorHAnsi" w:cstheme="minorBidi"/>
              <w:sz w:val="22"/>
              <w:szCs w:val="22"/>
              <w:lang w:eastAsia="en-AU"/>
            </w:rPr>
          </w:pPr>
          <w:hyperlink w:anchor="_Toc125389628" w:history="1">
            <w:r w:rsidR="002E0A08" w:rsidRPr="00807D41">
              <w:rPr>
                <w:rStyle w:val="Hyperlink"/>
              </w:rPr>
              <w:t>Q. What is a ‘lead agency’?</w:t>
            </w:r>
            <w:r w:rsidR="002E0A08" w:rsidRPr="00807D41">
              <w:rPr>
                <w:webHidden/>
              </w:rPr>
              <w:tab/>
            </w:r>
            <w:r w:rsidR="002E0A08" w:rsidRPr="00807D41">
              <w:rPr>
                <w:webHidden/>
              </w:rPr>
              <w:fldChar w:fldCharType="begin"/>
            </w:r>
            <w:r w:rsidR="002E0A08" w:rsidRPr="00807D41">
              <w:rPr>
                <w:webHidden/>
              </w:rPr>
              <w:instrText xml:space="preserve"> PAGEREF _Toc125389628 \h </w:instrText>
            </w:r>
            <w:r w:rsidR="002E0A08" w:rsidRPr="00807D41">
              <w:rPr>
                <w:webHidden/>
              </w:rPr>
            </w:r>
            <w:r w:rsidR="002E0A08" w:rsidRPr="00807D41">
              <w:rPr>
                <w:webHidden/>
              </w:rPr>
              <w:fldChar w:fldCharType="separate"/>
            </w:r>
            <w:r w:rsidR="00A10E78" w:rsidRPr="00807D41">
              <w:rPr>
                <w:webHidden/>
              </w:rPr>
              <w:t>5</w:t>
            </w:r>
            <w:r w:rsidR="002E0A08" w:rsidRPr="00807D41">
              <w:rPr>
                <w:webHidden/>
              </w:rPr>
              <w:fldChar w:fldCharType="end"/>
            </w:r>
          </w:hyperlink>
        </w:p>
        <w:p w14:paraId="398F90E7" w14:textId="32C9A9D3" w:rsidR="002E0A08" w:rsidRPr="00807D41" w:rsidRDefault="00B90450">
          <w:pPr>
            <w:pStyle w:val="TOC2"/>
            <w:rPr>
              <w:rFonts w:asciiTheme="minorHAnsi" w:eastAsiaTheme="minorEastAsia" w:hAnsiTheme="minorHAnsi" w:cstheme="minorBidi"/>
              <w:sz w:val="22"/>
              <w:szCs w:val="22"/>
              <w:lang w:eastAsia="en-AU"/>
            </w:rPr>
          </w:pPr>
          <w:hyperlink w:anchor="_Toc125389629" w:history="1">
            <w:r w:rsidR="002E0A08" w:rsidRPr="00807D41">
              <w:rPr>
                <w:rStyle w:val="Hyperlink"/>
              </w:rPr>
              <w:t>Q. How does the CMPR relate to other work?</w:t>
            </w:r>
            <w:r w:rsidR="002E0A08" w:rsidRPr="00807D41">
              <w:rPr>
                <w:webHidden/>
              </w:rPr>
              <w:tab/>
            </w:r>
            <w:r w:rsidR="002E0A08" w:rsidRPr="00807D41">
              <w:rPr>
                <w:webHidden/>
              </w:rPr>
              <w:fldChar w:fldCharType="begin"/>
            </w:r>
            <w:r w:rsidR="002E0A08" w:rsidRPr="00807D41">
              <w:rPr>
                <w:webHidden/>
              </w:rPr>
              <w:instrText xml:space="preserve"> PAGEREF _Toc125389629 \h </w:instrText>
            </w:r>
            <w:r w:rsidR="002E0A08" w:rsidRPr="00807D41">
              <w:rPr>
                <w:webHidden/>
              </w:rPr>
            </w:r>
            <w:r w:rsidR="002E0A08" w:rsidRPr="00807D41">
              <w:rPr>
                <w:webHidden/>
              </w:rPr>
              <w:fldChar w:fldCharType="separate"/>
            </w:r>
            <w:r w:rsidR="00A10E78" w:rsidRPr="00807D41">
              <w:rPr>
                <w:webHidden/>
              </w:rPr>
              <w:t>5</w:t>
            </w:r>
            <w:r w:rsidR="002E0A08" w:rsidRPr="00807D41">
              <w:rPr>
                <w:webHidden/>
              </w:rPr>
              <w:fldChar w:fldCharType="end"/>
            </w:r>
          </w:hyperlink>
        </w:p>
        <w:p w14:paraId="53B6AF08" w14:textId="20AF936A" w:rsidR="002E0A08" w:rsidRPr="00807D41" w:rsidRDefault="00B90450">
          <w:pPr>
            <w:pStyle w:val="TOC2"/>
            <w:rPr>
              <w:rFonts w:asciiTheme="minorHAnsi" w:eastAsiaTheme="minorEastAsia" w:hAnsiTheme="minorHAnsi" w:cstheme="minorBidi"/>
              <w:sz w:val="22"/>
              <w:szCs w:val="22"/>
              <w:lang w:eastAsia="en-AU"/>
            </w:rPr>
          </w:pPr>
          <w:hyperlink w:anchor="_Toc125389630" w:history="1">
            <w:r w:rsidR="002E0A08" w:rsidRPr="00807D41">
              <w:rPr>
                <w:rStyle w:val="Hyperlink"/>
              </w:rPr>
              <w:t>Q. Are the changes to the family violence funding structure affected by the CMPR?</w:t>
            </w:r>
            <w:r w:rsidR="002E0A08" w:rsidRPr="00807D41">
              <w:rPr>
                <w:webHidden/>
              </w:rPr>
              <w:tab/>
            </w:r>
            <w:r w:rsidR="002E0A08" w:rsidRPr="00807D41">
              <w:rPr>
                <w:webHidden/>
              </w:rPr>
              <w:fldChar w:fldCharType="begin"/>
            </w:r>
            <w:r w:rsidR="002E0A08" w:rsidRPr="00807D41">
              <w:rPr>
                <w:webHidden/>
              </w:rPr>
              <w:instrText xml:space="preserve"> PAGEREF _Toc125389630 \h </w:instrText>
            </w:r>
            <w:r w:rsidR="002E0A08" w:rsidRPr="00807D41">
              <w:rPr>
                <w:webHidden/>
              </w:rPr>
            </w:r>
            <w:r w:rsidR="002E0A08" w:rsidRPr="00807D41">
              <w:rPr>
                <w:webHidden/>
              </w:rPr>
              <w:fldChar w:fldCharType="separate"/>
            </w:r>
            <w:r w:rsidR="00A10E78" w:rsidRPr="00807D41">
              <w:rPr>
                <w:webHidden/>
              </w:rPr>
              <w:t>6</w:t>
            </w:r>
            <w:r w:rsidR="002E0A08" w:rsidRPr="00807D41">
              <w:rPr>
                <w:webHidden/>
              </w:rPr>
              <w:fldChar w:fldCharType="end"/>
            </w:r>
          </w:hyperlink>
        </w:p>
        <w:p w14:paraId="226599D4" w14:textId="2D923040" w:rsidR="002E0A08" w:rsidRPr="00807D41" w:rsidRDefault="00B90450">
          <w:pPr>
            <w:pStyle w:val="TOC2"/>
            <w:rPr>
              <w:rFonts w:asciiTheme="minorHAnsi" w:eastAsiaTheme="minorEastAsia" w:hAnsiTheme="minorHAnsi" w:cstheme="minorBidi"/>
              <w:sz w:val="22"/>
              <w:szCs w:val="22"/>
              <w:lang w:eastAsia="en-AU"/>
            </w:rPr>
          </w:pPr>
          <w:hyperlink w:anchor="_Toc125389631" w:history="1">
            <w:r w:rsidR="002E0A08" w:rsidRPr="00807D41">
              <w:rPr>
                <w:rStyle w:val="Hyperlink"/>
              </w:rPr>
              <w:t>Q. How do I use the CMPR with other standards, frameworks and processes?</w:t>
            </w:r>
            <w:r w:rsidR="002E0A08" w:rsidRPr="00807D41">
              <w:rPr>
                <w:webHidden/>
              </w:rPr>
              <w:tab/>
            </w:r>
            <w:r w:rsidR="002E0A08" w:rsidRPr="00807D41">
              <w:rPr>
                <w:webHidden/>
              </w:rPr>
              <w:fldChar w:fldCharType="begin"/>
            </w:r>
            <w:r w:rsidR="002E0A08" w:rsidRPr="00807D41">
              <w:rPr>
                <w:webHidden/>
              </w:rPr>
              <w:instrText xml:space="preserve"> PAGEREF _Toc125389631 \h </w:instrText>
            </w:r>
            <w:r w:rsidR="002E0A08" w:rsidRPr="00807D41">
              <w:rPr>
                <w:webHidden/>
              </w:rPr>
            </w:r>
            <w:r w:rsidR="002E0A08" w:rsidRPr="00807D41">
              <w:rPr>
                <w:webHidden/>
              </w:rPr>
              <w:fldChar w:fldCharType="separate"/>
            </w:r>
            <w:r w:rsidR="00A10E78" w:rsidRPr="00807D41">
              <w:rPr>
                <w:webHidden/>
              </w:rPr>
              <w:t>6</w:t>
            </w:r>
            <w:r w:rsidR="002E0A08" w:rsidRPr="00807D41">
              <w:rPr>
                <w:webHidden/>
              </w:rPr>
              <w:fldChar w:fldCharType="end"/>
            </w:r>
          </w:hyperlink>
        </w:p>
        <w:p w14:paraId="2ECB1E47" w14:textId="3235F177" w:rsidR="002E0A08" w:rsidRPr="00807D41" w:rsidRDefault="00B90450">
          <w:pPr>
            <w:pStyle w:val="TOC2"/>
            <w:rPr>
              <w:rFonts w:asciiTheme="minorHAnsi" w:eastAsiaTheme="minorEastAsia" w:hAnsiTheme="minorHAnsi" w:cstheme="minorBidi"/>
              <w:sz w:val="22"/>
              <w:szCs w:val="22"/>
              <w:lang w:eastAsia="en-AU"/>
            </w:rPr>
          </w:pPr>
          <w:hyperlink w:anchor="_Toc125389632" w:history="1">
            <w:r w:rsidR="002E0A08" w:rsidRPr="00807D41">
              <w:rPr>
                <w:rStyle w:val="Hyperlink"/>
              </w:rPr>
              <w:t>Q. Is support available for agencies to apply the CMPR?</w:t>
            </w:r>
            <w:r w:rsidR="002E0A08" w:rsidRPr="00807D41">
              <w:rPr>
                <w:webHidden/>
              </w:rPr>
              <w:tab/>
            </w:r>
            <w:r w:rsidR="002E0A08" w:rsidRPr="00807D41">
              <w:rPr>
                <w:webHidden/>
              </w:rPr>
              <w:fldChar w:fldCharType="begin"/>
            </w:r>
            <w:r w:rsidR="002E0A08" w:rsidRPr="00807D41">
              <w:rPr>
                <w:webHidden/>
              </w:rPr>
              <w:instrText xml:space="preserve"> PAGEREF _Toc125389632 \h </w:instrText>
            </w:r>
            <w:r w:rsidR="002E0A08" w:rsidRPr="00807D41">
              <w:rPr>
                <w:webHidden/>
              </w:rPr>
            </w:r>
            <w:r w:rsidR="002E0A08" w:rsidRPr="00807D41">
              <w:rPr>
                <w:webHidden/>
              </w:rPr>
              <w:fldChar w:fldCharType="separate"/>
            </w:r>
            <w:r w:rsidR="00A10E78" w:rsidRPr="00807D41">
              <w:rPr>
                <w:webHidden/>
              </w:rPr>
              <w:t>7</w:t>
            </w:r>
            <w:r w:rsidR="002E0A08" w:rsidRPr="00807D41">
              <w:rPr>
                <w:webHidden/>
              </w:rPr>
              <w:fldChar w:fldCharType="end"/>
            </w:r>
          </w:hyperlink>
        </w:p>
        <w:p w14:paraId="41554F7A" w14:textId="6F114C9E" w:rsidR="002E0A08" w:rsidRPr="00807D41" w:rsidRDefault="00B90450">
          <w:pPr>
            <w:pStyle w:val="TOC2"/>
            <w:rPr>
              <w:rFonts w:asciiTheme="minorHAnsi" w:eastAsiaTheme="minorEastAsia" w:hAnsiTheme="minorHAnsi" w:cstheme="minorBidi"/>
              <w:sz w:val="22"/>
              <w:szCs w:val="22"/>
              <w:lang w:eastAsia="en-AU"/>
            </w:rPr>
          </w:pPr>
          <w:hyperlink w:anchor="_Toc125389633" w:history="1">
            <w:r w:rsidR="002E0A08" w:rsidRPr="00807D41">
              <w:rPr>
                <w:rStyle w:val="Hyperlink"/>
              </w:rPr>
              <w:t>Q. Which other documents should I read?</w:t>
            </w:r>
            <w:r w:rsidR="002E0A08" w:rsidRPr="00807D41">
              <w:rPr>
                <w:webHidden/>
              </w:rPr>
              <w:tab/>
            </w:r>
            <w:r w:rsidR="002E0A08" w:rsidRPr="00807D41">
              <w:rPr>
                <w:webHidden/>
              </w:rPr>
              <w:fldChar w:fldCharType="begin"/>
            </w:r>
            <w:r w:rsidR="002E0A08" w:rsidRPr="00807D41">
              <w:rPr>
                <w:webHidden/>
              </w:rPr>
              <w:instrText xml:space="preserve"> PAGEREF _Toc125389633 \h </w:instrText>
            </w:r>
            <w:r w:rsidR="002E0A08" w:rsidRPr="00807D41">
              <w:rPr>
                <w:webHidden/>
              </w:rPr>
            </w:r>
            <w:r w:rsidR="002E0A08" w:rsidRPr="00807D41">
              <w:rPr>
                <w:webHidden/>
              </w:rPr>
              <w:fldChar w:fldCharType="separate"/>
            </w:r>
            <w:r w:rsidR="00A10E78" w:rsidRPr="00807D41">
              <w:rPr>
                <w:webHidden/>
              </w:rPr>
              <w:t>7</w:t>
            </w:r>
            <w:r w:rsidR="002E0A08" w:rsidRPr="00807D41">
              <w:rPr>
                <w:webHidden/>
              </w:rPr>
              <w:fldChar w:fldCharType="end"/>
            </w:r>
          </w:hyperlink>
        </w:p>
        <w:p w14:paraId="00D6D251" w14:textId="5F9B7DA6" w:rsidR="002E0A08" w:rsidRPr="00807D41" w:rsidRDefault="00B90450">
          <w:pPr>
            <w:pStyle w:val="TOC2"/>
            <w:rPr>
              <w:rFonts w:asciiTheme="minorHAnsi" w:eastAsiaTheme="minorEastAsia" w:hAnsiTheme="minorHAnsi" w:cstheme="minorBidi"/>
              <w:sz w:val="22"/>
              <w:szCs w:val="22"/>
              <w:lang w:eastAsia="en-AU"/>
            </w:rPr>
          </w:pPr>
          <w:hyperlink w:anchor="_Toc125389634" w:history="1">
            <w:r w:rsidR="002E0A08" w:rsidRPr="00807D41">
              <w:rPr>
                <w:rStyle w:val="Hyperlink"/>
              </w:rPr>
              <w:t>Q. Where can I get more information?</w:t>
            </w:r>
            <w:r w:rsidR="002E0A08" w:rsidRPr="00807D41">
              <w:rPr>
                <w:webHidden/>
              </w:rPr>
              <w:tab/>
            </w:r>
            <w:r w:rsidR="002E0A08" w:rsidRPr="00807D41">
              <w:rPr>
                <w:webHidden/>
              </w:rPr>
              <w:fldChar w:fldCharType="begin"/>
            </w:r>
            <w:r w:rsidR="002E0A08" w:rsidRPr="00807D41">
              <w:rPr>
                <w:webHidden/>
              </w:rPr>
              <w:instrText xml:space="preserve"> PAGEREF _Toc125389634 \h </w:instrText>
            </w:r>
            <w:r w:rsidR="002E0A08" w:rsidRPr="00807D41">
              <w:rPr>
                <w:webHidden/>
              </w:rPr>
            </w:r>
            <w:r w:rsidR="002E0A08" w:rsidRPr="00807D41">
              <w:rPr>
                <w:webHidden/>
              </w:rPr>
              <w:fldChar w:fldCharType="separate"/>
            </w:r>
            <w:r w:rsidR="00A10E78" w:rsidRPr="00807D41">
              <w:rPr>
                <w:webHidden/>
              </w:rPr>
              <w:t>7</w:t>
            </w:r>
            <w:r w:rsidR="002E0A08" w:rsidRPr="00807D41">
              <w:rPr>
                <w:webHidden/>
              </w:rPr>
              <w:fldChar w:fldCharType="end"/>
            </w:r>
          </w:hyperlink>
        </w:p>
        <w:p w14:paraId="1BE70A77" w14:textId="77777777" w:rsidR="008D475B" w:rsidRPr="00807D41" w:rsidRDefault="008D475B">
          <w:r w:rsidRPr="00807D41">
            <w:rPr>
              <w:b/>
              <w:bCs/>
              <w:noProof/>
            </w:rPr>
            <w:fldChar w:fldCharType="end"/>
          </w:r>
        </w:p>
      </w:sdtContent>
    </w:sdt>
    <w:p w14:paraId="024C7DEA" w14:textId="77777777" w:rsidR="000F26E5" w:rsidRPr="00807D41" w:rsidRDefault="000F26E5" w:rsidP="006F020C">
      <w:pPr>
        <w:pStyle w:val="Heading1"/>
        <w:sectPr w:rsidR="000F26E5" w:rsidRPr="00807D41" w:rsidSect="00DE2D04">
          <w:footerReference w:type="default" r:id="rId18"/>
          <w:type w:val="continuous"/>
          <w:pgSz w:w="11906" w:h="16838" w:code="9"/>
          <w:pgMar w:top="1418" w:right="851" w:bottom="1418" w:left="851" w:header="851" w:footer="851" w:gutter="0"/>
          <w:cols w:space="340"/>
          <w:docGrid w:linePitch="360"/>
        </w:sectPr>
      </w:pPr>
      <w:bookmarkStart w:id="0" w:name="_Toc100233526"/>
      <w:bookmarkStart w:id="1" w:name="_Hlk37240926"/>
    </w:p>
    <w:p w14:paraId="098926D0" w14:textId="77777777" w:rsidR="00960505" w:rsidRPr="00807D41" w:rsidRDefault="00960505" w:rsidP="006F020C">
      <w:pPr>
        <w:pStyle w:val="Heading1"/>
      </w:pPr>
      <w:bookmarkStart w:id="2" w:name="_Toc125389622"/>
      <w:r w:rsidRPr="00807D41">
        <w:lastRenderedPageBreak/>
        <w:t>Purpose</w:t>
      </w:r>
      <w:bookmarkEnd w:id="2"/>
    </w:p>
    <w:p w14:paraId="6DA2BA26" w14:textId="7E4009C2" w:rsidR="00960505" w:rsidRPr="00807D41" w:rsidRDefault="00A921A7" w:rsidP="00155667">
      <w:pPr>
        <w:pStyle w:val="DHHSbody"/>
      </w:pPr>
      <w:r w:rsidRPr="00807D41">
        <w:t xml:space="preserve">Family Safety Victoria (FSV) has issued </w:t>
      </w:r>
      <w:r w:rsidR="00960505" w:rsidRPr="00807D41">
        <w:t xml:space="preserve">new </w:t>
      </w:r>
      <w:r w:rsidR="004017CA" w:rsidRPr="00807D41">
        <w:t>c</w:t>
      </w:r>
      <w:r w:rsidR="00960505" w:rsidRPr="00807D41">
        <w:t xml:space="preserve">ase management program requirements (CMPR) for specialist family violence services </w:t>
      </w:r>
      <w:r w:rsidR="004017CA" w:rsidRPr="00807D41">
        <w:t xml:space="preserve">that </w:t>
      </w:r>
      <w:r w:rsidR="00960505" w:rsidRPr="00807D41">
        <w:t>support victim survivors</w:t>
      </w:r>
      <w:r w:rsidRPr="00807D41">
        <w:t>. This document aims to answer questions that agencies might have about the</w:t>
      </w:r>
      <w:r w:rsidR="004017CA" w:rsidRPr="00807D41">
        <w:t xml:space="preserve"> </w:t>
      </w:r>
      <w:r w:rsidRPr="00807D41">
        <w:t>CMPR.</w:t>
      </w:r>
    </w:p>
    <w:p w14:paraId="16CC33AD" w14:textId="5341E22C" w:rsidR="00960505" w:rsidRPr="00807D41" w:rsidRDefault="002E0A08" w:rsidP="006F020C">
      <w:pPr>
        <w:pStyle w:val="Heading2"/>
      </w:pPr>
      <w:bookmarkStart w:id="3" w:name="_Toc125389623"/>
      <w:r w:rsidRPr="00807D41">
        <w:t xml:space="preserve">Q. </w:t>
      </w:r>
      <w:r w:rsidR="00960505" w:rsidRPr="00807D41">
        <w:t xml:space="preserve">What are the </w:t>
      </w:r>
      <w:r w:rsidR="00F468BB" w:rsidRPr="00807D41">
        <w:t>case management program requirements</w:t>
      </w:r>
      <w:r w:rsidR="006C015A" w:rsidRPr="00807D41">
        <w:t xml:space="preserve"> (CMPR)</w:t>
      </w:r>
      <w:r w:rsidR="00960505" w:rsidRPr="00807D41">
        <w:t>?</w:t>
      </w:r>
      <w:bookmarkEnd w:id="3"/>
    </w:p>
    <w:p w14:paraId="32E72EAB" w14:textId="5E3E2E40" w:rsidR="00960505" w:rsidRPr="00807D41" w:rsidRDefault="00DF7FE7" w:rsidP="00155667">
      <w:pPr>
        <w:pStyle w:val="DHHSbody"/>
      </w:pPr>
      <w:r w:rsidRPr="00807D41">
        <w:t>The</w:t>
      </w:r>
      <w:r w:rsidR="00A921A7" w:rsidRPr="00807D41">
        <w:t xml:space="preserve"> Victorian Government </w:t>
      </w:r>
      <w:r w:rsidRPr="00807D41">
        <w:t xml:space="preserve">invited agencies to share feedback </w:t>
      </w:r>
      <w:r w:rsidR="00A921A7" w:rsidRPr="00807D41">
        <w:t>as part of the</w:t>
      </w:r>
      <w:r w:rsidR="00960505" w:rsidRPr="00807D41">
        <w:t xml:space="preserve"> </w:t>
      </w:r>
      <w:hyperlink r:id="rId19" w:history="1">
        <w:r w:rsidR="00960505" w:rsidRPr="00807D41">
          <w:rPr>
            <w:rStyle w:val="Hyperlink"/>
          </w:rPr>
          <w:t>Family Violence Royal Commission (2015)</w:t>
        </w:r>
      </w:hyperlink>
      <w:r w:rsidR="00960505" w:rsidRPr="00807D41">
        <w:t xml:space="preserve"> and the major policy reform</w:t>
      </w:r>
      <w:r w:rsidR="004017CA" w:rsidRPr="00807D41">
        <w:t xml:space="preserve"> that followed</w:t>
      </w:r>
      <w:r w:rsidR="00A921A7" w:rsidRPr="00807D41">
        <w:t xml:space="preserve">. </w:t>
      </w:r>
      <w:r w:rsidR="00DA3ED6" w:rsidRPr="00807D41">
        <w:t>F</w:t>
      </w:r>
      <w:r w:rsidR="00A921A7" w:rsidRPr="00807D41">
        <w:t xml:space="preserve">eedback </w:t>
      </w:r>
      <w:r w:rsidR="00DA3ED6" w:rsidRPr="00807D41">
        <w:t>showed</w:t>
      </w:r>
      <w:r w:rsidR="00A921A7" w:rsidRPr="00807D41">
        <w:t xml:space="preserve"> that</w:t>
      </w:r>
      <w:r w:rsidR="004017CA" w:rsidRPr="00807D41">
        <w:t xml:space="preserve"> </w:t>
      </w:r>
      <w:r w:rsidR="00960505" w:rsidRPr="00807D41">
        <w:t xml:space="preserve">the </w:t>
      </w:r>
      <w:r w:rsidR="004017CA" w:rsidRPr="00807D41">
        <w:t xml:space="preserve">main, unique </w:t>
      </w:r>
      <w:r w:rsidR="00960505" w:rsidRPr="00807D41">
        <w:t xml:space="preserve">function of case management </w:t>
      </w:r>
      <w:proofErr w:type="gramStart"/>
      <w:r w:rsidR="004017CA" w:rsidRPr="00807D41">
        <w:t>in the area of</w:t>
      </w:r>
      <w:proofErr w:type="gramEnd"/>
      <w:r w:rsidR="004017CA" w:rsidRPr="00807D41">
        <w:t xml:space="preserve"> specialist family violence </w:t>
      </w:r>
      <w:r w:rsidR="00960505" w:rsidRPr="00807D41">
        <w:t>is to assess and manage risk</w:t>
      </w:r>
      <w:r w:rsidR="004017CA" w:rsidRPr="00807D41">
        <w:t xml:space="preserve"> to victim </w:t>
      </w:r>
      <w:r w:rsidR="00485266" w:rsidRPr="00807D41">
        <w:t>survivors and</w:t>
      </w:r>
      <w:r w:rsidR="004017CA" w:rsidRPr="00807D41">
        <w:t xml:space="preserve"> find ways to </w:t>
      </w:r>
      <w:r w:rsidR="00960505" w:rsidRPr="00807D41">
        <w:t xml:space="preserve">support </w:t>
      </w:r>
      <w:r w:rsidR="004017CA" w:rsidRPr="00807D41">
        <w:t>them and increase their safety</w:t>
      </w:r>
      <w:r w:rsidR="00960505" w:rsidRPr="00807D41">
        <w:t>.</w:t>
      </w:r>
    </w:p>
    <w:p w14:paraId="69F62026" w14:textId="238726AB" w:rsidR="00960505" w:rsidRPr="00807D41" w:rsidRDefault="00960505" w:rsidP="00155667">
      <w:pPr>
        <w:pStyle w:val="DHHSbody"/>
      </w:pPr>
      <w:r w:rsidRPr="00807D41">
        <w:t xml:space="preserve">FSV has published a </w:t>
      </w:r>
      <w:r w:rsidR="004017CA" w:rsidRPr="00807D41">
        <w:t xml:space="preserve">detailed </w:t>
      </w:r>
      <w:r w:rsidRPr="00807D41">
        <w:t xml:space="preserve">guide, or case management ‘manual’, </w:t>
      </w:r>
      <w:r w:rsidR="00A921A7" w:rsidRPr="00807D41">
        <w:t xml:space="preserve">that </w:t>
      </w:r>
      <w:r w:rsidRPr="00807D41">
        <w:t>describ</w:t>
      </w:r>
      <w:r w:rsidR="00A921A7" w:rsidRPr="00807D41">
        <w:t>es</w:t>
      </w:r>
      <w:r w:rsidRPr="00807D41">
        <w:t xml:space="preserve"> what specialist family violence agencies need to do to </w:t>
      </w:r>
      <w:r w:rsidR="004017CA" w:rsidRPr="00807D41">
        <w:t xml:space="preserve">make sure their </w:t>
      </w:r>
      <w:r w:rsidRPr="00807D41">
        <w:t>service delivery for victim survivors</w:t>
      </w:r>
      <w:r w:rsidR="004017CA" w:rsidRPr="00807D41">
        <w:t xml:space="preserve"> is high quality</w:t>
      </w:r>
      <w:r w:rsidRPr="00807D41">
        <w:t>.</w:t>
      </w:r>
    </w:p>
    <w:p w14:paraId="223C3D54" w14:textId="6387E4D5" w:rsidR="00960505" w:rsidRPr="00807D41" w:rsidRDefault="004017CA" w:rsidP="00155667">
      <w:pPr>
        <w:pStyle w:val="DHHSbody"/>
      </w:pPr>
      <w:r w:rsidRPr="00807D41">
        <w:t xml:space="preserve">The CMPR </w:t>
      </w:r>
      <w:r w:rsidR="00DA3ED6" w:rsidRPr="00807D41">
        <w:t>is</w:t>
      </w:r>
      <w:r w:rsidRPr="00807D41">
        <w:t xml:space="preserve"> mainly for</w:t>
      </w:r>
      <w:r w:rsidR="00960505" w:rsidRPr="00807D41">
        <w:t xml:space="preserve"> leaders and managers</w:t>
      </w:r>
      <w:r w:rsidRPr="00807D41">
        <w:t xml:space="preserve"> </w:t>
      </w:r>
      <w:r w:rsidR="00A921A7" w:rsidRPr="00807D41">
        <w:t>of organisations</w:t>
      </w:r>
      <w:r w:rsidR="00E05F75" w:rsidRPr="00807D41">
        <w:t>. It will support them to</w:t>
      </w:r>
      <w:r w:rsidR="00960505" w:rsidRPr="00807D41">
        <w:t xml:space="preserve"> provide consistent case management</w:t>
      </w:r>
      <w:r w:rsidR="00A921A7" w:rsidRPr="00807D41">
        <w:t>,</w:t>
      </w:r>
      <w:r w:rsidR="00960505" w:rsidRPr="00807D41">
        <w:t xml:space="preserve"> including </w:t>
      </w:r>
      <w:r w:rsidR="00A921A7" w:rsidRPr="00807D41">
        <w:t xml:space="preserve">for </w:t>
      </w:r>
      <w:r w:rsidR="00960505" w:rsidRPr="00807D41">
        <w:t>crisis, brief-non crisis, intermediate</w:t>
      </w:r>
      <w:r w:rsidR="00A921A7" w:rsidRPr="00807D41">
        <w:t xml:space="preserve">, </w:t>
      </w:r>
      <w:proofErr w:type="gramStart"/>
      <w:r w:rsidR="00960505" w:rsidRPr="00807D41">
        <w:t>long</w:t>
      </w:r>
      <w:r w:rsidR="00A921A7" w:rsidRPr="00807D41">
        <w:t>-</w:t>
      </w:r>
      <w:r w:rsidR="00960505" w:rsidRPr="00807D41">
        <w:t>term</w:t>
      </w:r>
      <w:proofErr w:type="gramEnd"/>
      <w:r w:rsidR="00960505" w:rsidRPr="00807D41">
        <w:t xml:space="preserve"> and intensive responses.</w:t>
      </w:r>
    </w:p>
    <w:p w14:paraId="7C098C17" w14:textId="40727B56" w:rsidR="00960505" w:rsidRPr="00807D41" w:rsidRDefault="00960505" w:rsidP="00155667">
      <w:pPr>
        <w:pStyle w:val="DHHSbody"/>
      </w:pPr>
      <w:r w:rsidRPr="00807D41">
        <w:t>The CMPR describe</w:t>
      </w:r>
      <w:r w:rsidR="009E1AF0" w:rsidRPr="00807D41">
        <w:t>s</w:t>
      </w:r>
      <w:r w:rsidRPr="00807D41">
        <w:t xml:space="preserve"> person-centred, strengths-based, </w:t>
      </w:r>
      <w:proofErr w:type="gramStart"/>
      <w:r w:rsidRPr="00807D41">
        <w:t>flexible</w:t>
      </w:r>
      <w:proofErr w:type="gramEnd"/>
      <w:r w:rsidRPr="00807D41">
        <w:t xml:space="preserve"> and culturally safe case management service delivery using three components that complement each other: </w:t>
      </w:r>
      <w:r w:rsidR="00A921A7" w:rsidRPr="00807D41">
        <w:t>responses</w:t>
      </w:r>
      <w:r w:rsidRPr="00807D41">
        <w:t>, functions and domains.</w:t>
      </w:r>
    </w:p>
    <w:p w14:paraId="155040A0" w14:textId="36C86828" w:rsidR="00960505" w:rsidRPr="00807D41" w:rsidRDefault="00960505" w:rsidP="00155667">
      <w:pPr>
        <w:pStyle w:val="DHHSbody"/>
      </w:pPr>
      <w:r w:rsidRPr="00807D41">
        <w:t>These three components respond to victim survivors’ risk, needs and individual circumstances</w:t>
      </w:r>
      <w:r w:rsidR="00D47D15" w:rsidRPr="00807D41">
        <w:t>. They</w:t>
      </w:r>
      <w:r w:rsidRPr="00807D41">
        <w:t xml:space="preserve"> </w:t>
      </w:r>
      <w:r w:rsidR="00E05F75" w:rsidRPr="00807D41">
        <w:t>consider</w:t>
      </w:r>
      <w:r w:rsidRPr="00807D41">
        <w:t xml:space="preserve"> the settings, </w:t>
      </w:r>
      <w:proofErr w:type="gramStart"/>
      <w:r w:rsidRPr="00807D41">
        <w:t>situations</w:t>
      </w:r>
      <w:proofErr w:type="gramEnd"/>
      <w:r w:rsidRPr="00807D41">
        <w:t xml:space="preserve"> and impact of family violence on victim survivors.</w:t>
      </w:r>
    </w:p>
    <w:p w14:paraId="5E4E9F30" w14:textId="5D723953" w:rsidR="00D47D15" w:rsidRPr="00807D41" w:rsidRDefault="00960505" w:rsidP="00155667">
      <w:pPr>
        <w:pStyle w:val="DHHSbody"/>
      </w:pPr>
      <w:r w:rsidRPr="00807D41">
        <w:t xml:space="preserve">Services must adopt the relevant mandatory resources, </w:t>
      </w:r>
      <w:proofErr w:type="gramStart"/>
      <w:r w:rsidRPr="00807D41">
        <w:t>tools</w:t>
      </w:r>
      <w:proofErr w:type="gramEnd"/>
      <w:r w:rsidRPr="00807D41">
        <w:t xml:space="preserve"> and practice guidance in the CMPR. There are </w:t>
      </w:r>
      <w:r w:rsidR="00D47D15" w:rsidRPr="00807D41">
        <w:t xml:space="preserve">extra </w:t>
      </w:r>
      <w:r w:rsidRPr="00807D41">
        <w:t xml:space="preserve">requirements for services </w:t>
      </w:r>
      <w:r w:rsidR="00E05F75" w:rsidRPr="00807D41">
        <w:t xml:space="preserve">that </w:t>
      </w:r>
      <w:r w:rsidRPr="00807D41">
        <w:t>work with children and young people, and for family violence accommodation services.</w:t>
      </w:r>
    </w:p>
    <w:p w14:paraId="6A7E160F" w14:textId="1EAB6AFD" w:rsidR="00D47D15" w:rsidRPr="00807D41" w:rsidRDefault="00960505" w:rsidP="00155667">
      <w:pPr>
        <w:pStyle w:val="DHHSbody"/>
      </w:pPr>
      <w:r w:rsidRPr="00807D41">
        <w:t xml:space="preserve">The CMPR </w:t>
      </w:r>
      <w:r w:rsidR="00D47D15" w:rsidRPr="00807D41">
        <w:t>use</w:t>
      </w:r>
      <w:r w:rsidR="00DA3ED6" w:rsidRPr="00807D41">
        <w:t>s</w:t>
      </w:r>
      <w:r w:rsidRPr="00807D41">
        <w:t xml:space="preserve"> the inclusive term ‘victim survivors in the family group’ to describe a family group of any </w:t>
      </w:r>
      <w:r w:rsidR="00D47D15" w:rsidRPr="00807D41">
        <w:t xml:space="preserve">type </w:t>
      </w:r>
      <w:r w:rsidR="00DF7FE7" w:rsidRPr="00807D41">
        <w:t xml:space="preserve">affected </w:t>
      </w:r>
      <w:r w:rsidRPr="00807D41">
        <w:t>by a perpetrator’s violence</w:t>
      </w:r>
      <w:r w:rsidR="00E211A0" w:rsidRPr="00807D41">
        <w:t>,</w:t>
      </w:r>
      <w:r w:rsidRPr="00807D41">
        <w:t xml:space="preserve"> seeking safety and support</w:t>
      </w:r>
      <w:r w:rsidR="00D47D15" w:rsidRPr="00807D41">
        <w:t xml:space="preserve"> together</w:t>
      </w:r>
      <w:r w:rsidRPr="00807D41">
        <w:t xml:space="preserve">. This </w:t>
      </w:r>
      <w:r w:rsidR="00D47D15" w:rsidRPr="00807D41">
        <w:t xml:space="preserve">can be </w:t>
      </w:r>
      <w:r w:rsidRPr="00807D41">
        <w:t xml:space="preserve">adults, </w:t>
      </w:r>
      <w:proofErr w:type="gramStart"/>
      <w:r w:rsidRPr="00807D41">
        <w:t>children</w:t>
      </w:r>
      <w:proofErr w:type="gramEnd"/>
      <w:r w:rsidRPr="00807D41">
        <w:t xml:space="preserve"> and young people</w:t>
      </w:r>
      <w:r w:rsidR="00D47D15" w:rsidRPr="00807D41">
        <w:t>. It can</w:t>
      </w:r>
      <w:r w:rsidRPr="00807D41">
        <w:t xml:space="preserve"> includ</w:t>
      </w:r>
      <w:r w:rsidR="00D47D15" w:rsidRPr="00807D41">
        <w:t>e</w:t>
      </w:r>
      <w:r w:rsidRPr="00807D41">
        <w:t xml:space="preserve"> an adult victim survivor and a sibling group of children and young people, two adults not in an intimate partner relationship or a single person.</w:t>
      </w:r>
    </w:p>
    <w:p w14:paraId="246CBE5C" w14:textId="2C81CAEB" w:rsidR="00960505" w:rsidRPr="00807D41" w:rsidRDefault="00960505" w:rsidP="00155667">
      <w:pPr>
        <w:pStyle w:val="DHHSbody"/>
      </w:pPr>
      <w:r w:rsidRPr="00807D41">
        <w:t>The term ‘adult victim survivor’ refer</w:t>
      </w:r>
      <w:r w:rsidR="00E05F75" w:rsidRPr="00807D41">
        <w:t>s</w:t>
      </w:r>
      <w:r w:rsidRPr="00807D41">
        <w:t xml:space="preserve"> to a victim survivor with a carer role in the family, usually a mother.</w:t>
      </w:r>
    </w:p>
    <w:p w14:paraId="7ACFA091" w14:textId="2A602AAE" w:rsidR="00960505" w:rsidRPr="00807D41" w:rsidRDefault="00DF7FE7" w:rsidP="00155667">
      <w:pPr>
        <w:pStyle w:val="DHHSbody"/>
      </w:pPr>
      <w:r w:rsidRPr="00807D41">
        <w:t>Th</w:t>
      </w:r>
      <w:r w:rsidR="00E211A0" w:rsidRPr="00807D41">
        <w:t>is document also has</w:t>
      </w:r>
      <w:r w:rsidRPr="00807D41">
        <w:t xml:space="preserve"> o</w:t>
      </w:r>
      <w:r w:rsidR="00960505" w:rsidRPr="00807D41">
        <w:t xml:space="preserve">ther useful </w:t>
      </w:r>
      <w:r w:rsidRPr="00807D41">
        <w:t>information</w:t>
      </w:r>
      <w:r w:rsidR="00E211A0" w:rsidRPr="00807D41">
        <w:t xml:space="preserve"> and resources about</w:t>
      </w:r>
      <w:r w:rsidRPr="00807D41">
        <w:t xml:space="preserve"> services.</w:t>
      </w:r>
    </w:p>
    <w:p w14:paraId="0A4FD004" w14:textId="5EE3D5A4" w:rsidR="00960505" w:rsidRPr="00807D41" w:rsidRDefault="002E0A08" w:rsidP="006F020C">
      <w:pPr>
        <w:pStyle w:val="Heading2"/>
      </w:pPr>
      <w:bookmarkStart w:id="4" w:name="_Toc125389624"/>
      <w:r w:rsidRPr="00807D41">
        <w:t xml:space="preserve">Q. </w:t>
      </w:r>
      <w:r w:rsidR="00DA3ED6" w:rsidRPr="00807D41">
        <w:t xml:space="preserve">Is </w:t>
      </w:r>
      <w:r w:rsidR="00960505" w:rsidRPr="00807D41">
        <w:t>the CMPR relevant to my organisation?</w:t>
      </w:r>
      <w:bookmarkEnd w:id="4"/>
    </w:p>
    <w:p w14:paraId="32EBEE50" w14:textId="01FE7ACD" w:rsidR="00960505" w:rsidRPr="00807D41" w:rsidRDefault="00960505" w:rsidP="00155667">
      <w:pPr>
        <w:pStyle w:val="DHHSbody"/>
      </w:pPr>
      <w:r w:rsidRPr="00807D41">
        <w:t xml:space="preserve">The CMPR </w:t>
      </w:r>
      <w:r w:rsidR="00DA3ED6" w:rsidRPr="00807D41">
        <w:t>was</w:t>
      </w:r>
      <w:r w:rsidRPr="00807D41">
        <w:t> developed for specialist family violence services</w:t>
      </w:r>
      <w:r w:rsidR="00D47D15" w:rsidRPr="00807D41">
        <w:t xml:space="preserve"> </w:t>
      </w:r>
      <w:r w:rsidRPr="00807D41">
        <w:t>funded by the Victorian Government to provide case management support to victim survivors of family violence</w:t>
      </w:r>
      <w:r w:rsidR="00C227AF" w:rsidRPr="00807D41">
        <w:t>. They</w:t>
      </w:r>
      <w:r w:rsidRPr="00807D41">
        <w:t xml:space="preserve"> includ</w:t>
      </w:r>
      <w:r w:rsidR="00C227AF" w:rsidRPr="00807D41">
        <w:t>e</w:t>
      </w:r>
      <w:r w:rsidRPr="00807D41">
        <w:t>:</w:t>
      </w:r>
    </w:p>
    <w:p w14:paraId="20224A22" w14:textId="7CFA5836" w:rsidR="00960505" w:rsidRPr="00807D41" w:rsidRDefault="00D47D15" w:rsidP="00155667">
      <w:pPr>
        <w:pStyle w:val="DHHSbullet1"/>
      </w:pPr>
      <w:r w:rsidRPr="00807D41">
        <w:t>l</w:t>
      </w:r>
      <w:r w:rsidR="00960505" w:rsidRPr="00807D41">
        <w:t>ocal family violence support services</w:t>
      </w:r>
    </w:p>
    <w:p w14:paraId="5E82B060" w14:textId="6CF9E0DB" w:rsidR="00960505" w:rsidRPr="00807D41" w:rsidRDefault="00D47D15" w:rsidP="00155667">
      <w:pPr>
        <w:pStyle w:val="DHHSbullet1"/>
      </w:pPr>
      <w:r w:rsidRPr="00807D41">
        <w:t>f</w:t>
      </w:r>
      <w:r w:rsidR="00960505" w:rsidRPr="00807D41">
        <w:t>amily violence accommodation services, including:</w:t>
      </w:r>
    </w:p>
    <w:p w14:paraId="56B52B4A" w14:textId="46AFA0D8" w:rsidR="00960505" w:rsidRPr="00807D41" w:rsidRDefault="00D47D15" w:rsidP="00155667">
      <w:pPr>
        <w:pStyle w:val="DHHSbullet2"/>
      </w:pPr>
      <w:r w:rsidRPr="00807D41">
        <w:t>s</w:t>
      </w:r>
      <w:r w:rsidR="00960505" w:rsidRPr="00807D41">
        <w:t>hort-term crisis accommodation</w:t>
      </w:r>
    </w:p>
    <w:p w14:paraId="7F4A9C9B" w14:textId="6B0B511C" w:rsidR="00960505" w:rsidRPr="00807D41" w:rsidRDefault="00D47D15" w:rsidP="00155667">
      <w:pPr>
        <w:pStyle w:val="DHHSbullet2"/>
      </w:pPr>
      <w:r w:rsidRPr="00807D41">
        <w:t>c</w:t>
      </w:r>
      <w:r w:rsidR="00960505" w:rsidRPr="00807D41">
        <w:t>ore-and-cluster, communal and dispersed refuges</w:t>
      </w:r>
    </w:p>
    <w:p w14:paraId="6C66E7A2" w14:textId="6481A037" w:rsidR="00960505" w:rsidRPr="00807D41" w:rsidRDefault="002E2703" w:rsidP="00155667">
      <w:pPr>
        <w:pStyle w:val="DHHSbullet2"/>
      </w:pPr>
      <w:r w:rsidRPr="00807D41">
        <w:t>t</w:t>
      </w:r>
      <w:r w:rsidR="00960505" w:rsidRPr="00807D41">
        <w:t>ransitional housing</w:t>
      </w:r>
      <w:r w:rsidRPr="00807D41">
        <w:t>.</w:t>
      </w:r>
    </w:p>
    <w:p w14:paraId="42D11F79" w14:textId="5CD36043" w:rsidR="00960505" w:rsidRPr="00807D41" w:rsidRDefault="00960505" w:rsidP="00155667">
      <w:pPr>
        <w:pStyle w:val="DHHSbodyafterbullets"/>
      </w:pPr>
      <w:r w:rsidRPr="00807D41">
        <w:t>The CMPR also appl</w:t>
      </w:r>
      <w:r w:rsidR="00DF7FE7" w:rsidRPr="00807D41">
        <w:t>ies</w:t>
      </w:r>
      <w:r w:rsidRPr="00807D41">
        <w:t xml:space="preserve"> to agencies funded to provide crisis responses to victim survivors</w:t>
      </w:r>
      <w:r w:rsidR="00DF7FE7" w:rsidRPr="00807D41">
        <w:t xml:space="preserve">. </w:t>
      </w:r>
      <w:r w:rsidR="00787802" w:rsidRPr="00807D41">
        <w:t>In</w:t>
      </w:r>
      <w:r w:rsidRPr="00807D41">
        <w:t xml:space="preserve"> this context</w:t>
      </w:r>
      <w:r w:rsidR="00DF7FE7" w:rsidRPr="00807D41">
        <w:t>,</w:t>
      </w:r>
      <w:r w:rsidRPr="00807D41">
        <w:t xml:space="preserve"> their application is limited in scope in accordance with </w:t>
      </w:r>
      <w:r w:rsidR="00DF7FE7" w:rsidRPr="00807D41">
        <w:t xml:space="preserve">the </w:t>
      </w:r>
      <w:r w:rsidRPr="00807D41">
        <w:t>specific roles and responsibilities</w:t>
      </w:r>
      <w:r w:rsidR="00DF7FE7" w:rsidRPr="00807D41">
        <w:t xml:space="preserve"> of these agencies</w:t>
      </w:r>
      <w:r w:rsidR="002E2703" w:rsidRPr="00807D41">
        <w:t>,</w:t>
      </w:r>
      <w:r w:rsidRPr="00807D41">
        <w:t xml:space="preserve"> as outlined in the Crisis Responses Model.</w:t>
      </w:r>
    </w:p>
    <w:p w14:paraId="6BB134E7" w14:textId="186E1F4C" w:rsidR="00960505" w:rsidRPr="00807D41" w:rsidRDefault="00960505" w:rsidP="00155667">
      <w:pPr>
        <w:pStyle w:val="DHHSbody"/>
      </w:pPr>
      <w:proofErr w:type="gramStart"/>
      <w:r w:rsidRPr="00807D41">
        <w:t>This is why</w:t>
      </w:r>
      <w:proofErr w:type="gramEnd"/>
      <w:r w:rsidRPr="00807D41">
        <w:t xml:space="preserve"> some specific interventions and programs from statewide services </w:t>
      </w:r>
      <w:r w:rsidR="002E2703" w:rsidRPr="00807D41">
        <w:t xml:space="preserve">are considered in </w:t>
      </w:r>
      <w:r w:rsidR="00DF7FE7" w:rsidRPr="00807D41">
        <w:t xml:space="preserve">the </w:t>
      </w:r>
      <w:r w:rsidR="002E2703" w:rsidRPr="00807D41">
        <w:t>scope of the CMPR. E</w:t>
      </w:r>
      <w:r w:rsidRPr="00807D41">
        <w:t>xample</w:t>
      </w:r>
      <w:r w:rsidR="002E2703" w:rsidRPr="00807D41">
        <w:t>s include</w:t>
      </w:r>
      <w:r w:rsidRPr="00807D41">
        <w:t xml:space="preserve"> </w:t>
      </w:r>
      <w:r w:rsidR="002E2703" w:rsidRPr="00807D41">
        <w:t>S</w:t>
      </w:r>
      <w:r w:rsidRPr="00807D41">
        <w:t xml:space="preserve">afe </w:t>
      </w:r>
      <w:r w:rsidR="002E2703" w:rsidRPr="00807D41">
        <w:t>S</w:t>
      </w:r>
      <w:r w:rsidRPr="00807D41">
        <w:t>teps</w:t>
      </w:r>
      <w:r w:rsidR="00C140BC" w:rsidRPr="00807D41">
        <w:t>’ brief intervention and refuge operations</w:t>
      </w:r>
      <w:r w:rsidR="00E05F75" w:rsidRPr="00807D41">
        <w:t>,</w:t>
      </w:r>
      <w:r w:rsidR="00C140BC" w:rsidRPr="00807D41">
        <w:t xml:space="preserve"> </w:t>
      </w:r>
      <w:r w:rsidRPr="00807D41">
        <w:t xml:space="preserve">and some local case management programs </w:t>
      </w:r>
      <w:r w:rsidR="002E2703" w:rsidRPr="00807D41">
        <w:t>from</w:t>
      </w:r>
      <w:r w:rsidRPr="00807D41">
        <w:t xml:space="preserve"> </w:t>
      </w:r>
      <w:r w:rsidR="002E2703" w:rsidRPr="00807D41">
        <w:t xml:space="preserve">specific </w:t>
      </w:r>
      <w:r w:rsidRPr="00807D41">
        <w:t>services.</w:t>
      </w:r>
    </w:p>
    <w:p w14:paraId="08477ADB" w14:textId="0CA7284C" w:rsidR="00960505" w:rsidRPr="00807D41" w:rsidRDefault="00960505" w:rsidP="00155667">
      <w:pPr>
        <w:pStyle w:val="DHHSbody"/>
      </w:pPr>
      <w:r w:rsidRPr="00807D41">
        <w:lastRenderedPageBreak/>
        <w:t xml:space="preserve">These services may offer flexible, </w:t>
      </w:r>
      <w:proofErr w:type="gramStart"/>
      <w:r w:rsidRPr="00807D41">
        <w:t>brief</w:t>
      </w:r>
      <w:proofErr w:type="gramEnd"/>
      <w:r w:rsidRPr="00807D41">
        <w:t xml:space="preserve"> or continuous specialist support</w:t>
      </w:r>
      <w:r w:rsidR="00E05F75" w:rsidRPr="00807D41">
        <w:t>. They may</w:t>
      </w:r>
      <w:r w:rsidRPr="00807D41">
        <w:t xml:space="preserve"> use different modes of engagement including outreach, in-service and phone-based support. They typically operate in local area networks where risk management and case planning responses are coordinated between agencies, resources are </w:t>
      </w:r>
      <w:proofErr w:type="gramStart"/>
      <w:r w:rsidRPr="00807D41">
        <w:t>combined</w:t>
      </w:r>
      <w:proofErr w:type="gramEnd"/>
      <w:r w:rsidRPr="00807D41">
        <w:t xml:space="preserve"> and risk management is collaborative.</w:t>
      </w:r>
    </w:p>
    <w:p w14:paraId="3940DDA1" w14:textId="0308A4E6" w:rsidR="00960505" w:rsidRPr="00807D41" w:rsidRDefault="002E0A08" w:rsidP="006F020C">
      <w:pPr>
        <w:pStyle w:val="Heading2"/>
        <w:rPr>
          <w:b w:val="0"/>
        </w:rPr>
      </w:pPr>
      <w:bookmarkStart w:id="5" w:name="_Toc125389625"/>
      <w:r w:rsidRPr="00807D41">
        <w:t xml:space="preserve">Q. </w:t>
      </w:r>
      <w:r w:rsidR="00960505" w:rsidRPr="00807D41">
        <w:t xml:space="preserve">What </w:t>
      </w:r>
      <w:r w:rsidR="00F468BB" w:rsidRPr="00807D41">
        <w:t>do</w:t>
      </w:r>
      <w:r w:rsidR="00960505" w:rsidRPr="00807D41">
        <w:t xml:space="preserve"> </w:t>
      </w:r>
      <w:proofErr w:type="spellStart"/>
      <w:proofErr w:type="gramStart"/>
      <w:r w:rsidR="00960505" w:rsidRPr="00807D41">
        <w:t>statewide</w:t>
      </w:r>
      <w:proofErr w:type="spellEnd"/>
      <w:proofErr w:type="gramEnd"/>
      <w:r w:rsidR="00960505" w:rsidRPr="00807D41">
        <w:t xml:space="preserve"> and targeted services</w:t>
      </w:r>
      <w:r w:rsidR="00F468BB" w:rsidRPr="00807D41">
        <w:t xml:space="preserve"> need to do</w:t>
      </w:r>
      <w:r w:rsidR="00960505" w:rsidRPr="00807D41">
        <w:t>?</w:t>
      </w:r>
      <w:bookmarkEnd w:id="5"/>
    </w:p>
    <w:p w14:paraId="08833A90" w14:textId="61E2D220" w:rsidR="00960505" w:rsidRPr="00807D41" w:rsidRDefault="00960505" w:rsidP="00155667">
      <w:pPr>
        <w:pStyle w:val="DHHSbody"/>
      </w:pPr>
      <w:r w:rsidRPr="00807D41">
        <w:t>The family vi</w:t>
      </w:r>
      <w:r w:rsidRPr="00807D41">
        <w:rPr>
          <w:rStyle w:val="DHHSbodyChar"/>
        </w:rPr>
        <w:t xml:space="preserve">olence service system </w:t>
      </w:r>
      <w:r w:rsidR="002E2703" w:rsidRPr="00807D41">
        <w:rPr>
          <w:rStyle w:val="DHHSbodyChar"/>
        </w:rPr>
        <w:t xml:space="preserve">is made up of </w:t>
      </w:r>
      <w:r w:rsidRPr="00807D41">
        <w:rPr>
          <w:rStyle w:val="DHHSbodyChar"/>
        </w:rPr>
        <w:t>a range of services and organisations that extend well beyond local family violence support services and family violence accommodation services</w:t>
      </w:r>
      <w:r w:rsidR="002E2703" w:rsidRPr="00807D41">
        <w:rPr>
          <w:rStyle w:val="DHHSbodyChar"/>
        </w:rPr>
        <w:t>. It</w:t>
      </w:r>
      <w:r w:rsidRPr="00807D41">
        <w:rPr>
          <w:rStyle w:val="DHHSbodyChar"/>
        </w:rPr>
        <w:t xml:space="preserve"> includes:</w:t>
      </w:r>
    </w:p>
    <w:p w14:paraId="2D6A6E52" w14:textId="77777777" w:rsidR="00960505" w:rsidRPr="00807D41" w:rsidRDefault="00960505" w:rsidP="00155667">
      <w:pPr>
        <w:pStyle w:val="DHHSbullet1"/>
      </w:pPr>
      <w:r w:rsidRPr="00807D41">
        <w:t>Safe Steps, the statewide 24/7 family violence crisis service</w:t>
      </w:r>
    </w:p>
    <w:p w14:paraId="6717089E" w14:textId="77777777" w:rsidR="00960505" w:rsidRPr="00807D41" w:rsidRDefault="00960505" w:rsidP="00155667">
      <w:pPr>
        <w:pStyle w:val="DHHSbullet1"/>
      </w:pPr>
      <w:r w:rsidRPr="00807D41">
        <w:t>The Orange Door network</w:t>
      </w:r>
    </w:p>
    <w:p w14:paraId="79B28484" w14:textId="1FBEB091" w:rsidR="00960505" w:rsidRPr="00807D41" w:rsidRDefault="002E2703" w:rsidP="00155667">
      <w:pPr>
        <w:pStyle w:val="DHHSbullet1"/>
      </w:pPr>
      <w:r w:rsidRPr="00807D41">
        <w:t>s</w:t>
      </w:r>
      <w:r w:rsidR="00960505" w:rsidRPr="00807D41">
        <w:t>exual assault support services</w:t>
      </w:r>
    </w:p>
    <w:p w14:paraId="5092A41A" w14:textId="6B530A60" w:rsidR="00960505" w:rsidRPr="00807D41" w:rsidRDefault="002E2703" w:rsidP="00155667">
      <w:pPr>
        <w:pStyle w:val="DHHSbullet1"/>
      </w:pPr>
      <w:r w:rsidRPr="00807D41">
        <w:t>t</w:t>
      </w:r>
      <w:r w:rsidR="00960505" w:rsidRPr="00807D41">
        <w:t>argeted family violence services</w:t>
      </w:r>
    </w:p>
    <w:p w14:paraId="24AE65DE" w14:textId="626C3C8B" w:rsidR="00960505" w:rsidRPr="00807D41" w:rsidRDefault="002E2703" w:rsidP="00155667">
      <w:pPr>
        <w:pStyle w:val="DHHSbullet1"/>
      </w:pPr>
      <w:r w:rsidRPr="00807D41">
        <w:t>f</w:t>
      </w:r>
      <w:r w:rsidR="00960505" w:rsidRPr="00807D41">
        <w:t>amily safety contact</w:t>
      </w:r>
      <w:r w:rsidRPr="00807D41">
        <w:t xml:space="preserve"> and </w:t>
      </w:r>
      <w:r w:rsidR="00960505" w:rsidRPr="00807D41">
        <w:t>advocate services</w:t>
      </w:r>
      <w:r w:rsidR="00960505" w:rsidRPr="00807D41">
        <w:rPr>
          <w:rStyle w:val="FootnoteReference"/>
        </w:rPr>
        <w:footnoteReference w:id="1"/>
      </w:r>
    </w:p>
    <w:p w14:paraId="5186C91E" w14:textId="77777777" w:rsidR="00960505" w:rsidRPr="00807D41" w:rsidRDefault="00960505" w:rsidP="00155667">
      <w:pPr>
        <w:pStyle w:val="DHHSbullet1"/>
      </w:pPr>
      <w:r w:rsidRPr="00807D41">
        <w:t>Aboriginal family violence services.</w:t>
      </w:r>
    </w:p>
    <w:p w14:paraId="3ADE6B13" w14:textId="117E1C37" w:rsidR="00960505" w:rsidRPr="00807D41" w:rsidRDefault="00960505" w:rsidP="00155667">
      <w:pPr>
        <w:pStyle w:val="DHHSbodyafterbullets"/>
      </w:pPr>
      <w:r w:rsidRPr="00807D41">
        <w:t>All services have a</w:t>
      </w:r>
      <w:r w:rsidR="002E2703" w:rsidRPr="00807D41">
        <w:t>n important</w:t>
      </w:r>
      <w:r w:rsidRPr="00807D41">
        <w:t xml:space="preserve"> role </w:t>
      </w:r>
      <w:r w:rsidR="00C11626" w:rsidRPr="00807D41">
        <w:t>to</w:t>
      </w:r>
      <w:r w:rsidRPr="00807D41">
        <w:t xml:space="preserve"> ensur</w:t>
      </w:r>
      <w:r w:rsidR="00C11626" w:rsidRPr="00807D41">
        <w:t>e</w:t>
      </w:r>
      <w:r w:rsidRPr="00807D41">
        <w:t xml:space="preserve"> victim survivors can access immediate, high</w:t>
      </w:r>
      <w:r w:rsidR="008A665B" w:rsidRPr="00807D41">
        <w:t>-</w:t>
      </w:r>
      <w:r w:rsidRPr="00807D41">
        <w:t xml:space="preserve">quality specialist family violence support wherever they enter the system. The </w:t>
      </w:r>
      <w:hyperlink r:id="rId20" w:history="1">
        <w:r w:rsidRPr="00807D41">
          <w:rPr>
            <w:rStyle w:val="Hyperlink"/>
          </w:rPr>
          <w:t>MARAM Framework</w:t>
        </w:r>
      </w:hyperlink>
      <w:r w:rsidRPr="00807D41">
        <w:t xml:space="preserve"> </w:t>
      </w:r>
      <w:r w:rsidR="00C140BC" w:rsidRPr="00807D41">
        <w:t>details</w:t>
      </w:r>
      <w:r w:rsidRPr="00807D41">
        <w:t xml:space="preserve"> the expectations </w:t>
      </w:r>
      <w:r w:rsidR="008A665B" w:rsidRPr="00807D41">
        <w:t xml:space="preserve">of </w:t>
      </w:r>
      <w:r w:rsidRPr="00807D41">
        <w:t xml:space="preserve">services to work together </w:t>
      </w:r>
      <w:r w:rsidR="008A665B" w:rsidRPr="00807D41">
        <w:t>on</w:t>
      </w:r>
      <w:r w:rsidRPr="00807D41">
        <w:t xml:space="preserve"> family violence risk and family violence risk assessment</w:t>
      </w:r>
      <w:r w:rsidR="00C140BC" w:rsidRPr="00807D41">
        <w:t>s</w:t>
      </w:r>
      <w:r w:rsidRPr="00807D41">
        <w:t>, risk management, planning and review.</w:t>
      </w:r>
    </w:p>
    <w:p w14:paraId="1C2FB3BA" w14:textId="43A1BF9B" w:rsidR="008A665B" w:rsidRPr="00807D41" w:rsidRDefault="008A665B" w:rsidP="00155667">
      <w:pPr>
        <w:pStyle w:val="DHHSbody"/>
      </w:pPr>
      <w:r w:rsidRPr="00807D41">
        <w:t>T</w:t>
      </w:r>
      <w:r w:rsidR="00960505" w:rsidRPr="00807D41">
        <w:t>he CMPR</w:t>
      </w:r>
      <w:r w:rsidRPr="00807D41">
        <w:t xml:space="preserve"> </w:t>
      </w:r>
      <w:r w:rsidR="00C140BC" w:rsidRPr="00807D41">
        <w:t>is</w:t>
      </w:r>
      <w:r w:rsidRPr="00807D41">
        <w:t xml:space="preserve"> for service managers and leaders. </w:t>
      </w:r>
      <w:r w:rsidR="00C11626" w:rsidRPr="00807D41">
        <w:t>It</w:t>
      </w:r>
      <w:r w:rsidR="00960505" w:rsidRPr="00807D41">
        <w:t xml:space="preserve"> reflect</w:t>
      </w:r>
      <w:r w:rsidR="00C11626" w:rsidRPr="00807D41">
        <w:t>s</w:t>
      </w:r>
      <w:r w:rsidR="00960505" w:rsidRPr="00807D41">
        <w:t xml:space="preserve"> the MARAM Framework’s emphasis on collaboration and development</w:t>
      </w:r>
      <w:r w:rsidR="00C140BC" w:rsidRPr="00807D41">
        <w:t xml:space="preserve"> at the system level</w:t>
      </w:r>
      <w:r w:rsidR="00C11626" w:rsidRPr="00807D41">
        <w:t>. This prioritises</w:t>
      </w:r>
      <w:r w:rsidR="00960505" w:rsidRPr="00807D41">
        <w:t xml:space="preserve"> </w:t>
      </w:r>
      <w:r w:rsidRPr="00807D41">
        <w:t xml:space="preserve">each </w:t>
      </w:r>
      <w:r w:rsidR="00960505" w:rsidRPr="00807D41">
        <w:t>victim survivors’ needs through a focus on individualised risk assessment and risk management.</w:t>
      </w:r>
    </w:p>
    <w:p w14:paraId="01BE9651" w14:textId="61D69AE4" w:rsidR="00960505" w:rsidRPr="00807D41" w:rsidRDefault="00960505" w:rsidP="00155667">
      <w:pPr>
        <w:pStyle w:val="DHHSbody"/>
      </w:pPr>
      <w:r w:rsidRPr="00807D41">
        <w:t xml:space="preserve">The </w:t>
      </w:r>
      <w:proofErr w:type="gramStart"/>
      <w:r w:rsidR="008A665B" w:rsidRPr="00807D41">
        <w:t xml:space="preserve">main </w:t>
      </w:r>
      <w:r w:rsidRPr="00807D41">
        <w:t>focus</w:t>
      </w:r>
      <w:proofErr w:type="gramEnd"/>
      <w:r w:rsidR="008A665B" w:rsidRPr="00807D41">
        <w:t xml:space="preserve"> </w:t>
      </w:r>
      <w:r w:rsidR="00C140BC" w:rsidRPr="00807D41">
        <w:t xml:space="preserve">of the CMPR </w:t>
      </w:r>
      <w:r w:rsidRPr="00807D41">
        <w:t xml:space="preserve">is </w:t>
      </w:r>
      <w:r w:rsidR="00FA14F1" w:rsidRPr="00807D41">
        <w:t xml:space="preserve">to </w:t>
      </w:r>
      <w:r w:rsidR="008A665B" w:rsidRPr="00807D41">
        <w:t xml:space="preserve">explain </w:t>
      </w:r>
      <w:r w:rsidRPr="00807D41">
        <w:t>what agencies need to do to provide consistent, high</w:t>
      </w:r>
      <w:r w:rsidR="008A665B" w:rsidRPr="00807D41">
        <w:t>-</w:t>
      </w:r>
      <w:r w:rsidRPr="00807D41">
        <w:t xml:space="preserve">quality responses to victim survivors across </w:t>
      </w:r>
      <w:r w:rsidR="008A665B" w:rsidRPr="00807D41">
        <w:t>Victoria</w:t>
      </w:r>
      <w:r w:rsidRPr="00807D41">
        <w:t xml:space="preserve">. </w:t>
      </w:r>
      <w:r w:rsidR="00C11626" w:rsidRPr="00807D41">
        <w:t xml:space="preserve">It </w:t>
      </w:r>
      <w:r w:rsidRPr="00807D41">
        <w:t>establish</w:t>
      </w:r>
      <w:r w:rsidR="00C11626" w:rsidRPr="00807D41">
        <w:t>es</w:t>
      </w:r>
      <w:r w:rsidRPr="00807D41">
        <w:t xml:space="preserve"> </w:t>
      </w:r>
      <w:r w:rsidR="008A665B" w:rsidRPr="00807D41">
        <w:t>detailed, consistent</w:t>
      </w:r>
      <w:r w:rsidRPr="00807D41">
        <w:t xml:space="preserve"> criteria </w:t>
      </w:r>
      <w:r w:rsidR="008A665B" w:rsidRPr="00807D41">
        <w:t xml:space="preserve">for </w:t>
      </w:r>
      <w:r w:rsidRPr="00807D41">
        <w:t>every stage of client support</w:t>
      </w:r>
      <w:r w:rsidR="00C11626" w:rsidRPr="00807D41">
        <w:t>. These steps</w:t>
      </w:r>
      <w:r w:rsidRPr="00807D41">
        <w:t xml:space="preserve"> must be </w:t>
      </w:r>
      <w:r w:rsidR="008A665B" w:rsidRPr="00807D41">
        <w:t xml:space="preserve">incorporated </w:t>
      </w:r>
      <w:r w:rsidRPr="00807D41">
        <w:t>into service delivery practices by:</w:t>
      </w:r>
    </w:p>
    <w:p w14:paraId="07994FCF" w14:textId="05460BDE" w:rsidR="00960505" w:rsidRPr="00807D41" w:rsidRDefault="00960505" w:rsidP="00155667">
      <w:pPr>
        <w:pStyle w:val="DHHSbullet1"/>
        <w:rPr>
          <w:lang w:val="en-US"/>
        </w:rPr>
      </w:pPr>
      <w:r w:rsidRPr="00807D41">
        <w:t xml:space="preserve">agencies funded to support victim survivors of family violence under the list of funding activities in </w:t>
      </w:r>
      <w:r w:rsidRPr="00807D41">
        <w:rPr>
          <w:lang w:val="en-US"/>
        </w:rPr>
        <w:t>Section 5.1 of the CMPR document</w:t>
      </w:r>
    </w:p>
    <w:p w14:paraId="1F977C63" w14:textId="3E592DC7" w:rsidR="00960505" w:rsidRPr="00807D41" w:rsidRDefault="00960505" w:rsidP="00155667">
      <w:pPr>
        <w:pStyle w:val="DHHSbullet1"/>
      </w:pPr>
      <w:r w:rsidRPr="00807D41">
        <w:t xml:space="preserve">services </w:t>
      </w:r>
      <w:r w:rsidR="0050513A" w:rsidRPr="00807D41">
        <w:t xml:space="preserve">that </w:t>
      </w:r>
      <w:r w:rsidRPr="00807D41">
        <w:t xml:space="preserve">deliver family violence crisis responses, including </w:t>
      </w:r>
      <w:r w:rsidR="0050513A" w:rsidRPr="00807D41">
        <w:t>S</w:t>
      </w:r>
      <w:r w:rsidRPr="00807D41">
        <w:t xml:space="preserve">afe </w:t>
      </w:r>
      <w:r w:rsidR="0050513A" w:rsidRPr="00807D41">
        <w:t>S</w:t>
      </w:r>
      <w:r w:rsidRPr="00807D41">
        <w:t xml:space="preserve">teps and The Orange Door network, </w:t>
      </w:r>
      <w:r w:rsidR="0050513A" w:rsidRPr="00807D41">
        <w:t>as much as</w:t>
      </w:r>
      <w:r w:rsidRPr="00807D41">
        <w:t xml:space="preserve"> their specific roles and responsibilities </w:t>
      </w:r>
      <w:r w:rsidR="0050513A" w:rsidRPr="00807D41">
        <w:t>to</w:t>
      </w:r>
      <w:r w:rsidRPr="00807D41">
        <w:t xml:space="preserve"> provi</w:t>
      </w:r>
      <w:r w:rsidR="0050513A" w:rsidRPr="00807D41">
        <w:t>de</w:t>
      </w:r>
      <w:r w:rsidRPr="00807D41">
        <w:t xml:space="preserve"> emergency accommodation and / or after-hours responses </w:t>
      </w:r>
      <w:r w:rsidR="0050513A" w:rsidRPr="00807D41">
        <w:t xml:space="preserve">are </w:t>
      </w:r>
      <w:r w:rsidRPr="00807D41">
        <w:t>outlined in the Crisis Responses Model.</w:t>
      </w:r>
    </w:p>
    <w:p w14:paraId="4B1B4D49" w14:textId="54D9BB21" w:rsidR="0050513A" w:rsidRPr="00807D41" w:rsidRDefault="00960505" w:rsidP="00155667">
      <w:pPr>
        <w:pStyle w:val="DHHSbodyafterbullets"/>
      </w:pPr>
      <w:r w:rsidRPr="00807D41">
        <w:t xml:space="preserve">Statewide and targeted services </w:t>
      </w:r>
      <w:r w:rsidR="0050513A" w:rsidRPr="00807D41">
        <w:t>must</w:t>
      </w:r>
      <w:r w:rsidRPr="00807D41">
        <w:t xml:space="preserve"> </w:t>
      </w:r>
      <w:r w:rsidR="0050513A" w:rsidRPr="00807D41">
        <w:t xml:space="preserve">include </w:t>
      </w:r>
      <w:r w:rsidRPr="00807D41">
        <w:t xml:space="preserve">relevant responses, </w:t>
      </w:r>
      <w:proofErr w:type="gramStart"/>
      <w:r w:rsidRPr="00807D41">
        <w:t>functions</w:t>
      </w:r>
      <w:proofErr w:type="gramEnd"/>
      <w:r w:rsidRPr="00807D41">
        <w:t xml:space="preserve"> and domains of the CMPR </w:t>
      </w:r>
      <w:r w:rsidR="0050513A" w:rsidRPr="00807D41">
        <w:t xml:space="preserve">in </w:t>
      </w:r>
      <w:r w:rsidRPr="00807D41">
        <w:t xml:space="preserve">their service delivery approaches as </w:t>
      </w:r>
      <w:r w:rsidR="0050513A" w:rsidRPr="00807D41">
        <w:t xml:space="preserve">they relate </w:t>
      </w:r>
      <w:r w:rsidRPr="00807D41">
        <w:t>to their MARAM responsibilities, according to the funded activities in their agency service agreement</w:t>
      </w:r>
      <w:r w:rsidR="0050513A" w:rsidRPr="00807D41">
        <w:t>s</w:t>
      </w:r>
      <w:r w:rsidRPr="00807D41">
        <w:t xml:space="preserve"> and within the scope of their service</w:t>
      </w:r>
      <w:r w:rsidR="0050513A" w:rsidRPr="00807D41">
        <w:t>s</w:t>
      </w:r>
      <w:r w:rsidRPr="00807D41">
        <w:t>.</w:t>
      </w:r>
    </w:p>
    <w:p w14:paraId="118BB7AD" w14:textId="1F667ED8" w:rsidR="00960505" w:rsidRPr="00807D41" w:rsidRDefault="00C140BC" w:rsidP="00155667">
      <w:pPr>
        <w:pStyle w:val="DHHSbody"/>
      </w:pPr>
      <w:r w:rsidRPr="00807D41">
        <w:t>M</w:t>
      </w:r>
      <w:r w:rsidR="00960505" w:rsidRPr="00807D41">
        <w:t xml:space="preserve">any of these services </w:t>
      </w:r>
      <w:r w:rsidR="00CD46BD" w:rsidRPr="00807D41">
        <w:t>aim</w:t>
      </w:r>
      <w:r w:rsidR="00960505" w:rsidRPr="00807D41">
        <w:t xml:space="preserve"> to meet the needs of a particular population </w:t>
      </w:r>
      <w:r w:rsidR="0050513A" w:rsidRPr="00807D41">
        <w:t>group</w:t>
      </w:r>
      <w:r w:rsidRPr="00807D41">
        <w:t>. This means</w:t>
      </w:r>
      <w:r w:rsidR="00C11626" w:rsidRPr="00807D41">
        <w:t xml:space="preserve"> </w:t>
      </w:r>
      <w:r w:rsidR="00960505" w:rsidRPr="00807D41">
        <w:t xml:space="preserve">they usually </w:t>
      </w:r>
      <w:r w:rsidR="00C11626" w:rsidRPr="00807D41">
        <w:t xml:space="preserve">add </w:t>
      </w:r>
      <w:r w:rsidR="00960505" w:rsidRPr="00807D41">
        <w:t>specific expertise to a client’s risk assessment and risk management plan</w:t>
      </w:r>
      <w:r w:rsidR="0050513A" w:rsidRPr="00807D41">
        <w:t>.</w:t>
      </w:r>
      <w:r w:rsidR="00960505" w:rsidRPr="00807D41">
        <w:t xml:space="preserve"> </w:t>
      </w:r>
      <w:r w:rsidR="0050513A" w:rsidRPr="00807D41">
        <w:t>They also w</w:t>
      </w:r>
      <w:r w:rsidR="00960505" w:rsidRPr="00807D41">
        <w:t xml:space="preserve">ork with other ‘mainstream’ local specialist family violence case management services as part of a multi-agency response to victim survivors. This </w:t>
      </w:r>
      <w:r w:rsidR="0050513A" w:rsidRPr="00807D41">
        <w:t xml:space="preserve">requires </w:t>
      </w:r>
      <w:r w:rsidR="00960505" w:rsidRPr="00807D41">
        <w:t xml:space="preserve">strong relationships and regular communication with the lead agency </w:t>
      </w:r>
      <w:r w:rsidR="0050513A" w:rsidRPr="00807D41">
        <w:t xml:space="preserve">doing most of the case management work </w:t>
      </w:r>
      <w:r w:rsidR="00960505" w:rsidRPr="00807D41">
        <w:t>for the victim survivor family group.</w:t>
      </w:r>
    </w:p>
    <w:p w14:paraId="55FEFDF6" w14:textId="65860592" w:rsidR="00A111BA" w:rsidRPr="00807D41" w:rsidRDefault="00960505" w:rsidP="00155667">
      <w:pPr>
        <w:pStyle w:val="DHHSbody"/>
      </w:pPr>
      <w:r w:rsidRPr="00807D41">
        <w:t xml:space="preserve">For example, a family violence service may approach another service to support a victim survivor with </w:t>
      </w:r>
      <w:r w:rsidR="00A111BA" w:rsidRPr="00807D41">
        <w:t xml:space="preserve">specific </w:t>
      </w:r>
      <w:r w:rsidRPr="00807D41">
        <w:t xml:space="preserve">information, </w:t>
      </w:r>
      <w:proofErr w:type="gramStart"/>
      <w:r w:rsidRPr="00807D41">
        <w:t>advice</w:t>
      </w:r>
      <w:proofErr w:type="gramEnd"/>
      <w:r w:rsidRPr="00807D41">
        <w:t xml:space="preserve"> or support</w:t>
      </w:r>
      <w:r w:rsidR="00C140BC" w:rsidRPr="00807D41">
        <w:t xml:space="preserve">. </w:t>
      </w:r>
      <w:r w:rsidR="00C11626" w:rsidRPr="00807D41">
        <w:t>This may be</w:t>
      </w:r>
      <w:r w:rsidRPr="00807D41">
        <w:t xml:space="preserve"> resources </w:t>
      </w:r>
      <w:r w:rsidR="0050513A" w:rsidRPr="00807D41">
        <w:t>about</w:t>
      </w:r>
      <w:r w:rsidRPr="00807D41">
        <w:t xml:space="preserve"> disability, recovering from sexual assault, or LGBTIQ</w:t>
      </w:r>
      <w:r w:rsidR="00A111BA" w:rsidRPr="00807D41">
        <w:t>+</w:t>
      </w:r>
      <w:r w:rsidRPr="00807D41">
        <w:t xml:space="preserve"> or cultural identity.</w:t>
      </w:r>
    </w:p>
    <w:p w14:paraId="0E8DD3E4" w14:textId="0D0F90B2" w:rsidR="00A111BA" w:rsidRPr="00807D41" w:rsidRDefault="00A111BA" w:rsidP="00155667">
      <w:pPr>
        <w:pStyle w:val="DHHSbody"/>
      </w:pPr>
      <w:r w:rsidRPr="00807D41">
        <w:lastRenderedPageBreak/>
        <w:t>Records must be kept about any r</w:t>
      </w:r>
      <w:r w:rsidR="00960505" w:rsidRPr="00807D41">
        <w:t>isk</w:t>
      </w:r>
      <w:r w:rsidRPr="00807D41">
        <w:t>s,</w:t>
      </w:r>
      <w:r w:rsidR="00960505" w:rsidRPr="00807D41">
        <w:t xml:space="preserve"> advice</w:t>
      </w:r>
      <w:r w:rsidRPr="00807D41">
        <w:t xml:space="preserve"> or</w:t>
      </w:r>
      <w:r w:rsidR="00960505" w:rsidRPr="00807D41">
        <w:t xml:space="preserve"> support provided or actions taken</w:t>
      </w:r>
      <w:r w:rsidRPr="00807D41">
        <w:t>. This must be</w:t>
      </w:r>
      <w:r w:rsidR="00960505" w:rsidRPr="00807D41">
        <w:t xml:space="preserve"> shared with the lead agency (</w:t>
      </w:r>
      <w:r w:rsidR="0081785A" w:rsidRPr="00807D41">
        <w:t>per</w:t>
      </w:r>
      <w:r w:rsidR="00960505" w:rsidRPr="00807D41">
        <w:t xml:space="preserve"> MARAM requirements)</w:t>
      </w:r>
      <w:r w:rsidR="009A1D48" w:rsidRPr="00807D41">
        <w:t>. T</w:t>
      </w:r>
      <w:r w:rsidRPr="00807D41">
        <w:t xml:space="preserve">hey can </w:t>
      </w:r>
      <w:r w:rsidR="009A1D48" w:rsidRPr="00807D41">
        <w:t xml:space="preserve">then </w:t>
      </w:r>
      <w:r w:rsidRPr="00807D41">
        <w:t>update</w:t>
      </w:r>
      <w:r w:rsidR="00960505" w:rsidRPr="00807D41">
        <w:t xml:space="preserve"> the primary risk assessment</w:t>
      </w:r>
      <w:r w:rsidRPr="00807D41">
        <w:t xml:space="preserve">, </w:t>
      </w:r>
      <w:r w:rsidR="00960505" w:rsidRPr="00807D41">
        <w:t xml:space="preserve">ensure </w:t>
      </w:r>
      <w:r w:rsidRPr="00807D41">
        <w:t xml:space="preserve">accountability for </w:t>
      </w:r>
      <w:r w:rsidR="00960505" w:rsidRPr="00807D41">
        <w:t xml:space="preserve">risk </w:t>
      </w:r>
      <w:proofErr w:type="gramStart"/>
      <w:r w:rsidR="00960505" w:rsidRPr="00807D41">
        <w:t>management</w:t>
      </w:r>
      <w:proofErr w:type="gramEnd"/>
      <w:r w:rsidR="00960505" w:rsidRPr="00807D41">
        <w:t xml:space="preserve"> and </w:t>
      </w:r>
      <w:r w:rsidRPr="00807D41">
        <w:t xml:space="preserve">update </w:t>
      </w:r>
      <w:r w:rsidR="00960505" w:rsidRPr="00807D41">
        <w:t>the victim survivor’s case plan.</w:t>
      </w:r>
    </w:p>
    <w:p w14:paraId="38122AA6" w14:textId="08A62B5A" w:rsidR="00960505" w:rsidRPr="00807D41" w:rsidRDefault="00A111BA" w:rsidP="00155667">
      <w:pPr>
        <w:pStyle w:val="DHHSbody"/>
      </w:pPr>
      <w:r w:rsidRPr="00807D41">
        <w:t>This means that</w:t>
      </w:r>
      <w:r w:rsidR="00960505" w:rsidRPr="00807D41">
        <w:t xml:space="preserve"> services </w:t>
      </w:r>
      <w:r w:rsidRPr="00807D41">
        <w:t xml:space="preserve">will </w:t>
      </w:r>
      <w:r w:rsidR="00960505" w:rsidRPr="00807D41">
        <w:t xml:space="preserve">fulfil their role under MARAM </w:t>
      </w:r>
      <w:r w:rsidR="00305B1D" w:rsidRPr="00807D41">
        <w:t>r</w:t>
      </w:r>
      <w:r w:rsidR="00960505" w:rsidRPr="00807D41">
        <w:t>esponsibilities 5 and 6</w:t>
      </w:r>
      <w:r w:rsidRPr="00807D41">
        <w:t xml:space="preserve"> (</w:t>
      </w:r>
      <w:r w:rsidR="00EC6D58" w:rsidRPr="00807D41">
        <w:t>i</w:t>
      </w:r>
      <w:r w:rsidR="00960505" w:rsidRPr="00807D41">
        <w:t>nformation sharing with other services, including secondary consultation and referral</w:t>
      </w:r>
      <w:r w:rsidRPr="00807D41">
        <w:t>)</w:t>
      </w:r>
      <w:r w:rsidR="00960505" w:rsidRPr="00807D41">
        <w:t xml:space="preserve">, and </w:t>
      </w:r>
      <w:r w:rsidR="00305B1D" w:rsidRPr="00807D41">
        <w:t>r</w:t>
      </w:r>
      <w:r w:rsidR="00960505" w:rsidRPr="00807D41">
        <w:t xml:space="preserve">esponsibilities 9 and 10 </w:t>
      </w:r>
      <w:r w:rsidRPr="00807D41">
        <w:t>(</w:t>
      </w:r>
      <w:r w:rsidR="00EC6D58" w:rsidRPr="00807D41">
        <w:t>c</w:t>
      </w:r>
      <w:r w:rsidR="00960505" w:rsidRPr="00807D41">
        <w:t>ontribute to coordinated and collaborative risk management</w:t>
      </w:r>
      <w:r w:rsidR="00EC6D58" w:rsidRPr="00807D41">
        <w:t>,</w:t>
      </w:r>
      <w:r w:rsidR="00960505" w:rsidRPr="00807D41">
        <w:t xml:space="preserve"> including ongoing risk assessment</w:t>
      </w:r>
      <w:r w:rsidRPr="00807D41">
        <w:t>)</w:t>
      </w:r>
      <w:r w:rsidR="00960505" w:rsidRPr="00807D41">
        <w:t>.</w:t>
      </w:r>
    </w:p>
    <w:p w14:paraId="3084C06E" w14:textId="456658BA" w:rsidR="00EC6D58" w:rsidRPr="00807D41" w:rsidRDefault="0081785A" w:rsidP="00155667">
      <w:pPr>
        <w:pStyle w:val="DHHSbody"/>
      </w:pPr>
      <w:r w:rsidRPr="00807D41">
        <w:t>A</w:t>
      </w:r>
      <w:r w:rsidR="00960505" w:rsidRPr="00807D41">
        <w:t xml:space="preserve"> victim survivor may </w:t>
      </w:r>
      <w:r w:rsidRPr="00807D41">
        <w:t xml:space="preserve">also </w:t>
      </w:r>
      <w:r w:rsidR="00960505" w:rsidRPr="00807D41">
        <w:t xml:space="preserve">contact a service and ask for </w:t>
      </w:r>
      <w:r w:rsidR="00A111BA" w:rsidRPr="00807D41">
        <w:t xml:space="preserve">specific </w:t>
      </w:r>
      <w:r w:rsidR="00960505" w:rsidRPr="00807D41">
        <w:t xml:space="preserve">help. </w:t>
      </w:r>
      <w:r w:rsidRPr="00807D41">
        <w:t>U</w:t>
      </w:r>
      <w:r w:rsidR="00960505" w:rsidRPr="00807D41">
        <w:t xml:space="preserve">nder MARAM, this service would </w:t>
      </w:r>
      <w:r w:rsidR="00C140BC" w:rsidRPr="00807D41">
        <w:t>need</w:t>
      </w:r>
      <w:r w:rsidR="00960505" w:rsidRPr="00807D41">
        <w:t xml:space="preserve"> to fulfil MARAM </w:t>
      </w:r>
      <w:r w:rsidR="00305B1D" w:rsidRPr="00807D41">
        <w:t>r</w:t>
      </w:r>
      <w:r w:rsidR="00960505" w:rsidRPr="00807D41">
        <w:t xml:space="preserve">esponsibilities 2 and 3 </w:t>
      </w:r>
      <w:r w:rsidR="00A111BA" w:rsidRPr="00807D41">
        <w:t>(</w:t>
      </w:r>
      <w:r w:rsidR="00EC6D58" w:rsidRPr="00807D41">
        <w:t>i</w:t>
      </w:r>
      <w:r w:rsidR="00960505" w:rsidRPr="00807D41">
        <w:t>dentif</w:t>
      </w:r>
      <w:r w:rsidR="00EC6D58" w:rsidRPr="00807D41">
        <w:t xml:space="preserve">y </w:t>
      </w:r>
      <w:r w:rsidR="00960505" w:rsidRPr="00807D41">
        <w:t xml:space="preserve">family violence risk and </w:t>
      </w:r>
      <w:r w:rsidR="00EC6D58" w:rsidRPr="00807D41">
        <w:t xml:space="preserve">conduct </w:t>
      </w:r>
      <w:r w:rsidR="00A111BA" w:rsidRPr="00807D41">
        <w:t>r</w:t>
      </w:r>
      <w:r w:rsidR="00960505" w:rsidRPr="00807D41">
        <w:t>isk assessment</w:t>
      </w:r>
      <w:r w:rsidR="00A111BA" w:rsidRPr="00807D41">
        <w:t>)</w:t>
      </w:r>
      <w:r w:rsidR="00960505" w:rsidRPr="00807D41">
        <w:t>.</w:t>
      </w:r>
    </w:p>
    <w:p w14:paraId="5BE54A4B" w14:textId="77777777" w:rsidR="00485266" w:rsidRPr="00807D41" w:rsidRDefault="00960505" w:rsidP="00155667">
      <w:pPr>
        <w:pStyle w:val="DHHSbody"/>
      </w:pPr>
      <w:bookmarkStart w:id="6" w:name="_Hlk127121645"/>
      <w:r w:rsidRPr="00807D41">
        <w:t>The CMPR set</w:t>
      </w:r>
      <w:r w:rsidR="00DA3ED6" w:rsidRPr="00807D41">
        <w:t>s</w:t>
      </w:r>
      <w:r w:rsidRPr="00807D41">
        <w:t xml:space="preserve"> out agency requirements to undertake screening, identification and triage</w:t>
      </w:r>
      <w:r w:rsidR="00EC6D58" w:rsidRPr="00807D41">
        <w:t>,</w:t>
      </w:r>
      <w:r w:rsidRPr="00807D41">
        <w:t xml:space="preserve"> and risk assessment</w:t>
      </w:r>
      <w:r w:rsidR="00EC6D58" w:rsidRPr="00807D41">
        <w:t xml:space="preserve">. This is </w:t>
      </w:r>
      <w:r w:rsidRPr="00807D41">
        <w:t xml:space="preserve">to determine </w:t>
      </w:r>
      <w:r w:rsidR="009A1D48" w:rsidRPr="00807D41">
        <w:t>if</w:t>
      </w:r>
      <w:r w:rsidR="00EC6D58" w:rsidRPr="00807D41">
        <w:t xml:space="preserve"> a person or family </w:t>
      </w:r>
      <w:r w:rsidR="0081785A" w:rsidRPr="00807D41">
        <w:t>is</w:t>
      </w:r>
      <w:r w:rsidR="00EC6D58" w:rsidRPr="00807D41">
        <w:t xml:space="preserve"> eligible</w:t>
      </w:r>
      <w:r w:rsidRPr="00807D41">
        <w:t xml:space="preserve"> and suitab</w:t>
      </w:r>
      <w:r w:rsidR="00EC6D58" w:rsidRPr="00807D41">
        <w:t>le</w:t>
      </w:r>
      <w:r w:rsidRPr="00807D41">
        <w:t xml:space="preserve"> for the service</w:t>
      </w:r>
      <w:r w:rsidR="00564A33" w:rsidRPr="00807D41">
        <w:t>,</w:t>
      </w:r>
      <w:r w:rsidRPr="00807D41">
        <w:t xml:space="preserve"> and to respond to the victim survivor’s immediate risk and needs.</w:t>
      </w:r>
      <w:r w:rsidR="00485266" w:rsidRPr="00807D41">
        <w:t xml:space="preserve"> </w:t>
      </w:r>
    </w:p>
    <w:p w14:paraId="0E452182" w14:textId="7C5B61BB" w:rsidR="00EC6D58" w:rsidRPr="00807D41" w:rsidRDefault="00485266" w:rsidP="00155667">
      <w:pPr>
        <w:pStyle w:val="DHHSbody"/>
      </w:pPr>
      <w:r w:rsidRPr="00807D41">
        <w:t>T</w:t>
      </w:r>
      <w:r w:rsidR="008F1E90" w:rsidRPr="00807D41">
        <w:t xml:space="preserve">he Orange Door is the primary, state-wide family violence and child wellbeing intake, </w:t>
      </w:r>
      <w:proofErr w:type="gramStart"/>
      <w:r w:rsidR="008F1E90" w:rsidRPr="00807D41">
        <w:t>assessment</w:t>
      </w:r>
      <w:proofErr w:type="gramEnd"/>
      <w:r w:rsidR="008F1E90" w:rsidRPr="00807D41">
        <w:t xml:space="preserve"> and triage service. Where victim survivors’ </w:t>
      </w:r>
      <w:proofErr w:type="spellStart"/>
      <w:r w:rsidR="008F1E90" w:rsidRPr="00807D41">
        <w:t xml:space="preserve">self </w:t>
      </w:r>
      <w:proofErr w:type="gramStart"/>
      <w:r w:rsidR="008F1E90" w:rsidRPr="00807D41">
        <w:t>refer</w:t>
      </w:r>
      <w:proofErr w:type="spellEnd"/>
      <w:proofErr w:type="gramEnd"/>
      <w:r w:rsidR="008F1E90" w:rsidRPr="00807D41">
        <w:t xml:space="preserve"> to a specialist family violence</w:t>
      </w:r>
      <w:r w:rsidRPr="00807D41">
        <w:t xml:space="preserve"> service</w:t>
      </w:r>
      <w:r w:rsidR="008F1E90" w:rsidRPr="00807D41">
        <w:t xml:space="preserve"> in the community, that service may deem it necessary to undertake an intake risk assessment to ensure a timely response and so client does not have to repeat their story (a No Wrong Door approach). Now that </w:t>
      </w:r>
      <w:r w:rsidRPr="00807D41">
        <w:t>T</w:t>
      </w:r>
      <w:r w:rsidR="008F1E90" w:rsidRPr="00807D41">
        <w:t xml:space="preserve">he Orange Door </w:t>
      </w:r>
      <w:r w:rsidRPr="00807D41">
        <w:t>is</w:t>
      </w:r>
      <w:r w:rsidR="008F1E90" w:rsidRPr="00807D41">
        <w:t xml:space="preserve"> operational in </w:t>
      </w:r>
      <w:r w:rsidRPr="00807D41">
        <w:t>all</w:t>
      </w:r>
      <w:r w:rsidR="008F1E90" w:rsidRPr="00807D41">
        <w:t xml:space="preserve"> 17 DFFH areas, specialist family violence services should see a reduction in </w:t>
      </w:r>
      <w:r w:rsidRPr="00807D41">
        <w:t>self</w:t>
      </w:r>
      <w:r w:rsidR="008F1E90" w:rsidRPr="00807D41">
        <w:t xml:space="preserve"> referrals and th</w:t>
      </w:r>
      <w:r w:rsidRPr="00807D41">
        <w:t>e</w:t>
      </w:r>
      <w:r w:rsidR="008F1E90" w:rsidRPr="00807D41">
        <w:t xml:space="preserve"> scenarios</w:t>
      </w:r>
      <w:r w:rsidRPr="00807D41">
        <w:t xml:space="preserve"> above</w:t>
      </w:r>
      <w:r w:rsidR="008F1E90" w:rsidRPr="00807D41">
        <w:t xml:space="preserve"> should be </w:t>
      </w:r>
      <w:r w:rsidRPr="00807D41">
        <w:t>by</w:t>
      </w:r>
      <w:r w:rsidR="008F1E90" w:rsidRPr="00807D41">
        <w:t xml:space="preserve"> exceptio</w:t>
      </w:r>
      <w:r w:rsidRPr="00807D41">
        <w:t>n</w:t>
      </w:r>
      <w:r w:rsidR="008F1E90" w:rsidRPr="00807D41">
        <w:t xml:space="preserve">. </w:t>
      </w:r>
      <w:r w:rsidR="003C4A74" w:rsidRPr="00807D41">
        <w:t xml:space="preserve">All family violence services should have developed referral systems with The Orange Doors to support strong collaboration and effective information sharing pathways. </w:t>
      </w:r>
    </w:p>
    <w:bookmarkEnd w:id="6"/>
    <w:p w14:paraId="2BFAE661" w14:textId="5B9C06A6" w:rsidR="00960505" w:rsidRPr="00807D41" w:rsidRDefault="00EC6D58" w:rsidP="00155667">
      <w:pPr>
        <w:pStyle w:val="DHHSbody"/>
      </w:pPr>
      <w:r w:rsidRPr="00807D41">
        <w:t>Sometimes a</w:t>
      </w:r>
      <w:r w:rsidR="00960505" w:rsidRPr="00807D41">
        <w:t xml:space="preserve"> victim survivor need</w:t>
      </w:r>
      <w:r w:rsidRPr="00807D41">
        <w:t>s</w:t>
      </w:r>
      <w:r w:rsidR="00960505" w:rsidRPr="00807D41">
        <w:t xml:space="preserve"> ongoing or more intensive support than the agency can provide</w:t>
      </w:r>
      <w:r w:rsidR="00564A33" w:rsidRPr="00807D41">
        <w:t>.</w:t>
      </w:r>
      <w:r w:rsidR="00960505" w:rsidRPr="00807D41">
        <w:t xml:space="preserve"> </w:t>
      </w:r>
      <w:r w:rsidR="00564A33" w:rsidRPr="00807D41">
        <w:t>O</w:t>
      </w:r>
      <w:r w:rsidR="00960505" w:rsidRPr="00807D41">
        <w:t xml:space="preserve">r </w:t>
      </w:r>
      <w:r w:rsidRPr="00807D41">
        <w:t>the agency</w:t>
      </w:r>
      <w:r w:rsidR="00960505" w:rsidRPr="00807D41">
        <w:t xml:space="preserve"> </w:t>
      </w:r>
      <w:r w:rsidR="008F1E90" w:rsidRPr="00807D41">
        <w:t>is</w:t>
      </w:r>
      <w:r w:rsidR="00960505" w:rsidRPr="00807D41">
        <w:t xml:space="preserve"> not the most appropriate agency to lead the case management response</w:t>
      </w:r>
      <w:r w:rsidRPr="00807D41">
        <w:t>. In these cases,</w:t>
      </w:r>
      <w:r w:rsidR="00960505" w:rsidRPr="00807D41">
        <w:t xml:space="preserve"> the</w:t>
      </w:r>
      <w:r w:rsidRPr="00807D41">
        <w:t xml:space="preserve"> agency</w:t>
      </w:r>
      <w:r w:rsidR="00960505" w:rsidRPr="00807D41">
        <w:t xml:space="preserve"> </w:t>
      </w:r>
      <w:r w:rsidR="009A1D48" w:rsidRPr="00807D41">
        <w:t>should</w:t>
      </w:r>
      <w:r w:rsidR="00960505" w:rsidRPr="00807D41">
        <w:t xml:space="preserve"> refer the person or family to a specialist case management service</w:t>
      </w:r>
      <w:r w:rsidR="0081785A" w:rsidRPr="00807D41">
        <w:t>,</w:t>
      </w:r>
      <w:r w:rsidR="00960505" w:rsidRPr="00807D41">
        <w:t xml:space="preserve"> </w:t>
      </w:r>
      <w:r w:rsidR="009A1D48" w:rsidRPr="00807D41">
        <w:t>per</w:t>
      </w:r>
      <w:r w:rsidR="00960505" w:rsidRPr="00807D41">
        <w:t xml:space="preserve"> the case planning and risk management function</w:t>
      </w:r>
      <w:r w:rsidR="00564A33" w:rsidRPr="00807D41">
        <w:t>.</w:t>
      </w:r>
      <w:r w:rsidRPr="00807D41">
        <w:t xml:space="preserve"> They must also</w:t>
      </w:r>
      <w:r w:rsidR="00960505" w:rsidRPr="00807D41">
        <w:t xml:space="preserve"> shar</w:t>
      </w:r>
      <w:r w:rsidRPr="00807D41">
        <w:t>e</w:t>
      </w:r>
      <w:r w:rsidR="00960505" w:rsidRPr="00807D41">
        <w:t xml:space="preserve"> relevant risk assessment and case planning information with the victim-survivor’s consent</w:t>
      </w:r>
      <w:r w:rsidRPr="00807D41">
        <w:t>,</w:t>
      </w:r>
      <w:r w:rsidR="00960505" w:rsidRPr="00807D41">
        <w:t xml:space="preserve"> to minimise disruption and repetition.</w:t>
      </w:r>
    </w:p>
    <w:p w14:paraId="5364DEB8" w14:textId="40DBD341" w:rsidR="00960505" w:rsidRPr="00807D41" w:rsidRDefault="002E0A08" w:rsidP="006F020C">
      <w:pPr>
        <w:pStyle w:val="Heading2"/>
      </w:pPr>
      <w:bookmarkStart w:id="7" w:name="_Toc125389626"/>
      <w:r w:rsidRPr="00807D41">
        <w:t xml:space="preserve">Q. </w:t>
      </w:r>
      <w:r w:rsidR="00960505" w:rsidRPr="00807D41">
        <w:t xml:space="preserve">What </w:t>
      </w:r>
      <w:r w:rsidR="00F468BB" w:rsidRPr="00807D41">
        <w:t>do</w:t>
      </w:r>
      <w:r w:rsidR="00960505" w:rsidRPr="00807D41">
        <w:t xml:space="preserve"> Aboriginal Community Controlled Organisations</w:t>
      </w:r>
      <w:r w:rsidR="00F468BB" w:rsidRPr="00807D41">
        <w:t xml:space="preserve"> need to do</w:t>
      </w:r>
      <w:r w:rsidR="00960505" w:rsidRPr="00807D41">
        <w:t>?</w:t>
      </w:r>
      <w:bookmarkEnd w:id="7"/>
    </w:p>
    <w:p w14:paraId="396DBBD6" w14:textId="25111ADA" w:rsidR="00EC6D58" w:rsidRPr="00807D41" w:rsidRDefault="00960505" w:rsidP="00155667">
      <w:pPr>
        <w:pStyle w:val="DHHSbody"/>
      </w:pPr>
      <w:r w:rsidRPr="00807D41">
        <w:t>FSV is committed to community-led responses to end family violence against Aboriginal people, underpinned by self-determination.</w:t>
      </w:r>
    </w:p>
    <w:p w14:paraId="5FC11D9F" w14:textId="67584ACD" w:rsidR="00960505" w:rsidRPr="00807D41" w:rsidRDefault="00960505" w:rsidP="00155667">
      <w:pPr>
        <w:pStyle w:val="DHHSbody"/>
      </w:pPr>
      <w:r w:rsidRPr="00807D41">
        <w:t>FSV welcome</w:t>
      </w:r>
      <w:r w:rsidR="00564A33" w:rsidRPr="00807D41">
        <w:t>s</w:t>
      </w:r>
      <w:r w:rsidRPr="00807D41">
        <w:t xml:space="preserve"> </w:t>
      </w:r>
      <w:r w:rsidR="00564A33" w:rsidRPr="00807D41">
        <w:t xml:space="preserve">any </w:t>
      </w:r>
      <w:r w:rsidRPr="00807D41">
        <w:t xml:space="preserve">opportunity to work with Aboriginal Community Controlled Organisations (ACCOs) to develop a case management ‘manual’ for Aboriginal services </w:t>
      </w:r>
      <w:r w:rsidR="00564A33" w:rsidRPr="00807D41">
        <w:t xml:space="preserve">to </w:t>
      </w:r>
      <w:r w:rsidRPr="00807D41">
        <w:t xml:space="preserve">support more consistent, </w:t>
      </w:r>
      <w:r w:rsidR="00EC6D58" w:rsidRPr="00807D41">
        <w:t>high-</w:t>
      </w:r>
      <w:r w:rsidRPr="00807D41">
        <w:t xml:space="preserve">quality case management services to Aboriginal victim survivors and families. FSV will continue to liaise with ACCOs on options </w:t>
      </w:r>
      <w:r w:rsidR="0081785A" w:rsidRPr="00807D41">
        <w:t xml:space="preserve">to </w:t>
      </w:r>
      <w:r w:rsidR="00EC6D58" w:rsidRPr="00807D41">
        <w:t>do this</w:t>
      </w:r>
      <w:r w:rsidRPr="00807D41">
        <w:t>.</w:t>
      </w:r>
    </w:p>
    <w:p w14:paraId="344935F6" w14:textId="613D90D6" w:rsidR="00EC6D58" w:rsidRPr="00807D41" w:rsidRDefault="00960505" w:rsidP="00155667">
      <w:pPr>
        <w:pStyle w:val="DHHSbody"/>
      </w:pPr>
      <w:r w:rsidRPr="00807D41">
        <w:t xml:space="preserve">ACCOs are not required to </w:t>
      </w:r>
      <w:r w:rsidR="00564A33" w:rsidRPr="00807D41">
        <w:t xml:space="preserve">apply </w:t>
      </w:r>
      <w:r w:rsidRPr="00807D41">
        <w:t>the CM</w:t>
      </w:r>
      <w:r w:rsidR="0081785A" w:rsidRPr="00807D41">
        <w:t>P</w:t>
      </w:r>
      <w:r w:rsidRPr="00807D41">
        <w:t xml:space="preserve">R. The project team </w:t>
      </w:r>
      <w:r w:rsidR="00EC6D58" w:rsidRPr="00807D41">
        <w:t>include</w:t>
      </w:r>
      <w:r w:rsidR="00564A33" w:rsidRPr="00807D41">
        <w:t>d</w:t>
      </w:r>
      <w:r w:rsidR="00EC6D58" w:rsidRPr="00807D41">
        <w:t xml:space="preserve"> </w:t>
      </w:r>
      <w:r w:rsidRPr="00807D41">
        <w:t xml:space="preserve">input </w:t>
      </w:r>
      <w:r w:rsidR="00E744F8" w:rsidRPr="00807D41">
        <w:t>from</w:t>
      </w:r>
      <w:r w:rsidRPr="00807D41">
        <w:t xml:space="preserve"> Aboriginal-led engagement with ACCOs and Aboriginal practitioners </w:t>
      </w:r>
      <w:r w:rsidR="0081785A" w:rsidRPr="00807D41">
        <w:t>to</w:t>
      </w:r>
      <w:r w:rsidRPr="00807D41">
        <w:t xml:space="preserve"> the </w:t>
      </w:r>
      <w:r w:rsidR="00564A33" w:rsidRPr="00807D41">
        <w:t xml:space="preserve">CMPR </w:t>
      </w:r>
      <w:r w:rsidRPr="00807D41">
        <w:t>consultation process.</w:t>
      </w:r>
    </w:p>
    <w:p w14:paraId="0E9A425E" w14:textId="79312375" w:rsidR="00960505" w:rsidRPr="00807D41" w:rsidRDefault="00960505" w:rsidP="00155667">
      <w:pPr>
        <w:pStyle w:val="DHHSbody"/>
      </w:pPr>
      <w:r w:rsidRPr="00807D41">
        <w:t>ACCOs may find that the CM</w:t>
      </w:r>
      <w:r w:rsidR="0081785A" w:rsidRPr="00807D41">
        <w:t>P</w:t>
      </w:r>
      <w:r w:rsidRPr="00807D41">
        <w:t>R support</w:t>
      </w:r>
      <w:r w:rsidR="00E744F8" w:rsidRPr="00807D41">
        <w:t>s</w:t>
      </w:r>
      <w:r w:rsidRPr="00807D41">
        <w:t xml:space="preserve"> good practice within their organisations. They may also find </w:t>
      </w:r>
      <w:r w:rsidR="00E744F8" w:rsidRPr="00807D41">
        <w:t xml:space="preserve">it </w:t>
      </w:r>
      <w:r w:rsidRPr="00807D41">
        <w:t>useful for understanding expectations of mainstream services for delivering consistent case management services to victim survivors</w:t>
      </w:r>
      <w:r w:rsidR="00564A33" w:rsidRPr="00807D41">
        <w:t>. This</w:t>
      </w:r>
      <w:r w:rsidRPr="00807D41">
        <w:t xml:space="preserve"> includ</w:t>
      </w:r>
      <w:r w:rsidR="00564A33" w:rsidRPr="00807D41">
        <w:t>es</w:t>
      </w:r>
      <w:r w:rsidRPr="00807D41">
        <w:t xml:space="preserve"> crisis, brief-non crisis, intermediate</w:t>
      </w:r>
      <w:r w:rsidR="005E1D85" w:rsidRPr="00807D41">
        <w:t xml:space="preserve">, </w:t>
      </w:r>
      <w:proofErr w:type="gramStart"/>
      <w:r w:rsidRPr="00807D41">
        <w:t>long</w:t>
      </w:r>
      <w:r w:rsidR="005E1D85" w:rsidRPr="00807D41">
        <w:t>-</w:t>
      </w:r>
      <w:r w:rsidRPr="00807D41">
        <w:t>term</w:t>
      </w:r>
      <w:proofErr w:type="gramEnd"/>
      <w:r w:rsidRPr="00807D41">
        <w:t xml:space="preserve"> and intensive responses.</w:t>
      </w:r>
    </w:p>
    <w:p w14:paraId="4EF0CF50" w14:textId="1DFB1B9A" w:rsidR="00960505" w:rsidRPr="00807D41" w:rsidRDefault="00960505" w:rsidP="00155667">
      <w:pPr>
        <w:pStyle w:val="DHHSbody"/>
      </w:pPr>
      <w:r w:rsidRPr="00807D41">
        <w:t>The project team welcome</w:t>
      </w:r>
      <w:r w:rsidR="00564A33" w:rsidRPr="00807D41">
        <w:t>s</w:t>
      </w:r>
      <w:r w:rsidRPr="00807D41">
        <w:t xml:space="preserve"> input from Aboriginal services and practitioners to further strengthen the CMPR to support mainstream services to further develop and embed culturally safe practices.</w:t>
      </w:r>
    </w:p>
    <w:p w14:paraId="074E0EA0" w14:textId="72BD3764" w:rsidR="00960505" w:rsidRPr="00807D41" w:rsidRDefault="002E0A08" w:rsidP="006F020C">
      <w:pPr>
        <w:pStyle w:val="Heading2"/>
      </w:pPr>
      <w:bookmarkStart w:id="8" w:name="_Toc125389627"/>
      <w:r w:rsidRPr="00807D41">
        <w:t xml:space="preserve">Q. </w:t>
      </w:r>
      <w:r w:rsidR="00960505" w:rsidRPr="00807D41">
        <w:t>What are you asking us to do?</w:t>
      </w:r>
      <w:bookmarkEnd w:id="8"/>
    </w:p>
    <w:p w14:paraId="49615014" w14:textId="77777777" w:rsidR="00B24748" w:rsidRPr="00807D41" w:rsidRDefault="00F468F2" w:rsidP="00155667">
      <w:pPr>
        <w:pStyle w:val="DHHSbody"/>
      </w:pPr>
      <w:r w:rsidRPr="00807D41">
        <w:t>I</w:t>
      </w:r>
      <w:r w:rsidR="00960505" w:rsidRPr="00807D41">
        <w:t xml:space="preserve">n-scope agencies </w:t>
      </w:r>
      <w:r w:rsidRPr="00807D41">
        <w:t xml:space="preserve">need </w:t>
      </w:r>
      <w:r w:rsidR="00960505" w:rsidRPr="00807D41">
        <w:t>to embed the CMPR in</w:t>
      </w:r>
      <w:r w:rsidR="00485B6B" w:rsidRPr="00807D41">
        <w:t>to</w:t>
      </w:r>
      <w:r w:rsidR="00960505" w:rsidRPr="00807D41">
        <w:t xml:space="preserve"> their service delivery practices.</w:t>
      </w:r>
      <w:r w:rsidR="00B24748" w:rsidRPr="00807D41">
        <w:t xml:space="preserve">  </w:t>
      </w:r>
    </w:p>
    <w:p w14:paraId="3916ED5C" w14:textId="326E37D9" w:rsidR="00960505" w:rsidRPr="00807D41" w:rsidRDefault="005E1D85" w:rsidP="00155667">
      <w:pPr>
        <w:pStyle w:val="DHHSbody"/>
      </w:pPr>
      <w:r w:rsidRPr="00807D41">
        <w:t>As</w:t>
      </w:r>
      <w:r w:rsidR="00960505" w:rsidRPr="00807D41">
        <w:t xml:space="preserve"> agency funding and capacity</w:t>
      </w:r>
      <w:r w:rsidRPr="00807D41">
        <w:t xml:space="preserve"> varies</w:t>
      </w:r>
      <w:r w:rsidR="00960505" w:rsidRPr="00807D41">
        <w:t>, this work can be undertaken in stages</w:t>
      </w:r>
      <w:r w:rsidR="00485B6B" w:rsidRPr="00807D41">
        <w:t>. A</w:t>
      </w:r>
      <w:r w:rsidR="00960505" w:rsidRPr="00807D41">
        <w:t xml:space="preserve"> maturity approach is being adopted consistent with the </w:t>
      </w:r>
      <w:hyperlink r:id="rId21" w:history="1">
        <w:r w:rsidR="00960505" w:rsidRPr="00807D41">
          <w:rPr>
            <w:rStyle w:val="Hyperlink"/>
          </w:rPr>
          <w:t xml:space="preserve">MARAM </w:t>
        </w:r>
        <w:r w:rsidRPr="00807D41">
          <w:rPr>
            <w:rStyle w:val="Hyperlink"/>
          </w:rPr>
          <w:t>F</w:t>
        </w:r>
        <w:r w:rsidR="00960505" w:rsidRPr="00807D41">
          <w:rPr>
            <w:rStyle w:val="Hyperlink"/>
          </w:rPr>
          <w:t>ramework</w:t>
        </w:r>
      </w:hyperlink>
      <w:r w:rsidR="00960505" w:rsidRPr="00807D41">
        <w:t>.</w:t>
      </w:r>
    </w:p>
    <w:p w14:paraId="1E162F57" w14:textId="089391FE" w:rsidR="005E1D85" w:rsidRPr="00807D41" w:rsidRDefault="00E744F8" w:rsidP="00155667">
      <w:pPr>
        <w:pStyle w:val="DHHSbody"/>
      </w:pPr>
      <w:r w:rsidRPr="00807D41">
        <w:t>A</w:t>
      </w:r>
      <w:r w:rsidR="00960505" w:rsidRPr="00807D41">
        <w:t>gencies self-assess</w:t>
      </w:r>
      <w:r w:rsidR="00B24748" w:rsidRPr="00807D41">
        <w:t>ed</w:t>
      </w:r>
      <w:r w:rsidR="00960505" w:rsidRPr="00807D41">
        <w:t xml:space="preserve"> their service delivery practices against each of the program requirements</w:t>
      </w:r>
      <w:r w:rsidR="00485B6B" w:rsidRPr="00807D41">
        <w:t xml:space="preserve">. </w:t>
      </w:r>
      <w:r w:rsidR="00B24748" w:rsidRPr="00807D41">
        <w:t>This meant</w:t>
      </w:r>
      <w:r w:rsidR="00960505" w:rsidRPr="00807D41">
        <w:t xml:space="preserve"> review</w:t>
      </w:r>
      <w:r w:rsidR="00B24748" w:rsidRPr="00807D41">
        <w:t>ing</w:t>
      </w:r>
      <w:r w:rsidR="00960505" w:rsidRPr="00807D41">
        <w:t xml:space="preserve"> their policy and procedural documentation. </w:t>
      </w:r>
      <w:r w:rsidR="00B24748" w:rsidRPr="00807D41">
        <w:t>To support this prior to the divisional information sessions in 2022 agencies were provided with a</w:t>
      </w:r>
      <w:r w:rsidR="00960505" w:rsidRPr="00807D41">
        <w:t xml:space="preserve"> mapping document, self-audit tool and action plan </w:t>
      </w:r>
      <w:r w:rsidR="00B24748" w:rsidRPr="00807D41">
        <w:t>template</w:t>
      </w:r>
      <w:r w:rsidR="00960505" w:rsidRPr="00807D41">
        <w:t>.</w:t>
      </w:r>
    </w:p>
    <w:p w14:paraId="3F9CA1E3" w14:textId="51D8695A" w:rsidR="00960505" w:rsidRPr="00807D41" w:rsidRDefault="00960505" w:rsidP="00155667">
      <w:pPr>
        <w:pStyle w:val="DHHSbody"/>
      </w:pPr>
      <w:r w:rsidRPr="00807D41">
        <w:lastRenderedPageBreak/>
        <w:t xml:space="preserve">Agencies </w:t>
      </w:r>
      <w:r w:rsidR="00B24748" w:rsidRPr="00807D41">
        <w:t>were able</w:t>
      </w:r>
      <w:r w:rsidRPr="00807D41">
        <w:t xml:space="preserve"> to use a self-assessment tool and action plan of their own</w:t>
      </w:r>
      <w:r w:rsidR="005E1D85" w:rsidRPr="00807D41">
        <w:t xml:space="preserve">. </w:t>
      </w:r>
      <w:r w:rsidRPr="00807D41">
        <w:t>Safe and Equal</w:t>
      </w:r>
      <w:r w:rsidR="009A1D48" w:rsidRPr="00807D41">
        <w:t xml:space="preserve"> </w:t>
      </w:r>
      <w:r w:rsidR="00B24748" w:rsidRPr="00807D41">
        <w:t xml:space="preserve">also </w:t>
      </w:r>
      <w:r w:rsidR="009A1D48" w:rsidRPr="00807D41">
        <w:t>developed more options</w:t>
      </w:r>
      <w:r w:rsidRPr="00807D41">
        <w:t xml:space="preserve"> in response to </w:t>
      </w:r>
      <w:r w:rsidR="00D44581" w:rsidRPr="00807D41">
        <w:t xml:space="preserve">sector </w:t>
      </w:r>
      <w:r w:rsidRPr="00807D41">
        <w:t>feedback.</w:t>
      </w:r>
    </w:p>
    <w:p w14:paraId="230D3AF8" w14:textId="10F45212" w:rsidR="00960505" w:rsidRPr="00807D41" w:rsidRDefault="00726983" w:rsidP="00155667">
      <w:pPr>
        <w:pStyle w:val="DHHSbody"/>
      </w:pPr>
      <w:r w:rsidRPr="00807D41">
        <w:t>A</w:t>
      </w:r>
      <w:r w:rsidR="00960505" w:rsidRPr="00807D41">
        <w:t xml:space="preserve">gencies completed </w:t>
      </w:r>
      <w:r w:rsidR="00F468F2" w:rsidRPr="00807D41">
        <w:t>their</w:t>
      </w:r>
      <w:r w:rsidR="005E1D85" w:rsidRPr="00807D41">
        <w:t xml:space="preserve"> </w:t>
      </w:r>
      <w:r w:rsidR="00960505" w:rsidRPr="00807D41">
        <w:t>self-assessment</w:t>
      </w:r>
      <w:r w:rsidRPr="00807D41">
        <w:t xml:space="preserve"> by the end of June 2022</w:t>
      </w:r>
      <w:r w:rsidR="00D44581" w:rsidRPr="00807D41">
        <w:t xml:space="preserve">. </w:t>
      </w:r>
      <w:r w:rsidR="00F468F2" w:rsidRPr="00807D41">
        <w:t>The</w:t>
      </w:r>
      <w:r w:rsidR="00960505" w:rsidRPr="00807D41">
        <w:t xml:space="preserve"> </w:t>
      </w:r>
      <w:r w:rsidRPr="00807D41">
        <w:t xml:space="preserve">self-assessment </w:t>
      </w:r>
      <w:r w:rsidR="00960505" w:rsidRPr="00807D41">
        <w:t>inform</w:t>
      </w:r>
      <w:r w:rsidR="00B24748" w:rsidRPr="00807D41">
        <w:t>ed</w:t>
      </w:r>
      <w:r w:rsidR="00960505" w:rsidRPr="00807D41">
        <w:t xml:space="preserve"> </w:t>
      </w:r>
      <w:r w:rsidR="00F468F2" w:rsidRPr="00807D41">
        <w:t>the agency</w:t>
      </w:r>
      <w:r w:rsidR="00960505" w:rsidRPr="00807D41">
        <w:t xml:space="preserve"> action plan to align agencies’ policy and procedural documentation with the CMPR. </w:t>
      </w:r>
    </w:p>
    <w:p w14:paraId="4D9BF99C" w14:textId="23D91992" w:rsidR="00960505" w:rsidRPr="00807D41" w:rsidRDefault="00726983" w:rsidP="00155667">
      <w:pPr>
        <w:pStyle w:val="DHHSbody"/>
      </w:pPr>
      <w:r w:rsidRPr="00807D41">
        <w:t>A</w:t>
      </w:r>
      <w:r w:rsidR="00960505" w:rsidRPr="00807D41">
        <w:t xml:space="preserve">gency action plans </w:t>
      </w:r>
      <w:r w:rsidR="00F468F2" w:rsidRPr="00807D41">
        <w:t>were provided</w:t>
      </w:r>
      <w:r w:rsidRPr="00807D41">
        <w:t xml:space="preserve"> </w:t>
      </w:r>
      <w:r w:rsidR="00960505" w:rsidRPr="00807D41">
        <w:t xml:space="preserve">to local APSS contacts </w:t>
      </w:r>
      <w:r w:rsidR="00B24748" w:rsidRPr="00807D41">
        <w:t>in</w:t>
      </w:r>
      <w:r w:rsidR="00960505" w:rsidRPr="00807D41">
        <w:t xml:space="preserve"> September 2022</w:t>
      </w:r>
      <w:r w:rsidR="00B24748" w:rsidRPr="00807D41">
        <w:t>.  The u</w:t>
      </w:r>
      <w:r w:rsidR="00960505" w:rsidRPr="00807D41">
        <w:t>pdat</w:t>
      </w:r>
      <w:r w:rsidR="00D44581" w:rsidRPr="00807D41">
        <w:t>ing</w:t>
      </w:r>
      <w:r w:rsidR="00B24748" w:rsidRPr="00807D41">
        <w:t xml:space="preserve"> of</w:t>
      </w:r>
      <w:r w:rsidR="00960505" w:rsidRPr="00807D41">
        <w:t xml:space="preserve"> internal policy and procedure documents </w:t>
      </w:r>
      <w:r w:rsidR="00B24748" w:rsidRPr="00807D41">
        <w:t>was due by the</w:t>
      </w:r>
      <w:r w:rsidR="00960505" w:rsidRPr="00807D41">
        <w:t xml:space="preserve"> end of 2022. Agencies </w:t>
      </w:r>
      <w:r w:rsidR="00B24748" w:rsidRPr="00807D41">
        <w:t>now</w:t>
      </w:r>
      <w:r w:rsidR="00960505" w:rsidRPr="00807D41">
        <w:t xml:space="preserve"> need to </w:t>
      </w:r>
      <w:r w:rsidR="005E1D85" w:rsidRPr="00807D41">
        <w:t>update their</w:t>
      </w:r>
      <w:r w:rsidR="00960505" w:rsidRPr="00807D41">
        <w:t xml:space="preserve"> APSS contacts on the </w:t>
      </w:r>
      <w:r w:rsidR="005E1D85" w:rsidRPr="00807D41">
        <w:t xml:space="preserve">progress </w:t>
      </w:r>
      <w:r w:rsidR="00960505" w:rsidRPr="00807D41">
        <w:t>of their action plans.</w:t>
      </w:r>
    </w:p>
    <w:p w14:paraId="73C3B461" w14:textId="20D30A7A" w:rsidR="00960505" w:rsidRPr="00807D41" w:rsidRDefault="00960505" w:rsidP="00155667">
      <w:pPr>
        <w:pStyle w:val="DHHSbody"/>
      </w:pPr>
      <w:r w:rsidRPr="00807D41">
        <w:t>In the first three months of 2023, agencies should review their action plans</w:t>
      </w:r>
      <w:r w:rsidR="00D44581" w:rsidRPr="00807D41">
        <w:t>. The plans should be</w:t>
      </w:r>
      <w:r w:rsidRPr="00807D41">
        <w:t xml:space="preserve"> update</w:t>
      </w:r>
      <w:r w:rsidR="00D44581" w:rsidRPr="00807D41">
        <w:t>d</w:t>
      </w:r>
      <w:r w:rsidRPr="00807D41">
        <w:t xml:space="preserve"> as required with further activities to fully embed the CMPR into </w:t>
      </w:r>
      <w:r w:rsidR="00E222F3" w:rsidRPr="00807D41">
        <w:t xml:space="preserve">their </w:t>
      </w:r>
      <w:r w:rsidRPr="00807D41">
        <w:t>service delivery</w:t>
      </w:r>
      <w:r w:rsidR="00E222F3" w:rsidRPr="00807D41">
        <w:t>,</w:t>
      </w:r>
      <w:r w:rsidRPr="00807D41">
        <w:t xml:space="preserve"> alongside </w:t>
      </w:r>
      <w:r w:rsidR="00B24748" w:rsidRPr="00807D41">
        <w:t xml:space="preserve">alignment </w:t>
      </w:r>
      <w:r w:rsidRPr="00807D41">
        <w:t>work for MARAM and the Code of Practice.</w:t>
      </w:r>
    </w:p>
    <w:p w14:paraId="35EBDDDB" w14:textId="2F707BE4" w:rsidR="00960505" w:rsidRPr="00807D41" w:rsidRDefault="00960505" w:rsidP="00155667">
      <w:pPr>
        <w:pStyle w:val="DHHSbody"/>
      </w:pPr>
      <w:r w:rsidRPr="00807D41">
        <w:t xml:space="preserve">Note: </w:t>
      </w:r>
      <w:r w:rsidR="00D44581" w:rsidRPr="00807D41">
        <w:t>Include f</w:t>
      </w:r>
      <w:r w:rsidRPr="00807D41">
        <w:t>urther activities to thoroughly embed program requirements at any stage</w:t>
      </w:r>
      <w:r w:rsidR="00E222F3" w:rsidRPr="00807D41">
        <w:t>. F</w:t>
      </w:r>
      <w:r w:rsidRPr="00807D41">
        <w:t>or example</w:t>
      </w:r>
      <w:r w:rsidR="00E222F3" w:rsidRPr="00807D41">
        <w:t>,</w:t>
      </w:r>
      <w:r w:rsidRPr="00807D41">
        <w:t xml:space="preserve"> </w:t>
      </w:r>
      <w:r w:rsidR="00D44581" w:rsidRPr="00807D41">
        <w:t>during</w:t>
      </w:r>
      <w:r w:rsidRPr="00807D41">
        <w:t xml:space="preserve"> self-assessment of the alignment of policy and procedural documentation, when first developing an action plan, or later when reviewing an action plan.</w:t>
      </w:r>
    </w:p>
    <w:p w14:paraId="34AAF4B3" w14:textId="01F5DB33" w:rsidR="00960505" w:rsidRPr="00807D41" w:rsidRDefault="002E0A08" w:rsidP="006F020C">
      <w:pPr>
        <w:pStyle w:val="Heading2"/>
      </w:pPr>
      <w:bookmarkStart w:id="9" w:name="_Toc125389628"/>
      <w:r w:rsidRPr="00807D41">
        <w:t xml:space="preserve">Q. </w:t>
      </w:r>
      <w:r w:rsidR="00960505" w:rsidRPr="00807D41">
        <w:t xml:space="preserve">What is </w:t>
      </w:r>
      <w:r w:rsidR="00D44581" w:rsidRPr="00807D41">
        <w:t>a</w:t>
      </w:r>
      <w:r w:rsidR="00960505" w:rsidRPr="00807D41">
        <w:t xml:space="preserve"> ‘lead agency’?</w:t>
      </w:r>
      <w:bookmarkEnd w:id="9"/>
    </w:p>
    <w:p w14:paraId="1D7A3E36" w14:textId="6A8E3FDB" w:rsidR="00960505" w:rsidRPr="00807D41" w:rsidRDefault="00960505" w:rsidP="00155667">
      <w:pPr>
        <w:pStyle w:val="DHHSbody"/>
      </w:pPr>
      <w:r w:rsidRPr="00807D41">
        <w:t xml:space="preserve">A ‘lead agency’ is the primary specialist family violence support provider that communicates directly with the victim survivor/s. The lead agency delivers, coordinates and documents specialist family violence responses, usually for all victim survivors in the family group. A lead agency also </w:t>
      </w:r>
      <w:r w:rsidR="00E222F3" w:rsidRPr="00807D41">
        <w:t>has some of the main</w:t>
      </w:r>
      <w:r w:rsidRPr="00807D41">
        <w:t xml:space="preserve"> MARAM responsibilities.</w:t>
      </w:r>
    </w:p>
    <w:p w14:paraId="0527D530" w14:textId="51838909" w:rsidR="009C5784" w:rsidRPr="00807D41" w:rsidRDefault="00960505" w:rsidP="00155667">
      <w:pPr>
        <w:pStyle w:val="DHHSbody"/>
      </w:pPr>
      <w:r w:rsidRPr="00807D41">
        <w:t>For victim survivors needing crisis support</w:t>
      </w:r>
      <w:r w:rsidR="00E222F3" w:rsidRPr="00807D41">
        <w:t>,</w:t>
      </w:r>
      <w:r w:rsidRPr="00807D41">
        <w:t xml:space="preserve"> the lead agency can change rapidly</w:t>
      </w:r>
      <w:r w:rsidR="00D44581" w:rsidRPr="00807D41">
        <w:t>.</w:t>
      </w:r>
      <w:r w:rsidRPr="00807D41">
        <w:t xml:space="preserve"> </w:t>
      </w:r>
      <w:r w:rsidR="00D44581" w:rsidRPr="00807D41">
        <w:t>P</w:t>
      </w:r>
      <w:r w:rsidRPr="00807D41">
        <w:t xml:space="preserve">articularly if after-hours responses </w:t>
      </w:r>
      <w:r w:rsidR="00E222F3" w:rsidRPr="00807D41">
        <w:t xml:space="preserve">are </w:t>
      </w:r>
      <w:r w:rsidRPr="00807D41">
        <w:t>need</w:t>
      </w:r>
      <w:r w:rsidR="00E222F3" w:rsidRPr="00807D41">
        <w:t>ed</w:t>
      </w:r>
      <w:r w:rsidRPr="00807D41">
        <w:t xml:space="preserve"> </w:t>
      </w:r>
      <w:r w:rsidR="00E222F3" w:rsidRPr="00807D41">
        <w:t>for</w:t>
      </w:r>
      <w:r w:rsidRPr="00807D41">
        <w:t xml:space="preserve"> immediate risks and needs.</w:t>
      </w:r>
      <w:r w:rsidR="00E222F3" w:rsidRPr="00807D41">
        <w:t xml:space="preserve"> </w:t>
      </w:r>
      <w:r w:rsidRPr="00807D41">
        <w:t xml:space="preserve">The </w:t>
      </w:r>
      <w:r w:rsidR="00E222F3" w:rsidRPr="00807D41">
        <w:t xml:space="preserve">‘lead’ </w:t>
      </w:r>
      <w:r w:rsidRPr="00807D41">
        <w:t xml:space="preserve">agency should be determined by the </w:t>
      </w:r>
      <w:r w:rsidR="00E222F3" w:rsidRPr="00807D41">
        <w:t xml:space="preserve">main </w:t>
      </w:r>
      <w:r w:rsidRPr="00807D41">
        <w:t xml:space="preserve">service </w:t>
      </w:r>
      <w:r w:rsidR="00E222F3" w:rsidRPr="00807D41">
        <w:t xml:space="preserve">needs </w:t>
      </w:r>
      <w:r w:rsidRPr="00807D41">
        <w:t xml:space="preserve">and case management processes set out in Family violence crisis responses: </w:t>
      </w:r>
      <w:r w:rsidR="009C5784" w:rsidRPr="00807D41">
        <w:t>r</w:t>
      </w:r>
      <w:r w:rsidRPr="00807D41">
        <w:t xml:space="preserve">oles and responsibilities in the provision of emergency accommodation and </w:t>
      </w:r>
      <w:hyperlink r:id="rId22" w:history="1">
        <w:r w:rsidRPr="00807D41">
          <w:rPr>
            <w:rStyle w:val="Hyperlink"/>
          </w:rPr>
          <w:t>Family violence after hours crisis responses operational guidelines</w:t>
        </w:r>
      </w:hyperlink>
      <w:r w:rsidRPr="00807D41">
        <w:t>.</w:t>
      </w:r>
    </w:p>
    <w:p w14:paraId="75B16685" w14:textId="5C992E77" w:rsidR="00960505" w:rsidRPr="00807D41" w:rsidRDefault="00960505" w:rsidP="00155667">
      <w:pPr>
        <w:pStyle w:val="DHHSbody"/>
      </w:pPr>
      <w:r w:rsidRPr="00807D41">
        <w:t xml:space="preserve">Where multiple agencies </w:t>
      </w:r>
      <w:r w:rsidR="00E222F3" w:rsidRPr="00807D41">
        <w:t xml:space="preserve">offer </w:t>
      </w:r>
      <w:r w:rsidRPr="00807D41">
        <w:t>24/7 responses, all specialist family violence services taking the role of lead agency in the victim survivors’ support plan must:</w:t>
      </w:r>
    </w:p>
    <w:p w14:paraId="31B6F268" w14:textId="15F40736" w:rsidR="00960505" w:rsidRPr="00807D41" w:rsidRDefault="00960505" w:rsidP="00155667">
      <w:pPr>
        <w:pStyle w:val="DHHSbullet1"/>
      </w:pPr>
      <w:r w:rsidRPr="00807D41">
        <w:t xml:space="preserve">coordinate responses </w:t>
      </w:r>
      <w:r w:rsidR="00E744F8" w:rsidRPr="00807D41">
        <w:t>so</w:t>
      </w:r>
      <w:r w:rsidRPr="00807D41">
        <w:t xml:space="preserve"> risk assessment and case management information </w:t>
      </w:r>
      <w:proofErr w:type="gramStart"/>
      <w:r w:rsidRPr="00807D41">
        <w:t>is</w:t>
      </w:r>
      <w:proofErr w:type="gramEnd"/>
      <w:r w:rsidRPr="00807D41">
        <w:t xml:space="preserve"> shared consistently, safely and with consent</w:t>
      </w:r>
    </w:p>
    <w:p w14:paraId="700AF17C" w14:textId="4DC559D7" w:rsidR="00691525" w:rsidRPr="00807D41" w:rsidRDefault="00960505" w:rsidP="00155667">
      <w:pPr>
        <w:pStyle w:val="DHHSbullet1"/>
      </w:pPr>
      <w:r w:rsidRPr="00807D41">
        <w:t>ensure victim survivors experience minimal disruptions or handovers between agencies</w:t>
      </w:r>
    </w:p>
    <w:p w14:paraId="527E3D72" w14:textId="271461ED" w:rsidR="00960505" w:rsidRPr="00807D41" w:rsidRDefault="00E222F3" w:rsidP="00155667">
      <w:pPr>
        <w:pStyle w:val="DHHSbullet1"/>
      </w:pPr>
      <w:r w:rsidRPr="00807D41">
        <w:t xml:space="preserve">be </w:t>
      </w:r>
      <w:r w:rsidR="00960505" w:rsidRPr="00807D41">
        <w:t>clear on which agency is leading their support and where to seek help.</w:t>
      </w:r>
    </w:p>
    <w:p w14:paraId="50082B0F" w14:textId="56CE9DB2" w:rsidR="00960505" w:rsidRPr="00807D41" w:rsidRDefault="002E0A08" w:rsidP="006F020C">
      <w:pPr>
        <w:pStyle w:val="Heading2"/>
      </w:pPr>
      <w:bookmarkStart w:id="10" w:name="_Toc125389629"/>
      <w:r w:rsidRPr="00807D41">
        <w:t xml:space="preserve">Q. </w:t>
      </w:r>
      <w:r w:rsidR="00F468BB" w:rsidRPr="00807D41">
        <w:t>How do</w:t>
      </w:r>
      <w:r w:rsidR="00691525" w:rsidRPr="00807D41">
        <w:t>es</w:t>
      </w:r>
      <w:r w:rsidR="00F468BB" w:rsidRPr="00807D41">
        <w:t xml:space="preserve"> the CMPR relate to</w:t>
      </w:r>
      <w:r w:rsidR="00960505" w:rsidRPr="00807D41">
        <w:t xml:space="preserve"> other work?</w:t>
      </w:r>
      <w:bookmarkEnd w:id="10"/>
    </w:p>
    <w:p w14:paraId="6468C6D3" w14:textId="7E4AD0B4" w:rsidR="00960505" w:rsidRPr="00807D41" w:rsidRDefault="00960505" w:rsidP="00155667">
      <w:pPr>
        <w:pStyle w:val="DHHSbody"/>
      </w:pPr>
      <w:r w:rsidRPr="00807D41">
        <w:t xml:space="preserve">The CMPR will align with the ongoing implementation of </w:t>
      </w:r>
      <w:hyperlink r:id="rId23" w:history="1">
        <w:r w:rsidRPr="00807D41">
          <w:rPr>
            <w:rStyle w:val="Hyperlink"/>
          </w:rPr>
          <w:t xml:space="preserve">The </w:t>
        </w:r>
        <w:r w:rsidR="00E222F3" w:rsidRPr="00807D41">
          <w:rPr>
            <w:rStyle w:val="Hyperlink"/>
          </w:rPr>
          <w:t>c</w:t>
        </w:r>
        <w:r w:rsidRPr="00807D41">
          <w:rPr>
            <w:rStyle w:val="Hyperlink"/>
          </w:rPr>
          <w:t xml:space="preserve">ode of </w:t>
        </w:r>
        <w:r w:rsidR="00E222F3" w:rsidRPr="00807D41">
          <w:rPr>
            <w:rStyle w:val="Hyperlink"/>
          </w:rPr>
          <w:t>p</w:t>
        </w:r>
        <w:r w:rsidRPr="00807D41">
          <w:rPr>
            <w:rStyle w:val="Hyperlink"/>
          </w:rPr>
          <w:t xml:space="preserve">ractice: </w:t>
        </w:r>
        <w:r w:rsidR="00E222F3" w:rsidRPr="00807D41">
          <w:rPr>
            <w:rStyle w:val="Hyperlink"/>
          </w:rPr>
          <w:t>p</w:t>
        </w:r>
        <w:r w:rsidRPr="00807D41">
          <w:rPr>
            <w:rStyle w:val="Hyperlink"/>
          </w:rPr>
          <w:t xml:space="preserve">rinciples and </w:t>
        </w:r>
        <w:r w:rsidR="00E222F3" w:rsidRPr="00807D41">
          <w:rPr>
            <w:rStyle w:val="Hyperlink"/>
          </w:rPr>
          <w:t>s</w:t>
        </w:r>
        <w:r w:rsidRPr="00807D41">
          <w:rPr>
            <w:rStyle w:val="Hyperlink"/>
          </w:rPr>
          <w:t xml:space="preserve">tandards for </w:t>
        </w:r>
        <w:r w:rsidR="00E222F3" w:rsidRPr="00807D41">
          <w:rPr>
            <w:rStyle w:val="Hyperlink"/>
          </w:rPr>
          <w:t>s</w:t>
        </w:r>
        <w:r w:rsidRPr="00807D41">
          <w:rPr>
            <w:rStyle w:val="Hyperlink"/>
          </w:rPr>
          <w:t xml:space="preserve">pecialist </w:t>
        </w:r>
        <w:r w:rsidR="00E222F3" w:rsidRPr="00807D41">
          <w:rPr>
            <w:rStyle w:val="Hyperlink"/>
          </w:rPr>
          <w:t>f</w:t>
        </w:r>
        <w:r w:rsidRPr="00807D41">
          <w:rPr>
            <w:rStyle w:val="Hyperlink"/>
          </w:rPr>
          <w:t xml:space="preserve">amily </w:t>
        </w:r>
        <w:r w:rsidR="00E222F3" w:rsidRPr="00807D41">
          <w:rPr>
            <w:rStyle w:val="Hyperlink"/>
          </w:rPr>
          <w:t>v</w:t>
        </w:r>
        <w:r w:rsidRPr="00807D41">
          <w:rPr>
            <w:rStyle w:val="Hyperlink"/>
          </w:rPr>
          <w:t xml:space="preserve">iolence </w:t>
        </w:r>
        <w:r w:rsidR="00E222F3" w:rsidRPr="00807D41">
          <w:rPr>
            <w:rStyle w:val="Hyperlink"/>
          </w:rPr>
          <w:t>s</w:t>
        </w:r>
        <w:r w:rsidRPr="00807D41">
          <w:rPr>
            <w:rStyle w:val="Hyperlink"/>
          </w:rPr>
          <w:t xml:space="preserve">ervices for </w:t>
        </w:r>
        <w:r w:rsidR="00E222F3" w:rsidRPr="00807D41">
          <w:rPr>
            <w:rStyle w:val="Hyperlink"/>
          </w:rPr>
          <w:t>v</w:t>
        </w:r>
        <w:r w:rsidRPr="00807D41">
          <w:rPr>
            <w:rStyle w:val="Hyperlink"/>
          </w:rPr>
          <w:t xml:space="preserve">ictim </w:t>
        </w:r>
        <w:r w:rsidR="00E222F3" w:rsidRPr="00807D41">
          <w:rPr>
            <w:rStyle w:val="Hyperlink"/>
          </w:rPr>
          <w:t>s</w:t>
        </w:r>
        <w:r w:rsidRPr="00807D41">
          <w:rPr>
            <w:rStyle w:val="Hyperlink"/>
          </w:rPr>
          <w:t>urvivors</w:t>
        </w:r>
      </w:hyperlink>
      <w:r w:rsidRPr="00807D41">
        <w:t xml:space="preserve"> as far as possible</w:t>
      </w:r>
      <w:r w:rsidR="00E222F3" w:rsidRPr="00807D41">
        <w:t>. V</w:t>
      </w:r>
      <w:r w:rsidRPr="00807D41">
        <w:t xml:space="preserve">arious platforms </w:t>
      </w:r>
      <w:r w:rsidR="00E222F3" w:rsidRPr="00807D41">
        <w:t xml:space="preserve">must also be used </w:t>
      </w:r>
      <w:r w:rsidRPr="00807D41">
        <w:t>to provide advice and feedback on implementation strategies.</w:t>
      </w:r>
      <w:r w:rsidR="00691525" w:rsidRPr="00807D41">
        <w:t xml:space="preserve"> Such platforms include Implementation Champions Group, Refuge Roundtable and MARAM Community of Practice.</w:t>
      </w:r>
    </w:p>
    <w:p w14:paraId="22A06778" w14:textId="7D7CBCCA" w:rsidR="00960505" w:rsidRPr="00807D41" w:rsidRDefault="00960505" w:rsidP="00155667">
      <w:pPr>
        <w:pStyle w:val="DHHSbody"/>
      </w:pPr>
      <w:r w:rsidRPr="00807D41">
        <w:t xml:space="preserve">FSV and Safe and Equal will work with sector agencies to collect and </w:t>
      </w:r>
      <w:r w:rsidR="009C5784" w:rsidRPr="00807D41">
        <w:t xml:space="preserve">answer </w:t>
      </w:r>
      <w:r w:rsidR="00691525" w:rsidRPr="00807D41">
        <w:t xml:space="preserve">questions </w:t>
      </w:r>
      <w:r w:rsidR="00E744F8" w:rsidRPr="00807D41">
        <w:t>during</w:t>
      </w:r>
      <w:r w:rsidRPr="00807D41">
        <w:t xml:space="preserve"> the implementation period.</w:t>
      </w:r>
    </w:p>
    <w:p w14:paraId="7EAE1FC3" w14:textId="0B8B4ABE" w:rsidR="00960505" w:rsidRPr="00807D41" w:rsidRDefault="00565C38" w:rsidP="00155667">
      <w:pPr>
        <w:pStyle w:val="DHHSbody"/>
      </w:pPr>
      <w:r w:rsidRPr="00807D41">
        <w:t>Additionally,</w:t>
      </w:r>
      <w:r w:rsidR="00960505" w:rsidRPr="00807D41">
        <w:t xml:space="preserve"> the work to define service expectations </w:t>
      </w:r>
      <w:r w:rsidRPr="00807D41">
        <w:t>will continue</w:t>
      </w:r>
      <w:r w:rsidR="00960505" w:rsidRPr="00807D41">
        <w:t>. The first edition of the CMPR is a foundational element of this work</w:t>
      </w:r>
      <w:r w:rsidR="00691525" w:rsidRPr="00807D41">
        <w:t>.</w:t>
      </w:r>
      <w:r w:rsidR="00960505" w:rsidRPr="00807D41">
        <w:t xml:space="preserve"> </w:t>
      </w:r>
      <w:r w:rsidR="00691525" w:rsidRPr="00807D41">
        <w:t xml:space="preserve">It </w:t>
      </w:r>
      <w:r w:rsidR="00960505" w:rsidRPr="00807D41">
        <w:t>link</w:t>
      </w:r>
      <w:r w:rsidR="00691525" w:rsidRPr="00807D41">
        <w:t>s</w:t>
      </w:r>
      <w:r w:rsidR="00960505" w:rsidRPr="00807D41">
        <w:t xml:space="preserve"> to the principles and standards set out in the </w:t>
      </w:r>
      <w:hyperlink r:id="rId24" w:history="1">
        <w:r w:rsidR="00960505" w:rsidRPr="00807D41">
          <w:rPr>
            <w:rStyle w:val="Hyperlink"/>
          </w:rPr>
          <w:t xml:space="preserve">Code of </w:t>
        </w:r>
        <w:r w:rsidR="009C5784" w:rsidRPr="00807D41">
          <w:rPr>
            <w:rStyle w:val="Hyperlink"/>
          </w:rPr>
          <w:t>p</w:t>
        </w:r>
        <w:r w:rsidR="00960505" w:rsidRPr="00807D41">
          <w:rPr>
            <w:rStyle w:val="Hyperlink"/>
          </w:rPr>
          <w:t>ractice</w:t>
        </w:r>
      </w:hyperlink>
      <w:r w:rsidR="00960505" w:rsidRPr="00807D41">
        <w:t xml:space="preserve"> and the more detailed practice guides and tools in </w:t>
      </w:r>
      <w:hyperlink r:id="rId25" w:history="1">
        <w:r w:rsidR="00960505" w:rsidRPr="00807D41">
          <w:rPr>
            <w:rStyle w:val="Hyperlink"/>
          </w:rPr>
          <w:t>MARAM</w:t>
        </w:r>
      </w:hyperlink>
      <w:r w:rsidR="00960505" w:rsidRPr="00807D41">
        <w:t>.</w:t>
      </w:r>
    </w:p>
    <w:p w14:paraId="79056C61" w14:textId="6D1C5F26" w:rsidR="00960505" w:rsidRPr="00807D41" w:rsidRDefault="00960505" w:rsidP="00155667">
      <w:pPr>
        <w:pStyle w:val="DHHSbody"/>
      </w:pPr>
      <w:r w:rsidRPr="00807D41">
        <w:t>The CMPR also incorporate</w:t>
      </w:r>
      <w:r w:rsidR="00691525" w:rsidRPr="00807D41">
        <w:t>s</w:t>
      </w:r>
      <w:r w:rsidRPr="00807D41">
        <w:t xml:space="preserve"> key elements of Family Safety Victoria’s crisis responses guid</w:t>
      </w:r>
      <w:r w:rsidR="00565C38" w:rsidRPr="00807D41">
        <w:t xml:space="preserve">e, </w:t>
      </w:r>
      <w:r w:rsidRPr="00807D41">
        <w:t xml:space="preserve">Family </w:t>
      </w:r>
      <w:r w:rsidR="00565C38" w:rsidRPr="00807D41">
        <w:t>v</w:t>
      </w:r>
      <w:r w:rsidRPr="00807D41">
        <w:t xml:space="preserve">iolence </w:t>
      </w:r>
      <w:r w:rsidR="00565C38" w:rsidRPr="00807D41">
        <w:t>c</w:t>
      </w:r>
      <w:r w:rsidRPr="00807D41">
        <w:t xml:space="preserve">risis </w:t>
      </w:r>
      <w:r w:rsidR="00565C38" w:rsidRPr="00807D41">
        <w:t>r</w:t>
      </w:r>
      <w:r w:rsidRPr="00807D41">
        <w:t xml:space="preserve">esponses: </w:t>
      </w:r>
      <w:r w:rsidR="00565C38" w:rsidRPr="00807D41">
        <w:t>r</w:t>
      </w:r>
      <w:r w:rsidRPr="00807D41">
        <w:t>oles and responsibilities in the provision of emergency accommodation, released in April 2021.</w:t>
      </w:r>
    </w:p>
    <w:p w14:paraId="3CF8EC98" w14:textId="4DA893A5" w:rsidR="00893971" w:rsidRPr="00807D41" w:rsidRDefault="00960505" w:rsidP="00155667">
      <w:pPr>
        <w:pStyle w:val="DHHSbody"/>
      </w:pPr>
      <w:r w:rsidRPr="00807D41">
        <w:t xml:space="preserve">This guidance </w:t>
      </w:r>
      <w:r w:rsidR="00691525" w:rsidRPr="00807D41">
        <w:t>wa</w:t>
      </w:r>
      <w:r w:rsidRPr="00807D41">
        <w:t xml:space="preserve">s designed </w:t>
      </w:r>
      <w:r w:rsidR="00E744F8" w:rsidRPr="00807D41">
        <w:t>to support</w:t>
      </w:r>
      <w:r w:rsidRPr="00807D41">
        <w:t xml:space="preserve"> victim survivors in crisis situations </w:t>
      </w:r>
      <w:r w:rsidR="00565C38" w:rsidRPr="00807D41">
        <w:t xml:space="preserve">that </w:t>
      </w:r>
      <w:r w:rsidRPr="00807D41">
        <w:t>requir</w:t>
      </w:r>
      <w:r w:rsidR="00565C38" w:rsidRPr="00807D41">
        <w:t>e</w:t>
      </w:r>
      <w:r w:rsidRPr="00807D41">
        <w:t xml:space="preserve"> emergency accommodation through</w:t>
      </w:r>
      <w:r w:rsidR="00893971" w:rsidRPr="00807D41">
        <w:t>:</w:t>
      </w:r>
    </w:p>
    <w:p w14:paraId="79DAF480" w14:textId="5A8F1032" w:rsidR="00893971" w:rsidRPr="00807D41" w:rsidRDefault="00960505" w:rsidP="00155667">
      <w:pPr>
        <w:pStyle w:val="DHHSbullet1"/>
      </w:pPr>
      <w:r w:rsidRPr="00807D41">
        <w:t xml:space="preserve">coordinated responses </w:t>
      </w:r>
      <w:r w:rsidR="00565C38" w:rsidRPr="00807D41">
        <w:t xml:space="preserve">that </w:t>
      </w:r>
      <w:r w:rsidRPr="00807D41">
        <w:t>are consistent</w:t>
      </w:r>
    </w:p>
    <w:p w14:paraId="43DE5D25" w14:textId="415ACB07" w:rsidR="00893971" w:rsidRPr="00807D41" w:rsidRDefault="00960505" w:rsidP="00155667">
      <w:pPr>
        <w:pStyle w:val="DHHSbullet1"/>
      </w:pPr>
      <w:r w:rsidRPr="00807D41">
        <w:lastRenderedPageBreak/>
        <w:t>clearly communicated</w:t>
      </w:r>
    </w:p>
    <w:p w14:paraId="601BBED8" w14:textId="59D10CA1" w:rsidR="00960505" w:rsidRPr="00807D41" w:rsidRDefault="00960505" w:rsidP="00155667">
      <w:pPr>
        <w:pStyle w:val="DHHSbullet1"/>
      </w:pPr>
      <w:r w:rsidRPr="00807D41">
        <w:t>jointly managed by the services involved.</w:t>
      </w:r>
    </w:p>
    <w:p w14:paraId="23755D2E" w14:textId="34D5B6BB" w:rsidR="00960505" w:rsidRPr="00807D41" w:rsidRDefault="002E0A08" w:rsidP="006F020C">
      <w:pPr>
        <w:pStyle w:val="Heading2"/>
      </w:pPr>
      <w:bookmarkStart w:id="11" w:name="_Toc125389630"/>
      <w:r w:rsidRPr="00807D41">
        <w:t xml:space="preserve">Q. </w:t>
      </w:r>
      <w:r w:rsidR="005A2A38" w:rsidRPr="00807D41">
        <w:t>Are the changes to the</w:t>
      </w:r>
      <w:r w:rsidR="00960505" w:rsidRPr="00807D41">
        <w:t xml:space="preserve"> </w:t>
      </w:r>
      <w:r w:rsidR="005A2A38" w:rsidRPr="00807D41">
        <w:t>f</w:t>
      </w:r>
      <w:r w:rsidR="00960505" w:rsidRPr="00807D41">
        <w:t xml:space="preserve">amily </w:t>
      </w:r>
      <w:r w:rsidR="005A2A38" w:rsidRPr="00807D41">
        <w:t>v</w:t>
      </w:r>
      <w:r w:rsidR="00960505" w:rsidRPr="00807D41">
        <w:t xml:space="preserve">iolence funding structure </w:t>
      </w:r>
      <w:r w:rsidR="005A2A38" w:rsidRPr="00807D41">
        <w:t xml:space="preserve">affected by </w:t>
      </w:r>
      <w:r w:rsidR="00960505" w:rsidRPr="00807D41">
        <w:t>the CMPR?</w:t>
      </w:r>
      <w:bookmarkEnd w:id="11"/>
    </w:p>
    <w:p w14:paraId="68847916" w14:textId="75828C1A" w:rsidR="00960505" w:rsidRPr="00807D41" w:rsidRDefault="00960505" w:rsidP="00155667">
      <w:pPr>
        <w:pStyle w:val="DHHSbody"/>
      </w:pPr>
      <w:r w:rsidRPr="00807D41">
        <w:t xml:space="preserve">On 1 July 2022, there </w:t>
      </w:r>
      <w:r w:rsidR="00726983" w:rsidRPr="00807D41">
        <w:t xml:space="preserve">were </w:t>
      </w:r>
      <w:r w:rsidRPr="00807D41">
        <w:t>changes to the funding structure for FSV</w:t>
      </w:r>
      <w:r w:rsidR="00691525" w:rsidRPr="00807D41">
        <w:t xml:space="preserve">. This </w:t>
      </w:r>
      <w:r w:rsidR="00726983" w:rsidRPr="00807D41">
        <w:t>wa</w:t>
      </w:r>
      <w:r w:rsidR="00691525" w:rsidRPr="00807D41">
        <w:t>s</w:t>
      </w:r>
      <w:r w:rsidRPr="00807D41">
        <w:t xml:space="preserve"> to simplify funding arrangements and provide </w:t>
      </w:r>
      <w:r w:rsidR="00E52626" w:rsidRPr="00807D41">
        <w:t xml:space="preserve">more </w:t>
      </w:r>
      <w:r w:rsidRPr="00807D41">
        <w:t xml:space="preserve">consistency and flexibility. </w:t>
      </w:r>
      <w:r w:rsidR="007D0663" w:rsidRPr="00807D41">
        <w:t>Since</w:t>
      </w:r>
      <w:r w:rsidRPr="00807D41">
        <w:t xml:space="preserve"> </w:t>
      </w:r>
      <w:proofErr w:type="gramStart"/>
      <w:r w:rsidR="00691525" w:rsidRPr="00807D41">
        <w:t>then</w:t>
      </w:r>
      <w:proofErr w:type="gramEnd"/>
      <w:r w:rsidRPr="00807D41">
        <w:t xml:space="preserve"> programs </w:t>
      </w:r>
      <w:r w:rsidR="00726983" w:rsidRPr="00807D41">
        <w:t xml:space="preserve">have </w:t>
      </w:r>
      <w:r w:rsidRPr="00807D41">
        <w:t>be</w:t>
      </w:r>
      <w:r w:rsidR="00726983" w:rsidRPr="00807D41">
        <w:t>en</w:t>
      </w:r>
      <w:r w:rsidRPr="00807D41">
        <w:t xml:space="preserve"> funded through new or revised activities.</w:t>
      </w:r>
    </w:p>
    <w:p w14:paraId="3D2636DB" w14:textId="11C88FBB" w:rsidR="00960505" w:rsidRPr="00807D41" w:rsidRDefault="00960505" w:rsidP="00155667">
      <w:pPr>
        <w:pStyle w:val="DHHSbody"/>
      </w:pPr>
      <w:r w:rsidRPr="00807D41">
        <w:t>The key performance measure</w:t>
      </w:r>
      <w:r w:rsidR="00E52626" w:rsidRPr="00807D41">
        <w:t>s will change</w:t>
      </w:r>
      <w:r w:rsidRPr="00807D41">
        <w:t xml:space="preserve"> for mainstream and Aboriginal family violence client support that include </w:t>
      </w:r>
      <w:r w:rsidR="00E52626" w:rsidRPr="00807D41">
        <w:t xml:space="preserve">funding for </w:t>
      </w:r>
      <w:r w:rsidRPr="00807D41">
        <w:t>crisis and case management (client support)</w:t>
      </w:r>
      <w:r w:rsidR="00E52626" w:rsidRPr="00807D41">
        <w:t>. The measures will now</w:t>
      </w:r>
      <w:r w:rsidRPr="00807D41">
        <w:t xml:space="preserve"> include service hours unit priced at the Integrated Family Services published unit price</w:t>
      </w:r>
      <w:r w:rsidR="00146B61" w:rsidRPr="00807D41">
        <w:t>,</w:t>
      </w:r>
      <w:r w:rsidRPr="00807D41">
        <w:t xml:space="preserve"> in addition to support periods.</w:t>
      </w:r>
    </w:p>
    <w:p w14:paraId="7E133EAE" w14:textId="7BA119FB" w:rsidR="00960505" w:rsidRPr="00807D41" w:rsidRDefault="00960505" w:rsidP="00155667">
      <w:pPr>
        <w:pStyle w:val="DHHSbody"/>
      </w:pPr>
      <w:r w:rsidRPr="00807D41">
        <w:t>T</w:t>
      </w:r>
      <w:r w:rsidR="00E52626" w:rsidRPr="00807D41">
        <w:t>he t</w:t>
      </w:r>
      <w:r w:rsidRPr="00807D41">
        <w:t xml:space="preserve">otal number of </w:t>
      </w:r>
      <w:r w:rsidR="00E52626" w:rsidRPr="00807D41">
        <w:t>s</w:t>
      </w:r>
      <w:r w:rsidRPr="00807D41">
        <w:t xml:space="preserve">upport </w:t>
      </w:r>
      <w:r w:rsidR="00E52626" w:rsidRPr="00807D41">
        <w:t>p</w:t>
      </w:r>
      <w:r w:rsidRPr="00807D41">
        <w:t xml:space="preserve">eriods will </w:t>
      </w:r>
      <w:r w:rsidR="003A265D" w:rsidRPr="00807D41">
        <w:t>be</w:t>
      </w:r>
      <w:r w:rsidRPr="00807D41">
        <w:t xml:space="preserve"> from a standardised mix of hours based on the following tiers:</w:t>
      </w:r>
    </w:p>
    <w:p w14:paraId="43589238" w14:textId="259C2A49" w:rsidR="00960505" w:rsidRPr="00807D41" w:rsidRDefault="00E52626" w:rsidP="00155667">
      <w:pPr>
        <w:pStyle w:val="DHHSbullet1"/>
      </w:pPr>
      <w:r w:rsidRPr="00807D41">
        <w:t>a</w:t>
      </w:r>
      <w:r w:rsidR="00960505" w:rsidRPr="00807D41">
        <w:t>verage brief (10 hour)</w:t>
      </w:r>
    </w:p>
    <w:p w14:paraId="37EE55AC" w14:textId="730EFC52" w:rsidR="00960505" w:rsidRPr="00807D41" w:rsidRDefault="00E52626" w:rsidP="00155667">
      <w:pPr>
        <w:pStyle w:val="DHHSbullet1"/>
      </w:pPr>
      <w:r w:rsidRPr="00807D41">
        <w:t>a</w:t>
      </w:r>
      <w:r w:rsidR="00960505" w:rsidRPr="00807D41">
        <w:t>verage intermediate to longer term (24 hours)</w:t>
      </w:r>
    </w:p>
    <w:p w14:paraId="4D596D78" w14:textId="20F2D2C6" w:rsidR="00960505" w:rsidRPr="00807D41" w:rsidRDefault="00E52626" w:rsidP="00155667">
      <w:pPr>
        <w:pStyle w:val="DHHSbullet1"/>
      </w:pPr>
      <w:r w:rsidRPr="00807D41">
        <w:t>a</w:t>
      </w:r>
      <w:r w:rsidR="00960505" w:rsidRPr="00807D41">
        <w:t>verage intensive (98 hours).</w:t>
      </w:r>
    </w:p>
    <w:p w14:paraId="7AC96118" w14:textId="7325D728" w:rsidR="00960505" w:rsidRPr="00807D41" w:rsidRDefault="00960505" w:rsidP="00155667">
      <w:pPr>
        <w:pStyle w:val="DHHSbodyafterbullets"/>
      </w:pPr>
      <w:r w:rsidRPr="00807D41">
        <w:t>Services will not need to count support periods by these individual tiers</w:t>
      </w:r>
      <w:r w:rsidR="006F6B93" w:rsidRPr="00807D41">
        <w:t>. They will</w:t>
      </w:r>
      <w:r w:rsidRPr="00807D41">
        <w:t xml:space="preserve"> only need to count total support periods. Services will be able to implement their service hours mix </w:t>
      </w:r>
      <w:r w:rsidR="003A265D" w:rsidRPr="00807D41">
        <w:t>in a flexible way,</w:t>
      </w:r>
      <w:r w:rsidRPr="00807D41">
        <w:t xml:space="preserve"> </w:t>
      </w:r>
      <w:r w:rsidR="004D42E9" w:rsidRPr="00807D41">
        <w:t xml:space="preserve">together </w:t>
      </w:r>
      <w:r w:rsidRPr="00807D41">
        <w:t>with the CMPR.</w:t>
      </w:r>
    </w:p>
    <w:p w14:paraId="1A9EC105" w14:textId="526D6162" w:rsidR="00960505" w:rsidRPr="00807D41" w:rsidRDefault="00960505" w:rsidP="00155667">
      <w:pPr>
        <w:pStyle w:val="DHHSbody"/>
      </w:pPr>
      <w:r w:rsidRPr="00807D41">
        <w:t xml:space="preserve">There is a performance threshold of 97% for </w:t>
      </w:r>
      <w:r w:rsidR="004D42E9" w:rsidRPr="00807D41">
        <w:t>s</w:t>
      </w:r>
      <w:r w:rsidRPr="00807D41">
        <w:t>upport periods</w:t>
      </w:r>
      <w:r w:rsidR="00691525" w:rsidRPr="00807D41">
        <w:t>.</w:t>
      </w:r>
      <w:r w:rsidRPr="00807D41">
        <w:t xml:space="preserve"> </w:t>
      </w:r>
      <w:r w:rsidR="00691525" w:rsidRPr="00807D41">
        <w:t xml:space="preserve">This </w:t>
      </w:r>
      <w:r w:rsidRPr="00807D41">
        <w:t>recognis</w:t>
      </w:r>
      <w:r w:rsidR="00691525" w:rsidRPr="00807D41">
        <w:t>es</w:t>
      </w:r>
      <w:r w:rsidRPr="00807D41">
        <w:t xml:space="preserve"> that some service hours </w:t>
      </w:r>
      <w:r w:rsidR="003A265D" w:rsidRPr="00807D41">
        <w:t xml:space="preserve">are </w:t>
      </w:r>
      <w:r w:rsidRPr="00807D41">
        <w:t xml:space="preserve">outside of </w:t>
      </w:r>
      <w:r w:rsidR="004D42E9" w:rsidRPr="00807D41">
        <w:t>s</w:t>
      </w:r>
      <w:r w:rsidRPr="00807D41">
        <w:t xml:space="preserve">upport </w:t>
      </w:r>
      <w:r w:rsidR="004D42E9" w:rsidRPr="00807D41">
        <w:t>p</w:t>
      </w:r>
      <w:r w:rsidRPr="00807D41">
        <w:t>eriods (</w:t>
      </w:r>
      <w:r w:rsidR="004D42E9" w:rsidRPr="00807D41">
        <w:t xml:space="preserve">such as </w:t>
      </w:r>
      <w:r w:rsidRPr="00807D41">
        <w:t>secondary consultations).</w:t>
      </w:r>
    </w:p>
    <w:p w14:paraId="575F947D" w14:textId="0FE39FBB" w:rsidR="00960505" w:rsidRPr="00807D41" w:rsidRDefault="00960505" w:rsidP="00155667">
      <w:pPr>
        <w:pStyle w:val="DHHSbody"/>
      </w:pPr>
      <w:r w:rsidRPr="00807D41">
        <w:t>This change align</w:t>
      </w:r>
      <w:r w:rsidR="00691525" w:rsidRPr="00807D41">
        <w:t>s</w:t>
      </w:r>
      <w:r w:rsidRPr="00807D41">
        <w:t xml:space="preserve"> family violence client support funding to other similar functions in the Department of Families, Fairness and Housing</w:t>
      </w:r>
      <w:r w:rsidR="003A265D" w:rsidRPr="00807D41">
        <w:t xml:space="preserve">. This </w:t>
      </w:r>
      <w:r w:rsidRPr="00807D41">
        <w:t>includ</w:t>
      </w:r>
      <w:r w:rsidR="003A265D" w:rsidRPr="00807D41">
        <w:t>es</w:t>
      </w:r>
      <w:r w:rsidRPr="00807D41">
        <w:t xml:space="preserve"> Family Services and The Orange Door funding.</w:t>
      </w:r>
    </w:p>
    <w:p w14:paraId="08D057AE" w14:textId="280D87E8" w:rsidR="00960505" w:rsidRPr="00807D41" w:rsidRDefault="00960505" w:rsidP="00155667">
      <w:pPr>
        <w:pStyle w:val="DHHSbody"/>
        <w:rPr>
          <w:rFonts w:eastAsia="Times New Roman"/>
        </w:rPr>
      </w:pPr>
      <w:r w:rsidRPr="00807D41">
        <w:t>The CMPR describe</w:t>
      </w:r>
      <w:r w:rsidR="00691525" w:rsidRPr="00807D41">
        <w:t>s</w:t>
      </w:r>
      <w:r w:rsidRPr="00807D41">
        <w:t xml:space="preserve"> interventions that have a lesser and greater duration and intensity. </w:t>
      </w:r>
      <w:r w:rsidR="003A265D" w:rsidRPr="00807D41">
        <w:t xml:space="preserve">It </w:t>
      </w:r>
      <w:r w:rsidRPr="00807D41">
        <w:t>also describe</w:t>
      </w:r>
      <w:r w:rsidR="003A265D" w:rsidRPr="00807D41">
        <w:t>s</w:t>
      </w:r>
      <w:r w:rsidRPr="00807D41">
        <w:t xml:space="preserve"> a requirement for agencies to undertake secondary consultations </w:t>
      </w:r>
      <w:r w:rsidR="004D42E9" w:rsidRPr="00807D41">
        <w:t xml:space="preserve">that </w:t>
      </w:r>
      <w:r w:rsidRPr="00807D41">
        <w:t>would also count as service hours. Introducing service hours formalises the intent of the program requirements</w:t>
      </w:r>
      <w:r w:rsidR="00691525" w:rsidRPr="00807D41">
        <w:t>. It also a</w:t>
      </w:r>
      <w:r w:rsidRPr="00807D41">
        <w:t>llow</w:t>
      </w:r>
      <w:r w:rsidR="00691525" w:rsidRPr="00807D41">
        <w:t>s</w:t>
      </w:r>
      <w:r w:rsidRPr="00807D41">
        <w:t xml:space="preserve"> agencies to respond </w:t>
      </w:r>
      <w:r w:rsidR="00146B61" w:rsidRPr="00807D41">
        <w:t xml:space="preserve">to demand </w:t>
      </w:r>
      <w:r w:rsidR="004D42E9" w:rsidRPr="00807D41">
        <w:t xml:space="preserve">in a flexible way </w:t>
      </w:r>
      <w:r w:rsidRPr="00807D41">
        <w:t>through a range of shorter and longer-term interventions.</w:t>
      </w:r>
    </w:p>
    <w:p w14:paraId="3BC060A3" w14:textId="763F8038" w:rsidR="00960505" w:rsidRPr="00807D41" w:rsidRDefault="00960505" w:rsidP="00155667">
      <w:pPr>
        <w:pStyle w:val="DHHSbody"/>
      </w:pPr>
      <w:r w:rsidRPr="00807D41">
        <w:t xml:space="preserve">FSV has made changes to SHIP </w:t>
      </w:r>
      <w:r w:rsidR="003A265D" w:rsidRPr="00807D41">
        <w:t>to</w:t>
      </w:r>
      <w:r w:rsidRPr="00807D41">
        <w:t xml:space="preserve"> enable agencies to capture and report on service hours, as well as on supported accommodation bed nights and household stays.</w:t>
      </w:r>
    </w:p>
    <w:p w14:paraId="3A7C05A1" w14:textId="267965D5" w:rsidR="005A2A38" w:rsidRPr="00807D41" w:rsidRDefault="002E0A08" w:rsidP="006F020C">
      <w:pPr>
        <w:pStyle w:val="Heading2"/>
      </w:pPr>
      <w:bookmarkStart w:id="12" w:name="_Toc125389631"/>
      <w:r w:rsidRPr="00807D41">
        <w:t xml:space="preserve">Q. </w:t>
      </w:r>
      <w:r w:rsidR="00960505" w:rsidRPr="00807D41">
        <w:t xml:space="preserve">How do </w:t>
      </w:r>
      <w:r w:rsidR="005A2A38" w:rsidRPr="00807D41">
        <w:t>I use the</w:t>
      </w:r>
      <w:r w:rsidR="00960505" w:rsidRPr="00807D41">
        <w:t xml:space="preserve"> CMPR </w:t>
      </w:r>
      <w:r w:rsidR="005A2A38" w:rsidRPr="00807D41">
        <w:t>with</w:t>
      </w:r>
      <w:r w:rsidR="00960505" w:rsidRPr="00807D41">
        <w:t xml:space="preserve"> </w:t>
      </w:r>
      <w:r w:rsidR="005A2A38" w:rsidRPr="00807D41">
        <w:t xml:space="preserve">other standards, </w:t>
      </w:r>
      <w:proofErr w:type="gramStart"/>
      <w:r w:rsidR="005A2A38" w:rsidRPr="00807D41">
        <w:t>frameworks</w:t>
      </w:r>
      <w:proofErr w:type="gramEnd"/>
      <w:r w:rsidR="005A2A38" w:rsidRPr="00807D41">
        <w:t xml:space="preserve"> and processes?</w:t>
      </w:r>
      <w:bookmarkEnd w:id="12"/>
    </w:p>
    <w:p w14:paraId="6E53C6DB" w14:textId="16C05125" w:rsidR="004D42E9" w:rsidRPr="00807D41" w:rsidRDefault="00960505" w:rsidP="00155667">
      <w:pPr>
        <w:pStyle w:val="DHHSbody"/>
      </w:pPr>
      <w:r w:rsidRPr="00807D41">
        <w:t>The CMPR align</w:t>
      </w:r>
      <w:r w:rsidR="00691525" w:rsidRPr="00807D41">
        <w:t>s</w:t>
      </w:r>
      <w:r w:rsidRPr="00807D41">
        <w:t xml:space="preserve"> with the current Human Services Standards. Under current accreditation processes, independent review bodies can examine </w:t>
      </w:r>
      <w:r w:rsidR="003A265D" w:rsidRPr="00807D41">
        <w:t xml:space="preserve">if </w:t>
      </w:r>
      <w:r w:rsidRPr="00807D41">
        <w:t xml:space="preserve">an organisation’s systems, </w:t>
      </w:r>
      <w:proofErr w:type="gramStart"/>
      <w:r w:rsidRPr="00807D41">
        <w:t>policies</w:t>
      </w:r>
      <w:proofErr w:type="gramEnd"/>
      <w:r w:rsidRPr="00807D41">
        <w:t xml:space="preserve"> and services reflect the CMPR per the Human Services Standards evidence guide</w:t>
      </w:r>
      <w:r w:rsidR="004D42E9" w:rsidRPr="00807D41">
        <w:t>.</w:t>
      </w:r>
      <w:r w:rsidRPr="00807D41">
        <w:t xml:space="preserve"> </w:t>
      </w:r>
      <w:r w:rsidR="004D42E9" w:rsidRPr="00807D41">
        <w:t>S</w:t>
      </w:r>
      <w:r w:rsidRPr="00807D41">
        <w:t>o</w:t>
      </w:r>
      <w:r w:rsidR="004D42E9" w:rsidRPr="00807D41">
        <w:t>,</w:t>
      </w:r>
      <w:r w:rsidRPr="00807D41">
        <w:t xml:space="preserve"> it</w:t>
      </w:r>
      <w:r w:rsidR="00146B61" w:rsidRPr="00807D41">
        <w:t xml:space="preserve"> i</w:t>
      </w:r>
      <w:r w:rsidRPr="00807D41">
        <w:t xml:space="preserve">s important that agencies develop and </w:t>
      </w:r>
      <w:r w:rsidR="00691525" w:rsidRPr="00807D41">
        <w:t xml:space="preserve">apply </w:t>
      </w:r>
      <w:r w:rsidRPr="00807D41">
        <w:t>their CMPR alignment action plans as per the required schedule.</w:t>
      </w:r>
    </w:p>
    <w:p w14:paraId="12766598" w14:textId="0BD96DFA" w:rsidR="00960505" w:rsidRPr="00807D41" w:rsidRDefault="00960505" w:rsidP="00155667">
      <w:pPr>
        <w:pStyle w:val="DHHSbody"/>
      </w:pPr>
      <w:r w:rsidRPr="00807D41">
        <w:t xml:space="preserve">As outlined above, agency action plans should </w:t>
      </w:r>
      <w:r w:rsidR="00726983" w:rsidRPr="00807D41">
        <w:t xml:space="preserve">have </w:t>
      </w:r>
      <w:r w:rsidRPr="00807D41">
        <w:t>be</w:t>
      </w:r>
      <w:r w:rsidR="00726983" w:rsidRPr="00807D41">
        <w:t>en</w:t>
      </w:r>
      <w:r w:rsidRPr="00807D41">
        <w:t xml:space="preserve"> provided to local APSS contacts by the end of September 2022 (noting there is no formal approval required)</w:t>
      </w:r>
      <w:r w:rsidR="00726983" w:rsidRPr="00807D41">
        <w:t>. Agencies should then have</w:t>
      </w:r>
      <w:r w:rsidRPr="00807D41">
        <w:t xml:space="preserve"> update</w:t>
      </w:r>
      <w:r w:rsidR="00726983" w:rsidRPr="00807D41">
        <w:t>d</w:t>
      </w:r>
      <w:r w:rsidRPr="00807D41">
        <w:t xml:space="preserve"> internal policy and procedure documents by the end of 2022.</w:t>
      </w:r>
    </w:p>
    <w:p w14:paraId="63244132" w14:textId="666C62F0" w:rsidR="00960505" w:rsidRPr="00807D41" w:rsidRDefault="00960505" w:rsidP="00155667">
      <w:pPr>
        <w:pStyle w:val="DHHSbody"/>
      </w:pPr>
      <w:r w:rsidRPr="00807D41">
        <w:t>The social services regulation reform will establish a new regulatory framework</w:t>
      </w:r>
      <w:r w:rsidR="00792071" w:rsidRPr="00807D41">
        <w:t>. It will be</w:t>
      </w:r>
      <w:r w:rsidRPr="00807D41">
        <w:t xml:space="preserve"> administered by an independent regulatory body. New Social Services Standards will form the foundation of the regulatory framework, replacing the current Human Services Standards. </w:t>
      </w:r>
      <w:r w:rsidR="003A265D" w:rsidRPr="00807D41">
        <w:t>F</w:t>
      </w:r>
      <w:r w:rsidRPr="00807D41">
        <w:t>amily violence, sexual assault and homelessness support services</w:t>
      </w:r>
      <w:r w:rsidR="00792071" w:rsidRPr="00807D41">
        <w:t xml:space="preserve"> are </w:t>
      </w:r>
      <w:r w:rsidRPr="00807D41">
        <w:t>currently required to comply with the Human Services Standards</w:t>
      </w:r>
      <w:r w:rsidR="00792071" w:rsidRPr="00807D41">
        <w:t>. They</w:t>
      </w:r>
      <w:r w:rsidRPr="00807D41">
        <w:t xml:space="preserve"> will need to register under the new regulatory scheme.</w:t>
      </w:r>
    </w:p>
    <w:p w14:paraId="00E61839" w14:textId="3886A643" w:rsidR="00960505" w:rsidRPr="00807D41" w:rsidRDefault="00960505" w:rsidP="00155667">
      <w:pPr>
        <w:pStyle w:val="DHHSbody"/>
      </w:pPr>
      <w:r w:rsidRPr="00807D41">
        <w:t xml:space="preserve">Under the new regulatory arrangements, instead of meeting the Human Service Standards or conditions as per individual funding agreements, providers will be required to meet the Social Services Standards. </w:t>
      </w:r>
      <w:r w:rsidRPr="00807D41">
        <w:rPr>
          <w:bCs/>
        </w:rPr>
        <w:t xml:space="preserve">The </w:t>
      </w:r>
      <w:r w:rsidRPr="009A0BEF">
        <w:rPr>
          <w:bCs/>
          <w:i/>
          <w:iCs/>
        </w:rPr>
        <w:t xml:space="preserve">Social </w:t>
      </w:r>
      <w:r w:rsidRPr="009A0BEF">
        <w:rPr>
          <w:bCs/>
          <w:i/>
          <w:iCs/>
        </w:rPr>
        <w:lastRenderedPageBreak/>
        <w:t>Services Regulation Act 2021</w:t>
      </w:r>
      <w:r w:rsidRPr="00807D41">
        <w:rPr>
          <w:bCs/>
        </w:rPr>
        <w:t xml:space="preserve"> will </w:t>
      </w:r>
      <w:r w:rsidR="004D42E9" w:rsidRPr="00807D41">
        <w:rPr>
          <w:bCs/>
        </w:rPr>
        <w:t>phase</w:t>
      </w:r>
      <w:r w:rsidRPr="00807D41">
        <w:rPr>
          <w:bCs/>
        </w:rPr>
        <w:t xml:space="preserve"> out the need for in-scope service providers to achieve certification against the Human Services Standards via an audit conducted by an independent review body.</w:t>
      </w:r>
    </w:p>
    <w:p w14:paraId="163BFC41" w14:textId="45435860" w:rsidR="00960505" w:rsidRPr="00807D41" w:rsidRDefault="00960505" w:rsidP="00155667">
      <w:pPr>
        <w:pStyle w:val="DHHSbody"/>
        <w:rPr>
          <w:bCs/>
        </w:rPr>
      </w:pPr>
      <w:r w:rsidRPr="00807D41">
        <w:rPr>
          <w:bCs/>
        </w:rPr>
        <w:t>The existing regulator will continue to work with other areas of the department and certification bodies to plan for phasing out this requirement</w:t>
      </w:r>
      <w:r w:rsidR="00792071" w:rsidRPr="00807D41">
        <w:rPr>
          <w:bCs/>
        </w:rPr>
        <w:t xml:space="preserve">. They </w:t>
      </w:r>
      <w:r w:rsidRPr="00807D41">
        <w:rPr>
          <w:bCs/>
        </w:rPr>
        <w:t xml:space="preserve">will provide information to regulated </w:t>
      </w:r>
      <w:r w:rsidR="004D42E9" w:rsidRPr="00807D41">
        <w:rPr>
          <w:bCs/>
        </w:rPr>
        <w:t xml:space="preserve">parties </w:t>
      </w:r>
      <w:r w:rsidR="003A265D" w:rsidRPr="00807D41">
        <w:rPr>
          <w:bCs/>
        </w:rPr>
        <w:t>about</w:t>
      </w:r>
      <w:r w:rsidRPr="00807D41">
        <w:rPr>
          <w:bCs/>
        </w:rPr>
        <w:t xml:space="preserve"> an intelligence-led, risk-based approach to regulation.</w:t>
      </w:r>
    </w:p>
    <w:p w14:paraId="16491046" w14:textId="6E50CC5C" w:rsidR="00960505" w:rsidRPr="00807D41" w:rsidRDefault="00960505" w:rsidP="00155667">
      <w:pPr>
        <w:pStyle w:val="DHHSbody"/>
      </w:pPr>
      <w:r w:rsidRPr="00807D41">
        <w:t xml:space="preserve">The new regulatory scheme is </w:t>
      </w:r>
      <w:r w:rsidR="00FD7E2A" w:rsidRPr="00807D41">
        <w:t xml:space="preserve">expected </w:t>
      </w:r>
      <w:r w:rsidRPr="00807D41">
        <w:t>to be phased in from July 2023 to give time for the sector to transition to the new arrangements. It is understood that a staged approach to implementation will be possible</w:t>
      </w:r>
      <w:r w:rsidR="00792071" w:rsidRPr="00807D41">
        <w:t>. This is</w:t>
      </w:r>
      <w:r w:rsidRPr="00807D41">
        <w:t xml:space="preserve"> </w:t>
      </w:r>
      <w:r w:rsidR="004D42E9" w:rsidRPr="00807D41">
        <w:t xml:space="preserve">to </w:t>
      </w:r>
      <w:r w:rsidR="00792071" w:rsidRPr="00807D41">
        <w:t>accommodate</w:t>
      </w:r>
      <w:r w:rsidR="004D42E9" w:rsidRPr="00807D41">
        <w:t xml:space="preserve"> </w:t>
      </w:r>
      <w:r w:rsidRPr="00807D41">
        <w:t xml:space="preserve">the diverse compliance requirements </w:t>
      </w:r>
      <w:r w:rsidR="00FD7E2A" w:rsidRPr="00807D41">
        <w:t xml:space="preserve">with </w:t>
      </w:r>
      <w:r w:rsidRPr="00807D41">
        <w:t>the Human Services Standards.</w:t>
      </w:r>
    </w:p>
    <w:p w14:paraId="0C02176D" w14:textId="10282242" w:rsidR="00960505" w:rsidRPr="00807D41" w:rsidRDefault="00960505" w:rsidP="00155667">
      <w:pPr>
        <w:pStyle w:val="DHHSbody"/>
        <w:rPr>
          <w:bCs/>
        </w:rPr>
      </w:pPr>
      <w:r w:rsidRPr="00807D41">
        <w:t xml:space="preserve">DFFH will consult further as the transition plan is developed. In the meantime, </w:t>
      </w:r>
      <w:r w:rsidRPr="00807D41">
        <w:rPr>
          <w:bCs/>
        </w:rPr>
        <w:t xml:space="preserve">FSV will undertake a more detailed mapping of the CMPR against the new Social Services Standards </w:t>
      </w:r>
      <w:r w:rsidR="00792071" w:rsidRPr="00807D41">
        <w:rPr>
          <w:bCs/>
        </w:rPr>
        <w:t xml:space="preserve">when </w:t>
      </w:r>
      <w:r w:rsidRPr="00807D41">
        <w:rPr>
          <w:bCs/>
        </w:rPr>
        <w:t xml:space="preserve">they </w:t>
      </w:r>
      <w:r w:rsidR="00792071" w:rsidRPr="00807D41">
        <w:rPr>
          <w:bCs/>
        </w:rPr>
        <w:t xml:space="preserve">are </w:t>
      </w:r>
      <w:r w:rsidRPr="00807D41">
        <w:rPr>
          <w:bCs/>
        </w:rPr>
        <w:t>available.</w:t>
      </w:r>
    </w:p>
    <w:p w14:paraId="47495F17" w14:textId="24F16F30" w:rsidR="00960505" w:rsidRPr="00807D41" w:rsidRDefault="002E0A08" w:rsidP="006F020C">
      <w:pPr>
        <w:pStyle w:val="Heading2"/>
      </w:pPr>
      <w:bookmarkStart w:id="13" w:name="_Toc125389632"/>
      <w:r w:rsidRPr="00807D41">
        <w:t xml:space="preserve">Q. </w:t>
      </w:r>
      <w:r w:rsidR="005A2A38" w:rsidRPr="00807D41">
        <w:t xml:space="preserve">Is </w:t>
      </w:r>
      <w:r w:rsidR="00960505" w:rsidRPr="00807D41">
        <w:t>support available for agenc</w:t>
      </w:r>
      <w:r w:rsidR="005A2A38" w:rsidRPr="00807D41">
        <w:t>ies</w:t>
      </w:r>
      <w:r w:rsidR="00960505" w:rsidRPr="00807D41">
        <w:t xml:space="preserve"> </w:t>
      </w:r>
      <w:r w:rsidR="005A2A38" w:rsidRPr="00807D41">
        <w:t xml:space="preserve">to </w:t>
      </w:r>
      <w:r w:rsidR="00792071" w:rsidRPr="00807D41">
        <w:t>apply</w:t>
      </w:r>
      <w:r w:rsidR="00960505" w:rsidRPr="00807D41">
        <w:t xml:space="preserve"> the CMPR?</w:t>
      </w:r>
      <w:bookmarkEnd w:id="13"/>
    </w:p>
    <w:p w14:paraId="64D1D72C" w14:textId="3C2C5E22" w:rsidR="00960505" w:rsidRPr="00807D41" w:rsidRDefault="00960505" w:rsidP="00900007">
      <w:pPr>
        <w:pStyle w:val="DHHSbody"/>
        <w:rPr>
          <w:lang w:val="en-US"/>
        </w:rPr>
      </w:pPr>
      <w:r w:rsidRPr="00807D41">
        <w:rPr>
          <w:lang w:val="en-US"/>
        </w:rPr>
        <w:t xml:space="preserve">Safe and Equal and will be </w:t>
      </w:r>
      <w:r w:rsidRPr="00807D41">
        <w:t>available throughout the development of agenc</w:t>
      </w:r>
      <w:r w:rsidR="00792071" w:rsidRPr="00807D41">
        <w:t>y</w:t>
      </w:r>
      <w:r w:rsidRPr="00807D41">
        <w:t xml:space="preserve"> action plans and beyond. Safe and Equal’s focus</w:t>
      </w:r>
      <w:r w:rsidRPr="00807D41">
        <w:rPr>
          <w:lang w:val="en-US"/>
        </w:rPr>
        <w:t xml:space="preserve"> will be on:</w:t>
      </w:r>
    </w:p>
    <w:p w14:paraId="6138A506" w14:textId="4A6BA8AE" w:rsidR="00960505" w:rsidRPr="00807D41" w:rsidRDefault="00960505" w:rsidP="00155667">
      <w:pPr>
        <w:pStyle w:val="DHHSbullet1"/>
        <w:rPr>
          <w:lang w:val="en-US"/>
        </w:rPr>
      </w:pPr>
      <w:r w:rsidRPr="00807D41">
        <w:rPr>
          <w:lang w:val="en-US"/>
        </w:rPr>
        <w:t xml:space="preserve">supporting agencies to </w:t>
      </w:r>
      <w:r w:rsidR="00792071" w:rsidRPr="00807D41">
        <w:rPr>
          <w:lang w:val="en-US"/>
        </w:rPr>
        <w:t xml:space="preserve">enhance </w:t>
      </w:r>
      <w:r w:rsidRPr="00807D41">
        <w:rPr>
          <w:lang w:val="en-US"/>
        </w:rPr>
        <w:t xml:space="preserve">the quality of their practice in service delivery areas </w:t>
      </w:r>
      <w:r w:rsidR="00171841" w:rsidRPr="00807D41">
        <w:rPr>
          <w:lang w:val="en-US"/>
        </w:rPr>
        <w:t xml:space="preserve">that </w:t>
      </w:r>
      <w:r w:rsidRPr="00807D41">
        <w:rPr>
          <w:lang w:val="en-US"/>
        </w:rPr>
        <w:t>agencies identify through alignment mapping</w:t>
      </w:r>
    </w:p>
    <w:p w14:paraId="551FC28D" w14:textId="77777777" w:rsidR="00960505" w:rsidRPr="00807D41" w:rsidRDefault="00960505" w:rsidP="00155667">
      <w:pPr>
        <w:pStyle w:val="DHHSbullet1"/>
        <w:rPr>
          <w:lang w:val="en-US"/>
        </w:rPr>
      </w:pPr>
      <w:r w:rsidRPr="00807D41">
        <w:rPr>
          <w:lang w:val="en-US"/>
        </w:rPr>
        <w:t>the provision of helpful resources and implementation tools based on sector needs.</w:t>
      </w:r>
    </w:p>
    <w:p w14:paraId="3E77803A" w14:textId="0F09E256" w:rsidR="00960505" w:rsidRPr="00807D41" w:rsidRDefault="00960505" w:rsidP="00155667">
      <w:pPr>
        <w:pStyle w:val="DHHSbodyafterbullets"/>
        <w:rPr>
          <w:lang w:val="en-US"/>
        </w:rPr>
      </w:pPr>
      <w:r w:rsidRPr="00807D41">
        <w:rPr>
          <w:lang w:val="en-US"/>
        </w:rPr>
        <w:t>FSV is work</w:t>
      </w:r>
      <w:r w:rsidR="00836351" w:rsidRPr="00807D41">
        <w:rPr>
          <w:lang w:val="en-US"/>
        </w:rPr>
        <w:t>ing</w:t>
      </w:r>
      <w:r w:rsidRPr="00807D41">
        <w:rPr>
          <w:lang w:val="en-US"/>
        </w:rPr>
        <w:t xml:space="preserve"> on a range of system enablers</w:t>
      </w:r>
      <w:r w:rsidRPr="00807D41">
        <w:rPr>
          <w:rStyle w:val="FootnoteReference"/>
          <w:lang w:val="en-US"/>
        </w:rPr>
        <w:footnoteReference w:id="2"/>
      </w:r>
      <w:r w:rsidRPr="00807D41">
        <w:rPr>
          <w:lang w:val="en-US"/>
        </w:rPr>
        <w:t xml:space="preserve"> to support agencies to </w:t>
      </w:r>
      <w:r w:rsidR="00792071" w:rsidRPr="00807D41">
        <w:rPr>
          <w:lang w:val="en-US"/>
        </w:rPr>
        <w:t xml:space="preserve">apply </w:t>
      </w:r>
      <w:r w:rsidRPr="00807D41">
        <w:rPr>
          <w:lang w:val="en-US"/>
        </w:rPr>
        <w:t>the CMPR</w:t>
      </w:r>
      <w:r w:rsidR="00171841" w:rsidRPr="00807D41">
        <w:rPr>
          <w:lang w:val="en-US"/>
        </w:rPr>
        <w:t xml:space="preserve">. FSV </w:t>
      </w:r>
      <w:r w:rsidRPr="00807D41">
        <w:rPr>
          <w:lang w:val="en-US"/>
        </w:rPr>
        <w:t xml:space="preserve">will </w:t>
      </w:r>
      <w:r w:rsidRPr="00807D41">
        <w:t xml:space="preserve">work </w:t>
      </w:r>
      <w:r w:rsidR="00792071" w:rsidRPr="00807D41">
        <w:t>on</w:t>
      </w:r>
      <w:r w:rsidR="00171841" w:rsidRPr="00807D41">
        <w:t xml:space="preserve"> </w:t>
      </w:r>
      <w:r w:rsidRPr="00807D41">
        <w:t>implementation issues and concerns as they arise</w:t>
      </w:r>
      <w:r w:rsidR="00792071" w:rsidRPr="00807D41">
        <w:t>. FSV will</w:t>
      </w:r>
      <w:r w:rsidRPr="00807D41">
        <w:t xml:space="preserve"> liais</w:t>
      </w:r>
      <w:r w:rsidR="00792071" w:rsidRPr="00807D41">
        <w:t>e</w:t>
      </w:r>
      <w:r w:rsidRPr="00807D41">
        <w:t xml:space="preserve"> closely with local DFFH contacts, Safe and Equal and relevant governance structures</w:t>
      </w:r>
      <w:r w:rsidRPr="00807D41">
        <w:rPr>
          <w:lang w:val="en-US"/>
        </w:rPr>
        <w:t>.</w:t>
      </w:r>
    </w:p>
    <w:p w14:paraId="097F0538" w14:textId="24E7AD27" w:rsidR="00960505" w:rsidRPr="00807D41" w:rsidRDefault="00960505" w:rsidP="00155667">
      <w:pPr>
        <w:pStyle w:val="DHHSbody"/>
      </w:pPr>
      <w:r w:rsidRPr="00807D41">
        <w:t xml:space="preserve">A small amount </w:t>
      </w:r>
      <w:r w:rsidRPr="00807D41">
        <w:rPr>
          <w:rStyle w:val="DHHSbodyChar"/>
        </w:rPr>
        <w:t>of funding has been allocated to support agencies to implement and align with the CMPR and</w:t>
      </w:r>
      <w:r w:rsidRPr="00807D41">
        <w:t xml:space="preserve"> Crisis Response Model.</w:t>
      </w:r>
    </w:p>
    <w:p w14:paraId="68F7E825" w14:textId="4F85B371" w:rsidR="00960505" w:rsidRPr="00807D41" w:rsidRDefault="002E0A08" w:rsidP="006F020C">
      <w:pPr>
        <w:pStyle w:val="Heading2"/>
      </w:pPr>
      <w:bookmarkStart w:id="14" w:name="_Toc125389633"/>
      <w:r w:rsidRPr="00807D41">
        <w:t xml:space="preserve">Q. </w:t>
      </w:r>
      <w:r w:rsidR="00960505" w:rsidRPr="00807D41">
        <w:t>Wh</w:t>
      </w:r>
      <w:r w:rsidR="002728C0" w:rsidRPr="00807D41">
        <w:t>ich</w:t>
      </w:r>
      <w:r w:rsidR="00960505" w:rsidRPr="00807D41">
        <w:t xml:space="preserve"> other documents should I read?</w:t>
      </w:r>
      <w:bookmarkEnd w:id="14"/>
    </w:p>
    <w:p w14:paraId="0991B321" w14:textId="34E11222" w:rsidR="00960505" w:rsidRPr="00807D41" w:rsidRDefault="00792071" w:rsidP="00155667">
      <w:pPr>
        <w:pStyle w:val="DHHSbody"/>
      </w:pPr>
      <w:r w:rsidRPr="00807D41">
        <w:t>Read t</w:t>
      </w:r>
      <w:r w:rsidR="00960505" w:rsidRPr="00807D41">
        <w:t>he CMPR in conjunction with:</w:t>
      </w:r>
    </w:p>
    <w:p w14:paraId="3591AABE" w14:textId="0314F085" w:rsidR="00960505" w:rsidRPr="00807D41" w:rsidRDefault="0021372C" w:rsidP="00155667">
      <w:pPr>
        <w:pStyle w:val="DHHSnumberdigit"/>
      </w:pPr>
      <w:hyperlink r:id="rId26" w:history="1">
        <w:r w:rsidR="003F1EB7" w:rsidRPr="00807D41">
          <w:rPr>
            <w:rStyle w:val="Hyperlink"/>
          </w:rPr>
          <w:t>Family violence crisis responses: roles and responsibilities in providing emergency accommodation</w:t>
        </w:r>
      </w:hyperlink>
      <w:r w:rsidR="003F1EB7" w:rsidRPr="00807D41">
        <w:t xml:space="preserve"> (October 2022)</w:t>
      </w:r>
      <w:r w:rsidR="00F468F2" w:rsidRPr="00807D41">
        <w:t xml:space="preserve"> &lt;</w:t>
      </w:r>
      <w:r w:rsidRPr="00807D41">
        <w:rPr>
          <w:rFonts w:eastAsia="Times New Roman"/>
          <w:lang w:eastAsia="en-AU"/>
        </w:rPr>
        <w:t>https://providers.dffh.vic.gov.au/roles-and-responsibilities-providing-emergency-accommodation-family-violence-crisis-responses</w:t>
      </w:r>
      <w:r w:rsidR="00F468F2" w:rsidRPr="00807D41">
        <w:t>&gt;</w:t>
      </w:r>
    </w:p>
    <w:p w14:paraId="305005E1" w14:textId="716D3AEE" w:rsidR="00960505" w:rsidRPr="00807D41" w:rsidRDefault="003F1EB7" w:rsidP="00155667">
      <w:pPr>
        <w:pStyle w:val="DHHSnumberdigit"/>
      </w:pPr>
      <w:hyperlink r:id="rId27" w:history="1">
        <w:r w:rsidR="007D0663" w:rsidRPr="00807D41">
          <w:rPr>
            <w:rStyle w:val="Hyperlink"/>
          </w:rPr>
          <w:t>Family violence crisis responses: roles and responsibilities after hours</w:t>
        </w:r>
      </w:hyperlink>
      <w:r w:rsidR="007D0663" w:rsidRPr="00807D41">
        <w:t xml:space="preserve"> (October 2022)</w:t>
      </w:r>
      <w:r w:rsidR="00F468F2" w:rsidRPr="00807D41">
        <w:t xml:space="preserve"> &lt;</w:t>
      </w:r>
      <w:r w:rsidRPr="00807D41">
        <w:rPr>
          <w:rFonts w:eastAsia="Times New Roman"/>
          <w:lang w:eastAsia="en-AU"/>
        </w:rPr>
        <w:t>https://providers.dffh.vic.gov.au/roles-and-responsibilities-after-hours-family-violence-crisis-responses</w:t>
      </w:r>
      <w:r w:rsidR="00F468F2" w:rsidRPr="00807D41">
        <w:t>&gt;</w:t>
      </w:r>
    </w:p>
    <w:p w14:paraId="08FE4DD3" w14:textId="28D53542" w:rsidR="00960505" w:rsidRPr="00807D41" w:rsidRDefault="00B90450" w:rsidP="00155667">
      <w:pPr>
        <w:pStyle w:val="DHHSnumberdigit"/>
      </w:pPr>
      <w:hyperlink r:id="rId28" w:history="1">
        <w:r w:rsidR="002728C0" w:rsidRPr="00807D41">
          <w:rPr>
            <w:rStyle w:val="Hyperlink"/>
          </w:rPr>
          <w:t>P</w:t>
        </w:r>
        <w:r w:rsidR="00960505" w:rsidRPr="00807D41">
          <w:rPr>
            <w:rStyle w:val="Hyperlink"/>
          </w:rPr>
          <w:t xml:space="preserve">rogram requirements for </w:t>
        </w:r>
        <w:r w:rsidR="002728C0" w:rsidRPr="00807D41">
          <w:rPr>
            <w:rStyle w:val="Hyperlink"/>
          </w:rPr>
          <w:t>f</w:t>
        </w:r>
        <w:r w:rsidR="00960505" w:rsidRPr="00807D41">
          <w:rPr>
            <w:rStyle w:val="Hyperlink"/>
          </w:rPr>
          <w:t xml:space="preserve">amily </w:t>
        </w:r>
        <w:r w:rsidR="002728C0" w:rsidRPr="00807D41">
          <w:rPr>
            <w:rStyle w:val="Hyperlink"/>
          </w:rPr>
          <w:t>v</w:t>
        </w:r>
        <w:r w:rsidR="00960505" w:rsidRPr="00807D41">
          <w:rPr>
            <w:rStyle w:val="Hyperlink"/>
          </w:rPr>
          <w:t xml:space="preserve">iolence </w:t>
        </w:r>
        <w:r w:rsidR="002728C0" w:rsidRPr="00807D41">
          <w:rPr>
            <w:rStyle w:val="Hyperlink"/>
          </w:rPr>
          <w:t>c</w:t>
        </w:r>
        <w:r w:rsidR="00960505" w:rsidRPr="00807D41">
          <w:rPr>
            <w:rStyle w:val="Hyperlink"/>
          </w:rPr>
          <w:t xml:space="preserve">risis </w:t>
        </w:r>
        <w:r w:rsidR="002728C0" w:rsidRPr="00807D41">
          <w:rPr>
            <w:rStyle w:val="Hyperlink"/>
          </w:rPr>
          <w:t>b</w:t>
        </w:r>
        <w:r w:rsidR="00960505" w:rsidRPr="00807D41">
          <w:rPr>
            <w:rStyle w:val="Hyperlink"/>
          </w:rPr>
          <w:t xml:space="preserve">rokerage </w:t>
        </w:r>
        <w:r w:rsidR="002728C0" w:rsidRPr="00807D41">
          <w:rPr>
            <w:rStyle w:val="Hyperlink"/>
          </w:rPr>
          <w:t>guidelines</w:t>
        </w:r>
      </w:hyperlink>
      <w:r w:rsidR="002728C0" w:rsidRPr="00807D41">
        <w:t xml:space="preserve"> </w:t>
      </w:r>
      <w:r w:rsidR="00960505" w:rsidRPr="00807D41">
        <w:t>(May 2020)</w:t>
      </w:r>
      <w:r w:rsidR="007D0663" w:rsidRPr="00807D41">
        <w:t xml:space="preserve"> &lt;</w:t>
      </w:r>
      <w:hyperlink r:id="rId29" w:history="1">
        <w:r w:rsidR="007D0663" w:rsidRPr="00807D41">
          <w:rPr>
            <w:rStyle w:val="Hyperlink"/>
            <w:color w:val="auto"/>
          </w:rPr>
          <w:t>https://www.vic.gov.au/sites/default/files/2021-04/Family%20violence%20crisis%20brokerage%20guidelines%20-%20May%202020.docx</w:t>
        </w:r>
      </w:hyperlink>
      <w:r w:rsidR="007D0663" w:rsidRPr="00807D41">
        <w:rPr>
          <w:rStyle w:val="Hyperlink"/>
          <w:color w:val="auto"/>
        </w:rPr>
        <w:t>&gt;</w:t>
      </w:r>
    </w:p>
    <w:p w14:paraId="1EFC5D43" w14:textId="53277CDA" w:rsidR="00960505" w:rsidRPr="00807D41" w:rsidRDefault="0079738C" w:rsidP="00155667">
      <w:pPr>
        <w:pStyle w:val="DHHSnumberdigit"/>
      </w:pPr>
      <w:hyperlink r:id="rId30" w:history="1">
        <w:r w:rsidR="00FF3814" w:rsidRPr="00807D41">
          <w:rPr>
            <w:rStyle w:val="Hyperlink"/>
          </w:rPr>
          <w:t>F</w:t>
        </w:r>
        <w:r w:rsidR="00960505" w:rsidRPr="00807D41">
          <w:rPr>
            <w:rStyle w:val="Hyperlink"/>
          </w:rPr>
          <w:t xml:space="preserve">amily </w:t>
        </w:r>
        <w:r w:rsidR="002728C0" w:rsidRPr="00807D41">
          <w:rPr>
            <w:rStyle w:val="Hyperlink"/>
          </w:rPr>
          <w:t>v</w:t>
        </w:r>
        <w:r w:rsidR="00960505" w:rsidRPr="00807D41">
          <w:rPr>
            <w:rStyle w:val="Hyperlink"/>
          </w:rPr>
          <w:t xml:space="preserve">iolence </w:t>
        </w:r>
        <w:r w:rsidR="002728C0" w:rsidRPr="00807D41">
          <w:rPr>
            <w:rStyle w:val="Hyperlink"/>
          </w:rPr>
          <w:t>c</w:t>
        </w:r>
        <w:r w:rsidR="00960505" w:rsidRPr="00807D41">
          <w:rPr>
            <w:rStyle w:val="Hyperlink"/>
          </w:rPr>
          <w:t xml:space="preserve">risis </w:t>
        </w:r>
        <w:r w:rsidR="002728C0" w:rsidRPr="00807D41">
          <w:rPr>
            <w:rStyle w:val="Hyperlink"/>
          </w:rPr>
          <w:t>r</w:t>
        </w:r>
        <w:r w:rsidR="00960505" w:rsidRPr="00807D41">
          <w:rPr>
            <w:rStyle w:val="Hyperlink"/>
          </w:rPr>
          <w:t xml:space="preserve">esponses </w:t>
        </w:r>
        <w:r w:rsidR="002728C0" w:rsidRPr="00807D41">
          <w:rPr>
            <w:rStyle w:val="Hyperlink"/>
          </w:rPr>
          <w:t>m</w:t>
        </w:r>
        <w:r w:rsidR="00960505" w:rsidRPr="00807D41">
          <w:rPr>
            <w:rStyle w:val="Hyperlink"/>
          </w:rPr>
          <w:t>odel</w:t>
        </w:r>
        <w:r w:rsidR="00FF3814" w:rsidRPr="00807D41">
          <w:rPr>
            <w:rStyle w:val="Hyperlink"/>
          </w:rPr>
          <w:t xml:space="preserve"> implementation overview</w:t>
        </w:r>
      </w:hyperlink>
      <w:r w:rsidR="00FF3814" w:rsidRPr="00807D41">
        <w:t xml:space="preserve"> </w:t>
      </w:r>
      <w:r w:rsidR="00960505" w:rsidRPr="00807D41">
        <w:t>(February 202</w:t>
      </w:r>
      <w:r w:rsidR="00FF3814" w:rsidRPr="00807D41">
        <w:t>3</w:t>
      </w:r>
      <w:r w:rsidR="00960505" w:rsidRPr="00807D41">
        <w:t>)</w:t>
      </w:r>
      <w:r w:rsidR="00F468F2" w:rsidRPr="00807D41">
        <w:t xml:space="preserve"> &lt;</w:t>
      </w:r>
      <w:r w:rsidRPr="00807D41">
        <w:rPr>
          <w:rFonts w:eastAsia="Times New Roman"/>
          <w:lang w:eastAsia="en-AU"/>
        </w:rPr>
        <w:t>https://providers.dffh.vic.gov.au/family-violence-crisis-response-model-implementation-overview</w:t>
      </w:r>
      <w:r w:rsidRPr="00807D41">
        <w:t xml:space="preserve"> </w:t>
      </w:r>
      <w:r w:rsidR="00F468F2" w:rsidRPr="00807D41">
        <w:t>&gt;.</w:t>
      </w:r>
    </w:p>
    <w:p w14:paraId="5E920053" w14:textId="52E2BD07" w:rsidR="00960505" w:rsidRPr="00807D41" w:rsidRDefault="00960505" w:rsidP="00155667">
      <w:pPr>
        <w:pStyle w:val="DHHSbody"/>
      </w:pPr>
      <w:r w:rsidRPr="00807D41">
        <w:t xml:space="preserve">FSV </w:t>
      </w:r>
      <w:r w:rsidRPr="00807D41">
        <w:rPr>
          <w:rStyle w:val="DHHSbodyChar"/>
        </w:rPr>
        <w:t>release</w:t>
      </w:r>
      <w:r w:rsidR="00726983" w:rsidRPr="00807D41">
        <w:rPr>
          <w:rStyle w:val="DHHSbodyChar"/>
        </w:rPr>
        <w:t>d</w:t>
      </w:r>
      <w:r w:rsidRPr="00807D41">
        <w:rPr>
          <w:rStyle w:val="DHHSbodyChar"/>
        </w:rPr>
        <w:t xml:space="preserve"> a consolidated pack </w:t>
      </w:r>
      <w:r w:rsidR="00495B20" w:rsidRPr="00807D41">
        <w:rPr>
          <w:rStyle w:val="DHHSbodyChar"/>
        </w:rPr>
        <w:t>in the second half of 2022</w:t>
      </w:r>
      <w:r w:rsidR="00F468F2" w:rsidRPr="00807D41">
        <w:rPr>
          <w:rStyle w:val="DHHSbodyChar"/>
        </w:rPr>
        <w:t xml:space="preserve"> </w:t>
      </w:r>
      <w:r w:rsidR="00726983" w:rsidRPr="00807D41">
        <w:rPr>
          <w:rStyle w:val="DHHSbodyChar"/>
        </w:rPr>
        <w:t>to bring</w:t>
      </w:r>
      <w:r w:rsidRPr="00807D41">
        <w:rPr>
          <w:rStyle w:val="DHHSbodyChar"/>
        </w:rPr>
        <w:t xml:space="preserve"> </w:t>
      </w:r>
      <w:r w:rsidR="00F468F2" w:rsidRPr="00807D41">
        <w:rPr>
          <w:rStyle w:val="DHHSbodyChar"/>
        </w:rPr>
        <w:t xml:space="preserve">together </w:t>
      </w:r>
      <w:r w:rsidRPr="00807D41">
        <w:rPr>
          <w:rStyle w:val="DHHSbodyChar"/>
        </w:rPr>
        <w:t>these requir</w:t>
      </w:r>
      <w:r w:rsidRPr="00807D41">
        <w:t xml:space="preserve">ements in one place </w:t>
      </w:r>
      <w:r w:rsidR="00F468F2" w:rsidRPr="00807D41">
        <w:t>and</w:t>
      </w:r>
      <w:r w:rsidRPr="00807D41">
        <w:t xml:space="preserve"> improve </w:t>
      </w:r>
      <w:r w:rsidR="002728C0" w:rsidRPr="00807D41">
        <w:t xml:space="preserve">the ability </w:t>
      </w:r>
      <w:r w:rsidRPr="00807D41">
        <w:t>for in-scope services</w:t>
      </w:r>
      <w:r w:rsidR="002728C0" w:rsidRPr="00807D41">
        <w:t xml:space="preserve"> to navigate the documents</w:t>
      </w:r>
      <w:r w:rsidRPr="00807D41">
        <w:t>.</w:t>
      </w:r>
    </w:p>
    <w:p w14:paraId="22234C51" w14:textId="5830B7D4" w:rsidR="00960505" w:rsidRPr="00807D41" w:rsidRDefault="002E0A08" w:rsidP="006F020C">
      <w:pPr>
        <w:pStyle w:val="Heading2"/>
      </w:pPr>
      <w:bookmarkStart w:id="15" w:name="_Toc125389634"/>
      <w:r w:rsidRPr="00807D41">
        <w:lastRenderedPageBreak/>
        <w:t xml:space="preserve">Q. </w:t>
      </w:r>
      <w:r w:rsidR="00960505" w:rsidRPr="00807D41">
        <w:t xml:space="preserve">Where can I get </w:t>
      </w:r>
      <w:r w:rsidR="005A2A38" w:rsidRPr="00807D41">
        <w:t>more</w:t>
      </w:r>
      <w:r w:rsidR="00960505" w:rsidRPr="00807D41">
        <w:t xml:space="preserve"> information?</w:t>
      </w:r>
      <w:bookmarkEnd w:id="15"/>
    </w:p>
    <w:p w14:paraId="3F3382F0" w14:textId="1279672B" w:rsidR="00960505" w:rsidRPr="00807D41" w:rsidRDefault="00960505" w:rsidP="000F26E5">
      <w:pPr>
        <w:pStyle w:val="DHHSbody"/>
        <w:rPr>
          <w:bCs/>
          <w:lang w:val="en-US"/>
        </w:rPr>
      </w:pPr>
      <w:r w:rsidRPr="00807D41">
        <w:rPr>
          <w:bCs/>
        </w:rPr>
        <w:t>Local APSS conta</w:t>
      </w:r>
      <w:r w:rsidRPr="00807D41">
        <w:rPr>
          <w:rStyle w:val="DHHSbodyChar"/>
        </w:rPr>
        <w:t>cts have been briefed on these changes</w:t>
      </w:r>
      <w:r w:rsidR="00FD7E2A" w:rsidRPr="00807D41">
        <w:rPr>
          <w:rStyle w:val="DHHSbodyChar"/>
        </w:rPr>
        <w:t xml:space="preserve">. Contact them </w:t>
      </w:r>
      <w:r w:rsidRPr="00807D41">
        <w:rPr>
          <w:rStyle w:val="DHHSbodyChar"/>
        </w:rPr>
        <w:t xml:space="preserve">in the first instance for advice. Safe and Equal will be available </w:t>
      </w:r>
      <w:r w:rsidR="00495B20" w:rsidRPr="00807D41">
        <w:rPr>
          <w:rStyle w:val="DHHSbodyChar"/>
        </w:rPr>
        <w:t>to</w:t>
      </w:r>
      <w:r w:rsidRPr="00807D41">
        <w:rPr>
          <w:rStyle w:val="DHHSbodyChar"/>
        </w:rPr>
        <w:t xml:space="preserve"> the sector throughout the development of action plans and beyond</w:t>
      </w:r>
      <w:r w:rsidRPr="00807D41">
        <w:rPr>
          <w:bCs/>
          <w:lang w:val="en-US"/>
        </w:rPr>
        <w:t>.</w:t>
      </w:r>
    </w:p>
    <w:p w14:paraId="0E871844" w14:textId="77777777" w:rsidR="000F26E5" w:rsidRPr="00807D41" w:rsidRDefault="000F26E5" w:rsidP="00155667">
      <w:pPr>
        <w:pStyle w:val="DHHSbody"/>
        <w:rPr>
          <w:bCs/>
          <w:lang w:val="en-US"/>
        </w:rPr>
      </w:pPr>
    </w:p>
    <w:tbl>
      <w:tblPr>
        <w:tblStyle w:val="TableGrid"/>
        <w:tblW w:w="0" w:type="auto"/>
        <w:tblLook w:val="04A0" w:firstRow="1" w:lastRow="0" w:firstColumn="1" w:lastColumn="0" w:noHBand="0" w:noVBand="1"/>
      </w:tblPr>
      <w:tblGrid>
        <w:gridCol w:w="5097"/>
        <w:gridCol w:w="5097"/>
      </w:tblGrid>
      <w:tr w:rsidR="00960505" w:rsidRPr="00807D41" w14:paraId="0E22FD82" w14:textId="77777777" w:rsidTr="006F020C">
        <w:tc>
          <w:tcPr>
            <w:tcW w:w="5097" w:type="dxa"/>
          </w:tcPr>
          <w:p w14:paraId="3632FDEA" w14:textId="77777777" w:rsidR="00960505" w:rsidRPr="00807D41" w:rsidRDefault="00960505" w:rsidP="00155667">
            <w:pPr>
              <w:pStyle w:val="DHHStablecolhead"/>
              <w:rPr>
                <w:lang w:val="en-US"/>
              </w:rPr>
            </w:pPr>
            <w:r w:rsidRPr="00807D41">
              <w:rPr>
                <w:lang w:val="en-US"/>
              </w:rPr>
              <w:t>Safe and Equal</w:t>
            </w:r>
            <w:r w:rsidR="006075E8" w:rsidRPr="00807D41">
              <w:rPr>
                <w:lang w:val="en-US"/>
              </w:rPr>
              <w:t xml:space="preserve"> contact details</w:t>
            </w:r>
          </w:p>
        </w:tc>
        <w:tc>
          <w:tcPr>
            <w:tcW w:w="5097" w:type="dxa"/>
          </w:tcPr>
          <w:p w14:paraId="5D43D3D8" w14:textId="77777777" w:rsidR="00960505" w:rsidRPr="00807D41" w:rsidRDefault="00960505" w:rsidP="00155667">
            <w:pPr>
              <w:pStyle w:val="DHHStablecolhead"/>
              <w:rPr>
                <w:lang w:val="en-US"/>
              </w:rPr>
            </w:pPr>
            <w:r w:rsidRPr="00807D41">
              <w:rPr>
                <w:lang w:val="en-US"/>
              </w:rPr>
              <w:t>FSV</w:t>
            </w:r>
            <w:r w:rsidR="006075E8" w:rsidRPr="00807D41">
              <w:rPr>
                <w:lang w:val="en-US"/>
              </w:rPr>
              <w:t xml:space="preserve"> contact details</w:t>
            </w:r>
          </w:p>
        </w:tc>
      </w:tr>
      <w:tr w:rsidR="00960505" w:rsidRPr="00807D41" w14:paraId="412F681A" w14:textId="77777777" w:rsidTr="006F020C">
        <w:tc>
          <w:tcPr>
            <w:tcW w:w="5097" w:type="dxa"/>
          </w:tcPr>
          <w:p w14:paraId="6F641740" w14:textId="77777777" w:rsidR="00B9222A" w:rsidRPr="00807D41" w:rsidRDefault="00B9222A" w:rsidP="00155667">
            <w:pPr>
              <w:pStyle w:val="DHHStabletext"/>
            </w:pPr>
            <w:r w:rsidRPr="00807D41">
              <w:t>(03) 8346 5200</w:t>
            </w:r>
          </w:p>
          <w:p w14:paraId="6DDCE6D6" w14:textId="5F7AA256" w:rsidR="00960505" w:rsidRPr="00807D41" w:rsidRDefault="00B90450" w:rsidP="00155667">
            <w:pPr>
              <w:pStyle w:val="DHHStabletext"/>
              <w:rPr>
                <w:lang w:val="en-US"/>
              </w:rPr>
            </w:pPr>
            <w:hyperlink r:id="rId31" w:history="1">
              <w:r w:rsidR="00B9222A" w:rsidRPr="00807D41">
                <w:rPr>
                  <w:rStyle w:val="Hyperlink"/>
                  <w:bCs/>
                  <w:lang w:val="en-US"/>
                </w:rPr>
                <w:t>admin@safeandequal.org.au</w:t>
              </w:r>
            </w:hyperlink>
          </w:p>
          <w:p w14:paraId="4E9091DB" w14:textId="77777777" w:rsidR="00B9222A" w:rsidRPr="00807D41" w:rsidRDefault="00B9222A" w:rsidP="00155667">
            <w:pPr>
              <w:pStyle w:val="DHHStabletext"/>
              <w:rPr>
                <w:bCs/>
                <w:lang w:val="en-US"/>
              </w:rPr>
            </w:pPr>
          </w:p>
        </w:tc>
        <w:tc>
          <w:tcPr>
            <w:tcW w:w="5097" w:type="dxa"/>
          </w:tcPr>
          <w:p w14:paraId="1B3870FA" w14:textId="7BC7DBF6" w:rsidR="00960505" w:rsidRPr="00807D41" w:rsidRDefault="006075E8" w:rsidP="00155667">
            <w:pPr>
              <w:pStyle w:val="DHHStabletext"/>
            </w:pPr>
            <w:r w:rsidRPr="00807D41">
              <w:t>Program and Service Development</w:t>
            </w:r>
          </w:p>
          <w:p w14:paraId="5F52E84E" w14:textId="77777777" w:rsidR="006075E8" w:rsidRPr="00807D41" w:rsidRDefault="006075E8" w:rsidP="00155667">
            <w:pPr>
              <w:pStyle w:val="DHHStabletext"/>
            </w:pPr>
            <w:r w:rsidRPr="00807D41">
              <w:t>1300 758 554</w:t>
            </w:r>
          </w:p>
          <w:p w14:paraId="0AA6EF1A" w14:textId="77777777" w:rsidR="006075E8" w:rsidRPr="00807D41" w:rsidRDefault="00B90450" w:rsidP="00155667">
            <w:pPr>
              <w:pStyle w:val="DHHStabletext"/>
              <w:rPr>
                <w:lang w:val="en-US"/>
              </w:rPr>
            </w:pPr>
            <w:hyperlink r:id="rId32" w:history="1">
              <w:r w:rsidR="006075E8" w:rsidRPr="00807D41">
                <w:rPr>
                  <w:rStyle w:val="Hyperlink"/>
                  <w:bCs/>
                  <w:lang w:val="en-US"/>
                </w:rPr>
                <w:t>programservicedevelopment@familysafety.vic.gov.au</w:t>
              </w:r>
            </w:hyperlink>
            <w:r w:rsidR="006075E8" w:rsidRPr="00807D41">
              <w:rPr>
                <w:lang w:val="en-US"/>
              </w:rPr>
              <w:t xml:space="preserve"> </w:t>
            </w:r>
          </w:p>
        </w:tc>
      </w:tr>
    </w:tbl>
    <w:p w14:paraId="52B97500" w14:textId="77777777" w:rsidR="00960505" w:rsidRPr="00807D41" w:rsidRDefault="00960505" w:rsidP="006F020C">
      <w:pPr>
        <w:pStyle w:val="Body"/>
        <w:rPr>
          <w:bCs/>
          <w:lang w:val="en-US"/>
        </w:rPr>
      </w:pPr>
    </w:p>
    <w:p w14:paraId="2FCA6CC0" w14:textId="77777777" w:rsidR="00960505" w:rsidRPr="00807D41" w:rsidRDefault="00960505" w:rsidP="006F020C">
      <w:pPr>
        <w:pStyle w:val="Body"/>
      </w:pPr>
    </w:p>
    <w:p w14:paraId="03BABCDF" w14:textId="77777777" w:rsidR="00B9222A" w:rsidRPr="00807D41" w:rsidRDefault="00B9222A" w:rsidP="006F020C">
      <w:pPr>
        <w:pStyle w:val="Body"/>
      </w:pPr>
    </w:p>
    <w:p w14:paraId="2DEC768D" w14:textId="77777777" w:rsidR="00B9222A" w:rsidRPr="00807D41" w:rsidRDefault="00B9222A" w:rsidP="006F020C">
      <w:pPr>
        <w:pStyle w:val="Body"/>
      </w:pPr>
    </w:p>
    <w:p w14:paraId="638CDA42" w14:textId="77777777" w:rsidR="00B9222A" w:rsidRPr="00807D41" w:rsidRDefault="00B9222A" w:rsidP="006F020C">
      <w:pPr>
        <w:pStyle w:val="Body"/>
      </w:pPr>
    </w:p>
    <w:p w14:paraId="2D9E0A6B" w14:textId="77777777" w:rsidR="00B9222A" w:rsidRPr="00807D41" w:rsidRDefault="00B9222A" w:rsidP="006F020C">
      <w:pPr>
        <w:pStyle w:val="Body"/>
      </w:pPr>
    </w:p>
    <w:p w14:paraId="230268B0" w14:textId="77777777" w:rsidR="00B9222A" w:rsidRPr="00807D41" w:rsidRDefault="00B9222A" w:rsidP="006F020C">
      <w:pPr>
        <w:pStyle w:val="Body"/>
      </w:pPr>
    </w:p>
    <w:p w14:paraId="2E76FC29" w14:textId="77777777" w:rsidR="00B9222A" w:rsidRPr="00807D41" w:rsidRDefault="00B9222A" w:rsidP="006F020C">
      <w:pPr>
        <w:pStyle w:val="Body"/>
      </w:pPr>
    </w:p>
    <w:p w14:paraId="25B46AAB" w14:textId="77777777" w:rsidR="00B9222A" w:rsidRPr="00807D41" w:rsidRDefault="00B9222A" w:rsidP="006F020C">
      <w:pPr>
        <w:pStyle w:val="Body"/>
      </w:pPr>
    </w:p>
    <w:p w14:paraId="156CD753" w14:textId="77777777" w:rsidR="00B9222A" w:rsidRPr="00807D41" w:rsidRDefault="00B9222A" w:rsidP="006F020C">
      <w:pPr>
        <w:pStyle w:val="Body"/>
      </w:pPr>
    </w:p>
    <w:p w14:paraId="0B8D3D48" w14:textId="77777777" w:rsidR="00B9222A" w:rsidRPr="00807D41" w:rsidRDefault="00B9222A" w:rsidP="006F020C">
      <w:pPr>
        <w:pStyle w:val="Body"/>
      </w:pPr>
    </w:p>
    <w:p w14:paraId="4474BA7D" w14:textId="77777777" w:rsidR="00B9222A" w:rsidRPr="00807D41" w:rsidRDefault="00B9222A" w:rsidP="006F020C">
      <w:pPr>
        <w:pStyle w:val="Body"/>
      </w:pPr>
    </w:p>
    <w:p w14:paraId="58329918" w14:textId="77777777" w:rsidR="00B9222A" w:rsidRPr="00807D41" w:rsidRDefault="00B9222A" w:rsidP="006F020C">
      <w:pPr>
        <w:pStyle w:val="Body"/>
      </w:pPr>
    </w:p>
    <w:p w14:paraId="28281280" w14:textId="77777777" w:rsidR="00B9222A" w:rsidRPr="00807D41" w:rsidRDefault="00B9222A" w:rsidP="006F020C">
      <w:pPr>
        <w:pStyle w:val="Body"/>
      </w:pPr>
    </w:p>
    <w:tbl>
      <w:tblPr>
        <w:tblStyle w:val="TableGrid"/>
        <w:tblpPr w:leftFromText="180" w:rightFromText="180" w:vertAnchor="text" w:horzAnchor="margin" w:tblpY="452"/>
        <w:tblW w:w="0" w:type="auto"/>
        <w:tblCellMar>
          <w:bottom w:w="108" w:type="dxa"/>
        </w:tblCellMar>
        <w:tblLook w:val="0600" w:firstRow="0" w:lastRow="0" w:firstColumn="0" w:lastColumn="0" w:noHBand="1" w:noVBand="1"/>
      </w:tblPr>
      <w:tblGrid>
        <w:gridCol w:w="10194"/>
      </w:tblGrid>
      <w:tr w:rsidR="00F468F2" w:rsidRPr="00807D41" w14:paraId="0056620B" w14:textId="77777777" w:rsidTr="00F468F2">
        <w:tc>
          <w:tcPr>
            <w:tcW w:w="10194" w:type="dxa"/>
          </w:tcPr>
          <w:p w14:paraId="650C8D02" w14:textId="77777777" w:rsidR="00F468F2" w:rsidRPr="00807D41" w:rsidRDefault="00F468F2" w:rsidP="00F468F2">
            <w:pPr>
              <w:pStyle w:val="DHHSaccessibilitypara"/>
            </w:pPr>
            <w:r w:rsidRPr="00807D41">
              <w:t xml:space="preserve">To receive this document in another format, phone </w:t>
            </w:r>
            <w:r w:rsidRPr="00807D41">
              <w:rPr>
                <w:rStyle w:val="normaltextrun"/>
                <w:color w:val="000000"/>
                <w:shd w:val="clear" w:color="auto" w:fill="FFFFFF"/>
              </w:rPr>
              <w:t>1300 758 554</w:t>
            </w:r>
            <w:r w:rsidRPr="00807D41">
              <w:t xml:space="preserve">, using the National Relay Service 13 36 77 if required, or email </w:t>
            </w:r>
            <w:hyperlink r:id="rId33" w:history="1">
              <w:r w:rsidRPr="00807D41">
                <w:rPr>
                  <w:rStyle w:val="Hyperlink"/>
                </w:rPr>
                <w:t>Family Safety Victoria</w:t>
              </w:r>
            </w:hyperlink>
            <w:r w:rsidRPr="00807D41">
              <w:t xml:space="preserve"> &lt;reception@familysafety.vic.gov.au&gt;.</w:t>
            </w:r>
          </w:p>
          <w:p w14:paraId="2D8A6197" w14:textId="77777777" w:rsidR="00F468F2" w:rsidRPr="00807D41" w:rsidRDefault="00F468F2" w:rsidP="00F468F2">
            <w:pPr>
              <w:pStyle w:val="Imprint"/>
            </w:pPr>
            <w:r w:rsidRPr="00807D41">
              <w:t>Authorised and published by the Victorian Government, 1 Treasury Place, Melbourne.</w:t>
            </w:r>
          </w:p>
          <w:p w14:paraId="30CEABDB" w14:textId="77777777" w:rsidR="00F468F2" w:rsidRPr="00807D41" w:rsidRDefault="00F468F2" w:rsidP="00F468F2">
            <w:pPr>
              <w:pStyle w:val="Imprint"/>
            </w:pPr>
            <w:r w:rsidRPr="00807D41">
              <w:t>© State of Victoria, Australia, Department of Families, Fairness and Housing, March 2022.</w:t>
            </w:r>
          </w:p>
          <w:p w14:paraId="03A3CDC6" w14:textId="77777777" w:rsidR="00F468F2" w:rsidRPr="00807D41" w:rsidRDefault="00F468F2" w:rsidP="00F468F2">
            <w:pPr>
              <w:pStyle w:val="Imprint"/>
            </w:pPr>
            <w:r w:rsidRPr="00807D41">
              <w:t>First edition published February 2022.</w:t>
            </w:r>
          </w:p>
          <w:p w14:paraId="3E19D6E8" w14:textId="6693DC40" w:rsidR="00F468F2" w:rsidRPr="00807D41" w:rsidRDefault="00F468F2" w:rsidP="00F468F2">
            <w:pPr>
              <w:pStyle w:val="Imprint"/>
            </w:pPr>
            <w:r w:rsidRPr="00807D41">
              <w:t xml:space="preserve">Available at </w:t>
            </w:r>
            <w:r w:rsidR="00520B5B" w:rsidRPr="00807D41">
              <w:rPr>
                <w:rFonts w:eastAsia="Times New Roman"/>
                <w:lang w:eastAsia="en-AU"/>
              </w:rPr>
              <w:t xml:space="preserve"> </w:t>
            </w:r>
            <w:hyperlink r:id="rId34" w:history="1">
              <w:r w:rsidR="00520B5B" w:rsidRPr="00807D41">
                <w:rPr>
                  <w:rStyle w:val="Hyperlink"/>
                  <w:rFonts w:eastAsia="Times New Roman"/>
                  <w:lang w:eastAsia="en-AU"/>
                </w:rPr>
                <w:t>https://providers.dffh.vic.gov.au/faq-case-management-program-requirements-family-violence-crisis-responses</w:t>
              </w:r>
            </w:hyperlink>
            <w:r w:rsidR="00520B5B" w:rsidRPr="00807D41">
              <w:rPr>
                <w:rFonts w:eastAsia="Times New Roman"/>
                <w:lang w:eastAsia="en-AU"/>
              </w:rPr>
              <w:t xml:space="preserve"> &lt;</w:t>
            </w:r>
            <w:r w:rsidR="00520B5B" w:rsidRPr="00807D41">
              <w:rPr>
                <w:rFonts w:eastAsia="Times New Roman"/>
                <w:lang w:eastAsia="en-AU"/>
              </w:rPr>
              <w:t>https://providers.dffh.vic.gov.au/faq-case-management-program-requirements-family-violence-crisis-responses</w:t>
            </w:r>
            <w:r w:rsidR="00520B5B" w:rsidRPr="00807D41">
              <w:rPr>
                <w:rFonts w:eastAsia="Times New Roman"/>
                <w:lang w:eastAsia="en-AU"/>
              </w:rPr>
              <w:t>&gt;</w:t>
            </w:r>
          </w:p>
        </w:tc>
      </w:tr>
      <w:bookmarkEnd w:id="0"/>
      <w:bookmarkEnd w:id="1"/>
    </w:tbl>
    <w:p w14:paraId="76D2CB7F" w14:textId="77777777" w:rsidR="00B2752E" w:rsidRPr="00807D41" w:rsidRDefault="00B2752E" w:rsidP="00070F58">
      <w:pPr>
        <w:pStyle w:val="DHHSbody"/>
      </w:pPr>
    </w:p>
    <w:sectPr w:rsidR="00B2752E" w:rsidRPr="00807D41" w:rsidSect="000F26E5">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4137" w14:textId="77777777" w:rsidR="009B0111" w:rsidRDefault="009B0111">
      <w:r>
        <w:separator/>
      </w:r>
    </w:p>
  </w:endnote>
  <w:endnote w:type="continuationSeparator" w:id="0">
    <w:p w14:paraId="1257A48A" w14:textId="77777777" w:rsidR="009B0111" w:rsidRDefault="009B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E57D" w14:textId="77777777" w:rsidR="00B24748" w:rsidRDefault="00B24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682F" w14:textId="77777777" w:rsidR="009D70A4" w:rsidRPr="00F65AA9" w:rsidRDefault="00BE158A" w:rsidP="0051568D">
    <w:pPr>
      <w:pStyle w:val="DHHSfooter"/>
    </w:pPr>
    <w:r>
      <w:rPr>
        <w:noProof/>
        <w:lang w:eastAsia="en-AU"/>
      </w:rPr>
      <mc:AlternateContent>
        <mc:Choice Requires="wps">
          <w:drawing>
            <wp:anchor distT="0" distB="0" distL="114300" distR="114300" simplePos="0" relativeHeight="251670016" behindDoc="0" locked="0" layoutInCell="0" allowOverlap="1" wp14:anchorId="7DD69C5D" wp14:editId="2D39958C">
              <wp:simplePos x="0" y="0"/>
              <wp:positionH relativeFrom="page">
                <wp:posOffset>0</wp:posOffset>
              </wp:positionH>
              <wp:positionV relativeFrom="page">
                <wp:posOffset>10189210</wp:posOffset>
              </wp:positionV>
              <wp:extent cx="7560310" cy="311785"/>
              <wp:effectExtent l="0" t="0" r="0" b="12065"/>
              <wp:wrapNone/>
              <wp:docPr id="13" name="MSIPCM338e40a2aa595b497f87a8d3"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5A8BAA"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D69C5D" id="_x0000_t202" coordsize="21600,21600" o:spt="202" path="m,l,21600r21600,l21600,xe">
              <v:stroke joinstyle="miter"/>
              <v:path gradientshapeok="t" o:connecttype="rect"/>
            </v:shapetype>
            <v:shape id="MSIPCM338e40a2aa595b497f87a8d3" o:spid="_x0000_s1027" type="#_x0000_t202" alt="{&quot;HashCode&quot;:-1404161052,&quot;Height&quot;:841.0,&quot;Width&quot;:595.0,&quot;Placement&quot;:&quot;Footer&quot;,&quot;Index&quot;:&quot;Primary&quot;,&quot;Section&quot;:1,&quot;Top&quot;:0.0,&quot;Left&quot;:0.0}" style="position:absolute;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F5A8BAA"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v:textbox>
              <w10:wrap anchorx="page" anchory="page"/>
            </v:shape>
          </w:pict>
        </mc:Fallback>
      </mc:AlternateContent>
    </w:r>
    <w:r w:rsidR="000E0970">
      <w:rPr>
        <w:noProof/>
        <w:lang w:eastAsia="en-AU"/>
      </w:rPr>
      <w:drawing>
        <wp:anchor distT="0" distB="0" distL="114300" distR="114300" simplePos="0" relativeHeight="251655680" behindDoc="1" locked="1" layoutInCell="0" allowOverlap="1" wp14:anchorId="152AD5C8" wp14:editId="27581CCB">
          <wp:simplePos x="0" y="0"/>
          <wp:positionH relativeFrom="page">
            <wp:posOffset>0</wp:posOffset>
          </wp:positionH>
          <wp:positionV relativeFrom="page">
            <wp:posOffset>9792970</wp:posOffset>
          </wp:positionV>
          <wp:extent cx="7560000" cy="899280"/>
          <wp:effectExtent l="0" t="0" r="3175" b="0"/>
          <wp:wrapNone/>
          <wp:docPr id="6" name="Picture 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stretch>
                    <a:fillRect/>
                  </a:stretch>
                </pic:blipFill>
                <pic:spPr bwMode="auto">
                  <a:xfrm>
                    <a:off x="0" y="0"/>
                    <a:ext cx="7560000" cy="899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995F" w14:textId="77777777" w:rsidR="00165A57" w:rsidRDefault="00BE158A">
    <w:pPr>
      <w:pStyle w:val="Footer"/>
    </w:pPr>
    <w:r>
      <w:rPr>
        <w:noProof/>
      </w:rPr>
      <mc:AlternateContent>
        <mc:Choice Requires="wps">
          <w:drawing>
            <wp:anchor distT="0" distB="0" distL="114300" distR="114300" simplePos="1" relativeHeight="251671040" behindDoc="0" locked="0" layoutInCell="0" allowOverlap="1" wp14:anchorId="017B87CC" wp14:editId="7B154950">
              <wp:simplePos x="0" y="10189687"/>
              <wp:positionH relativeFrom="page">
                <wp:posOffset>0</wp:posOffset>
              </wp:positionH>
              <wp:positionV relativeFrom="page">
                <wp:posOffset>10189210</wp:posOffset>
              </wp:positionV>
              <wp:extent cx="7560310" cy="311785"/>
              <wp:effectExtent l="0" t="0" r="0" b="12065"/>
              <wp:wrapNone/>
              <wp:docPr id="14" name="MSIPCMf62043afa6e58dc45e8bbc09"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1B690"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7B87CC" id="_x0000_t202" coordsize="21600,21600" o:spt="202" path="m,l,21600r21600,l21600,xe">
              <v:stroke joinstyle="miter"/>
              <v:path gradientshapeok="t" o:connecttype="rect"/>
            </v:shapetype>
            <v:shape id="MSIPCMf62043afa6e58dc45e8bbc09" o:spid="_x0000_s1029" type="#_x0000_t202" alt="{&quot;HashCode&quot;:-1404161052,&quot;Height&quot;:841.0,&quot;Width&quot;:595.0,&quot;Placement&quot;:&quot;Footer&quot;,&quot;Index&quot;:&quot;FirstPage&quot;,&quot;Section&quot;:1,&quot;Top&quot;:0.0,&quot;Left&quot;:0.0}" style="position:absolute;margin-left:0;margin-top:802.3pt;width:595.3pt;height:24.5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D61B690"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A961" w14:textId="357B0195" w:rsidR="002A3E70" w:rsidRPr="00A11421" w:rsidRDefault="00B9222A" w:rsidP="0051568D">
    <w:pPr>
      <w:pStyle w:val="DHHSfooter"/>
    </w:pPr>
    <w:r>
      <w:rPr>
        <w:noProof/>
      </w:rPr>
      <mc:AlternateContent>
        <mc:Choice Requires="wps">
          <w:drawing>
            <wp:anchor distT="0" distB="0" distL="114300" distR="114300" simplePos="0" relativeHeight="251674112" behindDoc="0" locked="0" layoutInCell="0" allowOverlap="1" wp14:anchorId="7AAA88B5" wp14:editId="7B4B7CDD">
              <wp:simplePos x="0" y="0"/>
              <wp:positionH relativeFrom="page">
                <wp:posOffset>0</wp:posOffset>
              </wp:positionH>
              <wp:positionV relativeFrom="page">
                <wp:posOffset>10189210</wp:posOffset>
              </wp:positionV>
              <wp:extent cx="7560310" cy="311785"/>
              <wp:effectExtent l="0" t="0" r="0" b="12065"/>
              <wp:wrapNone/>
              <wp:docPr id="17" name="MSIPCMe9044f62b79e80fdaa8c1a12"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BEC70" w14:textId="77777777" w:rsidR="00B9222A" w:rsidRPr="00B9222A" w:rsidRDefault="00B9222A" w:rsidP="00B9222A">
                          <w:pPr>
                            <w:jc w:val="center"/>
                            <w:rPr>
                              <w:rFonts w:ascii="Arial Black" w:hAnsi="Arial Black"/>
                              <w:color w:val="E4100E"/>
                            </w:rPr>
                          </w:pPr>
                          <w:r w:rsidRPr="00B9222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AA88B5" id="_x0000_t202" coordsize="21600,21600" o:spt="202" path="m,l,21600r21600,l21600,xe">
              <v:stroke joinstyle="miter"/>
              <v:path gradientshapeok="t" o:connecttype="rect"/>
            </v:shapetype>
            <v:shape id="MSIPCMe9044f62b79e80fdaa8c1a12" o:spid="_x0000_s1030" type="#_x0000_t202" alt="{&quot;HashCode&quot;:-1404161052,&quot;Height&quot;:841.0,&quot;Width&quot;:595.0,&quot;Placement&quot;:&quot;Footer&quot;,&quot;Index&quot;:&quot;Primary&quot;,&quot;Section&quot;:2,&quot;Top&quot;:0.0,&quot;Left&quot;:0.0}" style="position:absolute;margin-left:0;margin-top:802.3pt;width:595.3pt;height:24.55pt;z-index:251674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16BEC70" w14:textId="77777777" w:rsidR="00B9222A" w:rsidRPr="00B9222A" w:rsidRDefault="00B9222A" w:rsidP="00B9222A">
                    <w:pPr>
                      <w:jc w:val="center"/>
                      <w:rPr>
                        <w:rFonts w:ascii="Arial Black" w:hAnsi="Arial Black"/>
                        <w:color w:val="E4100E"/>
                      </w:rPr>
                    </w:pPr>
                    <w:r w:rsidRPr="00B9222A">
                      <w:rPr>
                        <w:rFonts w:ascii="Arial Black" w:hAnsi="Arial Black"/>
                        <w:color w:val="E4100E"/>
                      </w:rPr>
                      <w:t>OFFICIAL</w:t>
                    </w:r>
                  </w:p>
                </w:txbxContent>
              </v:textbox>
              <w10:wrap anchorx="page" anchory="page"/>
            </v:shape>
          </w:pict>
        </mc:Fallback>
      </mc:AlternateContent>
    </w:r>
    <w:r w:rsidR="00BE158A">
      <w:rPr>
        <w:noProof/>
      </w:rPr>
      <mc:AlternateContent>
        <mc:Choice Requires="wps">
          <w:drawing>
            <wp:anchor distT="0" distB="0" distL="114300" distR="114300" simplePos="0" relativeHeight="251673088" behindDoc="0" locked="0" layoutInCell="0" allowOverlap="1" wp14:anchorId="1A0226E5" wp14:editId="5F9AD55D">
              <wp:simplePos x="0" y="0"/>
              <wp:positionH relativeFrom="page">
                <wp:posOffset>0</wp:posOffset>
              </wp:positionH>
              <wp:positionV relativeFrom="page">
                <wp:posOffset>10189210</wp:posOffset>
              </wp:positionV>
              <wp:extent cx="7560310" cy="311785"/>
              <wp:effectExtent l="0" t="0" r="0" b="12065"/>
              <wp:wrapNone/>
              <wp:docPr id="16" name="MSIPCMbc20400990bf79e48da41c5e" descr="{&quot;HashCode&quot;:-140416105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87605"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0226E5" id="MSIPCMbc20400990bf79e48da41c5e" o:spid="_x0000_s1031" type="#_x0000_t202" alt="{&quot;HashCode&quot;:-1404161052,&quot;Height&quot;:841.0,&quot;Width&quot;:595.0,&quot;Placement&quot;:&quot;Footer&quot;,&quot;Index&quot;:&quot;Primary&quot;,&quot;Section&quot;:3,&quot;Top&quot;:0.0,&quot;Left&quot;:0.0}" style="position:absolute;margin-left:0;margin-top:802.3pt;width:595.3pt;height:24.5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6D87605"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v:textbox>
              <w10:wrap anchorx="page" anchory="page"/>
            </v:shape>
          </w:pict>
        </mc:Fallback>
      </mc:AlternateContent>
    </w:r>
    <w:r w:rsidR="008D475B">
      <w:t xml:space="preserve">Case Management Program Requirements: Frequently asked questions – </w:t>
    </w:r>
    <w:r w:rsidR="00726983">
      <w:t xml:space="preserve">January </w:t>
    </w:r>
    <w:r w:rsidR="008D475B">
      <w:t>202</w:t>
    </w:r>
    <w:r w:rsidR="00726983">
      <w:t>3</w:t>
    </w:r>
    <w:r w:rsidR="002A3E70">
      <w:ptab w:relativeTo="margin" w:alignment="right" w:leader="none"/>
    </w:r>
    <w:r w:rsidR="002A3E70" w:rsidRPr="00A11421">
      <w:fldChar w:fldCharType="begin"/>
    </w:r>
    <w:r w:rsidR="002A3E70" w:rsidRPr="00A11421">
      <w:instrText xml:space="preserve"> PAGE </w:instrText>
    </w:r>
    <w:r w:rsidR="002A3E70" w:rsidRPr="00A11421">
      <w:fldChar w:fldCharType="separate"/>
    </w:r>
    <w:r w:rsidR="002A3E70">
      <w:rPr>
        <w:noProof/>
      </w:rPr>
      <w:t>2</w:t>
    </w:r>
    <w:r w:rsidR="002A3E70"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6829" w14:textId="77777777" w:rsidR="009B0111" w:rsidRDefault="009B0111" w:rsidP="002862F1">
      <w:pPr>
        <w:spacing w:before="120"/>
      </w:pPr>
      <w:r>
        <w:separator/>
      </w:r>
    </w:p>
  </w:footnote>
  <w:footnote w:type="continuationSeparator" w:id="0">
    <w:p w14:paraId="237EE6CE" w14:textId="77777777" w:rsidR="009B0111" w:rsidRDefault="009B0111">
      <w:r>
        <w:continuationSeparator/>
      </w:r>
    </w:p>
  </w:footnote>
  <w:footnote w:id="1">
    <w:p w14:paraId="51F83723" w14:textId="5E064A08" w:rsidR="00960505" w:rsidRPr="000F26E5" w:rsidRDefault="00960505" w:rsidP="00155667">
      <w:pPr>
        <w:pStyle w:val="DHHSfooter"/>
      </w:pPr>
      <w:r w:rsidRPr="00155667">
        <w:rPr>
          <w:rStyle w:val="FootnoteReference"/>
          <w:sz w:val="21"/>
          <w:szCs w:val="21"/>
        </w:rPr>
        <w:footnoteRef/>
      </w:r>
      <w:r w:rsidRPr="000F26E5">
        <w:t xml:space="preserve"> Family safety contact</w:t>
      </w:r>
      <w:r w:rsidR="002728C0" w:rsidRPr="00155667">
        <w:t xml:space="preserve"> and </w:t>
      </w:r>
      <w:r w:rsidRPr="000F26E5">
        <w:t xml:space="preserve">advocate services engage with family members of perpetrators </w:t>
      </w:r>
      <w:r w:rsidR="00787802" w:rsidRPr="003848FD">
        <w:t xml:space="preserve">(usually intimate partners) </w:t>
      </w:r>
      <w:r w:rsidRPr="000F26E5">
        <w:t xml:space="preserve">attending intervention programs, with specific responsibilities under MARAM. Their role is to maintain contact with victim survivors of the perpetrator in their programs to gather and share risk-relevant information, support risk assessment and safety planning, </w:t>
      </w:r>
      <w:r w:rsidR="00787802">
        <w:t xml:space="preserve">and </w:t>
      </w:r>
      <w:r w:rsidRPr="000F26E5">
        <w:t>provide support and referral where needed</w:t>
      </w:r>
      <w:r w:rsidR="00E05F75">
        <w:t>. The services should</w:t>
      </w:r>
      <w:r w:rsidRPr="000F26E5">
        <w:t xml:space="preserve"> </w:t>
      </w:r>
      <w:r w:rsidR="00787802">
        <w:t>offer</w:t>
      </w:r>
      <w:r w:rsidR="00787802" w:rsidRPr="000F26E5">
        <w:t xml:space="preserve"> </w:t>
      </w:r>
      <w:r w:rsidRPr="000F26E5">
        <w:t>a counterpoint to the perpetrator’s under-reporting of their violence and abuse. (</w:t>
      </w:r>
      <w:hyperlink r:id="rId1" w:history="1">
        <w:r w:rsidRPr="00155667">
          <w:rPr>
            <w:rStyle w:val="Hyperlink"/>
            <w:sz w:val="21"/>
            <w:szCs w:val="21"/>
          </w:rPr>
          <w:t>No to Violence (2021), Family Safety Advocate Practice Guidance: MARAM Alignment</w:t>
        </w:r>
      </w:hyperlink>
      <w:r w:rsidRPr="000F26E5">
        <w:t xml:space="preserve">) </w:t>
      </w:r>
    </w:p>
  </w:footnote>
  <w:footnote w:id="2">
    <w:p w14:paraId="3A681833" w14:textId="77777777" w:rsidR="00960505" w:rsidRPr="00155667" w:rsidRDefault="00960505" w:rsidP="00155667">
      <w:pPr>
        <w:pStyle w:val="DHHSfooter"/>
      </w:pPr>
      <w:r w:rsidRPr="00155667">
        <w:rPr>
          <w:rStyle w:val="FootnoteReference"/>
          <w:sz w:val="21"/>
          <w:szCs w:val="21"/>
        </w:rPr>
        <w:footnoteRef/>
      </w:r>
      <w:r w:rsidRPr="00155667">
        <w:t xml:space="preserve"> System enablers work includes the family violence refuge eligibility criteria, prioritisation and allocation policy, the refuge application form and process, enhancements to the Family Violence Accommodation Register, and guidance on motel coordination and placement. Refer to the ‘Implementation overview for sector agencies’ for more information.</w:t>
      </w:r>
    </w:p>
    <w:p w14:paraId="4675383D" w14:textId="77777777" w:rsidR="00960505" w:rsidRDefault="009605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9944" w14:textId="77777777" w:rsidR="00B24748" w:rsidRDefault="00B24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A05D" w14:textId="77777777" w:rsidR="00F63B80" w:rsidRDefault="00BE158A">
    <w:pPr>
      <w:pStyle w:val="Header"/>
    </w:pPr>
    <w:r>
      <w:rPr>
        <w:noProof/>
      </w:rPr>
      <mc:AlternateContent>
        <mc:Choice Requires="wps">
          <w:drawing>
            <wp:anchor distT="0" distB="0" distL="114300" distR="114300" simplePos="0" relativeHeight="251666944" behindDoc="0" locked="0" layoutInCell="0" allowOverlap="1" wp14:anchorId="4E7F0DF6" wp14:editId="7B476ABC">
              <wp:simplePos x="0" y="0"/>
              <wp:positionH relativeFrom="page">
                <wp:posOffset>0</wp:posOffset>
              </wp:positionH>
              <wp:positionV relativeFrom="page">
                <wp:posOffset>190500</wp:posOffset>
              </wp:positionV>
              <wp:extent cx="7560310" cy="311785"/>
              <wp:effectExtent l="0" t="0" r="0" b="12065"/>
              <wp:wrapNone/>
              <wp:docPr id="9" name="MSIPCM96d9439c8c1aacf108a2100e"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01F9F2"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7F0DF6" id="_x0000_t202" coordsize="21600,21600" o:spt="202" path="m,l,21600r21600,l21600,xe">
              <v:stroke joinstyle="miter"/>
              <v:path gradientshapeok="t" o:connecttype="rect"/>
            </v:shapetype>
            <v:shape id="MSIPCM96d9439c8c1aacf108a2100e" o:spid="_x0000_s1026" type="#_x0000_t202" alt="{&quot;HashCode&quot;:-1428298621,&quot;Height&quot;:841.0,&quot;Width&quot;:595.0,&quot;Placement&quot;:&quot;Header&quot;,&quot;Index&quot;:&quot;Primary&quot;,&quot;Section&quot;:1,&quot;Top&quot;:0.0,&quot;Left&quot;:0.0}" style="position:absolute;margin-left:0;margin-top:15pt;width:595.3pt;height:24.55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C01F9F2"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3C4F" w14:textId="77777777" w:rsidR="00F63B80" w:rsidRDefault="00BE158A">
    <w:pPr>
      <w:pStyle w:val="Header"/>
    </w:pPr>
    <w:r>
      <w:rPr>
        <w:noProof/>
      </w:rPr>
      <mc:AlternateContent>
        <mc:Choice Requires="wps">
          <w:drawing>
            <wp:anchor distT="0" distB="0" distL="114300" distR="114300" simplePos="1" relativeHeight="251667968" behindDoc="0" locked="0" layoutInCell="0" allowOverlap="1" wp14:anchorId="7A5567FE" wp14:editId="398369B8">
              <wp:simplePos x="0" y="190500"/>
              <wp:positionH relativeFrom="page">
                <wp:posOffset>0</wp:posOffset>
              </wp:positionH>
              <wp:positionV relativeFrom="page">
                <wp:posOffset>190500</wp:posOffset>
              </wp:positionV>
              <wp:extent cx="7560310" cy="311785"/>
              <wp:effectExtent l="0" t="0" r="0" b="12065"/>
              <wp:wrapNone/>
              <wp:docPr id="11" name="MSIPCM45a549259a86475dda714a2c"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E7B49"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5567FE" id="_x0000_t202" coordsize="21600,21600" o:spt="202" path="m,l,21600r21600,l21600,xe">
              <v:stroke joinstyle="miter"/>
              <v:path gradientshapeok="t" o:connecttype="rect"/>
            </v:shapetype>
            <v:shape id="MSIPCM45a549259a86475dda714a2c" o:spid="_x0000_s1028" type="#_x0000_t202" alt="{&quot;HashCode&quot;:-1428298621,&quot;Height&quot;:841.0,&quot;Width&quot;:595.0,&quot;Placement&quot;:&quot;Header&quot;,&quot;Index&quot;:&quot;FirstPage&quot;,&quot;Section&quot;:1,&quot;Top&quot;:0.0,&quot;Left&quot;:0.0}" style="position:absolute;margin-left:0;margin-top:15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754E7B49" w14:textId="77777777" w:rsidR="00BE158A" w:rsidRPr="00BE158A" w:rsidRDefault="00BE158A" w:rsidP="00BE158A">
                    <w:pPr>
                      <w:jc w:val="center"/>
                      <w:rPr>
                        <w:rFonts w:ascii="Arial Black" w:hAnsi="Arial Black"/>
                        <w:color w:val="E4100E"/>
                      </w:rPr>
                    </w:pPr>
                    <w:r w:rsidRPr="00BE158A">
                      <w:rPr>
                        <w:rFonts w:ascii="Arial Black" w:hAnsi="Arial Black"/>
                        <w:color w:val="E4100E"/>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631589"/>
    <w:multiLevelType w:val="hybridMultilevel"/>
    <w:tmpl w:val="D5604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9D56DE2"/>
    <w:multiLevelType w:val="hybridMultilevel"/>
    <w:tmpl w:val="4B2086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8D43DB"/>
    <w:multiLevelType w:val="multilevel"/>
    <w:tmpl w:val="1D06E7FE"/>
    <w:numStyleLink w:val="ZZNumbersdigit"/>
  </w:abstractNum>
  <w:abstractNum w:abstractNumId="5"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38E5691"/>
    <w:multiLevelType w:val="multilevel"/>
    <w:tmpl w:val="D59E8968"/>
    <w:lvl w:ilvl="0">
      <w:start w:val="1"/>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20EF1B59"/>
    <w:multiLevelType w:val="hybridMultilevel"/>
    <w:tmpl w:val="C6D0C2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7763A2"/>
    <w:multiLevelType w:val="hybridMultilevel"/>
    <w:tmpl w:val="2C94A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7B0411"/>
    <w:multiLevelType w:val="hybridMultilevel"/>
    <w:tmpl w:val="5D842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9F08DC"/>
    <w:multiLevelType w:val="hybridMultilevel"/>
    <w:tmpl w:val="FF1A3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DB22494"/>
    <w:multiLevelType w:val="hybridMultilevel"/>
    <w:tmpl w:val="DEFC2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AF6F05"/>
    <w:multiLevelType w:val="hybridMultilevel"/>
    <w:tmpl w:val="B69E3CB6"/>
    <w:lvl w:ilvl="0" w:tplc="7AD47AC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2A926E5"/>
    <w:multiLevelType w:val="hybridMultilevel"/>
    <w:tmpl w:val="969C6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9247EA"/>
    <w:multiLevelType w:val="hybridMultilevel"/>
    <w:tmpl w:val="A320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5406158"/>
    <w:multiLevelType w:val="hybridMultilevel"/>
    <w:tmpl w:val="51E2D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A024FB"/>
    <w:multiLevelType w:val="hybridMultilevel"/>
    <w:tmpl w:val="ECD07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ED38B4"/>
    <w:multiLevelType w:val="hybridMultilevel"/>
    <w:tmpl w:val="2996A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360E2A"/>
    <w:multiLevelType w:val="hybridMultilevel"/>
    <w:tmpl w:val="43B4C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7055116">
    <w:abstractNumId w:val="0"/>
  </w:num>
  <w:num w:numId="2" w16cid:durableId="26958036">
    <w:abstractNumId w:val="13"/>
  </w:num>
  <w:num w:numId="3" w16cid:durableId="80492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950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511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139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9540989">
    <w:abstractNumId w:val="17"/>
  </w:num>
  <w:num w:numId="8" w16cid:durableId="1164051854">
    <w:abstractNumId w:val="11"/>
  </w:num>
  <w:num w:numId="9" w16cid:durableId="566457754">
    <w:abstractNumId w:val="16"/>
  </w:num>
  <w:num w:numId="10" w16cid:durableId="1805195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9582568">
    <w:abstractNumId w:val="19"/>
  </w:num>
  <w:num w:numId="12" w16cid:durableId="1678582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3146045">
    <w:abstractNumId w:val="15"/>
  </w:num>
  <w:num w:numId="14" w16cid:durableId="29720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6180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8224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764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948068">
    <w:abstractNumId w:val="22"/>
  </w:num>
  <w:num w:numId="19" w16cid:durableId="11530670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274001">
    <w:abstractNumId w:val="5"/>
  </w:num>
  <w:num w:numId="21" w16cid:durableId="443770339">
    <w:abstractNumId w:val="2"/>
  </w:num>
  <w:num w:numId="22" w16cid:durableId="1052197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137669">
    <w:abstractNumId w:val="20"/>
  </w:num>
  <w:num w:numId="24" w16cid:durableId="1977105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449672">
    <w:abstractNumId w:val="7"/>
  </w:num>
  <w:num w:numId="26" w16cid:durableId="956716155">
    <w:abstractNumId w:val="1"/>
  </w:num>
  <w:num w:numId="27" w16cid:durableId="1895239596">
    <w:abstractNumId w:val="3"/>
  </w:num>
  <w:num w:numId="28" w16cid:durableId="1921206840">
    <w:abstractNumId w:val="23"/>
  </w:num>
  <w:num w:numId="29" w16cid:durableId="391731541">
    <w:abstractNumId w:val="9"/>
  </w:num>
  <w:num w:numId="30" w16cid:durableId="57823693">
    <w:abstractNumId w:val="25"/>
  </w:num>
  <w:num w:numId="31" w16cid:durableId="1110513447">
    <w:abstractNumId w:val="6"/>
  </w:num>
  <w:num w:numId="32" w16cid:durableId="210583071">
    <w:abstractNumId w:val="18"/>
  </w:num>
  <w:num w:numId="33" w16cid:durableId="693191775">
    <w:abstractNumId w:val="10"/>
  </w:num>
  <w:num w:numId="34" w16cid:durableId="1866944525">
    <w:abstractNumId w:val="14"/>
  </w:num>
  <w:num w:numId="35" w16cid:durableId="1825659515">
    <w:abstractNumId w:val="21"/>
  </w:num>
  <w:num w:numId="36" w16cid:durableId="717632439">
    <w:abstractNumId w:val="12"/>
  </w:num>
  <w:num w:numId="37" w16cid:durableId="185339021">
    <w:abstractNumId w:val="8"/>
  </w:num>
  <w:num w:numId="38" w16cid:durableId="491259843">
    <w:abstractNumId w:val="24"/>
  </w:num>
  <w:num w:numId="39" w16cid:durableId="113563854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E4"/>
    <w:rsid w:val="00000719"/>
    <w:rsid w:val="00003403"/>
    <w:rsid w:val="000072B6"/>
    <w:rsid w:val="000078BB"/>
    <w:rsid w:val="0001021B"/>
    <w:rsid w:val="00011D89"/>
    <w:rsid w:val="000154FD"/>
    <w:rsid w:val="00022271"/>
    <w:rsid w:val="00024D89"/>
    <w:rsid w:val="000250B6"/>
    <w:rsid w:val="00026330"/>
    <w:rsid w:val="00033D81"/>
    <w:rsid w:val="00041BF0"/>
    <w:rsid w:val="0004536B"/>
    <w:rsid w:val="00046B68"/>
    <w:rsid w:val="000527DD"/>
    <w:rsid w:val="000578B2"/>
    <w:rsid w:val="00060959"/>
    <w:rsid w:val="000653F3"/>
    <w:rsid w:val="000663CD"/>
    <w:rsid w:val="00070F58"/>
    <w:rsid w:val="000733FE"/>
    <w:rsid w:val="00074219"/>
    <w:rsid w:val="00074ED5"/>
    <w:rsid w:val="0008508E"/>
    <w:rsid w:val="0009113B"/>
    <w:rsid w:val="00093402"/>
    <w:rsid w:val="00094DA3"/>
    <w:rsid w:val="00096CD1"/>
    <w:rsid w:val="000A012C"/>
    <w:rsid w:val="000A0EB9"/>
    <w:rsid w:val="000A186C"/>
    <w:rsid w:val="000A1EA4"/>
    <w:rsid w:val="000A2476"/>
    <w:rsid w:val="000A641A"/>
    <w:rsid w:val="000B3EDB"/>
    <w:rsid w:val="000B543D"/>
    <w:rsid w:val="000B5BF7"/>
    <w:rsid w:val="000B6BC8"/>
    <w:rsid w:val="000C0303"/>
    <w:rsid w:val="000C42EA"/>
    <w:rsid w:val="000C4546"/>
    <w:rsid w:val="000D1242"/>
    <w:rsid w:val="000E0970"/>
    <w:rsid w:val="000E3CC7"/>
    <w:rsid w:val="000E6BD4"/>
    <w:rsid w:val="000F1F1E"/>
    <w:rsid w:val="000F2259"/>
    <w:rsid w:val="000F26E5"/>
    <w:rsid w:val="000F2DDA"/>
    <w:rsid w:val="000F5213"/>
    <w:rsid w:val="00101001"/>
    <w:rsid w:val="0010392D"/>
    <w:rsid w:val="0010447F"/>
    <w:rsid w:val="00104FE3"/>
    <w:rsid w:val="0010714F"/>
    <w:rsid w:val="001120C5"/>
    <w:rsid w:val="00120BD3"/>
    <w:rsid w:val="00122FD3"/>
    <w:rsid w:val="00122FEA"/>
    <w:rsid w:val="001232BD"/>
    <w:rsid w:val="00124ED5"/>
    <w:rsid w:val="001276FA"/>
    <w:rsid w:val="001447B3"/>
    <w:rsid w:val="00146B61"/>
    <w:rsid w:val="00152073"/>
    <w:rsid w:val="00155667"/>
    <w:rsid w:val="00156598"/>
    <w:rsid w:val="00161939"/>
    <w:rsid w:val="00161AA0"/>
    <w:rsid w:val="00162093"/>
    <w:rsid w:val="00165A57"/>
    <w:rsid w:val="00171841"/>
    <w:rsid w:val="00172BAF"/>
    <w:rsid w:val="001771DD"/>
    <w:rsid w:val="00177995"/>
    <w:rsid w:val="00177A8C"/>
    <w:rsid w:val="001800A4"/>
    <w:rsid w:val="00186B33"/>
    <w:rsid w:val="00192F9D"/>
    <w:rsid w:val="00196EB8"/>
    <w:rsid w:val="00196EFB"/>
    <w:rsid w:val="001979FF"/>
    <w:rsid w:val="00197B17"/>
    <w:rsid w:val="001A1C54"/>
    <w:rsid w:val="001A3ACE"/>
    <w:rsid w:val="001B738B"/>
    <w:rsid w:val="001C09DB"/>
    <w:rsid w:val="001C277E"/>
    <w:rsid w:val="001C2A72"/>
    <w:rsid w:val="001D0B75"/>
    <w:rsid w:val="001D29E2"/>
    <w:rsid w:val="001D39A5"/>
    <w:rsid w:val="001D3C09"/>
    <w:rsid w:val="001D44E8"/>
    <w:rsid w:val="001D60EC"/>
    <w:rsid w:val="001E44DF"/>
    <w:rsid w:val="001E68A5"/>
    <w:rsid w:val="001E6BB0"/>
    <w:rsid w:val="001F033A"/>
    <w:rsid w:val="001F3826"/>
    <w:rsid w:val="001F6E46"/>
    <w:rsid w:val="001F7C91"/>
    <w:rsid w:val="002033B7"/>
    <w:rsid w:val="00206463"/>
    <w:rsid w:val="00206F2F"/>
    <w:rsid w:val="0021053D"/>
    <w:rsid w:val="00210A92"/>
    <w:rsid w:val="0021372C"/>
    <w:rsid w:val="00216C03"/>
    <w:rsid w:val="00220C04"/>
    <w:rsid w:val="0022278D"/>
    <w:rsid w:val="0022701F"/>
    <w:rsid w:val="002333F5"/>
    <w:rsid w:val="00233724"/>
    <w:rsid w:val="002432E1"/>
    <w:rsid w:val="00246207"/>
    <w:rsid w:val="00246C5E"/>
    <w:rsid w:val="00250960"/>
    <w:rsid w:val="00251343"/>
    <w:rsid w:val="002536A4"/>
    <w:rsid w:val="00254F58"/>
    <w:rsid w:val="002620BC"/>
    <w:rsid w:val="00262802"/>
    <w:rsid w:val="00263A90"/>
    <w:rsid w:val="0026408B"/>
    <w:rsid w:val="00267B03"/>
    <w:rsid w:val="00267C3E"/>
    <w:rsid w:val="002709BB"/>
    <w:rsid w:val="002728C0"/>
    <w:rsid w:val="00273BAC"/>
    <w:rsid w:val="002763B3"/>
    <w:rsid w:val="002802E3"/>
    <w:rsid w:val="0028213D"/>
    <w:rsid w:val="002862F1"/>
    <w:rsid w:val="00291373"/>
    <w:rsid w:val="0029413C"/>
    <w:rsid w:val="0029597D"/>
    <w:rsid w:val="002962C3"/>
    <w:rsid w:val="0029635E"/>
    <w:rsid w:val="0029752B"/>
    <w:rsid w:val="002A0A9C"/>
    <w:rsid w:val="002A3E70"/>
    <w:rsid w:val="002A483C"/>
    <w:rsid w:val="002B0C7C"/>
    <w:rsid w:val="002B1729"/>
    <w:rsid w:val="002B36C7"/>
    <w:rsid w:val="002B4DD4"/>
    <w:rsid w:val="002B4FE3"/>
    <w:rsid w:val="002B5277"/>
    <w:rsid w:val="002B5375"/>
    <w:rsid w:val="002B77C1"/>
    <w:rsid w:val="002C2728"/>
    <w:rsid w:val="002D0EF1"/>
    <w:rsid w:val="002D1E0D"/>
    <w:rsid w:val="002D5006"/>
    <w:rsid w:val="002E01D0"/>
    <w:rsid w:val="002E0A08"/>
    <w:rsid w:val="002E161D"/>
    <w:rsid w:val="002E2703"/>
    <w:rsid w:val="002E3100"/>
    <w:rsid w:val="002E6C95"/>
    <w:rsid w:val="002E7C36"/>
    <w:rsid w:val="002F5F31"/>
    <w:rsid w:val="002F5F46"/>
    <w:rsid w:val="00302216"/>
    <w:rsid w:val="00303E53"/>
    <w:rsid w:val="00305B1D"/>
    <w:rsid w:val="00306E5F"/>
    <w:rsid w:val="00307E14"/>
    <w:rsid w:val="003113D0"/>
    <w:rsid w:val="00314054"/>
    <w:rsid w:val="00316F27"/>
    <w:rsid w:val="00322E4B"/>
    <w:rsid w:val="00327870"/>
    <w:rsid w:val="0033259D"/>
    <w:rsid w:val="003333D2"/>
    <w:rsid w:val="00334346"/>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265D"/>
    <w:rsid w:val="003A40C2"/>
    <w:rsid w:val="003A6B67"/>
    <w:rsid w:val="003B13B6"/>
    <w:rsid w:val="003B15E6"/>
    <w:rsid w:val="003C08A2"/>
    <w:rsid w:val="003C2045"/>
    <w:rsid w:val="003C43A1"/>
    <w:rsid w:val="003C4A74"/>
    <w:rsid w:val="003C4FC0"/>
    <w:rsid w:val="003C55F4"/>
    <w:rsid w:val="003C6FF4"/>
    <w:rsid w:val="003C7897"/>
    <w:rsid w:val="003C7A3F"/>
    <w:rsid w:val="003D252F"/>
    <w:rsid w:val="003D2766"/>
    <w:rsid w:val="003D3E8F"/>
    <w:rsid w:val="003D6475"/>
    <w:rsid w:val="003E375C"/>
    <w:rsid w:val="003E4086"/>
    <w:rsid w:val="003F0445"/>
    <w:rsid w:val="003F0CF0"/>
    <w:rsid w:val="003F14B1"/>
    <w:rsid w:val="003F1EB7"/>
    <w:rsid w:val="003F2B20"/>
    <w:rsid w:val="003F3289"/>
    <w:rsid w:val="004013C7"/>
    <w:rsid w:val="004017CA"/>
    <w:rsid w:val="00401FCF"/>
    <w:rsid w:val="00405360"/>
    <w:rsid w:val="00406285"/>
    <w:rsid w:val="004148F9"/>
    <w:rsid w:val="0042084E"/>
    <w:rsid w:val="00421EEF"/>
    <w:rsid w:val="004245F5"/>
    <w:rsid w:val="00424D65"/>
    <w:rsid w:val="004339F7"/>
    <w:rsid w:val="00441DBC"/>
    <w:rsid w:val="00442C6C"/>
    <w:rsid w:val="00443CBE"/>
    <w:rsid w:val="00443E8A"/>
    <w:rsid w:val="004441BC"/>
    <w:rsid w:val="004468B4"/>
    <w:rsid w:val="0045230A"/>
    <w:rsid w:val="00457337"/>
    <w:rsid w:val="00462E3D"/>
    <w:rsid w:val="00466E79"/>
    <w:rsid w:val="0047372D"/>
    <w:rsid w:val="00473BA3"/>
    <w:rsid w:val="004743DD"/>
    <w:rsid w:val="00474CEA"/>
    <w:rsid w:val="00483968"/>
    <w:rsid w:val="00484F86"/>
    <w:rsid w:val="00485266"/>
    <w:rsid w:val="00485B6B"/>
    <w:rsid w:val="00490746"/>
    <w:rsid w:val="00490852"/>
    <w:rsid w:val="00491C9C"/>
    <w:rsid w:val="00492C71"/>
    <w:rsid w:val="00492F30"/>
    <w:rsid w:val="004946F4"/>
    <w:rsid w:val="0049487E"/>
    <w:rsid w:val="00495B20"/>
    <w:rsid w:val="004A160D"/>
    <w:rsid w:val="004A3E81"/>
    <w:rsid w:val="004A5C62"/>
    <w:rsid w:val="004A707D"/>
    <w:rsid w:val="004C5541"/>
    <w:rsid w:val="004C6EEE"/>
    <w:rsid w:val="004C702B"/>
    <w:rsid w:val="004D0033"/>
    <w:rsid w:val="004D016B"/>
    <w:rsid w:val="004D1B22"/>
    <w:rsid w:val="004D23CC"/>
    <w:rsid w:val="004D36F2"/>
    <w:rsid w:val="004D42E9"/>
    <w:rsid w:val="004E1106"/>
    <w:rsid w:val="004E138F"/>
    <w:rsid w:val="004E4649"/>
    <w:rsid w:val="004E5C2B"/>
    <w:rsid w:val="004F00DD"/>
    <w:rsid w:val="004F2133"/>
    <w:rsid w:val="004F5398"/>
    <w:rsid w:val="004F55F1"/>
    <w:rsid w:val="004F6936"/>
    <w:rsid w:val="00503DC6"/>
    <w:rsid w:val="0050513A"/>
    <w:rsid w:val="00506F5D"/>
    <w:rsid w:val="00510C37"/>
    <w:rsid w:val="005126D0"/>
    <w:rsid w:val="0051568D"/>
    <w:rsid w:val="00515972"/>
    <w:rsid w:val="00520B5B"/>
    <w:rsid w:val="00526AC7"/>
    <w:rsid w:val="00526C15"/>
    <w:rsid w:val="00536499"/>
    <w:rsid w:val="00543903"/>
    <w:rsid w:val="00543F11"/>
    <w:rsid w:val="00544AF9"/>
    <w:rsid w:val="00546305"/>
    <w:rsid w:val="00547A95"/>
    <w:rsid w:val="00564A33"/>
    <w:rsid w:val="00565C38"/>
    <w:rsid w:val="00572031"/>
    <w:rsid w:val="00572282"/>
    <w:rsid w:val="00576E84"/>
    <w:rsid w:val="005777C4"/>
    <w:rsid w:val="00582B8C"/>
    <w:rsid w:val="0058757E"/>
    <w:rsid w:val="00596A4B"/>
    <w:rsid w:val="00597507"/>
    <w:rsid w:val="005A2A38"/>
    <w:rsid w:val="005A71EB"/>
    <w:rsid w:val="005B1C6D"/>
    <w:rsid w:val="005B21B6"/>
    <w:rsid w:val="005B3A08"/>
    <w:rsid w:val="005B7A63"/>
    <w:rsid w:val="005C0955"/>
    <w:rsid w:val="005C49DA"/>
    <w:rsid w:val="005C50F3"/>
    <w:rsid w:val="005C54B5"/>
    <w:rsid w:val="005C5D80"/>
    <w:rsid w:val="005C5D91"/>
    <w:rsid w:val="005D07B8"/>
    <w:rsid w:val="005D6597"/>
    <w:rsid w:val="005E14E7"/>
    <w:rsid w:val="005E1D85"/>
    <w:rsid w:val="005E26A3"/>
    <w:rsid w:val="005E2ECB"/>
    <w:rsid w:val="005E447E"/>
    <w:rsid w:val="005E4FD1"/>
    <w:rsid w:val="005E5FD6"/>
    <w:rsid w:val="005F0775"/>
    <w:rsid w:val="005F0CF5"/>
    <w:rsid w:val="005F19E4"/>
    <w:rsid w:val="005F21EB"/>
    <w:rsid w:val="00605908"/>
    <w:rsid w:val="006075E8"/>
    <w:rsid w:val="00610D7C"/>
    <w:rsid w:val="00613414"/>
    <w:rsid w:val="00620154"/>
    <w:rsid w:val="0062408D"/>
    <w:rsid w:val="006240CC"/>
    <w:rsid w:val="006250E9"/>
    <w:rsid w:val="006254F8"/>
    <w:rsid w:val="00627DA7"/>
    <w:rsid w:val="00630DA4"/>
    <w:rsid w:val="00632597"/>
    <w:rsid w:val="006358B4"/>
    <w:rsid w:val="00636E21"/>
    <w:rsid w:val="006419AA"/>
    <w:rsid w:val="00644B1F"/>
    <w:rsid w:val="00644B7E"/>
    <w:rsid w:val="006454E6"/>
    <w:rsid w:val="00646235"/>
    <w:rsid w:val="00646A68"/>
    <w:rsid w:val="006505BD"/>
    <w:rsid w:val="006508EA"/>
    <w:rsid w:val="0065092E"/>
    <w:rsid w:val="006557A7"/>
    <w:rsid w:val="00656290"/>
    <w:rsid w:val="006621D7"/>
    <w:rsid w:val="0066302A"/>
    <w:rsid w:val="006633C0"/>
    <w:rsid w:val="00666B0A"/>
    <w:rsid w:val="00667770"/>
    <w:rsid w:val="00670597"/>
    <w:rsid w:val="006706D0"/>
    <w:rsid w:val="00677574"/>
    <w:rsid w:val="0068454C"/>
    <w:rsid w:val="00691525"/>
    <w:rsid w:val="00691B62"/>
    <w:rsid w:val="006933B5"/>
    <w:rsid w:val="00693D14"/>
    <w:rsid w:val="00696F27"/>
    <w:rsid w:val="006A18C2"/>
    <w:rsid w:val="006A2634"/>
    <w:rsid w:val="006A562C"/>
    <w:rsid w:val="006A5EB3"/>
    <w:rsid w:val="006B077C"/>
    <w:rsid w:val="006B6803"/>
    <w:rsid w:val="006C015A"/>
    <w:rsid w:val="006C3DC2"/>
    <w:rsid w:val="006D0F16"/>
    <w:rsid w:val="006D2A3F"/>
    <w:rsid w:val="006D2FBC"/>
    <w:rsid w:val="006E138B"/>
    <w:rsid w:val="006E53AC"/>
    <w:rsid w:val="006F1FDC"/>
    <w:rsid w:val="006F6B8C"/>
    <w:rsid w:val="006F6B93"/>
    <w:rsid w:val="007013EF"/>
    <w:rsid w:val="007055BD"/>
    <w:rsid w:val="00712BE2"/>
    <w:rsid w:val="007173CA"/>
    <w:rsid w:val="007216AA"/>
    <w:rsid w:val="00721AB5"/>
    <w:rsid w:val="00721CFB"/>
    <w:rsid w:val="00721DEF"/>
    <w:rsid w:val="00724A43"/>
    <w:rsid w:val="00726983"/>
    <w:rsid w:val="007273AC"/>
    <w:rsid w:val="00731AD4"/>
    <w:rsid w:val="007346E4"/>
    <w:rsid w:val="00740F22"/>
    <w:rsid w:val="00741F1A"/>
    <w:rsid w:val="007447DA"/>
    <w:rsid w:val="007450F8"/>
    <w:rsid w:val="0074696E"/>
    <w:rsid w:val="00750135"/>
    <w:rsid w:val="00750EC2"/>
    <w:rsid w:val="00752B28"/>
    <w:rsid w:val="00754E36"/>
    <w:rsid w:val="00763139"/>
    <w:rsid w:val="00770F37"/>
    <w:rsid w:val="007711A0"/>
    <w:rsid w:val="00772D5E"/>
    <w:rsid w:val="00776928"/>
    <w:rsid w:val="00784DC3"/>
    <w:rsid w:val="00785677"/>
    <w:rsid w:val="00786F16"/>
    <w:rsid w:val="00787802"/>
    <w:rsid w:val="00791BD7"/>
    <w:rsid w:val="00792071"/>
    <w:rsid w:val="007933F7"/>
    <w:rsid w:val="00796E20"/>
    <w:rsid w:val="0079738C"/>
    <w:rsid w:val="00797C32"/>
    <w:rsid w:val="007A11E8"/>
    <w:rsid w:val="007B0914"/>
    <w:rsid w:val="007B1374"/>
    <w:rsid w:val="007B589F"/>
    <w:rsid w:val="007B6186"/>
    <w:rsid w:val="007B73BC"/>
    <w:rsid w:val="007C20B9"/>
    <w:rsid w:val="007C7301"/>
    <w:rsid w:val="007C7859"/>
    <w:rsid w:val="007D0663"/>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07D41"/>
    <w:rsid w:val="008155F0"/>
    <w:rsid w:val="00816735"/>
    <w:rsid w:val="0081785A"/>
    <w:rsid w:val="00820141"/>
    <w:rsid w:val="00820E0C"/>
    <w:rsid w:val="008216A9"/>
    <w:rsid w:val="0082366F"/>
    <w:rsid w:val="008338A2"/>
    <w:rsid w:val="00836351"/>
    <w:rsid w:val="00841AA9"/>
    <w:rsid w:val="00851A40"/>
    <w:rsid w:val="00853EE4"/>
    <w:rsid w:val="00855535"/>
    <w:rsid w:val="00857C5A"/>
    <w:rsid w:val="008611BC"/>
    <w:rsid w:val="0086255E"/>
    <w:rsid w:val="008633F0"/>
    <w:rsid w:val="00867D9D"/>
    <w:rsid w:val="00872E0A"/>
    <w:rsid w:val="00873594"/>
    <w:rsid w:val="00875285"/>
    <w:rsid w:val="00884B62"/>
    <w:rsid w:val="0088529C"/>
    <w:rsid w:val="00887903"/>
    <w:rsid w:val="0089270A"/>
    <w:rsid w:val="00893971"/>
    <w:rsid w:val="00893AF6"/>
    <w:rsid w:val="00894BC4"/>
    <w:rsid w:val="008A28A8"/>
    <w:rsid w:val="008A5B32"/>
    <w:rsid w:val="008A665B"/>
    <w:rsid w:val="008B2EE4"/>
    <w:rsid w:val="008B4D3D"/>
    <w:rsid w:val="008B57C7"/>
    <w:rsid w:val="008C2F92"/>
    <w:rsid w:val="008C589D"/>
    <w:rsid w:val="008D2846"/>
    <w:rsid w:val="008D4236"/>
    <w:rsid w:val="008D462F"/>
    <w:rsid w:val="008D475B"/>
    <w:rsid w:val="008D6DCF"/>
    <w:rsid w:val="008E4376"/>
    <w:rsid w:val="008E5159"/>
    <w:rsid w:val="008E7A0A"/>
    <w:rsid w:val="008E7B49"/>
    <w:rsid w:val="008F1E90"/>
    <w:rsid w:val="008F59F6"/>
    <w:rsid w:val="00900007"/>
    <w:rsid w:val="00900719"/>
    <w:rsid w:val="009017AC"/>
    <w:rsid w:val="00902A9A"/>
    <w:rsid w:val="00904A1C"/>
    <w:rsid w:val="00905030"/>
    <w:rsid w:val="00906490"/>
    <w:rsid w:val="009111B2"/>
    <w:rsid w:val="00924AE1"/>
    <w:rsid w:val="009269B1"/>
    <w:rsid w:val="0092724D"/>
    <w:rsid w:val="009315BE"/>
    <w:rsid w:val="0093338F"/>
    <w:rsid w:val="00937BD9"/>
    <w:rsid w:val="00950E2C"/>
    <w:rsid w:val="00951D50"/>
    <w:rsid w:val="009525EB"/>
    <w:rsid w:val="00954874"/>
    <w:rsid w:val="00954F97"/>
    <w:rsid w:val="0095615A"/>
    <w:rsid w:val="00960505"/>
    <w:rsid w:val="00961400"/>
    <w:rsid w:val="00963646"/>
    <w:rsid w:val="0096632D"/>
    <w:rsid w:val="0097559F"/>
    <w:rsid w:val="0097707F"/>
    <w:rsid w:val="00982454"/>
    <w:rsid w:val="00982CF0"/>
    <w:rsid w:val="009853E1"/>
    <w:rsid w:val="00986E6B"/>
    <w:rsid w:val="00990032"/>
    <w:rsid w:val="00991769"/>
    <w:rsid w:val="0099232C"/>
    <w:rsid w:val="00994386"/>
    <w:rsid w:val="009A0BEF"/>
    <w:rsid w:val="009A13D8"/>
    <w:rsid w:val="009A1D48"/>
    <w:rsid w:val="009A279E"/>
    <w:rsid w:val="009B0111"/>
    <w:rsid w:val="009B0A6F"/>
    <w:rsid w:val="009B0A94"/>
    <w:rsid w:val="009B2AE8"/>
    <w:rsid w:val="009B4603"/>
    <w:rsid w:val="009B59E9"/>
    <w:rsid w:val="009B70AA"/>
    <w:rsid w:val="009C5784"/>
    <w:rsid w:val="009C5E77"/>
    <w:rsid w:val="009C7A7E"/>
    <w:rsid w:val="009D02E8"/>
    <w:rsid w:val="009D51D0"/>
    <w:rsid w:val="009D70A4"/>
    <w:rsid w:val="009D7B14"/>
    <w:rsid w:val="009E08D1"/>
    <w:rsid w:val="009E1AF0"/>
    <w:rsid w:val="009E1B95"/>
    <w:rsid w:val="009E496F"/>
    <w:rsid w:val="009E4B0D"/>
    <w:rsid w:val="009E5250"/>
    <w:rsid w:val="009E62B5"/>
    <w:rsid w:val="009E7F92"/>
    <w:rsid w:val="009F02A3"/>
    <w:rsid w:val="009F2F27"/>
    <w:rsid w:val="009F34AA"/>
    <w:rsid w:val="009F6BCB"/>
    <w:rsid w:val="009F7B78"/>
    <w:rsid w:val="00A0057A"/>
    <w:rsid w:val="00A01C5F"/>
    <w:rsid w:val="00A02FA1"/>
    <w:rsid w:val="00A0776B"/>
    <w:rsid w:val="00A10E78"/>
    <w:rsid w:val="00A10FB9"/>
    <w:rsid w:val="00A111BA"/>
    <w:rsid w:val="00A11421"/>
    <w:rsid w:val="00A1389F"/>
    <w:rsid w:val="00A157B1"/>
    <w:rsid w:val="00A22229"/>
    <w:rsid w:val="00A24442"/>
    <w:rsid w:val="00A330BB"/>
    <w:rsid w:val="00A44882"/>
    <w:rsid w:val="00A54715"/>
    <w:rsid w:val="00A6061C"/>
    <w:rsid w:val="00A62D44"/>
    <w:rsid w:val="00A67263"/>
    <w:rsid w:val="00A7161C"/>
    <w:rsid w:val="00A77AA3"/>
    <w:rsid w:val="00A854EB"/>
    <w:rsid w:val="00A872E5"/>
    <w:rsid w:val="00A90B8C"/>
    <w:rsid w:val="00A91406"/>
    <w:rsid w:val="00A921A7"/>
    <w:rsid w:val="00A96270"/>
    <w:rsid w:val="00A96E65"/>
    <w:rsid w:val="00A97C72"/>
    <w:rsid w:val="00AA63D4"/>
    <w:rsid w:val="00AB06E8"/>
    <w:rsid w:val="00AB1CD3"/>
    <w:rsid w:val="00AB352F"/>
    <w:rsid w:val="00AC274B"/>
    <w:rsid w:val="00AC4764"/>
    <w:rsid w:val="00AC6D36"/>
    <w:rsid w:val="00AD0CBA"/>
    <w:rsid w:val="00AD196F"/>
    <w:rsid w:val="00AD1F06"/>
    <w:rsid w:val="00AD26E2"/>
    <w:rsid w:val="00AD3774"/>
    <w:rsid w:val="00AD784C"/>
    <w:rsid w:val="00AE126A"/>
    <w:rsid w:val="00AE1BAE"/>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748"/>
    <w:rsid w:val="00B24E6F"/>
    <w:rsid w:val="00B26CB5"/>
    <w:rsid w:val="00B2752E"/>
    <w:rsid w:val="00B307CC"/>
    <w:rsid w:val="00B31DD6"/>
    <w:rsid w:val="00B326B7"/>
    <w:rsid w:val="00B431E8"/>
    <w:rsid w:val="00B45141"/>
    <w:rsid w:val="00B5273A"/>
    <w:rsid w:val="00B57329"/>
    <w:rsid w:val="00B60E61"/>
    <w:rsid w:val="00B62B50"/>
    <w:rsid w:val="00B635B7"/>
    <w:rsid w:val="00B63AE8"/>
    <w:rsid w:val="00B65950"/>
    <w:rsid w:val="00B66D83"/>
    <w:rsid w:val="00B672C0"/>
    <w:rsid w:val="00B75646"/>
    <w:rsid w:val="00B76658"/>
    <w:rsid w:val="00B90729"/>
    <w:rsid w:val="00B907DA"/>
    <w:rsid w:val="00B9222A"/>
    <w:rsid w:val="00B950BC"/>
    <w:rsid w:val="00B9714C"/>
    <w:rsid w:val="00BA29AD"/>
    <w:rsid w:val="00BA33CF"/>
    <w:rsid w:val="00BA3F8D"/>
    <w:rsid w:val="00BB7A10"/>
    <w:rsid w:val="00BC60BE"/>
    <w:rsid w:val="00BC7468"/>
    <w:rsid w:val="00BC7D4F"/>
    <w:rsid w:val="00BC7ED7"/>
    <w:rsid w:val="00BD2850"/>
    <w:rsid w:val="00BE158A"/>
    <w:rsid w:val="00BE28D2"/>
    <w:rsid w:val="00BE4A64"/>
    <w:rsid w:val="00BE5E43"/>
    <w:rsid w:val="00BF557D"/>
    <w:rsid w:val="00BF7F58"/>
    <w:rsid w:val="00C01381"/>
    <w:rsid w:val="00C01AB1"/>
    <w:rsid w:val="00C079B8"/>
    <w:rsid w:val="00C10037"/>
    <w:rsid w:val="00C11626"/>
    <w:rsid w:val="00C123EA"/>
    <w:rsid w:val="00C12A49"/>
    <w:rsid w:val="00C133EE"/>
    <w:rsid w:val="00C140BC"/>
    <w:rsid w:val="00C149D0"/>
    <w:rsid w:val="00C17D14"/>
    <w:rsid w:val="00C227AF"/>
    <w:rsid w:val="00C26588"/>
    <w:rsid w:val="00C27DE9"/>
    <w:rsid w:val="00C33388"/>
    <w:rsid w:val="00C35484"/>
    <w:rsid w:val="00C4173A"/>
    <w:rsid w:val="00C44378"/>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A7B4D"/>
    <w:rsid w:val="00CB15B8"/>
    <w:rsid w:val="00CB2835"/>
    <w:rsid w:val="00CB3285"/>
    <w:rsid w:val="00CC0C72"/>
    <w:rsid w:val="00CC2BFD"/>
    <w:rsid w:val="00CD3476"/>
    <w:rsid w:val="00CD46BD"/>
    <w:rsid w:val="00CD64DF"/>
    <w:rsid w:val="00CF2F50"/>
    <w:rsid w:val="00CF3E2B"/>
    <w:rsid w:val="00CF6198"/>
    <w:rsid w:val="00D02919"/>
    <w:rsid w:val="00D04C61"/>
    <w:rsid w:val="00D0597F"/>
    <w:rsid w:val="00D05B8D"/>
    <w:rsid w:val="00D065A2"/>
    <w:rsid w:val="00D07F00"/>
    <w:rsid w:val="00D1130F"/>
    <w:rsid w:val="00D17B72"/>
    <w:rsid w:val="00D307DB"/>
    <w:rsid w:val="00D3185C"/>
    <w:rsid w:val="00D3205F"/>
    <w:rsid w:val="00D3318E"/>
    <w:rsid w:val="00D33E72"/>
    <w:rsid w:val="00D35BD6"/>
    <w:rsid w:val="00D361B5"/>
    <w:rsid w:val="00D411A2"/>
    <w:rsid w:val="00D44581"/>
    <w:rsid w:val="00D4606D"/>
    <w:rsid w:val="00D47D15"/>
    <w:rsid w:val="00D50B9C"/>
    <w:rsid w:val="00D52D73"/>
    <w:rsid w:val="00D52E58"/>
    <w:rsid w:val="00D544A1"/>
    <w:rsid w:val="00D56B20"/>
    <w:rsid w:val="00D618F4"/>
    <w:rsid w:val="00D714CC"/>
    <w:rsid w:val="00D75EA7"/>
    <w:rsid w:val="00D81F21"/>
    <w:rsid w:val="00D864F2"/>
    <w:rsid w:val="00D95470"/>
    <w:rsid w:val="00DA2619"/>
    <w:rsid w:val="00DA3ED6"/>
    <w:rsid w:val="00DA4239"/>
    <w:rsid w:val="00DB0B61"/>
    <w:rsid w:val="00DB1474"/>
    <w:rsid w:val="00DB52FB"/>
    <w:rsid w:val="00DC013B"/>
    <w:rsid w:val="00DC090B"/>
    <w:rsid w:val="00DC1679"/>
    <w:rsid w:val="00DC2CF1"/>
    <w:rsid w:val="00DC4E51"/>
    <w:rsid w:val="00DC4FCF"/>
    <w:rsid w:val="00DC50E0"/>
    <w:rsid w:val="00DC6386"/>
    <w:rsid w:val="00DC762C"/>
    <w:rsid w:val="00DD1130"/>
    <w:rsid w:val="00DD1951"/>
    <w:rsid w:val="00DD487D"/>
    <w:rsid w:val="00DD6628"/>
    <w:rsid w:val="00DD6945"/>
    <w:rsid w:val="00DE2D04"/>
    <w:rsid w:val="00DE3250"/>
    <w:rsid w:val="00DE6028"/>
    <w:rsid w:val="00DE78A3"/>
    <w:rsid w:val="00DF1A71"/>
    <w:rsid w:val="00DF50FC"/>
    <w:rsid w:val="00DF606C"/>
    <w:rsid w:val="00DF68C7"/>
    <w:rsid w:val="00DF731A"/>
    <w:rsid w:val="00DF7FE7"/>
    <w:rsid w:val="00E05F75"/>
    <w:rsid w:val="00E11332"/>
    <w:rsid w:val="00E11352"/>
    <w:rsid w:val="00E170DC"/>
    <w:rsid w:val="00E17546"/>
    <w:rsid w:val="00E211A0"/>
    <w:rsid w:val="00E222F3"/>
    <w:rsid w:val="00E26818"/>
    <w:rsid w:val="00E27FFC"/>
    <w:rsid w:val="00E30B15"/>
    <w:rsid w:val="00E40181"/>
    <w:rsid w:val="00E52626"/>
    <w:rsid w:val="00E56A01"/>
    <w:rsid w:val="00E612B4"/>
    <w:rsid w:val="00E629A1"/>
    <w:rsid w:val="00E6794C"/>
    <w:rsid w:val="00E71591"/>
    <w:rsid w:val="00E71CEB"/>
    <w:rsid w:val="00E744F8"/>
    <w:rsid w:val="00E80DE3"/>
    <w:rsid w:val="00E82C55"/>
    <w:rsid w:val="00E92AC3"/>
    <w:rsid w:val="00EB00E0"/>
    <w:rsid w:val="00EC059F"/>
    <w:rsid w:val="00EC1F24"/>
    <w:rsid w:val="00EC22F6"/>
    <w:rsid w:val="00EC6D58"/>
    <w:rsid w:val="00ED02CF"/>
    <w:rsid w:val="00ED5B9B"/>
    <w:rsid w:val="00ED6BAD"/>
    <w:rsid w:val="00ED6F2F"/>
    <w:rsid w:val="00ED7447"/>
    <w:rsid w:val="00EE00D6"/>
    <w:rsid w:val="00EE1488"/>
    <w:rsid w:val="00EE29AD"/>
    <w:rsid w:val="00EE3E24"/>
    <w:rsid w:val="00EE4D5D"/>
    <w:rsid w:val="00EE5131"/>
    <w:rsid w:val="00EF109B"/>
    <w:rsid w:val="00EF201C"/>
    <w:rsid w:val="00EF36AF"/>
    <w:rsid w:val="00EF6675"/>
    <w:rsid w:val="00F00F9C"/>
    <w:rsid w:val="00F01E5F"/>
    <w:rsid w:val="00F02ABA"/>
    <w:rsid w:val="00F0437A"/>
    <w:rsid w:val="00F101B8"/>
    <w:rsid w:val="00F11037"/>
    <w:rsid w:val="00F16F1B"/>
    <w:rsid w:val="00F250A9"/>
    <w:rsid w:val="00F267AF"/>
    <w:rsid w:val="00F30FF4"/>
    <w:rsid w:val="00F3122E"/>
    <w:rsid w:val="00F331AD"/>
    <w:rsid w:val="00F35287"/>
    <w:rsid w:val="00F43A37"/>
    <w:rsid w:val="00F4641B"/>
    <w:rsid w:val="00F468BB"/>
    <w:rsid w:val="00F468F2"/>
    <w:rsid w:val="00F46EB8"/>
    <w:rsid w:val="00F50CD1"/>
    <w:rsid w:val="00F511E4"/>
    <w:rsid w:val="00F52D09"/>
    <w:rsid w:val="00F52E08"/>
    <w:rsid w:val="00F53A66"/>
    <w:rsid w:val="00F5462D"/>
    <w:rsid w:val="00F55B21"/>
    <w:rsid w:val="00F56EF6"/>
    <w:rsid w:val="00F61A9F"/>
    <w:rsid w:val="00F61B5F"/>
    <w:rsid w:val="00F63B80"/>
    <w:rsid w:val="00F64696"/>
    <w:rsid w:val="00F65AA9"/>
    <w:rsid w:val="00F6768F"/>
    <w:rsid w:val="00F72C2C"/>
    <w:rsid w:val="00F76CAB"/>
    <w:rsid w:val="00F772C6"/>
    <w:rsid w:val="00F815B5"/>
    <w:rsid w:val="00F84D8D"/>
    <w:rsid w:val="00F85195"/>
    <w:rsid w:val="00F938BA"/>
    <w:rsid w:val="00FA14F1"/>
    <w:rsid w:val="00FA2C46"/>
    <w:rsid w:val="00FA3525"/>
    <w:rsid w:val="00FA5A53"/>
    <w:rsid w:val="00FB4769"/>
    <w:rsid w:val="00FB4CDA"/>
    <w:rsid w:val="00FC0F81"/>
    <w:rsid w:val="00FC252F"/>
    <w:rsid w:val="00FC395C"/>
    <w:rsid w:val="00FD3766"/>
    <w:rsid w:val="00FD47C4"/>
    <w:rsid w:val="00FD7E2A"/>
    <w:rsid w:val="00FE2DCF"/>
    <w:rsid w:val="00FE3FA7"/>
    <w:rsid w:val="00FF2A4E"/>
    <w:rsid w:val="00FF2FCE"/>
    <w:rsid w:val="00FF381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254286"/>
  <w15:docId w15:val="{94C1A522-EB7E-4E04-90AD-62E8BF37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54"/>
    <w:rPr>
      <w:rFonts w:ascii="Cambria" w:hAnsi="Cambria"/>
      <w:lang w:eastAsia="en-US"/>
    </w:rPr>
  </w:style>
  <w:style w:type="paragraph" w:styleId="Heading1">
    <w:name w:val="heading 1"/>
    <w:next w:val="DHHSbody"/>
    <w:link w:val="Heading1Char"/>
    <w:uiPriority w:val="1"/>
    <w:qFormat/>
    <w:rsid w:val="005E5FD6"/>
    <w:pPr>
      <w:keepNext/>
      <w:keepLines/>
      <w:spacing w:before="320" w:after="200" w:line="440" w:lineRule="atLeast"/>
      <w:outlineLvl w:val="0"/>
    </w:pPr>
    <w:rPr>
      <w:rFonts w:ascii="Arial" w:eastAsia="MS Gothic" w:hAnsi="Arial" w:cs="Arial"/>
      <w:bCs/>
      <w:color w:val="E57200" w:themeColor="accent1"/>
      <w:kern w:val="32"/>
      <w:sz w:val="36"/>
      <w:szCs w:val="40"/>
      <w:lang w:eastAsia="en-US"/>
    </w:rPr>
  </w:style>
  <w:style w:type="paragraph" w:styleId="Heading2">
    <w:name w:val="heading 2"/>
    <w:next w:val="DHHSbody"/>
    <w:link w:val="Heading2Char"/>
    <w:uiPriority w:val="1"/>
    <w:qFormat/>
    <w:rsid w:val="005E5FD6"/>
    <w:pPr>
      <w:keepNext/>
      <w:keepLines/>
      <w:spacing w:before="240" w:after="90" w:line="320" w:lineRule="atLeast"/>
      <w:outlineLvl w:val="1"/>
    </w:pPr>
    <w:rPr>
      <w:rFonts w:ascii="Arial" w:hAnsi="Arial"/>
      <w:b/>
      <w:color w:val="E57200" w:themeColor="accent1"/>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4245F5"/>
    <w:pPr>
      <w:keepNext/>
      <w:keepLines/>
      <w:spacing w:before="240" w:after="120" w:line="260" w:lineRule="atLeast"/>
      <w:outlineLvl w:val="3"/>
    </w:pPr>
    <w:rPr>
      <w:rFonts w:ascii="Arial" w:eastAsia="MS Mincho" w:hAnsi="Arial"/>
      <w:b/>
      <w:bCs/>
      <w:color w:val="6D7073" w:themeColor="background2"/>
      <w:sz w:val="22"/>
      <w:szCs w:val="22"/>
      <w:lang w:eastAsia="en-US"/>
    </w:rPr>
  </w:style>
  <w:style w:type="paragraph" w:styleId="Heading5">
    <w:name w:val="heading 5"/>
    <w:basedOn w:val="Normal"/>
    <w:next w:val="DHHSbody"/>
    <w:link w:val="Heading5Char"/>
    <w:uiPriority w:val="9"/>
    <w:semiHidden/>
    <w:qFormat/>
    <w:rsid w:val="00982454"/>
    <w:pPr>
      <w:keepNext/>
      <w:keepLines/>
      <w:spacing w:before="240" w:after="120" w:line="240" w:lineRule="atLeast"/>
      <w:outlineLvl w:val="4"/>
    </w:pPr>
    <w:rPr>
      <w:rFonts w:ascii="Arial" w:eastAsia="MS Mincho" w:hAnsi="Arial"/>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E5FD6"/>
    <w:rPr>
      <w:rFonts w:ascii="Arial" w:eastAsia="MS Gothic" w:hAnsi="Arial" w:cs="Arial"/>
      <w:bCs/>
      <w:color w:val="E57200" w:themeColor="accent1"/>
      <w:kern w:val="32"/>
      <w:sz w:val="36"/>
      <w:szCs w:val="40"/>
      <w:lang w:eastAsia="en-US"/>
    </w:rPr>
  </w:style>
  <w:style w:type="character" w:customStyle="1" w:styleId="Heading2Char">
    <w:name w:val="Heading 2 Char"/>
    <w:link w:val="Heading2"/>
    <w:uiPriority w:val="1"/>
    <w:rsid w:val="005E5FD6"/>
    <w:rPr>
      <w:rFonts w:ascii="Arial" w:hAnsi="Arial"/>
      <w:b/>
      <w:color w:val="E57200" w:themeColor="accent1"/>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4245F5"/>
    <w:rPr>
      <w:rFonts w:ascii="Arial" w:eastAsia="MS Mincho" w:hAnsi="Arial"/>
      <w:b/>
      <w:bCs/>
      <w:color w:val="6D7073" w:themeColor="background2"/>
      <w:sz w:val="22"/>
      <w:szCs w:val="22"/>
      <w:lang w:eastAsia="en-US"/>
    </w:rPr>
  </w:style>
  <w:style w:type="paragraph" w:styleId="Header">
    <w:name w:val="header"/>
    <w:basedOn w:val="DHHSheader"/>
    <w:uiPriority w:val="10"/>
    <w:rsid w:val="00DC013B"/>
    <w:pPr>
      <w:spacing w:after="0"/>
    </w:p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F26E5"/>
    <w:pPr>
      <w:keepNext/>
      <w:keepLines/>
      <w:tabs>
        <w:tab w:val="right" w:leader="dot" w:pos="10206"/>
      </w:tabs>
      <w:spacing w:before="160" w:after="120" w:line="270" w:lineRule="atLeast"/>
    </w:pPr>
    <w:rPr>
      <w:rFonts w:ascii="Arial" w:hAnsi="Arial"/>
      <w:noProof/>
    </w:rPr>
  </w:style>
  <w:style w:type="character" w:customStyle="1" w:styleId="Heading5Char">
    <w:name w:val="Heading 5 Char"/>
    <w:link w:val="Heading5"/>
    <w:uiPriority w:val="9"/>
    <w:semiHidden/>
    <w:rsid w:val="00982454"/>
    <w:rPr>
      <w:rFonts w:ascii="Arial" w:eastAsia="MS Mincho" w:hAnsi="Arial"/>
      <w:b/>
      <w:bCs/>
      <w:iCs/>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E5FD6"/>
    <w:pPr>
      <w:spacing w:before="0" w:after="200"/>
      <w:outlineLvl w:val="9"/>
    </w:pPr>
  </w:style>
  <w:style w:type="character" w:customStyle="1" w:styleId="DHHSTOCheadingfactsheetChar">
    <w:name w:val="DHHS TOC heading fact sheet Char"/>
    <w:link w:val="DHHSTOCheadingfactsheet"/>
    <w:uiPriority w:val="4"/>
    <w:rsid w:val="005E5FD6"/>
    <w:rPr>
      <w:rFonts w:ascii="Arial" w:hAnsi="Arial"/>
      <w:b/>
      <w:color w:val="E57200" w:themeColor="accent1"/>
      <w:sz w:val="28"/>
      <w:szCs w:val="28"/>
      <w:lang w:eastAsia="en-US"/>
    </w:rPr>
  </w:style>
  <w:style w:type="paragraph" w:styleId="TOC2">
    <w:name w:val="toc 2"/>
    <w:basedOn w:val="Normal"/>
    <w:next w:val="Normal"/>
    <w:uiPriority w:val="39"/>
    <w:rsid w:val="000F26E5"/>
    <w:pPr>
      <w:keepLines/>
      <w:tabs>
        <w:tab w:val="right" w:leader="dot" w:pos="10206"/>
      </w:tabs>
      <w:spacing w:before="160" w:after="12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AD1F06"/>
    <w:pPr>
      <w:spacing w:line="560" w:lineRule="atLeast"/>
      <w:jc w:val="right"/>
    </w:pPr>
    <w:rPr>
      <w:rFonts w:ascii="Arial" w:hAnsi="Arial"/>
      <w:color w:val="000000" w:themeColor="text1"/>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070F58"/>
    <w:pPr>
      <w:spacing w:before="12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4245F5"/>
    <w:pPr>
      <w:spacing w:before="80" w:after="60"/>
    </w:pPr>
    <w:rPr>
      <w:rFonts w:ascii="Arial" w:hAnsi="Arial"/>
      <w:b/>
      <w:color w:val="6D7073" w:themeColor="background2"/>
      <w:lang w:eastAsia="en-US"/>
    </w:rPr>
  </w:style>
  <w:style w:type="paragraph" w:customStyle="1" w:styleId="DHHSbulletafternumbers1">
    <w:name w:val="DHHS bullet after numbers 1"/>
    <w:basedOn w:val="DHHSbody"/>
    <w:uiPriority w:val="4"/>
    <w:rsid w:val="00101001"/>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3A40C2"/>
    <w:pPr>
      <w:spacing w:before="240" w:after="120"/>
      <w:jc w:val="right"/>
    </w:pPr>
    <w:rPr>
      <w:rFonts w:ascii="Arial" w:hAnsi="Arial"/>
      <w:color w:val="6D7073" w:themeColor="background2"/>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101001"/>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902A9A"/>
    <w:pPr>
      <w:tabs>
        <w:tab w:val="right" w:pos="10206"/>
      </w:tabs>
      <w:spacing w:before="300"/>
    </w:pPr>
    <w:rPr>
      <w:rFonts w:ascii="Arial" w:hAnsi="Arial" w:cs="Arial"/>
      <w:sz w:val="18"/>
      <w:szCs w:val="18"/>
      <w:lang w:eastAsia="en-US"/>
    </w:rPr>
  </w:style>
  <w:style w:type="paragraph" w:customStyle="1" w:styleId="DHHSheader">
    <w:name w:val="DHHS header"/>
    <w:uiPriority w:val="11"/>
    <w:rsid w:val="00DC013B"/>
    <w:pPr>
      <w:spacing w:after="300"/>
    </w:pPr>
    <w:rPr>
      <w:rFonts w:ascii="Arial" w:hAnsi="Arial" w:cs="Arial"/>
      <w:sz w:val="18"/>
      <w:szCs w:val="18"/>
      <w:lang w:eastAsia="en-US"/>
    </w:rPr>
  </w:style>
  <w:style w:type="paragraph" w:customStyle="1" w:styleId="DHHSbulletafternumbers2">
    <w:name w:val="DHHS bullet after numbers 2"/>
    <w:basedOn w:val="DHHS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DHHSbodyChar">
    <w:name w:val="DHHS body Char"/>
    <w:basedOn w:val="DefaultParagraphFont"/>
    <w:link w:val="DHHSbody"/>
    <w:rsid w:val="00EE29AD"/>
    <w:rPr>
      <w:rFonts w:ascii="Arial" w:eastAsia="Times" w:hAnsi="Arial"/>
      <w:lang w:eastAsia="en-US"/>
    </w:rPr>
  </w:style>
  <w:style w:type="character" w:styleId="PlaceholderText">
    <w:name w:val="Placeholder Text"/>
    <w:basedOn w:val="DefaultParagraphFont"/>
    <w:uiPriority w:val="99"/>
    <w:semiHidden/>
    <w:unhideWhenUsed/>
    <w:rsid w:val="002B4FE3"/>
    <w:rPr>
      <w:color w:val="808080"/>
    </w:rPr>
  </w:style>
  <w:style w:type="paragraph" w:customStyle="1" w:styleId="DHHSimprint">
    <w:name w:val="DHHS imprint"/>
    <w:basedOn w:val="DHHSbody"/>
    <w:uiPriority w:val="11"/>
    <w:rsid w:val="00070F58"/>
    <w:pPr>
      <w:spacing w:after="40"/>
    </w:pPr>
    <w:rPr>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Body">
    <w:name w:val="Body"/>
    <w:link w:val="BodyChar"/>
    <w:qFormat/>
    <w:rsid w:val="00334346"/>
    <w:pPr>
      <w:spacing w:after="120" w:line="360" w:lineRule="auto"/>
    </w:pPr>
    <w:rPr>
      <w:rFonts w:ascii="Arial" w:eastAsia="Times" w:hAnsi="Arial"/>
      <w:sz w:val="24"/>
      <w:lang w:eastAsia="en-US"/>
    </w:rPr>
  </w:style>
  <w:style w:type="paragraph" w:customStyle="1" w:styleId="Bullet1">
    <w:name w:val="Bullet 1"/>
    <w:basedOn w:val="Body"/>
    <w:qFormat/>
    <w:rsid w:val="00960505"/>
    <w:pPr>
      <w:spacing w:after="40"/>
      <w:ind w:left="284" w:hanging="284"/>
    </w:pPr>
  </w:style>
  <w:style w:type="paragraph" w:customStyle="1" w:styleId="Accessibilitypara">
    <w:name w:val="Accessibility para"/>
    <w:uiPriority w:val="8"/>
    <w:rsid w:val="00960505"/>
    <w:pPr>
      <w:spacing w:before="240" w:after="200" w:line="300" w:lineRule="atLeast"/>
    </w:pPr>
    <w:rPr>
      <w:rFonts w:ascii="Arial" w:eastAsia="Times" w:hAnsi="Arial"/>
      <w:sz w:val="24"/>
      <w:szCs w:val="19"/>
      <w:lang w:eastAsia="en-US"/>
    </w:rPr>
  </w:style>
  <w:style w:type="paragraph" w:customStyle="1" w:styleId="Bullet2">
    <w:name w:val="Bullet 2"/>
    <w:basedOn w:val="Body"/>
    <w:uiPriority w:val="2"/>
    <w:qFormat/>
    <w:rsid w:val="00960505"/>
    <w:pPr>
      <w:spacing w:after="40"/>
      <w:ind w:left="567" w:hanging="283"/>
    </w:pPr>
  </w:style>
  <w:style w:type="paragraph" w:customStyle="1" w:styleId="Bulletafternumbers1">
    <w:name w:val="Bullet after numbers 1"/>
    <w:basedOn w:val="Body"/>
    <w:uiPriority w:val="4"/>
    <w:rsid w:val="00960505"/>
    <w:pPr>
      <w:ind w:left="794" w:hanging="397"/>
    </w:pPr>
  </w:style>
  <w:style w:type="paragraph" w:customStyle="1" w:styleId="Numberdigit">
    <w:name w:val="Number digit"/>
    <w:basedOn w:val="Body"/>
    <w:uiPriority w:val="2"/>
    <w:rsid w:val="00960505"/>
    <w:pPr>
      <w:tabs>
        <w:tab w:val="num" w:pos="397"/>
      </w:tabs>
      <w:ind w:left="397" w:hanging="397"/>
    </w:pPr>
  </w:style>
  <w:style w:type="paragraph" w:customStyle="1" w:styleId="Numberdigitindent">
    <w:name w:val="Number digit indent"/>
    <w:basedOn w:val="Normal"/>
    <w:uiPriority w:val="3"/>
    <w:rsid w:val="00960505"/>
    <w:pPr>
      <w:tabs>
        <w:tab w:val="num" w:pos="794"/>
      </w:tabs>
      <w:spacing w:after="120" w:line="280" w:lineRule="atLeast"/>
      <w:ind w:left="794" w:hanging="397"/>
    </w:pPr>
    <w:rPr>
      <w:rFonts w:ascii="Arial" w:eastAsia="Times" w:hAnsi="Arial"/>
      <w:sz w:val="21"/>
    </w:rPr>
  </w:style>
  <w:style w:type="paragraph" w:customStyle="1" w:styleId="Bulletafternumbers2">
    <w:name w:val="Bullet after numbers 2"/>
    <w:basedOn w:val="Body"/>
    <w:rsid w:val="00960505"/>
    <w:pPr>
      <w:ind w:left="1191" w:hanging="397"/>
    </w:pPr>
  </w:style>
  <w:style w:type="character" w:customStyle="1" w:styleId="BodyChar">
    <w:name w:val="Body Char"/>
    <w:basedOn w:val="DefaultParagraphFont"/>
    <w:link w:val="Body"/>
    <w:rsid w:val="00334346"/>
    <w:rPr>
      <w:rFonts w:ascii="Arial" w:eastAsia="Times" w:hAnsi="Arial"/>
      <w:sz w:val="24"/>
      <w:lang w:eastAsia="en-US"/>
    </w:rPr>
  </w:style>
  <w:style w:type="paragraph" w:customStyle="1" w:styleId="Imprint">
    <w:name w:val="Imprint"/>
    <w:basedOn w:val="Body"/>
    <w:uiPriority w:val="11"/>
    <w:rsid w:val="00960505"/>
    <w:pPr>
      <w:spacing w:after="60" w:line="270" w:lineRule="atLeast"/>
    </w:pPr>
    <w:rPr>
      <w:color w:val="000000" w:themeColor="text1"/>
      <w:sz w:val="20"/>
    </w:rPr>
  </w:style>
  <w:style w:type="paragraph" w:styleId="TOCHeading">
    <w:name w:val="TOC Heading"/>
    <w:basedOn w:val="Heading1"/>
    <w:next w:val="Normal"/>
    <w:uiPriority w:val="39"/>
    <w:unhideWhenUsed/>
    <w:qFormat/>
    <w:rsid w:val="008D475B"/>
    <w:pPr>
      <w:spacing w:before="240" w:after="0" w:line="259" w:lineRule="auto"/>
      <w:outlineLvl w:val="9"/>
    </w:pPr>
    <w:rPr>
      <w:rFonts w:asciiTheme="majorHAnsi" w:eastAsiaTheme="majorEastAsia" w:hAnsiTheme="majorHAnsi" w:cstheme="majorBidi"/>
      <w:bCs w:val="0"/>
      <w:color w:val="AB5400" w:themeColor="accent1" w:themeShade="BF"/>
      <w:kern w:val="0"/>
      <w:sz w:val="32"/>
      <w:szCs w:val="32"/>
      <w:lang w:val="en-US"/>
    </w:rPr>
  </w:style>
  <w:style w:type="character" w:customStyle="1" w:styleId="normaltextrun">
    <w:name w:val="normaltextrun"/>
    <w:basedOn w:val="DefaultParagraphFont"/>
    <w:rsid w:val="008D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viders.dffh.vic.gov.au/roles-and-responsibilities-providing-emergency-accommodation-family-violence-crisis-responses" TargetMode="External"/><Relationship Id="rId3" Type="http://schemas.openxmlformats.org/officeDocument/2006/relationships/customXml" Target="../customXml/item3.xml"/><Relationship Id="rId21" Type="http://schemas.openxmlformats.org/officeDocument/2006/relationships/hyperlink" Target="https://www.vic.gov.au/family-violence-multi-agency-risk-assessment-and-management-framework" TargetMode="External"/><Relationship Id="rId34" Type="http://schemas.openxmlformats.org/officeDocument/2006/relationships/hyperlink" Target="https://providers.dffh.vic.gov.au/faq-case-management-program-requirements-family-violence-crisis-respon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c.gov.au/maram-practice-guides-and-resources" TargetMode="External"/><Relationship Id="rId33" Type="http://schemas.openxmlformats.org/officeDocument/2006/relationships/hyperlink" Target="mailto:Family%20Safety%20Victori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information-sharing-schemes-and-the-maram-framework" TargetMode="External"/><Relationship Id="rId29" Type="http://schemas.openxmlformats.org/officeDocument/2006/relationships/hyperlink" Target="https://www.vic.gov.au/sites/default/files/2021-04/Family%20violence%20crisis%20brokerage%20guidelines%20-%20May%20202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feandequal.org.au/working-in-family-violence/service-responses/specialist-family-violence-services/the-code-of-practice/" TargetMode="External"/><Relationship Id="rId32" Type="http://schemas.openxmlformats.org/officeDocument/2006/relationships/hyperlink" Target="mailto:programservicedevelopment@familysafety.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afeandequal.org.au/working-in-family-violence/service-responses/specialist-family-violence-services/the-code-of-practice/" TargetMode="External"/><Relationship Id="rId28" Type="http://schemas.openxmlformats.org/officeDocument/2006/relationships/hyperlink" Target="https://www.vic.gov.au/sites/default/files/2021-04/Family%20violence%20crisis%20brokerage%20guidelines%20-%20May%202020.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cfv.com.au/Media/Royal-Commission-report-delivered-to-Government-Ho" TargetMode="External"/><Relationship Id="rId31" Type="http://schemas.openxmlformats.org/officeDocument/2006/relationships/hyperlink" Target="mailto:admin@safeandequal.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family-violence-after-hours-crisis-responses-operational-guidelines-word" TargetMode="External"/><Relationship Id="rId27" Type="http://schemas.openxmlformats.org/officeDocument/2006/relationships/hyperlink" Target="https://providers.dffh.vic.gov.au/roles-and-responsibilities-after-hours-family-violence-crisis-responses" TargetMode="External"/><Relationship Id="rId30" Type="http://schemas.openxmlformats.org/officeDocument/2006/relationships/hyperlink" Target="https://providers.dffh.vic.gov.au/family-violence-crisis-response-model-implementation-overview"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ntv.org.au/sector-resources/covid-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pr\Downloads\Case%20management%20program%20requirements%20FAQ%20for%20agencies%20-%20Updated%20April%202022%20-%20Final%20draft%20FSV.dotx" TargetMode="External"/></Relationships>
</file>

<file path=word/theme/theme1.xml><?xml version="1.0" encoding="utf-8"?>
<a:theme xmlns:a="http://schemas.openxmlformats.org/drawingml/2006/main" name="Office Theme">
  <a:themeElements>
    <a:clrScheme name="FSV and Orange Door 171019">
      <a:dk1>
        <a:srgbClr val="000000"/>
      </a:dk1>
      <a:lt1>
        <a:sysClr val="window" lastClr="FFFFFF"/>
      </a:lt1>
      <a:dk2>
        <a:srgbClr val="888B8D"/>
      </a:dk2>
      <a:lt2>
        <a:srgbClr val="6D7073"/>
      </a:lt2>
      <a:accent1>
        <a:srgbClr val="E57200"/>
      </a:accent1>
      <a:accent2>
        <a:srgbClr val="53565A"/>
      </a:accent2>
      <a:accent3>
        <a:srgbClr val="F49600"/>
      </a:accent3>
      <a:accent4>
        <a:srgbClr val="888B8D"/>
      </a:accent4>
      <a:accent5>
        <a:srgbClr val="C5511A"/>
      </a:accent5>
      <a:accent6>
        <a:srgbClr val="F6BE00"/>
      </a:accent6>
      <a:hlink>
        <a:srgbClr val="0072CE"/>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SharingLinks.36d16ed7-4b6b-40fc-8ba7-2899c52dc6ce.Flexible.57c28744-ac88-47b8-8dec-62c018d66a7e</DisplayName>
        <AccountId>24</AccountId>
        <AccountType/>
      </UserInfo>
      <UserInfo>
        <DisplayName>Deborah McCormick (DFFH)</DisplayName>
        <AccountId>519</AccountId>
        <AccountType/>
      </UserInfo>
      <UserInfo>
        <DisplayName>Ange O'Brien (DFFH)</DisplayName>
        <AccountId>74</AccountId>
        <AccountType/>
      </UserInfo>
      <UserInfo>
        <DisplayName>Andrew Macgregor (DFFH)</DisplayName>
        <AccountId>101</AccountId>
        <AccountType/>
      </UserInfo>
      <UserInfo>
        <DisplayName>Toni Buck (DFFH)</DisplayName>
        <AccountId>17</AccountId>
        <AccountType/>
      </UserInfo>
      <UserInfo>
        <DisplayName>Jodie Woolcock (DFFH)</DisplayName>
        <AccountId>166</AccountId>
        <AccountType/>
      </UserInfo>
      <UserInfo>
        <DisplayName>Alice Coakes (DFFH)</DisplayName>
        <AccountId>398</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EF37B84F-FE41-44FC-A038-C9BBAD39A3B0}">
  <ds:schemaRefs>
    <ds:schemaRef ds:uri="http://schemas.openxmlformats.org/officeDocument/2006/bibliography"/>
  </ds:schemaRefs>
</ds:datastoreItem>
</file>

<file path=customXml/itemProps3.xml><?xml version="1.0" encoding="utf-8"?>
<ds:datastoreItem xmlns:ds="http://schemas.openxmlformats.org/officeDocument/2006/customXml" ds:itemID="{19C8666C-1470-4313-A3C2-4FD63E24B89E}"/>
</file>

<file path=customXml/itemProps4.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http://purl.org/dc/terms/"/>
    <ds:schemaRef ds:uri="31b2e4f9-c376-4e2f-bd2e-796d1bcd5746"/>
    <ds:schemaRef ds:uri="http://schemas.microsoft.com/office/infopath/2007/PartnerControls"/>
    <ds:schemaRef ds:uri="http://schemas.microsoft.com/office/2006/documentManagement/types"/>
    <ds:schemaRef ds:uri="http://schemas.openxmlformats.org/package/2006/metadata/core-properties"/>
    <ds:schemaRef ds:uri="7ee2ad8a-2b33-419f-875c-ac0e4cfc6b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Case management program requirements FAQ for agencies - Updated April 2022 - Final draft FSV.dotx</Template>
  <TotalTime>17</TotalTime>
  <Pages>8</Pages>
  <Words>3244</Words>
  <Characters>21572</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24767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Management Program Requirements FAQ - FINAL February 2023</dc:title>
  <dc:creator>programservicedevelopment@familysafety.vic.gov.au</dc:creator>
  <cp:keywords>case management program requirements, program requirements, FAQ, FVCRM, family violence crisis response model</cp:keywords>
  <cp:lastModifiedBy>Toni Buck (DFFH)</cp:lastModifiedBy>
  <cp:revision>12</cp:revision>
  <cp:lastPrinted>2020-03-30T03:28:00Z</cp:lastPrinted>
  <dcterms:created xsi:type="dcterms:W3CDTF">2023-02-14T01:46:00Z</dcterms:created>
  <dcterms:modified xsi:type="dcterms:W3CDTF">2023-02-21T02:39:00Z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ad6ac21b-c26e-4a58-afbb-d8a477ffc503_Enabled">
    <vt:lpwstr>true</vt:lpwstr>
  </property>
  <property fmtid="{D5CDD505-2E9C-101B-9397-08002B2CF9AE}" pid="5" name="MSIP_Label_ad6ac21b-c26e-4a58-afbb-d8a477ffc503_SetDate">
    <vt:lpwstr>2023-02-14T01:45:53Z</vt:lpwstr>
  </property>
  <property fmtid="{D5CDD505-2E9C-101B-9397-08002B2CF9AE}" pid="6" name="MSIP_Label_ad6ac21b-c26e-4a58-afbb-d8a477ffc503_Method">
    <vt:lpwstr>Privileged</vt:lpwstr>
  </property>
  <property fmtid="{D5CDD505-2E9C-101B-9397-08002B2CF9AE}" pid="7" name="MSIP_Label_ad6ac21b-c26e-4a58-afbb-d8a477ffc503_Name">
    <vt:lpwstr>ad6ac21b-c26e-4a58-afbb-d8a477ffc503</vt:lpwstr>
  </property>
  <property fmtid="{D5CDD505-2E9C-101B-9397-08002B2CF9AE}" pid="8" name="MSIP_Label_ad6ac21b-c26e-4a58-afbb-d8a477ffc503_SiteId">
    <vt:lpwstr>c0e0601f-0fac-449c-9c88-a104c4eb9f28</vt:lpwstr>
  </property>
  <property fmtid="{D5CDD505-2E9C-101B-9397-08002B2CF9AE}" pid="9" name="MSIP_Label_ad6ac21b-c26e-4a58-afbb-d8a477ffc503_ActionId">
    <vt:lpwstr>7f9fef76-0416-4ea5-91a3-2205bb98b459</vt:lpwstr>
  </property>
  <property fmtid="{D5CDD505-2E9C-101B-9397-08002B2CF9AE}" pid="10" name="MSIP_Label_ad6ac21b-c26e-4a58-afbb-d8a477ffc503_ContentBits">
    <vt:lpwstr>3</vt:lpwstr>
  </property>
  <property fmtid="{D5CDD505-2E9C-101B-9397-08002B2CF9AE}" pid="11" name="MediaServiceImageTags">
    <vt:lpwstr/>
  </property>
</Properties>
</file>