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5562B" w14:textId="77777777" w:rsidR="00002990" w:rsidRPr="003072C6" w:rsidRDefault="003C22BD" w:rsidP="00A55989">
      <w:pPr>
        <w:pStyle w:val="DHHSbodynospace"/>
      </w:pPr>
      <w:r>
        <w:rPr>
          <w:noProof/>
          <w:lang w:eastAsia="en-AU"/>
        </w:rPr>
        <w:drawing>
          <wp:anchor distT="0" distB="0" distL="114300" distR="114300" simplePos="0" relativeHeight="251658240" behindDoc="1" locked="1" layoutInCell="0" allowOverlap="1" wp14:anchorId="067FD2CB" wp14:editId="16930A2B">
            <wp:simplePos x="0" y="0"/>
            <wp:positionH relativeFrom="page">
              <wp:posOffset>0</wp:posOffset>
            </wp:positionH>
            <wp:positionV relativeFrom="page">
              <wp:posOffset>25400</wp:posOffset>
            </wp:positionV>
            <wp:extent cx="7563485" cy="10701655"/>
            <wp:effectExtent l="0" t="0" r="0" b="444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107016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371" w:type="dxa"/>
        <w:tblInd w:w="113" w:type="dxa"/>
        <w:tblCellMar>
          <w:left w:w="0" w:type="dxa"/>
          <w:right w:w="0" w:type="dxa"/>
        </w:tblCellMar>
        <w:tblLook w:val="04A0" w:firstRow="1" w:lastRow="0" w:firstColumn="1" w:lastColumn="0" w:noHBand="0" w:noVBand="1"/>
      </w:tblPr>
      <w:tblGrid>
        <w:gridCol w:w="7371"/>
      </w:tblGrid>
      <w:tr w:rsidR="001817CD" w:rsidRPr="003072C6" w14:paraId="7FD070E0" w14:textId="77777777" w:rsidTr="00A42AAA">
        <w:trPr>
          <w:trHeight w:val="3988"/>
        </w:trPr>
        <w:tc>
          <w:tcPr>
            <w:tcW w:w="7371" w:type="dxa"/>
            <w:shd w:val="clear" w:color="auto" w:fill="auto"/>
          </w:tcPr>
          <w:p w14:paraId="71E7A1E2" w14:textId="77777777" w:rsidR="00C416E1" w:rsidRPr="003072C6" w:rsidRDefault="003C22BD" w:rsidP="00E91933">
            <w:pPr>
              <w:pStyle w:val="DHHSreportmaintitlewhite"/>
            </w:pPr>
            <w:r>
              <w:t xml:space="preserve">Family Violence Framework for Emergency Management </w:t>
            </w:r>
          </w:p>
          <w:p w14:paraId="5E3A5B61" w14:textId="77777777" w:rsidR="00444D82" w:rsidRPr="003072C6" w:rsidRDefault="00444D82" w:rsidP="00E91933">
            <w:pPr>
              <w:pStyle w:val="DHHSreportsubtitlewhite"/>
            </w:pPr>
          </w:p>
        </w:tc>
      </w:tr>
      <w:tr w:rsidR="001817CD" w:rsidRPr="003072C6" w14:paraId="313C447A" w14:textId="77777777" w:rsidTr="00A42AAA">
        <w:trPr>
          <w:trHeight w:val="4664"/>
        </w:trPr>
        <w:tc>
          <w:tcPr>
            <w:tcW w:w="7371" w:type="dxa"/>
            <w:shd w:val="clear" w:color="auto" w:fill="auto"/>
          </w:tcPr>
          <w:p w14:paraId="7A873D01" w14:textId="77777777" w:rsidR="00BC01C1" w:rsidRPr="003072C6" w:rsidRDefault="00BC01C1" w:rsidP="004F3441">
            <w:pPr>
              <w:pStyle w:val="Coverinstructions"/>
            </w:pPr>
          </w:p>
        </w:tc>
      </w:tr>
    </w:tbl>
    <w:p w14:paraId="701BD28F" w14:textId="77777777" w:rsidR="0069374A" w:rsidRPr="003072C6" w:rsidRDefault="0069374A" w:rsidP="00C2657D">
      <w:pPr>
        <w:pStyle w:val="DHHSbodynospace"/>
        <w:ind w:left="-454"/>
      </w:pPr>
    </w:p>
    <w:p w14:paraId="7669BAC5" w14:textId="77777777"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14:paraId="20EA472B" w14:textId="77777777" w:rsidR="002B6D6A" w:rsidRDefault="002B6D6A">
      <w:pPr>
        <w:rPr>
          <w:rFonts w:ascii="Arial" w:eastAsia="Times" w:hAnsi="Arial"/>
        </w:rPr>
      </w:pPr>
      <w:r>
        <w:lastRenderedPageBreak/>
        <w:br w:type="page"/>
      </w:r>
    </w:p>
    <w:p w14:paraId="512F1D76" w14:textId="30CC1910" w:rsidR="00AC0C3B" w:rsidRPr="003072C6" w:rsidRDefault="003C22BD" w:rsidP="00CA6D4E">
      <w:pPr>
        <w:pStyle w:val="DHHSbodynospace"/>
      </w:pPr>
      <w:r w:rsidRPr="003072C6">
        <w:rPr>
          <w:noProof/>
          <w:lang w:eastAsia="en-AU"/>
        </w:rPr>
        <w:lastRenderedPageBreak/>
        <mc:AlternateContent>
          <mc:Choice Requires="wps">
            <w:drawing>
              <wp:anchor distT="0" distB="0" distL="114300" distR="114300" simplePos="0" relativeHeight="251657216" behindDoc="0" locked="0" layoutInCell="1" allowOverlap="1" wp14:anchorId="097A01F5" wp14:editId="28A9C323">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C6E1" w14:textId="77777777" w:rsidR="003D533B" w:rsidRDefault="003D533B"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A01F5"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14:paraId="0FDEC6E1" w14:textId="77777777" w:rsidR="003D533B" w:rsidRDefault="003D533B"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72F7D3BF" w14:textId="77777777" w:rsidTr="00CA6D4E">
        <w:trPr>
          <w:trHeight w:val="7402"/>
        </w:trPr>
        <w:tc>
          <w:tcPr>
            <w:tcW w:w="9298" w:type="dxa"/>
            <w:shd w:val="clear" w:color="auto" w:fill="auto"/>
            <w:vAlign w:val="center"/>
          </w:tcPr>
          <w:p w14:paraId="178A287D" w14:textId="77777777" w:rsidR="00F53CFD" w:rsidRPr="00711B0C" w:rsidRDefault="00EE4235" w:rsidP="00711B0C">
            <w:pPr>
              <w:pStyle w:val="DHHSreportmaintitle"/>
            </w:pPr>
            <w:r>
              <w:t>Family Violence Framework for Emergency Management</w:t>
            </w:r>
          </w:p>
          <w:p w14:paraId="2A3FF71D" w14:textId="77777777" w:rsidR="00BB47D7" w:rsidRPr="003072C6" w:rsidRDefault="00BB47D7" w:rsidP="00630937">
            <w:pPr>
              <w:pStyle w:val="DHHSreportsubtitle"/>
            </w:pPr>
          </w:p>
        </w:tc>
      </w:tr>
      <w:tr w:rsidR="009906C7" w:rsidRPr="003072C6" w14:paraId="4D4C56A4" w14:textId="77777777" w:rsidTr="009906C7">
        <w:tc>
          <w:tcPr>
            <w:tcW w:w="9298" w:type="dxa"/>
            <w:shd w:val="clear" w:color="auto" w:fill="auto"/>
            <w:vAlign w:val="center"/>
          </w:tcPr>
          <w:p w14:paraId="288339C7" w14:textId="77777777" w:rsidR="009906C7" w:rsidRPr="003072C6" w:rsidRDefault="009906C7" w:rsidP="009906C7">
            <w:pPr>
              <w:pStyle w:val="DHHSbody"/>
            </w:pPr>
          </w:p>
        </w:tc>
      </w:tr>
    </w:tbl>
    <w:p w14:paraId="04A4B922" w14:textId="77777777" w:rsidR="00CA6D4E" w:rsidRPr="003072C6" w:rsidRDefault="00CA6D4E" w:rsidP="00CA6D4E">
      <w:pPr>
        <w:pStyle w:val="DHHSbodynospace"/>
      </w:pPr>
    </w:p>
    <w:p w14:paraId="3E5F01E0" w14:textId="77777777" w:rsidR="00AC0C3B" w:rsidRPr="003072C6" w:rsidRDefault="00C81BA6" w:rsidP="00CA6D4E">
      <w:pPr>
        <w:pStyle w:val="DHHSbodynospace"/>
      </w:pPr>
      <w:r w:rsidRPr="003072C6">
        <w:br w:type="page"/>
      </w:r>
    </w:p>
    <w:tbl>
      <w:tblPr>
        <w:tblpPr w:leftFromText="180" w:rightFromText="180" w:vertAnchor="page" w:horzAnchor="margin" w:tblpY="5617"/>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5D20CAD9" w14:textId="77777777" w:rsidTr="00C936F2">
        <w:trPr>
          <w:trHeight w:val="6336"/>
        </w:trPr>
        <w:tc>
          <w:tcPr>
            <w:tcW w:w="9298" w:type="dxa"/>
            <w:vAlign w:val="bottom"/>
          </w:tcPr>
          <w:p w14:paraId="5DD7D4E0" w14:textId="74342A60" w:rsidR="00605B5B" w:rsidRPr="00DB5C68" w:rsidRDefault="00605B5B" w:rsidP="00C936F2">
            <w:pPr>
              <w:spacing w:after="200" w:line="300" w:lineRule="atLeast"/>
              <w:rPr>
                <w:rFonts w:ascii="Arial" w:eastAsia="Times" w:hAnsi="Arial"/>
                <w:sz w:val="22"/>
                <w:szCs w:val="22"/>
              </w:rPr>
            </w:pPr>
            <w:r w:rsidRPr="00DB5C68">
              <w:rPr>
                <w:rFonts w:ascii="Arial" w:eastAsia="Times" w:hAnsi="Arial"/>
                <w:sz w:val="22"/>
                <w:szCs w:val="22"/>
              </w:rPr>
              <w:lastRenderedPageBreak/>
              <w:t xml:space="preserve">To receive this publication in an accessible format phone </w:t>
            </w:r>
            <w:r w:rsidR="004D5931" w:rsidRPr="00DB5C68">
              <w:rPr>
                <w:rFonts w:ascii="Arial" w:eastAsia="Times" w:hAnsi="Arial"/>
                <w:sz w:val="22"/>
                <w:szCs w:val="22"/>
              </w:rPr>
              <w:t>(03) 909 68849</w:t>
            </w:r>
            <w:r w:rsidR="001B051E" w:rsidRPr="00DB5C68">
              <w:rPr>
                <w:rFonts w:ascii="Arial" w:eastAsia="Times" w:hAnsi="Arial"/>
                <w:sz w:val="22"/>
                <w:szCs w:val="22"/>
              </w:rPr>
              <w:t xml:space="preserve"> </w:t>
            </w:r>
            <w:r w:rsidRPr="00DB5C68">
              <w:rPr>
                <w:rFonts w:ascii="Arial" w:eastAsia="Times" w:hAnsi="Arial"/>
                <w:sz w:val="22"/>
                <w:szCs w:val="22"/>
              </w:rPr>
              <w:t>using the National Relay Service 13 36 77 if required, or email</w:t>
            </w:r>
            <w:r w:rsidR="001B051E" w:rsidRPr="00DB5C68">
              <w:rPr>
                <w:rFonts w:ascii="Arial" w:eastAsia="Times" w:hAnsi="Arial"/>
                <w:sz w:val="22"/>
                <w:szCs w:val="22"/>
              </w:rPr>
              <w:t xml:space="preserve"> </w:t>
            </w:r>
            <w:hyperlink r:id="rId12" w:history="1">
              <w:r w:rsidR="0065378F" w:rsidRPr="0065378F">
                <w:rPr>
                  <w:rStyle w:val="Hyperlink"/>
                  <w:rFonts w:ascii="Arial" w:eastAsia="Times" w:hAnsi="Arial"/>
                  <w:sz w:val="22"/>
                  <w:szCs w:val="22"/>
                </w:rPr>
                <w:t>Emergency Management</w:t>
              </w:r>
            </w:hyperlink>
            <w:r w:rsidR="0065378F">
              <w:rPr>
                <w:rFonts w:ascii="Arial" w:eastAsia="Times" w:hAnsi="Arial"/>
                <w:sz w:val="22"/>
                <w:szCs w:val="22"/>
              </w:rPr>
              <w:t xml:space="preserve"> &lt;</w:t>
            </w:r>
            <w:r w:rsidR="001B051E" w:rsidRPr="00DB5C68">
              <w:rPr>
                <w:rFonts w:ascii="Arial" w:eastAsia="Times" w:hAnsi="Arial"/>
                <w:sz w:val="22"/>
                <w:szCs w:val="22"/>
              </w:rPr>
              <w:t>empolicy@dhhs.vic.gov.au</w:t>
            </w:r>
            <w:r w:rsidR="0065378F">
              <w:rPr>
                <w:rFonts w:ascii="Arial" w:eastAsia="Times" w:hAnsi="Arial"/>
                <w:sz w:val="22"/>
                <w:szCs w:val="22"/>
              </w:rPr>
              <w:t>&gt;</w:t>
            </w:r>
          </w:p>
          <w:p w14:paraId="3C0E81CC" w14:textId="77777777" w:rsidR="00605B5B" w:rsidRPr="00DE6CAF" w:rsidRDefault="00605B5B" w:rsidP="00C936F2">
            <w:pPr>
              <w:spacing w:after="120" w:line="270" w:lineRule="atLeast"/>
              <w:rPr>
                <w:rFonts w:ascii="Arial" w:eastAsia="Times" w:hAnsi="Arial"/>
              </w:rPr>
            </w:pPr>
            <w:r w:rsidRPr="00DE6CAF">
              <w:rPr>
                <w:rFonts w:ascii="Arial" w:eastAsia="Times" w:hAnsi="Arial"/>
              </w:rPr>
              <w:t>Authorised and published by the Victorian Government, 1 Treasury Place, Melbourne.</w:t>
            </w:r>
          </w:p>
          <w:p w14:paraId="13964295" w14:textId="4BFF0F4E" w:rsidR="00605B5B" w:rsidRPr="00DE6CAF" w:rsidRDefault="00605B5B" w:rsidP="00C936F2">
            <w:pPr>
              <w:spacing w:after="120" w:line="270" w:lineRule="atLeast"/>
              <w:rPr>
                <w:rFonts w:ascii="Arial" w:eastAsia="Times" w:hAnsi="Arial"/>
              </w:rPr>
            </w:pPr>
            <w:r w:rsidRPr="00DE6CAF">
              <w:rPr>
                <w:rFonts w:ascii="Arial" w:eastAsia="Times" w:hAnsi="Arial"/>
              </w:rPr>
              <w:t xml:space="preserve">© State of Victoria, Department of Health </w:t>
            </w:r>
            <w:r w:rsidR="002679D5" w:rsidRPr="00DE6CAF">
              <w:rPr>
                <w:rFonts w:ascii="Arial" w:eastAsia="Times" w:hAnsi="Arial"/>
              </w:rPr>
              <w:t>and</w:t>
            </w:r>
            <w:r w:rsidRPr="00DE6CAF">
              <w:rPr>
                <w:rFonts w:ascii="Arial" w:eastAsia="Times" w:hAnsi="Arial"/>
              </w:rPr>
              <w:t xml:space="preserve"> Human Services</w:t>
            </w:r>
            <w:r w:rsidR="00DB5C68" w:rsidRPr="00DE6CAF">
              <w:rPr>
                <w:rFonts w:ascii="Arial" w:eastAsia="Times" w:hAnsi="Arial"/>
              </w:rPr>
              <w:t xml:space="preserve"> July 2019</w:t>
            </w:r>
          </w:p>
          <w:p w14:paraId="1B45BAED" w14:textId="7C5938CB" w:rsidR="00564E8F" w:rsidRPr="00146A18" w:rsidRDefault="00605B5B" w:rsidP="00C936F2">
            <w:pPr>
              <w:spacing w:after="120" w:line="270" w:lineRule="atLeast"/>
              <w:rPr>
                <w:rFonts w:ascii="Arial" w:eastAsia="Times" w:hAnsi="Arial"/>
                <w:sz w:val="22"/>
                <w:szCs w:val="22"/>
              </w:rPr>
            </w:pPr>
            <w:r w:rsidRPr="00DE6CAF">
              <w:rPr>
                <w:rFonts w:ascii="Arial" w:eastAsia="Times" w:hAnsi="Arial"/>
              </w:rPr>
              <w:t>Available at</w:t>
            </w:r>
            <w:r w:rsidR="00146A18" w:rsidRPr="00DE6CAF">
              <w:rPr>
                <w:rFonts w:ascii="Arial" w:eastAsia="Times" w:hAnsi="Arial"/>
              </w:rPr>
              <w:t xml:space="preserve"> </w:t>
            </w:r>
            <w:hyperlink r:id="rId13" w:history="1">
              <w:r w:rsidR="0065378F" w:rsidRPr="0065378F">
                <w:rPr>
                  <w:rStyle w:val="Hyperlink"/>
                  <w:rFonts w:ascii="Arial" w:eastAsia="Times" w:hAnsi="Arial"/>
                </w:rPr>
                <w:t>Department of Health and Human Services providers website</w:t>
              </w:r>
            </w:hyperlink>
            <w:r w:rsidR="0065378F">
              <w:rPr>
                <w:rFonts w:ascii="Arial" w:eastAsia="Times" w:hAnsi="Arial"/>
              </w:rPr>
              <w:t xml:space="preserve"> &lt;</w:t>
            </w:r>
            <w:r w:rsidR="0065378F" w:rsidRPr="0065378F">
              <w:rPr>
                <w:rFonts w:ascii="Arial" w:eastAsia="Times" w:hAnsi="Arial"/>
              </w:rPr>
              <w:t>https://providers.dhhs.vic.gov.au</w:t>
            </w:r>
            <w:r w:rsidR="0065378F">
              <w:rPr>
                <w:rFonts w:ascii="Arial" w:eastAsia="Times" w:hAnsi="Arial"/>
              </w:rPr>
              <w:t>&gt;</w:t>
            </w:r>
          </w:p>
        </w:tc>
      </w:tr>
      <w:tr w:rsidR="009906C7" w:rsidRPr="003072C6" w14:paraId="3FBE606F" w14:textId="77777777" w:rsidTr="00C936F2">
        <w:tc>
          <w:tcPr>
            <w:tcW w:w="9298" w:type="dxa"/>
            <w:vAlign w:val="bottom"/>
          </w:tcPr>
          <w:p w14:paraId="4E12BBE0" w14:textId="3B840452" w:rsidR="009906C7" w:rsidRPr="003072C6" w:rsidRDefault="00FC689B" w:rsidP="00C936F2">
            <w:pPr>
              <w:pStyle w:val="DHHSbody"/>
            </w:pPr>
            <w:r w:rsidRPr="00603FCB">
              <w:t>The department would like to thank</w:t>
            </w:r>
            <w:r w:rsidR="00FF5F17" w:rsidRPr="00603FCB">
              <w:t xml:space="preserve"> all those that</w:t>
            </w:r>
            <w:r w:rsidRPr="00603FCB">
              <w:t xml:space="preserve"> contributed to the development of this framework</w:t>
            </w:r>
            <w:r w:rsidR="00651F45" w:rsidRPr="00603FCB">
              <w:t xml:space="preserve">. </w:t>
            </w:r>
            <w:r w:rsidRPr="00603FCB">
              <w:t>The department would also like to acknowledge the support and contribution of Family Safety Victoria.</w:t>
            </w:r>
          </w:p>
        </w:tc>
      </w:tr>
    </w:tbl>
    <w:p w14:paraId="058656EC" w14:textId="77777777" w:rsidR="00ED4D17" w:rsidRPr="003072C6" w:rsidRDefault="00ED4D17" w:rsidP="003072C6">
      <w:pPr>
        <w:pStyle w:val="DHHSbody"/>
      </w:pPr>
    </w:p>
    <w:p w14:paraId="0DC151FC" w14:textId="77777777" w:rsidR="00AC0C3B" w:rsidRPr="00711B0C" w:rsidRDefault="00AC0C3B" w:rsidP="00711B0C">
      <w:pPr>
        <w:pStyle w:val="DHHSTOCheadingreport"/>
      </w:pPr>
      <w:r w:rsidRPr="00711B0C">
        <w:lastRenderedPageBreak/>
        <w:t>Contents</w:t>
      </w:r>
    </w:p>
    <w:p w14:paraId="2A1CE7A8" w14:textId="41912B01" w:rsidR="002220A5"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1337601" w:history="1">
        <w:r w:rsidR="002220A5" w:rsidRPr="007A3AF8">
          <w:rPr>
            <w:rStyle w:val="Hyperlink"/>
          </w:rPr>
          <w:t>Overview</w:t>
        </w:r>
        <w:r w:rsidR="002220A5">
          <w:rPr>
            <w:webHidden/>
          </w:rPr>
          <w:tab/>
        </w:r>
        <w:r w:rsidR="002220A5">
          <w:rPr>
            <w:webHidden/>
          </w:rPr>
          <w:fldChar w:fldCharType="begin"/>
        </w:r>
        <w:r w:rsidR="002220A5">
          <w:rPr>
            <w:webHidden/>
          </w:rPr>
          <w:instrText xml:space="preserve"> PAGEREF _Toc21337601 \h </w:instrText>
        </w:r>
        <w:r w:rsidR="002220A5">
          <w:rPr>
            <w:webHidden/>
          </w:rPr>
        </w:r>
        <w:r w:rsidR="002220A5">
          <w:rPr>
            <w:webHidden/>
          </w:rPr>
          <w:fldChar w:fldCharType="separate"/>
        </w:r>
        <w:r w:rsidR="002220A5">
          <w:rPr>
            <w:webHidden/>
          </w:rPr>
          <w:t>6</w:t>
        </w:r>
        <w:r w:rsidR="002220A5">
          <w:rPr>
            <w:webHidden/>
          </w:rPr>
          <w:fldChar w:fldCharType="end"/>
        </w:r>
      </w:hyperlink>
    </w:p>
    <w:p w14:paraId="31EFEAD4" w14:textId="2162A990" w:rsidR="002220A5" w:rsidRDefault="002220A5">
      <w:pPr>
        <w:pStyle w:val="TOC2"/>
        <w:rPr>
          <w:rFonts w:asciiTheme="minorHAnsi" w:eastAsiaTheme="minorEastAsia" w:hAnsiTheme="minorHAnsi" w:cstheme="minorBidi"/>
          <w:sz w:val="22"/>
          <w:szCs w:val="22"/>
          <w:lang w:eastAsia="en-AU"/>
        </w:rPr>
      </w:pPr>
      <w:hyperlink w:anchor="_Toc21337602" w:history="1">
        <w:r w:rsidRPr="007A3AF8">
          <w:rPr>
            <w:rStyle w:val="Hyperlink"/>
          </w:rPr>
          <w:t>Background</w:t>
        </w:r>
        <w:r>
          <w:rPr>
            <w:webHidden/>
          </w:rPr>
          <w:tab/>
        </w:r>
        <w:r>
          <w:rPr>
            <w:webHidden/>
          </w:rPr>
          <w:fldChar w:fldCharType="begin"/>
        </w:r>
        <w:r>
          <w:rPr>
            <w:webHidden/>
          </w:rPr>
          <w:instrText xml:space="preserve"> PAGEREF _Toc21337602 \h </w:instrText>
        </w:r>
        <w:r>
          <w:rPr>
            <w:webHidden/>
          </w:rPr>
        </w:r>
        <w:r>
          <w:rPr>
            <w:webHidden/>
          </w:rPr>
          <w:fldChar w:fldCharType="separate"/>
        </w:r>
        <w:r>
          <w:rPr>
            <w:webHidden/>
          </w:rPr>
          <w:t>6</w:t>
        </w:r>
        <w:r>
          <w:rPr>
            <w:webHidden/>
          </w:rPr>
          <w:fldChar w:fldCharType="end"/>
        </w:r>
      </w:hyperlink>
    </w:p>
    <w:p w14:paraId="5C1095D7" w14:textId="28BC14D9" w:rsidR="002220A5" w:rsidRDefault="002220A5">
      <w:pPr>
        <w:pStyle w:val="TOC2"/>
        <w:rPr>
          <w:rFonts w:asciiTheme="minorHAnsi" w:eastAsiaTheme="minorEastAsia" w:hAnsiTheme="minorHAnsi" w:cstheme="minorBidi"/>
          <w:sz w:val="22"/>
          <w:szCs w:val="22"/>
          <w:lang w:eastAsia="en-AU"/>
        </w:rPr>
      </w:pPr>
      <w:hyperlink w:anchor="_Toc21337603" w:history="1">
        <w:r w:rsidRPr="007A3AF8">
          <w:rPr>
            <w:rStyle w:val="Hyperlink"/>
          </w:rPr>
          <w:t>Purpose</w:t>
        </w:r>
        <w:r>
          <w:rPr>
            <w:webHidden/>
          </w:rPr>
          <w:tab/>
        </w:r>
        <w:r>
          <w:rPr>
            <w:webHidden/>
          </w:rPr>
          <w:fldChar w:fldCharType="begin"/>
        </w:r>
        <w:r>
          <w:rPr>
            <w:webHidden/>
          </w:rPr>
          <w:instrText xml:space="preserve"> PAGEREF _Toc21337603 \h </w:instrText>
        </w:r>
        <w:r>
          <w:rPr>
            <w:webHidden/>
          </w:rPr>
        </w:r>
        <w:r>
          <w:rPr>
            <w:webHidden/>
          </w:rPr>
          <w:fldChar w:fldCharType="separate"/>
        </w:r>
        <w:r>
          <w:rPr>
            <w:webHidden/>
          </w:rPr>
          <w:t>6</w:t>
        </w:r>
        <w:r>
          <w:rPr>
            <w:webHidden/>
          </w:rPr>
          <w:fldChar w:fldCharType="end"/>
        </w:r>
      </w:hyperlink>
    </w:p>
    <w:p w14:paraId="0351363F" w14:textId="57C96162" w:rsidR="002220A5" w:rsidRDefault="002220A5">
      <w:pPr>
        <w:pStyle w:val="TOC2"/>
        <w:rPr>
          <w:rFonts w:asciiTheme="minorHAnsi" w:eastAsiaTheme="minorEastAsia" w:hAnsiTheme="minorHAnsi" w:cstheme="minorBidi"/>
          <w:sz w:val="22"/>
          <w:szCs w:val="22"/>
          <w:lang w:eastAsia="en-AU"/>
        </w:rPr>
      </w:pPr>
      <w:hyperlink w:anchor="_Toc21337604" w:history="1">
        <w:r w:rsidRPr="007A3AF8">
          <w:rPr>
            <w:rStyle w:val="Hyperlink"/>
          </w:rPr>
          <w:t>Need</w:t>
        </w:r>
        <w:r>
          <w:rPr>
            <w:webHidden/>
          </w:rPr>
          <w:tab/>
        </w:r>
        <w:r>
          <w:rPr>
            <w:webHidden/>
          </w:rPr>
          <w:fldChar w:fldCharType="begin"/>
        </w:r>
        <w:r>
          <w:rPr>
            <w:webHidden/>
          </w:rPr>
          <w:instrText xml:space="preserve"> PAGEREF _Toc21337604 \h </w:instrText>
        </w:r>
        <w:r>
          <w:rPr>
            <w:webHidden/>
          </w:rPr>
        </w:r>
        <w:r>
          <w:rPr>
            <w:webHidden/>
          </w:rPr>
          <w:fldChar w:fldCharType="separate"/>
        </w:r>
        <w:r>
          <w:rPr>
            <w:webHidden/>
          </w:rPr>
          <w:t>7</w:t>
        </w:r>
        <w:r>
          <w:rPr>
            <w:webHidden/>
          </w:rPr>
          <w:fldChar w:fldCharType="end"/>
        </w:r>
      </w:hyperlink>
    </w:p>
    <w:p w14:paraId="5D9AB9E5" w14:textId="132BEB2C" w:rsidR="002220A5" w:rsidRDefault="002220A5">
      <w:pPr>
        <w:pStyle w:val="TOC2"/>
        <w:rPr>
          <w:rFonts w:asciiTheme="minorHAnsi" w:eastAsiaTheme="minorEastAsia" w:hAnsiTheme="minorHAnsi" w:cstheme="minorBidi"/>
          <w:sz w:val="22"/>
          <w:szCs w:val="22"/>
          <w:lang w:eastAsia="en-AU"/>
        </w:rPr>
      </w:pPr>
      <w:hyperlink w:anchor="_Toc21337605" w:history="1">
        <w:r w:rsidRPr="007A3AF8">
          <w:rPr>
            <w:rStyle w:val="Hyperlink"/>
          </w:rPr>
          <w:t>Outcomes</w:t>
        </w:r>
        <w:r>
          <w:rPr>
            <w:webHidden/>
          </w:rPr>
          <w:tab/>
        </w:r>
        <w:r>
          <w:rPr>
            <w:webHidden/>
          </w:rPr>
          <w:fldChar w:fldCharType="begin"/>
        </w:r>
        <w:r>
          <w:rPr>
            <w:webHidden/>
          </w:rPr>
          <w:instrText xml:space="preserve"> PAGEREF _Toc21337605 \h </w:instrText>
        </w:r>
        <w:r>
          <w:rPr>
            <w:webHidden/>
          </w:rPr>
        </w:r>
        <w:r>
          <w:rPr>
            <w:webHidden/>
          </w:rPr>
          <w:fldChar w:fldCharType="separate"/>
        </w:r>
        <w:r>
          <w:rPr>
            <w:webHidden/>
          </w:rPr>
          <w:t>7</w:t>
        </w:r>
        <w:r>
          <w:rPr>
            <w:webHidden/>
          </w:rPr>
          <w:fldChar w:fldCharType="end"/>
        </w:r>
      </w:hyperlink>
    </w:p>
    <w:p w14:paraId="13DA6A14" w14:textId="543B58FB" w:rsidR="002220A5" w:rsidRDefault="002220A5">
      <w:pPr>
        <w:pStyle w:val="TOC1"/>
        <w:rPr>
          <w:rFonts w:asciiTheme="minorHAnsi" w:eastAsiaTheme="minorEastAsia" w:hAnsiTheme="minorHAnsi" w:cstheme="minorBidi"/>
          <w:b w:val="0"/>
          <w:sz w:val="22"/>
          <w:szCs w:val="22"/>
          <w:lang w:eastAsia="en-AU"/>
        </w:rPr>
      </w:pPr>
      <w:hyperlink w:anchor="_Toc21337606" w:history="1">
        <w:r w:rsidRPr="007A3AF8">
          <w:rPr>
            <w:rStyle w:val="Hyperlink"/>
          </w:rPr>
          <w:t>Family violence in the context of emergencies</w:t>
        </w:r>
        <w:r>
          <w:rPr>
            <w:webHidden/>
          </w:rPr>
          <w:tab/>
        </w:r>
        <w:r>
          <w:rPr>
            <w:webHidden/>
          </w:rPr>
          <w:fldChar w:fldCharType="begin"/>
        </w:r>
        <w:r>
          <w:rPr>
            <w:webHidden/>
          </w:rPr>
          <w:instrText xml:space="preserve"> PAGEREF _Toc21337606 \h </w:instrText>
        </w:r>
        <w:r>
          <w:rPr>
            <w:webHidden/>
          </w:rPr>
        </w:r>
        <w:r>
          <w:rPr>
            <w:webHidden/>
          </w:rPr>
          <w:fldChar w:fldCharType="separate"/>
        </w:r>
        <w:r>
          <w:rPr>
            <w:webHidden/>
          </w:rPr>
          <w:t>7</w:t>
        </w:r>
        <w:r>
          <w:rPr>
            <w:webHidden/>
          </w:rPr>
          <w:fldChar w:fldCharType="end"/>
        </w:r>
      </w:hyperlink>
    </w:p>
    <w:p w14:paraId="3D242A40" w14:textId="6FFC1C1A" w:rsidR="002220A5" w:rsidRDefault="002220A5">
      <w:pPr>
        <w:pStyle w:val="TOC2"/>
        <w:rPr>
          <w:rFonts w:asciiTheme="minorHAnsi" w:eastAsiaTheme="minorEastAsia" w:hAnsiTheme="minorHAnsi" w:cstheme="minorBidi"/>
          <w:sz w:val="22"/>
          <w:szCs w:val="22"/>
          <w:lang w:eastAsia="en-AU"/>
        </w:rPr>
      </w:pPr>
      <w:hyperlink w:anchor="_Toc21337607" w:history="1">
        <w:r w:rsidRPr="007A3AF8">
          <w:rPr>
            <w:rStyle w:val="Hyperlink"/>
          </w:rPr>
          <w:t>Family violence increases in emergency-affected communities</w:t>
        </w:r>
        <w:r>
          <w:rPr>
            <w:webHidden/>
          </w:rPr>
          <w:tab/>
        </w:r>
        <w:r>
          <w:rPr>
            <w:webHidden/>
          </w:rPr>
          <w:fldChar w:fldCharType="begin"/>
        </w:r>
        <w:r>
          <w:rPr>
            <w:webHidden/>
          </w:rPr>
          <w:instrText xml:space="preserve"> PAGEREF _Toc21337607 \h </w:instrText>
        </w:r>
        <w:r>
          <w:rPr>
            <w:webHidden/>
          </w:rPr>
        </w:r>
        <w:r>
          <w:rPr>
            <w:webHidden/>
          </w:rPr>
          <w:fldChar w:fldCharType="separate"/>
        </w:r>
        <w:r>
          <w:rPr>
            <w:webHidden/>
          </w:rPr>
          <w:t>7</w:t>
        </w:r>
        <w:r>
          <w:rPr>
            <w:webHidden/>
          </w:rPr>
          <w:fldChar w:fldCharType="end"/>
        </w:r>
      </w:hyperlink>
    </w:p>
    <w:p w14:paraId="2F75C0CD" w14:textId="2FCAD8AA" w:rsidR="002220A5" w:rsidRDefault="002220A5">
      <w:pPr>
        <w:pStyle w:val="TOC2"/>
        <w:rPr>
          <w:rFonts w:asciiTheme="minorHAnsi" w:eastAsiaTheme="minorEastAsia" w:hAnsiTheme="minorHAnsi" w:cstheme="minorBidi"/>
          <w:sz w:val="22"/>
          <w:szCs w:val="22"/>
          <w:lang w:eastAsia="en-AU"/>
        </w:rPr>
      </w:pPr>
      <w:hyperlink w:anchor="_Toc21337608" w:history="1">
        <w:r w:rsidRPr="007A3AF8">
          <w:rPr>
            <w:rStyle w:val="Hyperlink"/>
          </w:rPr>
          <w:t>Family violence impedes community recovery</w:t>
        </w:r>
        <w:r>
          <w:rPr>
            <w:webHidden/>
          </w:rPr>
          <w:tab/>
        </w:r>
        <w:r>
          <w:rPr>
            <w:webHidden/>
          </w:rPr>
          <w:fldChar w:fldCharType="begin"/>
        </w:r>
        <w:r>
          <w:rPr>
            <w:webHidden/>
          </w:rPr>
          <w:instrText xml:space="preserve"> PAGEREF _Toc21337608 \h </w:instrText>
        </w:r>
        <w:r>
          <w:rPr>
            <w:webHidden/>
          </w:rPr>
        </w:r>
        <w:r>
          <w:rPr>
            <w:webHidden/>
          </w:rPr>
          <w:fldChar w:fldCharType="separate"/>
        </w:r>
        <w:r>
          <w:rPr>
            <w:webHidden/>
          </w:rPr>
          <w:t>8</w:t>
        </w:r>
        <w:r>
          <w:rPr>
            <w:webHidden/>
          </w:rPr>
          <w:fldChar w:fldCharType="end"/>
        </w:r>
      </w:hyperlink>
    </w:p>
    <w:p w14:paraId="5372535C" w14:textId="1CA52225" w:rsidR="002220A5" w:rsidRDefault="002220A5">
      <w:pPr>
        <w:pStyle w:val="TOC2"/>
        <w:rPr>
          <w:rFonts w:asciiTheme="minorHAnsi" w:eastAsiaTheme="minorEastAsia" w:hAnsiTheme="minorHAnsi" w:cstheme="minorBidi"/>
          <w:sz w:val="22"/>
          <w:szCs w:val="22"/>
          <w:lang w:eastAsia="en-AU"/>
        </w:rPr>
      </w:pPr>
      <w:hyperlink w:anchor="_Toc21337609" w:history="1">
        <w:r w:rsidRPr="007A3AF8">
          <w:rPr>
            <w:rStyle w:val="Hyperlink"/>
          </w:rPr>
          <w:t>The causes of family violence and their prevalence in emergencies</w:t>
        </w:r>
        <w:r>
          <w:rPr>
            <w:webHidden/>
          </w:rPr>
          <w:tab/>
        </w:r>
        <w:r>
          <w:rPr>
            <w:webHidden/>
          </w:rPr>
          <w:fldChar w:fldCharType="begin"/>
        </w:r>
        <w:r>
          <w:rPr>
            <w:webHidden/>
          </w:rPr>
          <w:instrText xml:space="preserve"> PAGEREF _Toc21337609 \h </w:instrText>
        </w:r>
        <w:r>
          <w:rPr>
            <w:webHidden/>
          </w:rPr>
        </w:r>
        <w:r>
          <w:rPr>
            <w:webHidden/>
          </w:rPr>
          <w:fldChar w:fldCharType="separate"/>
        </w:r>
        <w:r>
          <w:rPr>
            <w:webHidden/>
          </w:rPr>
          <w:t>8</w:t>
        </w:r>
        <w:r>
          <w:rPr>
            <w:webHidden/>
          </w:rPr>
          <w:fldChar w:fldCharType="end"/>
        </w:r>
      </w:hyperlink>
    </w:p>
    <w:p w14:paraId="63F4D6EC" w14:textId="64AFB5D5" w:rsidR="002220A5" w:rsidRDefault="002220A5">
      <w:pPr>
        <w:pStyle w:val="TOC1"/>
        <w:rPr>
          <w:rFonts w:asciiTheme="minorHAnsi" w:eastAsiaTheme="minorEastAsia" w:hAnsiTheme="minorHAnsi" w:cstheme="minorBidi"/>
          <w:b w:val="0"/>
          <w:sz w:val="22"/>
          <w:szCs w:val="22"/>
          <w:lang w:eastAsia="en-AU"/>
        </w:rPr>
      </w:pPr>
      <w:hyperlink w:anchor="_Toc21337610" w:history="1">
        <w:r w:rsidRPr="007A3AF8">
          <w:rPr>
            <w:rStyle w:val="Hyperlink"/>
          </w:rPr>
          <w:t>The Victorian Government’s approach to addressing family violence</w:t>
        </w:r>
        <w:r>
          <w:rPr>
            <w:webHidden/>
          </w:rPr>
          <w:tab/>
        </w:r>
        <w:r>
          <w:rPr>
            <w:webHidden/>
          </w:rPr>
          <w:fldChar w:fldCharType="begin"/>
        </w:r>
        <w:r>
          <w:rPr>
            <w:webHidden/>
          </w:rPr>
          <w:instrText xml:space="preserve"> PAGEREF _Toc21337610 \h </w:instrText>
        </w:r>
        <w:r>
          <w:rPr>
            <w:webHidden/>
          </w:rPr>
        </w:r>
        <w:r>
          <w:rPr>
            <w:webHidden/>
          </w:rPr>
          <w:fldChar w:fldCharType="separate"/>
        </w:r>
        <w:r>
          <w:rPr>
            <w:webHidden/>
          </w:rPr>
          <w:t>9</w:t>
        </w:r>
        <w:r>
          <w:rPr>
            <w:webHidden/>
          </w:rPr>
          <w:fldChar w:fldCharType="end"/>
        </w:r>
      </w:hyperlink>
    </w:p>
    <w:p w14:paraId="42E60828" w14:textId="14E69C8A" w:rsidR="002220A5" w:rsidRDefault="002220A5">
      <w:pPr>
        <w:pStyle w:val="TOC2"/>
        <w:rPr>
          <w:rFonts w:asciiTheme="minorHAnsi" w:eastAsiaTheme="minorEastAsia" w:hAnsiTheme="minorHAnsi" w:cstheme="minorBidi"/>
          <w:sz w:val="22"/>
          <w:szCs w:val="22"/>
          <w:lang w:eastAsia="en-AU"/>
        </w:rPr>
      </w:pPr>
      <w:hyperlink w:anchor="_Toc21337611" w:history="1">
        <w:r w:rsidRPr="007A3AF8">
          <w:rPr>
            <w:rStyle w:val="Hyperlink"/>
          </w:rPr>
          <w:t>Context</w:t>
        </w:r>
        <w:r>
          <w:rPr>
            <w:webHidden/>
          </w:rPr>
          <w:tab/>
        </w:r>
        <w:r>
          <w:rPr>
            <w:webHidden/>
          </w:rPr>
          <w:fldChar w:fldCharType="begin"/>
        </w:r>
        <w:r>
          <w:rPr>
            <w:webHidden/>
          </w:rPr>
          <w:instrText xml:space="preserve"> PAGEREF _Toc21337611 \h </w:instrText>
        </w:r>
        <w:r>
          <w:rPr>
            <w:webHidden/>
          </w:rPr>
        </w:r>
        <w:r>
          <w:rPr>
            <w:webHidden/>
          </w:rPr>
          <w:fldChar w:fldCharType="separate"/>
        </w:r>
        <w:r>
          <w:rPr>
            <w:webHidden/>
          </w:rPr>
          <w:t>9</w:t>
        </w:r>
        <w:r>
          <w:rPr>
            <w:webHidden/>
          </w:rPr>
          <w:fldChar w:fldCharType="end"/>
        </w:r>
      </w:hyperlink>
    </w:p>
    <w:p w14:paraId="0DD3BA01" w14:textId="70196CE5" w:rsidR="002220A5" w:rsidRDefault="002220A5">
      <w:pPr>
        <w:pStyle w:val="TOC2"/>
        <w:rPr>
          <w:rFonts w:asciiTheme="minorHAnsi" w:eastAsiaTheme="minorEastAsia" w:hAnsiTheme="minorHAnsi" w:cstheme="minorBidi"/>
          <w:sz w:val="22"/>
          <w:szCs w:val="22"/>
          <w:lang w:eastAsia="en-AU"/>
        </w:rPr>
      </w:pPr>
      <w:hyperlink w:anchor="_Toc21337612" w:history="1">
        <w:r w:rsidRPr="007A3AF8">
          <w:rPr>
            <w:rStyle w:val="Hyperlink"/>
          </w:rPr>
          <w:t>The Family Violence Multi-Agency Risk and Management Framework and Information Sharing</w:t>
        </w:r>
        <w:r>
          <w:rPr>
            <w:webHidden/>
          </w:rPr>
          <w:tab/>
        </w:r>
        <w:r>
          <w:rPr>
            <w:webHidden/>
          </w:rPr>
          <w:fldChar w:fldCharType="begin"/>
        </w:r>
        <w:r>
          <w:rPr>
            <w:webHidden/>
          </w:rPr>
          <w:instrText xml:space="preserve"> PAGEREF _Toc21337612 \h </w:instrText>
        </w:r>
        <w:r>
          <w:rPr>
            <w:webHidden/>
          </w:rPr>
        </w:r>
        <w:r>
          <w:rPr>
            <w:webHidden/>
          </w:rPr>
          <w:fldChar w:fldCharType="separate"/>
        </w:r>
        <w:r>
          <w:rPr>
            <w:webHidden/>
          </w:rPr>
          <w:t>9</w:t>
        </w:r>
        <w:r>
          <w:rPr>
            <w:webHidden/>
          </w:rPr>
          <w:fldChar w:fldCharType="end"/>
        </w:r>
      </w:hyperlink>
    </w:p>
    <w:p w14:paraId="0E93792E" w14:textId="2EBC8002" w:rsidR="002220A5" w:rsidRDefault="002220A5">
      <w:pPr>
        <w:pStyle w:val="TOC2"/>
        <w:rPr>
          <w:rFonts w:asciiTheme="minorHAnsi" w:eastAsiaTheme="minorEastAsia" w:hAnsiTheme="minorHAnsi" w:cstheme="minorBidi"/>
          <w:sz w:val="22"/>
          <w:szCs w:val="22"/>
          <w:lang w:eastAsia="en-AU"/>
        </w:rPr>
      </w:pPr>
      <w:hyperlink w:anchor="_Toc21337613" w:history="1">
        <w:r w:rsidRPr="007A3AF8">
          <w:rPr>
            <w:rStyle w:val="Hyperlink"/>
          </w:rPr>
          <w:t>Equipping Victorian workforces in family violence prevention and response</w:t>
        </w:r>
        <w:r>
          <w:rPr>
            <w:webHidden/>
          </w:rPr>
          <w:tab/>
        </w:r>
        <w:r>
          <w:rPr>
            <w:webHidden/>
          </w:rPr>
          <w:fldChar w:fldCharType="begin"/>
        </w:r>
        <w:r>
          <w:rPr>
            <w:webHidden/>
          </w:rPr>
          <w:instrText xml:space="preserve"> PAGEREF _Toc21337613 \h </w:instrText>
        </w:r>
        <w:r>
          <w:rPr>
            <w:webHidden/>
          </w:rPr>
        </w:r>
        <w:r>
          <w:rPr>
            <w:webHidden/>
          </w:rPr>
          <w:fldChar w:fldCharType="separate"/>
        </w:r>
        <w:r>
          <w:rPr>
            <w:webHidden/>
          </w:rPr>
          <w:t>10</w:t>
        </w:r>
        <w:r>
          <w:rPr>
            <w:webHidden/>
          </w:rPr>
          <w:fldChar w:fldCharType="end"/>
        </w:r>
      </w:hyperlink>
    </w:p>
    <w:p w14:paraId="4A9C91C2" w14:textId="66286D7A" w:rsidR="002220A5" w:rsidRDefault="002220A5">
      <w:pPr>
        <w:pStyle w:val="TOC2"/>
        <w:rPr>
          <w:rFonts w:asciiTheme="minorHAnsi" w:eastAsiaTheme="minorEastAsia" w:hAnsiTheme="minorHAnsi" w:cstheme="minorBidi"/>
          <w:sz w:val="22"/>
          <w:szCs w:val="22"/>
          <w:lang w:eastAsia="en-AU"/>
        </w:rPr>
      </w:pPr>
      <w:hyperlink w:anchor="_Toc21337614" w:history="1">
        <w:r w:rsidRPr="007A3AF8">
          <w:rPr>
            <w:rStyle w:val="Hyperlink"/>
          </w:rPr>
          <w:t>Safety and Support Hubs “The Orange Door”</w:t>
        </w:r>
        <w:r>
          <w:rPr>
            <w:webHidden/>
          </w:rPr>
          <w:tab/>
        </w:r>
        <w:r>
          <w:rPr>
            <w:webHidden/>
          </w:rPr>
          <w:fldChar w:fldCharType="begin"/>
        </w:r>
        <w:r>
          <w:rPr>
            <w:webHidden/>
          </w:rPr>
          <w:instrText xml:space="preserve"> PAGEREF _Toc21337614 \h </w:instrText>
        </w:r>
        <w:r>
          <w:rPr>
            <w:webHidden/>
          </w:rPr>
        </w:r>
        <w:r>
          <w:rPr>
            <w:webHidden/>
          </w:rPr>
          <w:fldChar w:fldCharType="separate"/>
        </w:r>
        <w:r>
          <w:rPr>
            <w:webHidden/>
          </w:rPr>
          <w:t>10</w:t>
        </w:r>
        <w:r>
          <w:rPr>
            <w:webHidden/>
          </w:rPr>
          <w:fldChar w:fldCharType="end"/>
        </w:r>
      </w:hyperlink>
    </w:p>
    <w:p w14:paraId="73909438" w14:textId="4FABCC4B" w:rsidR="002220A5" w:rsidRDefault="002220A5">
      <w:pPr>
        <w:pStyle w:val="TOC2"/>
        <w:rPr>
          <w:rFonts w:asciiTheme="minorHAnsi" w:eastAsiaTheme="minorEastAsia" w:hAnsiTheme="minorHAnsi" w:cstheme="minorBidi"/>
          <w:sz w:val="22"/>
          <w:szCs w:val="22"/>
          <w:lang w:eastAsia="en-AU"/>
        </w:rPr>
      </w:pPr>
      <w:hyperlink w:anchor="_Toc21337615" w:history="1">
        <w:r w:rsidRPr="007A3AF8">
          <w:rPr>
            <w:rStyle w:val="Hyperlink"/>
          </w:rPr>
          <w:t>Local Family Violence Specialist Services and Referrals</w:t>
        </w:r>
        <w:r>
          <w:rPr>
            <w:webHidden/>
          </w:rPr>
          <w:tab/>
        </w:r>
        <w:r>
          <w:rPr>
            <w:webHidden/>
          </w:rPr>
          <w:fldChar w:fldCharType="begin"/>
        </w:r>
        <w:r>
          <w:rPr>
            <w:webHidden/>
          </w:rPr>
          <w:instrText xml:space="preserve"> PAGEREF _Toc21337615 \h </w:instrText>
        </w:r>
        <w:r>
          <w:rPr>
            <w:webHidden/>
          </w:rPr>
        </w:r>
        <w:r>
          <w:rPr>
            <w:webHidden/>
          </w:rPr>
          <w:fldChar w:fldCharType="separate"/>
        </w:r>
        <w:r>
          <w:rPr>
            <w:webHidden/>
          </w:rPr>
          <w:t>11</w:t>
        </w:r>
        <w:r>
          <w:rPr>
            <w:webHidden/>
          </w:rPr>
          <w:fldChar w:fldCharType="end"/>
        </w:r>
      </w:hyperlink>
    </w:p>
    <w:p w14:paraId="0C9312E5" w14:textId="10C5C4FD" w:rsidR="002220A5" w:rsidRDefault="002220A5">
      <w:pPr>
        <w:pStyle w:val="TOC2"/>
        <w:rPr>
          <w:rFonts w:asciiTheme="minorHAnsi" w:eastAsiaTheme="minorEastAsia" w:hAnsiTheme="minorHAnsi" w:cstheme="minorBidi"/>
          <w:sz w:val="22"/>
          <w:szCs w:val="22"/>
          <w:lang w:eastAsia="en-AU"/>
        </w:rPr>
      </w:pPr>
      <w:hyperlink w:anchor="_Toc21337616" w:history="1">
        <w:r w:rsidRPr="007A3AF8">
          <w:rPr>
            <w:rStyle w:val="Hyperlink"/>
          </w:rPr>
          <w:t>Family Violence Regional Integration Committees and Family Violence Principal Strategic Advisors</w:t>
        </w:r>
        <w:r>
          <w:rPr>
            <w:webHidden/>
          </w:rPr>
          <w:tab/>
        </w:r>
        <w:r>
          <w:rPr>
            <w:webHidden/>
          </w:rPr>
          <w:fldChar w:fldCharType="begin"/>
        </w:r>
        <w:r>
          <w:rPr>
            <w:webHidden/>
          </w:rPr>
          <w:instrText xml:space="preserve"> PAGEREF _Toc21337616 \h </w:instrText>
        </w:r>
        <w:r>
          <w:rPr>
            <w:webHidden/>
          </w:rPr>
        </w:r>
        <w:r>
          <w:rPr>
            <w:webHidden/>
          </w:rPr>
          <w:fldChar w:fldCharType="separate"/>
        </w:r>
        <w:r>
          <w:rPr>
            <w:webHidden/>
          </w:rPr>
          <w:t>11</w:t>
        </w:r>
        <w:r>
          <w:rPr>
            <w:webHidden/>
          </w:rPr>
          <w:fldChar w:fldCharType="end"/>
        </w:r>
      </w:hyperlink>
    </w:p>
    <w:p w14:paraId="01489A0F" w14:textId="49BE6EC3" w:rsidR="002220A5" w:rsidRDefault="002220A5">
      <w:pPr>
        <w:pStyle w:val="TOC1"/>
        <w:rPr>
          <w:rFonts w:asciiTheme="minorHAnsi" w:eastAsiaTheme="minorEastAsia" w:hAnsiTheme="minorHAnsi" w:cstheme="minorBidi"/>
          <w:b w:val="0"/>
          <w:sz w:val="22"/>
          <w:szCs w:val="22"/>
          <w:lang w:eastAsia="en-AU"/>
        </w:rPr>
      </w:pPr>
      <w:hyperlink w:anchor="_Toc21337617" w:history="1">
        <w:r w:rsidRPr="007A3AF8">
          <w:rPr>
            <w:rStyle w:val="Hyperlink"/>
          </w:rPr>
          <w:t>Actions for the Emergency Management Sector</w:t>
        </w:r>
        <w:r>
          <w:rPr>
            <w:webHidden/>
          </w:rPr>
          <w:tab/>
        </w:r>
        <w:r>
          <w:rPr>
            <w:webHidden/>
          </w:rPr>
          <w:fldChar w:fldCharType="begin"/>
        </w:r>
        <w:r>
          <w:rPr>
            <w:webHidden/>
          </w:rPr>
          <w:instrText xml:space="preserve"> PAGEREF _Toc21337617 \h </w:instrText>
        </w:r>
        <w:r>
          <w:rPr>
            <w:webHidden/>
          </w:rPr>
        </w:r>
        <w:r>
          <w:rPr>
            <w:webHidden/>
          </w:rPr>
          <w:fldChar w:fldCharType="separate"/>
        </w:r>
        <w:r>
          <w:rPr>
            <w:webHidden/>
          </w:rPr>
          <w:t>12</w:t>
        </w:r>
        <w:r>
          <w:rPr>
            <w:webHidden/>
          </w:rPr>
          <w:fldChar w:fldCharType="end"/>
        </w:r>
      </w:hyperlink>
    </w:p>
    <w:p w14:paraId="594AF422" w14:textId="3B9A6700" w:rsidR="002220A5" w:rsidRDefault="002220A5">
      <w:pPr>
        <w:pStyle w:val="TOC2"/>
        <w:rPr>
          <w:rFonts w:asciiTheme="minorHAnsi" w:eastAsiaTheme="minorEastAsia" w:hAnsiTheme="minorHAnsi" w:cstheme="minorBidi"/>
          <w:sz w:val="22"/>
          <w:szCs w:val="22"/>
          <w:lang w:eastAsia="en-AU"/>
        </w:rPr>
      </w:pPr>
      <w:hyperlink w:anchor="_Toc21337618" w:history="1">
        <w:r w:rsidRPr="007A3AF8">
          <w:rPr>
            <w:rStyle w:val="Hyperlink"/>
          </w:rPr>
          <w:t>Awareness</w:t>
        </w:r>
        <w:r>
          <w:rPr>
            <w:webHidden/>
          </w:rPr>
          <w:tab/>
        </w:r>
        <w:r>
          <w:rPr>
            <w:webHidden/>
          </w:rPr>
          <w:fldChar w:fldCharType="begin"/>
        </w:r>
        <w:r>
          <w:rPr>
            <w:webHidden/>
          </w:rPr>
          <w:instrText xml:space="preserve"> PAGEREF _Toc21337618 \h </w:instrText>
        </w:r>
        <w:r>
          <w:rPr>
            <w:webHidden/>
          </w:rPr>
        </w:r>
        <w:r>
          <w:rPr>
            <w:webHidden/>
          </w:rPr>
          <w:fldChar w:fldCharType="separate"/>
        </w:r>
        <w:r>
          <w:rPr>
            <w:webHidden/>
          </w:rPr>
          <w:t>12</w:t>
        </w:r>
        <w:r>
          <w:rPr>
            <w:webHidden/>
          </w:rPr>
          <w:fldChar w:fldCharType="end"/>
        </w:r>
      </w:hyperlink>
    </w:p>
    <w:p w14:paraId="2B84AF85" w14:textId="1F5A1376" w:rsidR="002220A5" w:rsidRDefault="002220A5">
      <w:pPr>
        <w:pStyle w:val="TOC2"/>
        <w:rPr>
          <w:rFonts w:asciiTheme="minorHAnsi" w:eastAsiaTheme="minorEastAsia" w:hAnsiTheme="minorHAnsi" w:cstheme="minorBidi"/>
          <w:sz w:val="22"/>
          <w:szCs w:val="22"/>
          <w:lang w:eastAsia="en-AU"/>
        </w:rPr>
      </w:pPr>
      <w:hyperlink w:anchor="_Toc21337619" w:history="1">
        <w:r w:rsidRPr="007A3AF8">
          <w:rPr>
            <w:rStyle w:val="Hyperlink"/>
          </w:rPr>
          <w:t>Communications and public information</w:t>
        </w:r>
        <w:r>
          <w:rPr>
            <w:webHidden/>
          </w:rPr>
          <w:tab/>
        </w:r>
        <w:r>
          <w:rPr>
            <w:webHidden/>
          </w:rPr>
          <w:fldChar w:fldCharType="begin"/>
        </w:r>
        <w:r>
          <w:rPr>
            <w:webHidden/>
          </w:rPr>
          <w:instrText xml:space="preserve"> PAGEREF _Toc21337619 \h </w:instrText>
        </w:r>
        <w:r>
          <w:rPr>
            <w:webHidden/>
          </w:rPr>
        </w:r>
        <w:r>
          <w:rPr>
            <w:webHidden/>
          </w:rPr>
          <w:fldChar w:fldCharType="separate"/>
        </w:r>
        <w:r>
          <w:rPr>
            <w:webHidden/>
          </w:rPr>
          <w:t>13</w:t>
        </w:r>
        <w:r>
          <w:rPr>
            <w:webHidden/>
          </w:rPr>
          <w:fldChar w:fldCharType="end"/>
        </w:r>
      </w:hyperlink>
    </w:p>
    <w:p w14:paraId="1C4E473A" w14:textId="7CD3E151" w:rsidR="002220A5" w:rsidRDefault="002220A5">
      <w:pPr>
        <w:pStyle w:val="TOC2"/>
        <w:rPr>
          <w:rFonts w:asciiTheme="minorHAnsi" w:eastAsiaTheme="minorEastAsia" w:hAnsiTheme="minorHAnsi" w:cstheme="minorBidi"/>
          <w:sz w:val="22"/>
          <w:szCs w:val="22"/>
          <w:lang w:eastAsia="en-AU"/>
        </w:rPr>
      </w:pPr>
      <w:hyperlink w:anchor="_Toc21337620" w:history="1">
        <w:r w:rsidRPr="007A3AF8">
          <w:rPr>
            <w:rStyle w:val="Hyperlink"/>
          </w:rPr>
          <w:t>Collaboration and alignment across sectors</w:t>
        </w:r>
        <w:r>
          <w:rPr>
            <w:webHidden/>
          </w:rPr>
          <w:tab/>
        </w:r>
        <w:r>
          <w:rPr>
            <w:webHidden/>
          </w:rPr>
          <w:fldChar w:fldCharType="begin"/>
        </w:r>
        <w:r>
          <w:rPr>
            <w:webHidden/>
          </w:rPr>
          <w:instrText xml:space="preserve"> PAGEREF _Toc21337620 \h </w:instrText>
        </w:r>
        <w:r>
          <w:rPr>
            <w:webHidden/>
          </w:rPr>
        </w:r>
        <w:r>
          <w:rPr>
            <w:webHidden/>
          </w:rPr>
          <w:fldChar w:fldCharType="separate"/>
        </w:r>
        <w:r>
          <w:rPr>
            <w:webHidden/>
          </w:rPr>
          <w:t>15</w:t>
        </w:r>
        <w:r>
          <w:rPr>
            <w:webHidden/>
          </w:rPr>
          <w:fldChar w:fldCharType="end"/>
        </w:r>
      </w:hyperlink>
    </w:p>
    <w:p w14:paraId="020F419C" w14:textId="5F388967" w:rsidR="002220A5" w:rsidRDefault="002220A5">
      <w:pPr>
        <w:pStyle w:val="TOC2"/>
        <w:rPr>
          <w:rFonts w:asciiTheme="minorHAnsi" w:eastAsiaTheme="minorEastAsia" w:hAnsiTheme="minorHAnsi" w:cstheme="minorBidi"/>
          <w:sz w:val="22"/>
          <w:szCs w:val="22"/>
          <w:lang w:eastAsia="en-AU"/>
        </w:rPr>
      </w:pPr>
      <w:hyperlink w:anchor="_Toc21337621" w:history="1">
        <w:r w:rsidRPr="007A3AF8">
          <w:rPr>
            <w:rStyle w:val="Hyperlink"/>
          </w:rPr>
          <w:t>Planning</w:t>
        </w:r>
        <w:r>
          <w:rPr>
            <w:webHidden/>
          </w:rPr>
          <w:tab/>
        </w:r>
        <w:r>
          <w:rPr>
            <w:webHidden/>
          </w:rPr>
          <w:fldChar w:fldCharType="begin"/>
        </w:r>
        <w:r>
          <w:rPr>
            <w:webHidden/>
          </w:rPr>
          <w:instrText xml:space="preserve"> PAGEREF _Toc21337621 \h </w:instrText>
        </w:r>
        <w:r>
          <w:rPr>
            <w:webHidden/>
          </w:rPr>
        </w:r>
        <w:r>
          <w:rPr>
            <w:webHidden/>
          </w:rPr>
          <w:fldChar w:fldCharType="separate"/>
        </w:r>
        <w:r>
          <w:rPr>
            <w:webHidden/>
          </w:rPr>
          <w:t>16</w:t>
        </w:r>
        <w:r>
          <w:rPr>
            <w:webHidden/>
          </w:rPr>
          <w:fldChar w:fldCharType="end"/>
        </w:r>
      </w:hyperlink>
    </w:p>
    <w:p w14:paraId="1E54A05E" w14:textId="0EDD8CF3" w:rsidR="002220A5" w:rsidRDefault="002220A5">
      <w:pPr>
        <w:pStyle w:val="TOC1"/>
        <w:rPr>
          <w:rFonts w:asciiTheme="minorHAnsi" w:eastAsiaTheme="minorEastAsia" w:hAnsiTheme="minorHAnsi" w:cstheme="minorBidi"/>
          <w:b w:val="0"/>
          <w:sz w:val="22"/>
          <w:szCs w:val="22"/>
          <w:lang w:eastAsia="en-AU"/>
        </w:rPr>
      </w:pPr>
      <w:hyperlink w:anchor="_Toc21337622" w:history="1">
        <w:r w:rsidRPr="007A3AF8">
          <w:rPr>
            <w:rStyle w:val="Hyperlink"/>
          </w:rPr>
          <w:t>Additional information</w:t>
        </w:r>
        <w:r>
          <w:rPr>
            <w:webHidden/>
          </w:rPr>
          <w:tab/>
        </w:r>
        <w:r>
          <w:rPr>
            <w:webHidden/>
          </w:rPr>
          <w:fldChar w:fldCharType="begin"/>
        </w:r>
        <w:r>
          <w:rPr>
            <w:webHidden/>
          </w:rPr>
          <w:instrText xml:space="preserve"> PAGEREF _Toc21337622 \h </w:instrText>
        </w:r>
        <w:r>
          <w:rPr>
            <w:webHidden/>
          </w:rPr>
        </w:r>
        <w:r>
          <w:rPr>
            <w:webHidden/>
          </w:rPr>
          <w:fldChar w:fldCharType="separate"/>
        </w:r>
        <w:r>
          <w:rPr>
            <w:webHidden/>
          </w:rPr>
          <w:t>18</w:t>
        </w:r>
        <w:r>
          <w:rPr>
            <w:webHidden/>
          </w:rPr>
          <w:fldChar w:fldCharType="end"/>
        </w:r>
      </w:hyperlink>
    </w:p>
    <w:p w14:paraId="2F98ED73" w14:textId="77F1CB91" w:rsidR="002220A5" w:rsidRDefault="002220A5">
      <w:pPr>
        <w:pStyle w:val="TOC2"/>
        <w:rPr>
          <w:rFonts w:asciiTheme="minorHAnsi" w:eastAsiaTheme="minorEastAsia" w:hAnsiTheme="minorHAnsi" w:cstheme="minorBidi"/>
          <w:sz w:val="22"/>
          <w:szCs w:val="22"/>
          <w:lang w:eastAsia="en-AU"/>
        </w:rPr>
      </w:pPr>
      <w:hyperlink w:anchor="_Toc21337623" w:history="1">
        <w:r w:rsidRPr="007A3AF8">
          <w:rPr>
            <w:rStyle w:val="Hyperlink"/>
          </w:rPr>
          <w:t>Domestic and Family Violence Referral Options and Services</w:t>
        </w:r>
        <w:r>
          <w:rPr>
            <w:webHidden/>
          </w:rPr>
          <w:tab/>
        </w:r>
        <w:r>
          <w:rPr>
            <w:webHidden/>
          </w:rPr>
          <w:fldChar w:fldCharType="begin"/>
        </w:r>
        <w:r>
          <w:rPr>
            <w:webHidden/>
          </w:rPr>
          <w:instrText xml:space="preserve"> PAGEREF _Toc21337623 \h </w:instrText>
        </w:r>
        <w:r>
          <w:rPr>
            <w:webHidden/>
          </w:rPr>
        </w:r>
        <w:r>
          <w:rPr>
            <w:webHidden/>
          </w:rPr>
          <w:fldChar w:fldCharType="separate"/>
        </w:r>
        <w:r>
          <w:rPr>
            <w:webHidden/>
          </w:rPr>
          <w:t>18</w:t>
        </w:r>
        <w:r>
          <w:rPr>
            <w:webHidden/>
          </w:rPr>
          <w:fldChar w:fldCharType="end"/>
        </w:r>
      </w:hyperlink>
    </w:p>
    <w:p w14:paraId="18DA2135" w14:textId="1EF039B7" w:rsidR="002220A5" w:rsidRDefault="002220A5">
      <w:pPr>
        <w:pStyle w:val="TOC2"/>
        <w:rPr>
          <w:rFonts w:asciiTheme="minorHAnsi" w:eastAsiaTheme="minorEastAsia" w:hAnsiTheme="minorHAnsi" w:cstheme="minorBidi"/>
          <w:sz w:val="22"/>
          <w:szCs w:val="22"/>
          <w:lang w:eastAsia="en-AU"/>
        </w:rPr>
      </w:pPr>
      <w:hyperlink w:anchor="_Toc21337624" w:history="1">
        <w:r w:rsidRPr="007A3AF8">
          <w:rPr>
            <w:rStyle w:val="Hyperlink"/>
          </w:rPr>
          <w:t>Tools and Resources addressing gender and family violence in emergencies</w:t>
        </w:r>
        <w:r>
          <w:rPr>
            <w:webHidden/>
          </w:rPr>
          <w:tab/>
        </w:r>
        <w:r>
          <w:rPr>
            <w:webHidden/>
          </w:rPr>
          <w:fldChar w:fldCharType="begin"/>
        </w:r>
        <w:r>
          <w:rPr>
            <w:webHidden/>
          </w:rPr>
          <w:instrText xml:space="preserve"> PAGEREF _Toc21337624 \h </w:instrText>
        </w:r>
        <w:r>
          <w:rPr>
            <w:webHidden/>
          </w:rPr>
        </w:r>
        <w:r>
          <w:rPr>
            <w:webHidden/>
          </w:rPr>
          <w:fldChar w:fldCharType="separate"/>
        </w:r>
        <w:r>
          <w:rPr>
            <w:webHidden/>
          </w:rPr>
          <w:t>19</w:t>
        </w:r>
        <w:r>
          <w:rPr>
            <w:webHidden/>
          </w:rPr>
          <w:fldChar w:fldCharType="end"/>
        </w:r>
      </w:hyperlink>
    </w:p>
    <w:p w14:paraId="0338AC39" w14:textId="5BA437AD" w:rsidR="002220A5" w:rsidRDefault="002220A5">
      <w:pPr>
        <w:pStyle w:val="TOC2"/>
        <w:rPr>
          <w:rFonts w:asciiTheme="minorHAnsi" w:eastAsiaTheme="minorEastAsia" w:hAnsiTheme="minorHAnsi" w:cstheme="minorBidi"/>
          <w:sz w:val="22"/>
          <w:szCs w:val="22"/>
          <w:lang w:eastAsia="en-AU"/>
        </w:rPr>
      </w:pPr>
      <w:hyperlink w:anchor="_Toc21337625" w:history="1">
        <w:r w:rsidRPr="007A3AF8">
          <w:rPr>
            <w:rStyle w:val="Hyperlink"/>
          </w:rPr>
          <w:t>Research on violence against women and children</w:t>
        </w:r>
        <w:r>
          <w:rPr>
            <w:webHidden/>
          </w:rPr>
          <w:tab/>
        </w:r>
        <w:r>
          <w:rPr>
            <w:webHidden/>
          </w:rPr>
          <w:fldChar w:fldCharType="begin"/>
        </w:r>
        <w:r>
          <w:rPr>
            <w:webHidden/>
          </w:rPr>
          <w:instrText xml:space="preserve"> PAGEREF _Toc21337625 \h </w:instrText>
        </w:r>
        <w:r>
          <w:rPr>
            <w:webHidden/>
          </w:rPr>
        </w:r>
        <w:r>
          <w:rPr>
            <w:webHidden/>
          </w:rPr>
          <w:fldChar w:fldCharType="separate"/>
        </w:r>
        <w:r>
          <w:rPr>
            <w:webHidden/>
          </w:rPr>
          <w:t>19</w:t>
        </w:r>
        <w:r>
          <w:rPr>
            <w:webHidden/>
          </w:rPr>
          <w:fldChar w:fldCharType="end"/>
        </w:r>
      </w:hyperlink>
    </w:p>
    <w:p w14:paraId="3033C280" w14:textId="2A08CF16" w:rsidR="002220A5" w:rsidRDefault="002220A5">
      <w:pPr>
        <w:pStyle w:val="TOC2"/>
        <w:rPr>
          <w:rFonts w:asciiTheme="minorHAnsi" w:eastAsiaTheme="minorEastAsia" w:hAnsiTheme="minorHAnsi" w:cstheme="minorBidi"/>
          <w:sz w:val="22"/>
          <w:szCs w:val="22"/>
          <w:lang w:eastAsia="en-AU"/>
        </w:rPr>
      </w:pPr>
      <w:hyperlink w:anchor="_Toc21337626" w:history="1">
        <w:r w:rsidRPr="007A3AF8">
          <w:rPr>
            <w:rStyle w:val="Hyperlink"/>
          </w:rPr>
          <w:t>General training on domestic and family violence</w:t>
        </w:r>
        <w:r>
          <w:rPr>
            <w:webHidden/>
          </w:rPr>
          <w:tab/>
        </w:r>
        <w:r>
          <w:rPr>
            <w:webHidden/>
          </w:rPr>
          <w:fldChar w:fldCharType="begin"/>
        </w:r>
        <w:r>
          <w:rPr>
            <w:webHidden/>
          </w:rPr>
          <w:instrText xml:space="preserve"> PAGEREF _Toc21337626 \h </w:instrText>
        </w:r>
        <w:r>
          <w:rPr>
            <w:webHidden/>
          </w:rPr>
        </w:r>
        <w:r>
          <w:rPr>
            <w:webHidden/>
          </w:rPr>
          <w:fldChar w:fldCharType="separate"/>
        </w:r>
        <w:r>
          <w:rPr>
            <w:webHidden/>
          </w:rPr>
          <w:t>20</w:t>
        </w:r>
        <w:r>
          <w:rPr>
            <w:webHidden/>
          </w:rPr>
          <w:fldChar w:fldCharType="end"/>
        </w:r>
      </w:hyperlink>
    </w:p>
    <w:p w14:paraId="4CB98065" w14:textId="2D5FF546" w:rsidR="002220A5" w:rsidRDefault="002220A5">
      <w:pPr>
        <w:pStyle w:val="TOC2"/>
        <w:rPr>
          <w:rFonts w:asciiTheme="minorHAnsi" w:eastAsiaTheme="minorEastAsia" w:hAnsiTheme="minorHAnsi" w:cstheme="minorBidi"/>
          <w:sz w:val="22"/>
          <w:szCs w:val="22"/>
          <w:lang w:eastAsia="en-AU"/>
        </w:rPr>
      </w:pPr>
      <w:hyperlink w:anchor="_Toc21337627" w:history="1">
        <w:r w:rsidRPr="007A3AF8">
          <w:rPr>
            <w:rStyle w:val="Hyperlink"/>
          </w:rPr>
          <w:t>Initiatives addressing gender and family violence in emergencies</w:t>
        </w:r>
        <w:r>
          <w:rPr>
            <w:webHidden/>
          </w:rPr>
          <w:tab/>
        </w:r>
        <w:r>
          <w:rPr>
            <w:webHidden/>
          </w:rPr>
          <w:fldChar w:fldCharType="begin"/>
        </w:r>
        <w:r>
          <w:rPr>
            <w:webHidden/>
          </w:rPr>
          <w:instrText xml:space="preserve"> PAGEREF _Toc21337627 \h </w:instrText>
        </w:r>
        <w:r>
          <w:rPr>
            <w:webHidden/>
          </w:rPr>
        </w:r>
        <w:r>
          <w:rPr>
            <w:webHidden/>
          </w:rPr>
          <w:fldChar w:fldCharType="separate"/>
        </w:r>
        <w:r>
          <w:rPr>
            <w:webHidden/>
          </w:rPr>
          <w:t>21</w:t>
        </w:r>
        <w:r>
          <w:rPr>
            <w:webHidden/>
          </w:rPr>
          <w:fldChar w:fldCharType="end"/>
        </w:r>
      </w:hyperlink>
    </w:p>
    <w:p w14:paraId="037F6FA6" w14:textId="27BDFC67" w:rsidR="002220A5" w:rsidRDefault="002220A5">
      <w:pPr>
        <w:pStyle w:val="TOC2"/>
        <w:rPr>
          <w:rFonts w:asciiTheme="minorHAnsi" w:eastAsiaTheme="minorEastAsia" w:hAnsiTheme="minorHAnsi" w:cstheme="minorBidi"/>
          <w:sz w:val="22"/>
          <w:szCs w:val="22"/>
          <w:lang w:eastAsia="en-AU"/>
        </w:rPr>
      </w:pPr>
      <w:hyperlink w:anchor="_Toc21337628" w:history="1">
        <w:r w:rsidRPr="007A3AF8">
          <w:rPr>
            <w:rStyle w:val="Hyperlink"/>
          </w:rPr>
          <w:t>Further reading</w:t>
        </w:r>
        <w:r>
          <w:rPr>
            <w:webHidden/>
          </w:rPr>
          <w:tab/>
        </w:r>
        <w:r>
          <w:rPr>
            <w:webHidden/>
          </w:rPr>
          <w:fldChar w:fldCharType="begin"/>
        </w:r>
        <w:r>
          <w:rPr>
            <w:webHidden/>
          </w:rPr>
          <w:instrText xml:space="preserve"> PAGEREF _Toc21337628 \h </w:instrText>
        </w:r>
        <w:r>
          <w:rPr>
            <w:webHidden/>
          </w:rPr>
        </w:r>
        <w:r>
          <w:rPr>
            <w:webHidden/>
          </w:rPr>
          <w:fldChar w:fldCharType="separate"/>
        </w:r>
        <w:r>
          <w:rPr>
            <w:webHidden/>
          </w:rPr>
          <w:t>21</w:t>
        </w:r>
        <w:r>
          <w:rPr>
            <w:webHidden/>
          </w:rPr>
          <w:fldChar w:fldCharType="end"/>
        </w:r>
      </w:hyperlink>
    </w:p>
    <w:p w14:paraId="2950891D" w14:textId="3D70C406" w:rsidR="003E2E12" w:rsidRPr="003072C6" w:rsidRDefault="00E15DA9" w:rsidP="00213772">
      <w:pPr>
        <w:pStyle w:val="TOC2"/>
        <w:rPr>
          <w:noProof w:val="0"/>
        </w:rPr>
      </w:pPr>
      <w:r w:rsidRPr="003072C6">
        <w:rPr>
          <w:noProof w:val="0"/>
        </w:rPr>
        <w:fldChar w:fldCharType="end"/>
      </w:r>
    </w:p>
    <w:p w14:paraId="11A8E445" w14:textId="77777777" w:rsidR="00AC0C3B" w:rsidRPr="003072C6" w:rsidRDefault="003E2E12" w:rsidP="00E91933">
      <w:pPr>
        <w:pStyle w:val="DHHSbody"/>
      </w:pPr>
      <w:r w:rsidRPr="003072C6">
        <w:br w:type="page"/>
      </w:r>
    </w:p>
    <w:p w14:paraId="1749F087"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0A9D2D22" w14:textId="77777777" w:rsidR="00E30414" w:rsidRPr="00AB50C1" w:rsidRDefault="006E128C" w:rsidP="00711B0C">
      <w:pPr>
        <w:pStyle w:val="Heading1"/>
        <w:spacing w:before="0"/>
      </w:pPr>
      <w:bookmarkStart w:id="0" w:name="_Toc21337601"/>
      <w:r>
        <w:lastRenderedPageBreak/>
        <w:t>Overview</w:t>
      </w:r>
      <w:bookmarkEnd w:id="0"/>
    </w:p>
    <w:p w14:paraId="180B2C65" w14:textId="77777777" w:rsidR="00BC318F" w:rsidRDefault="00BC318F" w:rsidP="001C2A72">
      <w:pPr>
        <w:pStyle w:val="Heading2"/>
      </w:pPr>
      <w:bookmarkStart w:id="1" w:name="_Toc508278929"/>
      <w:bookmarkStart w:id="2" w:name="_Toc21337602"/>
      <w:r>
        <w:t>Background</w:t>
      </w:r>
      <w:bookmarkEnd w:id="2"/>
    </w:p>
    <w:p w14:paraId="7FB2E259" w14:textId="3102A3C5" w:rsidR="00BC318F" w:rsidRDefault="00BC318F" w:rsidP="00BC318F">
      <w:pPr>
        <w:pStyle w:val="DHHSbody"/>
      </w:pPr>
      <w:r>
        <w:t>The Department of Health and Human Services’ (</w:t>
      </w:r>
      <w:r w:rsidR="0048500A">
        <w:t>the department</w:t>
      </w:r>
      <w:r>
        <w:t>)</w:t>
      </w:r>
      <w:bookmarkStart w:id="3" w:name="_Hlk8141873"/>
      <w:r>
        <w:t xml:space="preserve"> </w:t>
      </w:r>
      <w:r w:rsidR="001B330B">
        <w:t xml:space="preserve">2016 </w:t>
      </w:r>
      <w:r w:rsidRPr="00836B94">
        <w:rPr>
          <w:i/>
        </w:rPr>
        <w:t>Addressing family violence in communities recovering from emergencies strategy</w:t>
      </w:r>
      <w:r>
        <w:t xml:space="preserve"> </w:t>
      </w:r>
      <w:bookmarkEnd w:id="3"/>
      <w:r>
        <w:t>(the Strategy)</w:t>
      </w:r>
      <w:r w:rsidR="00835E3D">
        <w:t xml:space="preserve"> </w:t>
      </w:r>
      <w:r>
        <w:t>was designed as a comprehensive plan for the integration of family violence services within emergency</w:t>
      </w:r>
      <w:r w:rsidR="007908AB">
        <w:t xml:space="preserve"> management</w:t>
      </w:r>
      <w:r>
        <w:t xml:space="preserve">. The Strategy sought to reduce the risk and impact of family violence after emergencies by facilitating engagement of family violence specialist services with emergency management recovery committees. The Strategy promoted consideration of family violence issues in recovery planning and activities, and developing initiatives supporting access to services for people experiencing family violence. </w:t>
      </w:r>
    </w:p>
    <w:p w14:paraId="0CA2715D" w14:textId="13E0BBE1" w:rsidR="00BC318F" w:rsidRDefault="00BC318F" w:rsidP="00BC318F">
      <w:pPr>
        <w:pStyle w:val="DHHSbody"/>
      </w:pPr>
      <w:r>
        <w:t>A 2017 review of the Strategy identified opportunities to improve the department’s current guidance, as well as a need for stronger alignment with the strategic direction of the Victorian government’s family violence strategy and policy</w:t>
      </w:r>
      <w:r w:rsidR="00E75843">
        <w:t>,</w:t>
      </w:r>
      <w:r w:rsidR="00FA4275">
        <w:t xml:space="preserve"> following the release of the final report and recommendations of the Royal Commission into Family Violence</w:t>
      </w:r>
      <w:r>
        <w:t xml:space="preserve">. </w:t>
      </w:r>
    </w:p>
    <w:p w14:paraId="6C57113E" w14:textId="2F945A11" w:rsidR="00627B26" w:rsidRDefault="00BC318F" w:rsidP="00BC318F">
      <w:pPr>
        <w:pStyle w:val="DHHSbody"/>
      </w:pPr>
      <w:r>
        <w:t xml:space="preserve">The </w:t>
      </w:r>
      <w:r w:rsidR="00B46815">
        <w:t xml:space="preserve">2019 </w:t>
      </w:r>
      <w:r w:rsidRPr="00F3029E">
        <w:rPr>
          <w:bCs/>
        </w:rPr>
        <w:t xml:space="preserve">Family Violence Framework for </w:t>
      </w:r>
      <w:r w:rsidR="009055E8">
        <w:rPr>
          <w:bCs/>
        </w:rPr>
        <w:t>Emergency Management</w:t>
      </w:r>
      <w:r w:rsidRPr="00F3029E">
        <w:rPr>
          <w:bCs/>
        </w:rPr>
        <w:t xml:space="preserve"> (the Framework)</w:t>
      </w:r>
      <w:r>
        <w:t xml:space="preserve"> replaces the </w:t>
      </w:r>
      <w:r w:rsidR="007908AB" w:rsidRPr="00836B94">
        <w:rPr>
          <w:i/>
        </w:rPr>
        <w:t>Addressing family violence in communities recovering from emergencies strategy</w:t>
      </w:r>
      <w:r>
        <w:t xml:space="preserve">. It </w:t>
      </w:r>
      <w:r w:rsidR="0016018C">
        <w:t xml:space="preserve">supports planning and response to family violence during emergencies, </w:t>
      </w:r>
      <w:r>
        <w:t>outlines existing family violence strategy and policy</w:t>
      </w:r>
      <w:r w:rsidR="0016018C">
        <w:t xml:space="preserve"> and the opportunities for partnership</w:t>
      </w:r>
      <w:r w:rsidR="00C54F0F">
        <w:t xml:space="preserve"> </w:t>
      </w:r>
      <w:r w:rsidR="00836B94">
        <w:t>between</w:t>
      </w:r>
      <w:r w:rsidR="00C54F0F">
        <w:t xml:space="preserve"> the family violence sector</w:t>
      </w:r>
      <w:r w:rsidR="0016018C">
        <w:t xml:space="preserve"> </w:t>
      </w:r>
      <w:r w:rsidR="00836B94">
        <w:t>and</w:t>
      </w:r>
      <w:r w:rsidR="0016018C">
        <w:t xml:space="preserve"> </w:t>
      </w:r>
      <w:r>
        <w:t xml:space="preserve">emergency management </w:t>
      </w:r>
      <w:r w:rsidR="0016018C">
        <w:t>sector</w:t>
      </w:r>
      <w:r>
        <w:t xml:space="preserve">. </w:t>
      </w:r>
    </w:p>
    <w:p w14:paraId="1AA7FE89" w14:textId="74BF484C" w:rsidR="00D81C78" w:rsidRDefault="00D81C78" w:rsidP="00BC318F">
      <w:pPr>
        <w:pStyle w:val="DHHSbody"/>
      </w:pPr>
      <w:r>
        <w:t xml:space="preserve">The emergency management sector plays a critical role in working with individuals, families and communities at a time of increased risk of family violence and cumulative trauma. The emergency management response, including planning and collaboration with other services is an important part of the system response to prevent and reduce the risks and impacts of family violence. At a community level, the emergency management response to family violence promotes greater equity and resilience during times of emergency and emergency recovery. </w:t>
      </w:r>
    </w:p>
    <w:p w14:paraId="72459849" w14:textId="6B75DFF7" w:rsidR="005D1B5E" w:rsidRDefault="005D1B5E" w:rsidP="001C2A72">
      <w:pPr>
        <w:pStyle w:val="Heading2"/>
      </w:pPr>
      <w:bookmarkStart w:id="4" w:name="_Toc21337603"/>
      <w:r>
        <w:t>Purpose</w:t>
      </w:r>
      <w:bookmarkEnd w:id="1"/>
      <w:bookmarkEnd w:id="4"/>
    </w:p>
    <w:p w14:paraId="3C58F7A4" w14:textId="5EBB2FE2" w:rsidR="00F3029E" w:rsidRDefault="00F3029E" w:rsidP="005D1B5E">
      <w:pPr>
        <w:pStyle w:val="DHHSbody"/>
        <w:rPr>
          <w:bCs/>
        </w:rPr>
      </w:pPr>
      <w:r w:rsidRPr="00F3029E">
        <w:rPr>
          <w:bCs/>
        </w:rPr>
        <w:t>The Framework has been developed by the department</w:t>
      </w:r>
      <w:r w:rsidR="007908AB">
        <w:rPr>
          <w:bCs/>
        </w:rPr>
        <w:t>’s</w:t>
      </w:r>
      <w:r w:rsidRPr="00F3029E">
        <w:rPr>
          <w:bCs/>
        </w:rPr>
        <w:t xml:space="preserve"> Emergency Management Branch, in collaboration with the family violence and emergency management sectors</w:t>
      </w:r>
      <w:r w:rsidR="00FC689B">
        <w:rPr>
          <w:bCs/>
        </w:rPr>
        <w:t>.</w:t>
      </w:r>
    </w:p>
    <w:p w14:paraId="05D01534" w14:textId="334C10BA" w:rsidR="00F3029E" w:rsidRPr="00F3029E" w:rsidRDefault="00F3029E" w:rsidP="005D1B5E">
      <w:pPr>
        <w:pStyle w:val="DHHSbody"/>
      </w:pPr>
      <w:r>
        <w:rPr>
          <w:bCs/>
        </w:rPr>
        <w:t xml:space="preserve">The </w:t>
      </w:r>
      <w:r w:rsidR="00B46815">
        <w:rPr>
          <w:bCs/>
        </w:rPr>
        <w:t>F</w:t>
      </w:r>
      <w:r>
        <w:rPr>
          <w:bCs/>
        </w:rPr>
        <w:t xml:space="preserve">ramework aims to: </w:t>
      </w:r>
    </w:p>
    <w:p w14:paraId="5A97F667" w14:textId="4D6D11EF" w:rsidR="00F3029E" w:rsidRDefault="00F3029E" w:rsidP="00723631">
      <w:pPr>
        <w:pStyle w:val="DHHSbody"/>
        <w:numPr>
          <w:ilvl w:val="0"/>
          <w:numId w:val="4"/>
        </w:numPr>
      </w:pPr>
      <w:r>
        <w:t xml:space="preserve">provide </w:t>
      </w:r>
      <w:r w:rsidR="00E6530D">
        <w:t xml:space="preserve">the emergency management sector with </w:t>
      </w:r>
      <w:r>
        <w:t>an overview</w:t>
      </w:r>
      <w:r w:rsidR="007F49DE">
        <w:t xml:space="preserve"> of family violence sector reforms and current </w:t>
      </w:r>
      <w:r>
        <w:t>family violence systems and programs in Victoria</w:t>
      </w:r>
      <w:r w:rsidR="00EE233E">
        <w:t xml:space="preserve"> </w:t>
      </w:r>
    </w:p>
    <w:p w14:paraId="6D923C4A" w14:textId="41D1D756" w:rsidR="005D1B5E" w:rsidRDefault="005D1B5E" w:rsidP="00723631">
      <w:pPr>
        <w:pStyle w:val="DHHSbody"/>
        <w:numPr>
          <w:ilvl w:val="0"/>
          <w:numId w:val="4"/>
        </w:numPr>
      </w:pPr>
      <w:r w:rsidRPr="00F2556C">
        <w:t xml:space="preserve">support the </w:t>
      </w:r>
      <w:r w:rsidR="00F3029E">
        <w:t>emergency management</w:t>
      </w:r>
      <w:r w:rsidRPr="00F2556C">
        <w:t xml:space="preserve"> sector to respond to family violence by aligning existing family violence actions, sector programs and supports</w:t>
      </w:r>
      <w:r w:rsidR="00E75843">
        <w:t>,</w:t>
      </w:r>
      <w:r w:rsidRPr="00F2556C">
        <w:t xml:space="preserve"> with emergency management planning and response</w:t>
      </w:r>
      <w:r w:rsidR="00EE233E">
        <w:t xml:space="preserve"> including communications and public </w:t>
      </w:r>
      <w:r w:rsidR="007F49DE">
        <w:t>information</w:t>
      </w:r>
      <w:r w:rsidR="00EE233E">
        <w:t xml:space="preserve"> </w:t>
      </w:r>
    </w:p>
    <w:p w14:paraId="627F0CB3" w14:textId="5E7A80C8" w:rsidR="00F3029E" w:rsidRDefault="00F3029E" w:rsidP="00723631">
      <w:pPr>
        <w:pStyle w:val="DHHSbody"/>
        <w:numPr>
          <w:ilvl w:val="0"/>
          <w:numId w:val="4"/>
        </w:numPr>
      </w:pPr>
      <w:r>
        <w:t>identify a suite of training</w:t>
      </w:r>
      <w:r w:rsidR="00EE233E">
        <w:t xml:space="preserve"> and</w:t>
      </w:r>
      <w:r>
        <w:t xml:space="preserve"> resources available to the emergency management sector to support </w:t>
      </w:r>
      <w:r w:rsidR="00EE233E">
        <w:t xml:space="preserve">workforce </w:t>
      </w:r>
      <w:r>
        <w:t>capability development and an increased awareness of family violence issues</w:t>
      </w:r>
    </w:p>
    <w:p w14:paraId="54FA80C3" w14:textId="7FBFBBF0" w:rsidR="00EE233E" w:rsidRDefault="00F3029E" w:rsidP="00723631">
      <w:pPr>
        <w:pStyle w:val="DHHSbody"/>
        <w:numPr>
          <w:ilvl w:val="0"/>
          <w:numId w:val="4"/>
        </w:numPr>
      </w:pPr>
      <w:r>
        <w:t>highlight o</w:t>
      </w:r>
      <w:r w:rsidR="005D1B5E">
        <w:t>pportunities for greater coordination</w:t>
      </w:r>
      <w:r w:rsidR="007F49DE">
        <w:t xml:space="preserve"> and alignment</w:t>
      </w:r>
      <w:r w:rsidR="005D1B5E">
        <w:t xml:space="preserve"> between the emergency management sector and the family violence sector</w:t>
      </w:r>
      <w:r w:rsidR="00EE233E">
        <w:t xml:space="preserve">. </w:t>
      </w:r>
    </w:p>
    <w:p w14:paraId="41B2EBD3" w14:textId="77777777" w:rsidR="000E3C14" w:rsidRDefault="000E3C14">
      <w:pPr>
        <w:rPr>
          <w:rFonts w:ascii="Arial" w:hAnsi="Arial"/>
          <w:b/>
          <w:color w:val="87189D"/>
          <w:sz w:val="28"/>
          <w:szCs w:val="28"/>
        </w:rPr>
      </w:pPr>
      <w:r>
        <w:br w:type="page"/>
      </w:r>
    </w:p>
    <w:p w14:paraId="13C9473B" w14:textId="420129F1" w:rsidR="00BC318F" w:rsidRDefault="00BC318F" w:rsidP="001C2A72">
      <w:pPr>
        <w:pStyle w:val="Heading2"/>
      </w:pPr>
      <w:bookmarkStart w:id="5" w:name="_Toc21337604"/>
      <w:r>
        <w:lastRenderedPageBreak/>
        <w:t>Need</w:t>
      </w:r>
      <w:bookmarkEnd w:id="5"/>
    </w:p>
    <w:p w14:paraId="1C717D08" w14:textId="6565F733" w:rsidR="001218E8" w:rsidRPr="00F97A8D" w:rsidRDefault="001218E8" w:rsidP="001218E8">
      <w:pPr>
        <w:pStyle w:val="DHHSbody"/>
      </w:pPr>
      <w:r w:rsidRPr="00F97A8D">
        <w:t>Addressing family violence in emergencies result</w:t>
      </w:r>
      <w:r>
        <w:t>s</w:t>
      </w:r>
      <w:r w:rsidRPr="00F97A8D">
        <w:t xml:space="preserve"> in more resilient and equitable communities. Integrating family violence considerations into emergency management decision-making, policy development and service delivery contribute</w:t>
      </w:r>
      <w:r>
        <w:t>s</w:t>
      </w:r>
      <w:r w:rsidRPr="00F97A8D">
        <w:t xml:space="preserve"> to:</w:t>
      </w:r>
    </w:p>
    <w:p w14:paraId="48D65108" w14:textId="77777777" w:rsidR="001218E8" w:rsidRPr="00F97A8D" w:rsidRDefault="001218E8" w:rsidP="001218E8">
      <w:pPr>
        <w:pStyle w:val="DHHSbody"/>
        <w:numPr>
          <w:ilvl w:val="0"/>
          <w:numId w:val="3"/>
        </w:numPr>
      </w:pPr>
      <w:r w:rsidRPr="00F97A8D">
        <w:t>better targeting of resources</w:t>
      </w:r>
    </w:p>
    <w:p w14:paraId="60EF716D" w14:textId="77777777" w:rsidR="001218E8" w:rsidRPr="00F97A8D" w:rsidRDefault="001218E8" w:rsidP="001218E8">
      <w:pPr>
        <w:pStyle w:val="DHHSbody"/>
        <w:numPr>
          <w:ilvl w:val="0"/>
          <w:numId w:val="3"/>
        </w:numPr>
      </w:pPr>
      <w:r w:rsidRPr="00F97A8D">
        <w:t>increased community understanding of support and services</w:t>
      </w:r>
    </w:p>
    <w:p w14:paraId="5CDF546A" w14:textId="77777777" w:rsidR="001218E8" w:rsidRPr="00F97A8D" w:rsidRDefault="001218E8" w:rsidP="001218E8">
      <w:pPr>
        <w:pStyle w:val="DHHSbody"/>
        <w:numPr>
          <w:ilvl w:val="0"/>
          <w:numId w:val="3"/>
        </w:numPr>
      </w:pPr>
      <w:r w:rsidRPr="00F97A8D">
        <w:t>reduced incidents of family violence</w:t>
      </w:r>
    </w:p>
    <w:p w14:paraId="304E0DD3" w14:textId="77777777" w:rsidR="001218E8" w:rsidRPr="00F97A8D" w:rsidRDefault="001218E8" w:rsidP="001218E8">
      <w:pPr>
        <w:pStyle w:val="DHHSbody"/>
        <w:numPr>
          <w:ilvl w:val="0"/>
          <w:numId w:val="3"/>
        </w:numPr>
      </w:pPr>
      <w:r w:rsidRPr="00F97A8D">
        <w:t>greater community participation and equality</w:t>
      </w:r>
    </w:p>
    <w:p w14:paraId="3D752AC0" w14:textId="45E6287A" w:rsidR="001218E8" w:rsidRDefault="001218E8" w:rsidP="001218E8">
      <w:pPr>
        <w:pStyle w:val="DHHSbody"/>
        <w:numPr>
          <w:ilvl w:val="0"/>
          <w:numId w:val="3"/>
        </w:numPr>
      </w:pPr>
      <w:r w:rsidRPr="00F97A8D">
        <w:t>increased social, economic and community resilience.</w:t>
      </w:r>
    </w:p>
    <w:p w14:paraId="22EEEF60" w14:textId="5B8D2628" w:rsidR="00585C50" w:rsidRDefault="00585C50" w:rsidP="00585C50">
      <w:pPr>
        <w:pStyle w:val="Heading2"/>
      </w:pPr>
      <w:bookmarkStart w:id="6" w:name="_Toc21337605"/>
      <w:r>
        <w:t>Outcomes</w:t>
      </w:r>
      <w:bookmarkEnd w:id="6"/>
    </w:p>
    <w:p w14:paraId="5CB92500" w14:textId="48C75AB0" w:rsidR="00585C50" w:rsidRDefault="00585C50" w:rsidP="00585C50">
      <w:pPr>
        <w:pStyle w:val="DHHSbody"/>
      </w:pPr>
      <w:r>
        <w:t>The 2019 Framework seeks to achieve three key outcomes:</w:t>
      </w:r>
    </w:p>
    <w:p w14:paraId="45CD4BBD" w14:textId="3268B233" w:rsidR="00585C50" w:rsidRDefault="00DF2E19" w:rsidP="00723631">
      <w:pPr>
        <w:pStyle w:val="DHHSbody"/>
        <w:numPr>
          <w:ilvl w:val="0"/>
          <w:numId w:val="5"/>
        </w:numPr>
      </w:pPr>
      <w:r>
        <w:t xml:space="preserve">reinforce the Victorian government message that </w:t>
      </w:r>
      <w:r w:rsidR="00585C50">
        <w:t xml:space="preserve">family violence is not tolerated </w:t>
      </w:r>
      <w:r>
        <w:t>under any circumstances</w:t>
      </w:r>
    </w:p>
    <w:p w14:paraId="6FDF6A39" w14:textId="2A3ED323" w:rsidR="00585C50" w:rsidRDefault="00585C50" w:rsidP="00723631">
      <w:pPr>
        <w:pStyle w:val="DHHSbody"/>
        <w:numPr>
          <w:ilvl w:val="0"/>
          <w:numId w:val="5"/>
        </w:numPr>
      </w:pPr>
      <w:r>
        <w:t>relief and recovery arrangements include appropriate supports for victim-survivors, vulnerable children and families</w:t>
      </w:r>
      <w:r w:rsidR="00E75843">
        <w:t>,</w:t>
      </w:r>
      <w:r w:rsidR="00DF2E19">
        <w:t xml:space="preserve"> and referral pathways for perpetrators. </w:t>
      </w:r>
      <w:r>
        <w:t xml:space="preserve"> </w:t>
      </w:r>
    </w:p>
    <w:p w14:paraId="68FB015E" w14:textId="77777777" w:rsidR="00585C50" w:rsidRDefault="00585C50" w:rsidP="00723631">
      <w:pPr>
        <w:pStyle w:val="DHHSbody"/>
        <w:numPr>
          <w:ilvl w:val="0"/>
          <w:numId w:val="5"/>
        </w:numPr>
      </w:pPr>
      <w:r>
        <w:t xml:space="preserve">partnerships between the emergency management and family violence sectors promote systemic and enduring responses to family violence.   </w:t>
      </w:r>
    </w:p>
    <w:p w14:paraId="00706C50" w14:textId="77777777" w:rsidR="00585C50" w:rsidRDefault="00585C50" w:rsidP="00585C50">
      <w:pPr>
        <w:pStyle w:val="DHHSbody"/>
      </w:pPr>
      <w:r>
        <w:t>The Framework seeks to achieve these outcomes through:</w:t>
      </w:r>
    </w:p>
    <w:p w14:paraId="73F7E185" w14:textId="066DB6B2" w:rsidR="00585C50" w:rsidRDefault="00FD403A" w:rsidP="00723631">
      <w:pPr>
        <w:pStyle w:val="DHHSbody"/>
        <w:numPr>
          <w:ilvl w:val="0"/>
          <w:numId w:val="6"/>
        </w:numPr>
      </w:pPr>
      <w:r>
        <w:t>A</w:t>
      </w:r>
      <w:r w:rsidR="00585C50">
        <w:t>wareness building for the emergency management workforce</w:t>
      </w:r>
    </w:p>
    <w:p w14:paraId="0793AED2" w14:textId="5E9B6C06" w:rsidR="00585C50" w:rsidRDefault="00585C50" w:rsidP="00723631">
      <w:pPr>
        <w:pStyle w:val="DHHSbody"/>
        <w:numPr>
          <w:ilvl w:val="0"/>
          <w:numId w:val="6"/>
        </w:numPr>
      </w:pPr>
      <w:r>
        <w:t>development and dissemination of family violence specific communications and public information</w:t>
      </w:r>
    </w:p>
    <w:p w14:paraId="47A664E9" w14:textId="77777777" w:rsidR="00585C50" w:rsidRDefault="00585C50" w:rsidP="00723631">
      <w:pPr>
        <w:pStyle w:val="DHHSbody"/>
        <w:numPr>
          <w:ilvl w:val="0"/>
          <w:numId w:val="6"/>
        </w:numPr>
      </w:pPr>
      <w:r>
        <w:t>collaboration and alignment across sectors</w:t>
      </w:r>
    </w:p>
    <w:p w14:paraId="4CF5498F" w14:textId="10F8787E" w:rsidR="0089713D" w:rsidRDefault="00585C50" w:rsidP="0089713D">
      <w:pPr>
        <w:pStyle w:val="DHHSbody"/>
        <w:numPr>
          <w:ilvl w:val="0"/>
          <w:numId w:val="3"/>
        </w:numPr>
      </w:pPr>
      <w:r>
        <w:t xml:space="preserve">embedding family violence considerations </w:t>
      </w:r>
      <w:r w:rsidRPr="00603FCB">
        <w:t xml:space="preserve">into </w:t>
      </w:r>
      <w:r w:rsidR="0040414F" w:rsidRPr="00603FCB">
        <w:t xml:space="preserve">emergency </w:t>
      </w:r>
      <w:r w:rsidRPr="00603FCB">
        <w:t>planning</w:t>
      </w:r>
      <w:r>
        <w:t xml:space="preserve">. </w:t>
      </w:r>
    </w:p>
    <w:p w14:paraId="6EB1A6C8" w14:textId="631BF206" w:rsidR="005D1B5E" w:rsidRDefault="003A0CEF" w:rsidP="001C2A72">
      <w:pPr>
        <w:pStyle w:val="Heading1"/>
        <w:spacing w:before="0"/>
      </w:pPr>
      <w:bookmarkStart w:id="7" w:name="_Toc508278930"/>
      <w:bookmarkStart w:id="8" w:name="_Toc21337606"/>
      <w:r>
        <w:t>F</w:t>
      </w:r>
      <w:r w:rsidR="00DB73E0">
        <w:t xml:space="preserve">amily violence in </w:t>
      </w:r>
      <w:r>
        <w:t xml:space="preserve">the context of </w:t>
      </w:r>
      <w:r w:rsidR="00DB73E0">
        <w:t>emergencies</w:t>
      </w:r>
      <w:bookmarkEnd w:id="8"/>
    </w:p>
    <w:p w14:paraId="6BC864D5" w14:textId="454477B8" w:rsidR="00B251B7" w:rsidRDefault="00B251B7" w:rsidP="00245459">
      <w:pPr>
        <w:pStyle w:val="Heading2"/>
      </w:pPr>
      <w:bookmarkStart w:id="9" w:name="_Toc21337607"/>
      <w:r>
        <w:t>Family violence increases in emergency-affected communities</w:t>
      </w:r>
      <w:bookmarkEnd w:id="7"/>
      <w:bookmarkEnd w:id="9"/>
      <w:r>
        <w:t xml:space="preserve"> </w:t>
      </w:r>
    </w:p>
    <w:p w14:paraId="7E44AD62" w14:textId="1389581D" w:rsidR="00EE233E" w:rsidRDefault="00E20FBD" w:rsidP="00B251B7">
      <w:pPr>
        <w:pStyle w:val="DHHSbody"/>
        <w:rPr>
          <w:b/>
          <w:bCs/>
        </w:rPr>
      </w:pPr>
      <w:r w:rsidRPr="00A966C7">
        <w:t>Evidence has shown that family violence increases in emergency-affected communities, and</w:t>
      </w:r>
      <w:r w:rsidR="00E75843">
        <w:t xml:space="preserve"> </w:t>
      </w:r>
      <w:r w:rsidRPr="00A966C7">
        <w:t>the compounding effect it has on emergency-related trauma can affect an individual’s ability to act to prot</w:t>
      </w:r>
      <w:r w:rsidRPr="00EE233E">
        <w:t>ect their own safety and wellbeing.</w:t>
      </w:r>
      <w:r w:rsidR="00EE233E" w:rsidRPr="00EE233E">
        <w:t xml:space="preserve"> </w:t>
      </w:r>
      <w:r w:rsidR="00DF2E19">
        <w:t xml:space="preserve">In addition to emergencies, other </w:t>
      </w:r>
      <w:r w:rsidR="00EE233E" w:rsidRPr="00EE233E">
        <w:rPr>
          <w:bCs/>
        </w:rPr>
        <w:t xml:space="preserve">factors </w:t>
      </w:r>
      <w:r w:rsidR="00DF2E19">
        <w:rPr>
          <w:bCs/>
        </w:rPr>
        <w:t>may</w:t>
      </w:r>
      <w:r w:rsidR="00EE233E" w:rsidRPr="00EE233E">
        <w:rPr>
          <w:bCs/>
        </w:rPr>
        <w:t xml:space="preserve"> increase the risk of family violence, including homelessness, financial stress, unemployment, drug and alcohol abuse, and trauma. Family violence is driven by gender </w:t>
      </w:r>
      <w:r w:rsidR="00DF2E19">
        <w:rPr>
          <w:bCs/>
        </w:rPr>
        <w:t>inequality</w:t>
      </w:r>
      <w:r w:rsidR="00EE233E" w:rsidRPr="00EE233E">
        <w:rPr>
          <w:bCs/>
        </w:rPr>
        <w:t>, gender stereotypes, and a culture of excusing violence.</w:t>
      </w:r>
    </w:p>
    <w:p w14:paraId="5372A999" w14:textId="6DBBB07F" w:rsidR="00B251B7" w:rsidRPr="008A0EEF" w:rsidRDefault="00621E2F" w:rsidP="00B251B7">
      <w:pPr>
        <w:pStyle w:val="DHHSbody"/>
        <w:spacing w:line="276" w:lineRule="auto"/>
      </w:pPr>
      <w:r w:rsidRPr="008A0EEF">
        <w:t>T</w:t>
      </w:r>
      <w:r w:rsidR="00B251B7" w:rsidRPr="008A0EEF">
        <w:t>he occurrence of family violence increases significantly in emergency-affected communities, especially violence against women</w:t>
      </w:r>
      <w:r w:rsidR="00560D3D">
        <w:rPr>
          <w:rStyle w:val="FootnoteReference"/>
        </w:rPr>
        <w:footnoteReference w:id="1"/>
      </w:r>
      <w:r w:rsidR="00B251B7" w:rsidRPr="008A0EEF">
        <w:t xml:space="preserve">. Research into Victoria’s 2009 Black Saturday bushfires </w:t>
      </w:r>
      <w:r w:rsidRPr="008A0EEF">
        <w:t>found</w:t>
      </w:r>
      <w:r w:rsidR="00B251B7" w:rsidRPr="008A0EEF">
        <w:t xml:space="preserve"> that many women experienced increased incidents of violence, </w:t>
      </w:r>
      <w:r w:rsidR="00317160">
        <w:t>often</w:t>
      </w:r>
      <w:r w:rsidR="00B251B7" w:rsidRPr="008A0EEF">
        <w:t xml:space="preserve"> perpetrated by their male partners. Approximately half of these incidents occurred in families that had not previously experienced family violence</w:t>
      </w:r>
      <w:r w:rsidR="006A2538" w:rsidRPr="008A0EEF">
        <w:rPr>
          <w:rStyle w:val="FootnoteReference"/>
        </w:rPr>
        <w:footnoteReference w:id="2"/>
      </w:r>
      <w:r w:rsidR="00B251B7" w:rsidRPr="008A0EEF">
        <w:t>.</w:t>
      </w:r>
    </w:p>
    <w:p w14:paraId="08CE3B49" w14:textId="77777777" w:rsidR="00B251B7" w:rsidRDefault="00B251B7" w:rsidP="00245459">
      <w:pPr>
        <w:pStyle w:val="Heading2"/>
      </w:pPr>
      <w:bookmarkStart w:id="10" w:name="_Toc508278931"/>
      <w:bookmarkStart w:id="11" w:name="_Toc21337608"/>
      <w:r>
        <w:lastRenderedPageBreak/>
        <w:t>Family violence impedes community recovery</w:t>
      </w:r>
      <w:bookmarkEnd w:id="10"/>
      <w:bookmarkEnd w:id="11"/>
    </w:p>
    <w:p w14:paraId="24BE9A96" w14:textId="0E05DABA" w:rsidR="00B251B7" w:rsidRPr="0050274A" w:rsidRDefault="00B251B7" w:rsidP="00B251B7">
      <w:pPr>
        <w:pStyle w:val="DHHSbody"/>
      </w:pPr>
      <w:r w:rsidRPr="0050274A">
        <w:t xml:space="preserve">Family violence has significant </w:t>
      </w:r>
      <w:r w:rsidR="001569BD">
        <w:t xml:space="preserve">social, financial, cultural, </w:t>
      </w:r>
      <w:r w:rsidRPr="0050274A">
        <w:t xml:space="preserve">physical and psychological effects that can impede the effective and timely recovery of emergency-affected communities, especially for victim survivors and their families. Victim survivors experiencing family violence during and after emergencies are also likely to have their suffering compounded by emergency-related trauma, such as that associated with the loss of lives, homes, </w:t>
      </w:r>
      <w:r w:rsidR="00DF2E19">
        <w:t>possessions,</w:t>
      </w:r>
      <w:r w:rsidRPr="0050274A">
        <w:t xml:space="preserve"> employment, income, and social support structures.</w:t>
      </w:r>
    </w:p>
    <w:p w14:paraId="3F3D413D" w14:textId="7F614543" w:rsidR="00B251B7" w:rsidRPr="0050274A" w:rsidRDefault="00B251B7" w:rsidP="00B251B7">
      <w:pPr>
        <w:pStyle w:val="DHHSbody"/>
      </w:pPr>
      <w:r w:rsidRPr="0050274A">
        <w:t xml:space="preserve">Family violence can </w:t>
      </w:r>
      <w:r w:rsidR="00161F24">
        <w:t>increase</w:t>
      </w:r>
      <w:r w:rsidRPr="0050274A">
        <w:t xml:space="preserve"> vulnerab</w:t>
      </w:r>
      <w:r w:rsidR="00161F24">
        <w:t>ility</w:t>
      </w:r>
      <w:r w:rsidRPr="0050274A">
        <w:t xml:space="preserve"> to risks associated with an emergency</w:t>
      </w:r>
      <w:r w:rsidR="00161F24">
        <w:t>, f</w:t>
      </w:r>
      <w:r w:rsidRPr="0050274A">
        <w:t>or example, victim survivors who are subject to violence aimed at controlling their behaviour may be prevented from developing or enacting their own emergency preparedness plan</w:t>
      </w:r>
      <w:r w:rsidR="006A2538" w:rsidRPr="0050274A">
        <w:t>s</w:t>
      </w:r>
      <w:r w:rsidRPr="0050274A">
        <w:t>. In emergencies, victim survivors may also feel that they are reliant on their abusive partners to keep themselves and their children housed and looked after during an emergency, which further exposes them to potential violence</w:t>
      </w:r>
      <w:r w:rsidR="006A2538" w:rsidRPr="0050274A">
        <w:rPr>
          <w:rStyle w:val="FootnoteReference"/>
        </w:rPr>
        <w:footnoteReference w:id="3"/>
      </w:r>
      <w:r w:rsidRPr="0050274A">
        <w:t xml:space="preserve">. </w:t>
      </w:r>
    </w:p>
    <w:p w14:paraId="2BFC8559" w14:textId="1A3FEC27" w:rsidR="00B251B7" w:rsidRPr="0050274A" w:rsidRDefault="00B251B7" w:rsidP="00B251B7">
      <w:pPr>
        <w:pStyle w:val="DHHSbody"/>
      </w:pPr>
      <w:r w:rsidRPr="0050274A">
        <w:t>Where women have left violent ex-partners, their new visibility and potentially shared emergency accommodation may expose them to unavoidable contact with an abusive ex-partner. Intervention orders may also be difficult to enforce during emergencies, including at relief centres</w:t>
      </w:r>
      <w:r w:rsidR="006A2538" w:rsidRPr="0050274A">
        <w:rPr>
          <w:rStyle w:val="FootnoteReference"/>
        </w:rPr>
        <w:footnoteReference w:id="4"/>
      </w:r>
      <w:r w:rsidRPr="0050274A">
        <w:t>. The increased risk of physical and psychological harm that occurs during an emergency makes community recovery more difficult as it undermines people’s feelings of safety, wellbeing, resilience, and social cohesion.</w:t>
      </w:r>
    </w:p>
    <w:p w14:paraId="1194660D" w14:textId="77777777" w:rsidR="00B251B7" w:rsidRDefault="00B251B7" w:rsidP="00245459">
      <w:pPr>
        <w:pStyle w:val="Heading2"/>
      </w:pPr>
      <w:bookmarkStart w:id="12" w:name="_Toc508278932"/>
      <w:bookmarkStart w:id="13" w:name="_Toc21337609"/>
      <w:r>
        <w:t>The causes of family violence and their prevalence in emergencies</w:t>
      </w:r>
      <w:bookmarkEnd w:id="12"/>
      <w:bookmarkEnd w:id="13"/>
    </w:p>
    <w:p w14:paraId="7EC190EA" w14:textId="687A610C" w:rsidR="0050274A" w:rsidRPr="0050274A" w:rsidRDefault="00B251B7" w:rsidP="0050274A">
      <w:pPr>
        <w:pStyle w:val="DHHSbody"/>
      </w:pPr>
      <w:r w:rsidRPr="0050274A">
        <w:t xml:space="preserve">The causes of family violence are complex and include gender inequality and community attitudes towards women. </w:t>
      </w:r>
      <w:r w:rsidR="00DF2E19">
        <w:t>Compounding</w:t>
      </w:r>
      <w:r w:rsidRPr="0050274A">
        <w:t xml:space="preserve"> factors may also include financial pressures, alcohol and drug abuse, mental illness and social and economic exclusion</w:t>
      </w:r>
      <w:r w:rsidR="006A2538" w:rsidRPr="0050274A">
        <w:rPr>
          <w:rStyle w:val="FootnoteReference"/>
        </w:rPr>
        <w:footnoteReference w:id="5"/>
      </w:r>
      <w:r w:rsidRPr="0050274A">
        <w:t xml:space="preserve">. </w:t>
      </w:r>
      <w:r w:rsidR="0050274A" w:rsidRPr="0050274A">
        <w:t xml:space="preserve">It is well recognised that specific vulnerabilities exist for women and people with diverse gender identities, and additional </w:t>
      </w:r>
      <w:r w:rsidR="001D6CD1">
        <w:t>factors</w:t>
      </w:r>
      <w:r w:rsidR="0050274A" w:rsidRPr="0050274A">
        <w:t xml:space="preserve"> such as age, culture, and disability, can further impact the experience of family violence and access to support services</w:t>
      </w:r>
      <w:r w:rsidR="0050274A" w:rsidRPr="0050274A">
        <w:rPr>
          <w:rStyle w:val="FootnoteReference"/>
        </w:rPr>
        <w:footnoteReference w:id="6"/>
      </w:r>
      <w:r w:rsidR="0050274A" w:rsidRPr="0050274A">
        <w:t>.</w:t>
      </w:r>
    </w:p>
    <w:p w14:paraId="00A6E6C7" w14:textId="7813CFDC" w:rsidR="0089713D" w:rsidRDefault="00EC0E56" w:rsidP="00EC0E56">
      <w:pPr>
        <w:pStyle w:val="DHHSbody"/>
      </w:pPr>
      <w:bookmarkStart w:id="14" w:name="_Toc508278933"/>
      <w:r w:rsidRPr="0050274A">
        <w:t>Gender inequality</w:t>
      </w:r>
      <w:r>
        <w:t xml:space="preserve"> can be</w:t>
      </w:r>
      <w:r w:rsidRPr="0050274A">
        <w:t xml:space="preserve"> exacerbated in emergency situations where men typically </w:t>
      </w:r>
      <w:r w:rsidR="00E75BE3">
        <w:t>demonstrate</w:t>
      </w:r>
      <w:r w:rsidRPr="0050274A">
        <w:t xml:space="preserve"> more extreme forms of</w:t>
      </w:r>
      <w:r w:rsidR="00E75BE3">
        <w:t xml:space="preserve"> </w:t>
      </w:r>
      <w:r w:rsidRPr="0050274A">
        <w:t>gendered stereotypes, such as ‘taking control’ of the family’s emergency preparedness and response plans. This can be seen in men controlling the emergency-related decision-making processes</w:t>
      </w:r>
      <w:r w:rsidRPr="0050274A">
        <w:rPr>
          <w:rStyle w:val="FootnoteReference"/>
        </w:rPr>
        <w:footnoteReference w:id="7"/>
      </w:r>
      <w:r>
        <w:t xml:space="preserve"> or </w:t>
      </w:r>
      <w:r w:rsidRPr="0050274A">
        <w:t>being the only ones in the family to attend community information meetings</w:t>
      </w:r>
      <w:r>
        <w:t>.</w:t>
      </w:r>
      <w:r w:rsidRPr="0050274A">
        <w:t xml:space="preserve"> </w:t>
      </w:r>
    </w:p>
    <w:p w14:paraId="7D3A30DB" w14:textId="2EBD9A06" w:rsidR="0063211D" w:rsidRDefault="0063211D">
      <w:pPr>
        <w:rPr>
          <w:rFonts w:ascii="Arial" w:eastAsia="Times" w:hAnsi="Arial"/>
        </w:rPr>
      </w:pPr>
      <w:r>
        <w:br w:type="page"/>
      </w:r>
    </w:p>
    <w:p w14:paraId="13E1883B" w14:textId="0D07D26B" w:rsidR="00621E2F" w:rsidRDefault="0026263E" w:rsidP="002B2650">
      <w:pPr>
        <w:pStyle w:val="Heading1"/>
        <w:spacing w:before="0"/>
      </w:pPr>
      <w:bookmarkStart w:id="15" w:name="_Toc21337610"/>
      <w:r>
        <w:lastRenderedPageBreak/>
        <w:t xml:space="preserve">The </w:t>
      </w:r>
      <w:r w:rsidR="00621E2F">
        <w:t>Victorian Government’s approach to addressing family violence</w:t>
      </w:r>
      <w:bookmarkEnd w:id="14"/>
      <w:bookmarkEnd w:id="15"/>
      <w:r w:rsidR="00621E2F">
        <w:t xml:space="preserve"> </w:t>
      </w:r>
    </w:p>
    <w:p w14:paraId="1CA78BA8" w14:textId="22B45208" w:rsidR="001B1BA4" w:rsidRDefault="001B1BA4" w:rsidP="001B1BA4">
      <w:pPr>
        <w:pStyle w:val="Heading2"/>
      </w:pPr>
      <w:bookmarkStart w:id="16" w:name="_Toc21337611"/>
      <w:r>
        <w:t>Context</w:t>
      </w:r>
      <w:bookmarkEnd w:id="16"/>
    </w:p>
    <w:p w14:paraId="6B8FAF2B" w14:textId="69A5E74E" w:rsidR="00CD265C" w:rsidRDefault="00CD265C" w:rsidP="00CD265C">
      <w:pPr>
        <w:pStyle w:val="DHHSbody"/>
      </w:pPr>
      <w:r>
        <w:t xml:space="preserve">In March 2016 the Royal Commission into Family Violence delivered 227 recommendations to transform Victoria’s response to family violence. The Victorian Government is undertaking significant reform to implement all 227 recommendations through system wide change that focuses on prevention, a shared responsibility for the safety of people at risk, and the visibility and accountability of perpetrators across each part of the service system. Family violence reforms are creating a system that works effectively and collaboratively to respond to the drivers, risks and impacts of family violence in our communities, and increase safety for people at risk of, or experiencing family violence. </w:t>
      </w:r>
    </w:p>
    <w:p w14:paraId="45455F33" w14:textId="39E9FC86" w:rsidR="00D81C78" w:rsidRDefault="00D81C78" w:rsidP="00D81C78">
      <w:pPr>
        <w:pStyle w:val="DHHSbody"/>
      </w:pPr>
      <w:r w:rsidRPr="00D81C78">
        <w:t>The Victorian family violence reforms creat</w:t>
      </w:r>
      <w:r w:rsidR="00757FC2">
        <w:t>e</w:t>
      </w:r>
      <w:r w:rsidRPr="00D81C78">
        <w:t xml:space="preserve"> a shared responsibility for preventing and responding to family violence. This involves the whole system working together to increase the safety of victim survivors and hold perpetrators to account. </w:t>
      </w:r>
      <w:r w:rsidR="00757FC2">
        <w:t>The emergency management sector</w:t>
      </w:r>
      <w:r w:rsidRPr="00D81C78">
        <w:t xml:space="preserve"> play</w:t>
      </w:r>
      <w:r w:rsidR="00757FC2">
        <w:t>s</w:t>
      </w:r>
      <w:r w:rsidRPr="00D81C78">
        <w:t xml:space="preserve"> an important role in working with families at a time of increased risk of family violence. Understanding how to support family safety as part of an emergency services response, and collaborat</w:t>
      </w:r>
      <w:r w:rsidR="00757FC2">
        <w:t>ion</w:t>
      </w:r>
      <w:r w:rsidRPr="00D81C78">
        <w:t xml:space="preserve"> with other services, is an important part of emergency planning.</w:t>
      </w:r>
    </w:p>
    <w:p w14:paraId="12931F5F" w14:textId="099C03FE" w:rsidR="001D6CD1" w:rsidRPr="001F29C5" w:rsidRDefault="001D6CD1" w:rsidP="001D6CD1">
      <w:pPr>
        <w:pStyle w:val="Heading2"/>
      </w:pPr>
      <w:bookmarkStart w:id="17" w:name="_Toc8219695"/>
      <w:bookmarkStart w:id="18" w:name="_Toc21337612"/>
      <w:r>
        <w:t>T</w:t>
      </w:r>
      <w:r w:rsidRPr="001F29C5">
        <w:t xml:space="preserve">he </w:t>
      </w:r>
      <w:r w:rsidR="001157CD" w:rsidRPr="001157CD">
        <w:t>Family Violence Multi-Agency Risk and Management Framework</w:t>
      </w:r>
      <w:r w:rsidR="001157CD">
        <w:t xml:space="preserve"> </w:t>
      </w:r>
      <w:r w:rsidRPr="001F29C5">
        <w:t>and Information Sharing</w:t>
      </w:r>
      <w:bookmarkEnd w:id="18"/>
      <w:r>
        <w:t xml:space="preserve"> </w:t>
      </w:r>
      <w:bookmarkEnd w:id="17"/>
    </w:p>
    <w:p w14:paraId="312731A4" w14:textId="1E89B2A6" w:rsidR="001D6CD1" w:rsidRPr="00086247" w:rsidRDefault="001157CD" w:rsidP="003D533B">
      <w:pPr>
        <w:pStyle w:val="Heading3"/>
      </w:pPr>
      <w:r w:rsidRPr="001157CD">
        <w:t xml:space="preserve">Multi-Agency Risk and Management Framework </w:t>
      </w:r>
      <w:r>
        <w:t>(</w:t>
      </w:r>
      <w:r w:rsidR="001D6CD1" w:rsidRPr="00C85C09">
        <w:t>MARAM</w:t>
      </w:r>
      <w:r>
        <w:t>)</w:t>
      </w:r>
      <w:r w:rsidR="001D6CD1">
        <w:t xml:space="preserve"> </w:t>
      </w:r>
    </w:p>
    <w:p w14:paraId="3DE7EA6A" w14:textId="23975336" w:rsidR="001157CD" w:rsidRDefault="001D6CD1" w:rsidP="001157CD">
      <w:pPr>
        <w:pStyle w:val="DHHSbody"/>
      </w:pPr>
      <w:r>
        <w:t xml:space="preserve">The MARAM </w:t>
      </w:r>
      <w:r w:rsidR="00AC4BDB">
        <w:t>is a</w:t>
      </w:r>
      <w:r w:rsidR="00B741E0">
        <w:t xml:space="preserve"> redevelopment of </w:t>
      </w:r>
      <w:r>
        <w:t>the Common Risk Assessment Framework or ‘CRAF’</w:t>
      </w:r>
      <w:r w:rsidR="00AC4BDB">
        <w:t xml:space="preserve">. </w:t>
      </w:r>
      <w:r>
        <w:t xml:space="preserve">The aim of the MARAM is to increase the safety and wellbeing of Victorians by ensuring all relevant services are contributing effectively to the identification, assessment and management of family violence risk. The MARAM contains a range of supporting resources including practice guidance and risk identification, screening and assessment tools to support prescribed organisations and family violence professionals. </w:t>
      </w:r>
    </w:p>
    <w:p w14:paraId="4410102C" w14:textId="5DABD847" w:rsidR="001D6CD1" w:rsidRDefault="001157CD" w:rsidP="001D6CD1">
      <w:pPr>
        <w:pStyle w:val="DHHSbody"/>
      </w:pPr>
      <w:r>
        <w:t xml:space="preserve">The MARAM will </w:t>
      </w:r>
      <w:r w:rsidR="00AD7547">
        <w:t xml:space="preserve">gradually </w:t>
      </w:r>
      <w:r>
        <w:t xml:space="preserve">see a wider range of professionals and organisations prescribed with responsibilities for family violence risk assessment and management. These responsibilities will depend on their role in the service system and the type of contact they might have with people experiencing family violence. For the emergency services sector, this might include roles in </w:t>
      </w:r>
      <w:r w:rsidR="00455AB0">
        <w:t>referral</w:t>
      </w:r>
      <w:r>
        <w:t xml:space="preserve"> for family violence risk and management through referral to relevant local and state-wide specialist services. Not all organisations within the emergency management sector are currently prescribed under the MARAM and the schemes</w:t>
      </w:r>
      <w:r w:rsidR="000D54D4">
        <w:t xml:space="preserve">. </w:t>
      </w:r>
      <w:r w:rsidR="001D6CD1">
        <w:t>F</w:t>
      </w:r>
      <w:r w:rsidR="000C4275">
        <w:t>or</w:t>
      </w:r>
      <w:r w:rsidR="001D6CD1">
        <w:t xml:space="preserve"> </w:t>
      </w:r>
      <w:r w:rsidR="000C4275">
        <w:t xml:space="preserve">more </w:t>
      </w:r>
      <w:r w:rsidR="001D6CD1">
        <w:t>information</w:t>
      </w:r>
      <w:r w:rsidR="000C4275">
        <w:t xml:space="preserve">, see </w:t>
      </w:r>
      <w:hyperlink r:id="rId14" w:history="1">
        <w:r w:rsidR="000C4275" w:rsidRPr="000C4275">
          <w:rPr>
            <w:rStyle w:val="Hyperlink"/>
          </w:rPr>
          <w:t>Family Violence Multi-Agency Risk Assessment and Management Framework</w:t>
        </w:r>
      </w:hyperlink>
      <w:r w:rsidR="000C4275">
        <w:t xml:space="preserve"> &lt;</w:t>
      </w:r>
      <w:r w:rsidR="000C4275" w:rsidRPr="00114CA9">
        <w:t>https://w.www.vic.gov.au/familyviolence/family-safety-victoria/information-sharing-and-risk-management/maram.html&gt;</w:t>
      </w:r>
      <w:r w:rsidR="001D6CD1">
        <w:t xml:space="preserve"> </w:t>
      </w:r>
      <w:r w:rsidR="000C4275">
        <w:t>on the Vic.gov.au website.</w:t>
      </w:r>
    </w:p>
    <w:p w14:paraId="78AE9751" w14:textId="77777777" w:rsidR="00B741E0" w:rsidRPr="00086247" w:rsidRDefault="00B741E0" w:rsidP="003D533B">
      <w:pPr>
        <w:pStyle w:val="Heading3"/>
      </w:pPr>
      <w:r w:rsidRPr="00086247">
        <w:t xml:space="preserve">Family Violence Information Sharing Scheme </w:t>
      </w:r>
    </w:p>
    <w:p w14:paraId="5CEFF75C" w14:textId="68DA5016" w:rsidR="00B741E0" w:rsidRDefault="00B741E0" w:rsidP="00B741E0">
      <w:pPr>
        <w:pStyle w:val="DHHSbody"/>
      </w:pPr>
      <w:r>
        <w:t xml:space="preserve">The Family Violence Information Sharing Scheme authorises a group of workers known as information sharing entities (prescribed by regulations) to share relevant information in order to assess or manage family violence risk. It is designed to enable the service system to manage victim safety and hold perpetrators to account. This scheme commenced in February 2018 and will be progressively rolled out to more organisations as they become prescribed under the regulations. </w:t>
      </w:r>
      <w:r w:rsidR="003A30F2">
        <w:t xml:space="preserve">For more </w:t>
      </w:r>
      <w:r>
        <w:t>information</w:t>
      </w:r>
      <w:r w:rsidR="00C47EFA">
        <w:t xml:space="preserve">, see </w:t>
      </w:r>
      <w:hyperlink r:id="rId15" w:history="1">
        <w:r w:rsidR="00C47EFA" w:rsidRPr="00C47EFA">
          <w:rPr>
            <w:rStyle w:val="Hyperlink"/>
          </w:rPr>
          <w:t>Family Violence Information Sharing Scheme</w:t>
        </w:r>
      </w:hyperlink>
      <w:r w:rsidR="00C47EFA">
        <w:t xml:space="preserve"> &lt;</w:t>
      </w:r>
      <w:r w:rsidR="00C47EFA" w:rsidRPr="00114CA9">
        <w:t>https://w.www.vic.gov.au/familyviolence/family-safety-victoria/information-sharing-and-risk-management/the-family-violence-information-sharing-scheme.html</w:t>
      </w:r>
      <w:r w:rsidR="00C47EFA">
        <w:t>&gt;</w:t>
      </w:r>
      <w:r>
        <w:t xml:space="preserve"> </w:t>
      </w:r>
      <w:r w:rsidR="00C47EFA">
        <w:t>on the Vic.gov.au website.</w:t>
      </w:r>
      <w:r>
        <w:t xml:space="preserve"> </w:t>
      </w:r>
    </w:p>
    <w:p w14:paraId="7CF164DA" w14:textId="080DDF5D" w:rsidR="00B741E0" w:rsidRPr="00086247" w:rsidRDefault="00B741E0" w:rsidP="003D533B">
      <w:pPr>
        <w:pStyle w:val="Heading3"/>
      </w:pPr>
      <w:r w:rsidRPr="00086247">
        <w:lastRenderedPageBreak/>
        <w:t xml:space="preserve">Child Information Sharing Scheme </w:t>
      </w:r>
    </w:p>
    <w:p w14:paraId="53B6F6A1" w14:textId="77777777" w:rsidR="00B741E0" w:rsidRDefault="00B741E0" w:rsidP="00B741E0">
      <w:pPr>
        <w:pStyle w:val="DHHSbody"/>
      </w:pPr>
      <w:r>
        <w:t xml:space="preserve">The Child Information Sharing Scheme expands the circumstances in which authorised professionals and organisations can share information to promote and ensure the wellbeing or safety of children. Before information is shared under the scheme, professionals will seek the views and wishes of the child and families where it is appropriate, reasonable and safe to do so. </w:t>
      </w:r>
    </w:p>
    <w:p w14:paraId="1D407DE0" w14:textId="5DFA154A" w:rsidR="002B2650" w:rsidRPr="00245459" w:rsidRDefault="007A5679" w:rsidP="00245459">
      <w:pPr>
        <w:pStyle w:val="Heading2"/>
      </w:pPr>
      <w:bookmarkStart w:id="19" w:name="_Toc21337613"/>
      <w:r>
        <w:t>Equipping Victorian workforce</w:t>
      </w:r>
      <w:r w:rsidR="00B60B25">
        <w:t>s</w:t>
      </w:r>
      <w:r>
        <w:t xml:space="preserve"> in family violence prevention and response</w:t>
      </w:r>
      <w:bookmarkEnd w:id="19"/>
      <w:r>
        <w:t xml:space="preserve"> </w:t>
      </w:r>
    </w:p>
    <w:p w14:paraId="4E29AF93" w14:textId="77777777" w:rsidR="002B2650" w:rsidRPr="00245459" w:rsidRDefault="002B2650" w:rsidP="003D533B">
      <w:pPr>
        <w:pStyle w:val="Heading3"/>
      </w:pPr>
      <w:r w:rsidRPr="00245459">
        <w:t>The Industry Plan</w:t>
      </w:r>
    </w:p>
    <w:p w14:paraId="304172E5" w14:textId="16CE1791" w:rsidR="002B2650" w:rsidRDefault="002B2650" w:rsidP="002B2650">
      <w:pPr>
        <w:pStyle w:val="DHHSbody"/>
      </w:pPr>
      <w:r w:rsidRPr="00DD08BD">
        <w:t>Building from Strength: 10-Year Industry Plan for Family Violence Prevention and Response</w:t>
      </w:r>
      <w:r w:rsidR="008C4C21">
        <w:t xml:space="preserve"> articulates</w:t>
      </w:r>
      <w:r w:rsidRPr="00DD08BD">
        <w:t xml:space="preserve"> the Victorian Government's long-term vision and plan for the workforces that prevent and respond to family violence.</w:t>
      </w:r>
      <w:r>
        <w:t xml:space="preserve"> </w:t>
      </w:r>
      <w:r w:rsidR="008C4C21">
        <w:t>It further</w:t>
      </w:r>
      <w:r>
        <w:t xml:space="preserve"> outlines a system where the specialist family violence and primary prevention sectors work with other sectors</w:t>
      </w:r>
      <w:r w:rsidR="006C327A">
        <w:t>,</w:t>
      </w:r>
      <w:r>
        <w:t xml:space="preserve"> including emergency services.</w:t>
      </w:r>
    </w:p>
    <w:p w14:paraId="59E18286" w14:textId="77777777" w:rsidR="002B2650" w:rsidRPr="00245459" w:rsidRDefault="002B2650" w:rsidP="003D533B">
      <w:pPr>
        <w:pStyle w:val="Heading3"/>
      </w:pPr>
      <w:r w:rsidRPr="00245459">
        <w:t>The capability frameworks</w:t>
      </w:r>
    </w:p>
    <w:p w14:paraId="1B3E5F5E" w14:textId="11E01156" w:rsidR="00B60B25" w:rsidRDefault="002B2650" w:rsidP="00B60B25">
      <w:pPr>
        <w:pStyle w:val="DHHSbody"/>
      </w:pPr>
      <w:r>
        <w:t>The Industry Plan is supported by two capability frameworks</w:t>
      </w:r>
      <w:r w:rsidR="00AD7547">
        <w:t xml:space="preserve">, the </w:t>
      </w:r>
      <w:r w:rsidR="00AD7547" w:rsidRPr="0020140A">
        <w:t>Preventing Family Violence and Violence Against Women Capability Framework</w:t>
      </w:r>
      <w:r w:rsidR="00AD7547">
        <w:t xml:space="preserve"> and the </w:t>
      </w:r>
      <w:r w:rsidR="00AD7547" w:rsidRPr="0020140A">
        <w:t>Responding to Family Violence Capability Framework</w:t>
      </w:r>
      <w:r w:rsidR="00AD7547">
        <w:t>.</w:t>
      </w:r>
      <w:r w:rsidR="00D929FB">
        <w:t xml:space="preserve"> </w:t>
      </w:r>
      <w:r w:rsidR="00AD7547">
        <w:t>The frameworks</w:t>
      </w:r>
      <w:r>
        <w:t xml:space="preserve"> articulat</w:t>
      </w:r>
      <w:r w:rsidR="00AD7547">
        <w:t>e</w:t>
      </w:r>
      <w:r>
        <w:t xml:space="preserve"> the skills and knowledge needed to prevent family violence and violence against women, and to respond to victim survivors (including children) and perpetrators of family violence</w:t>
      </w:r>
      <w:r w:rsidR="00AD7547">
        <w:t xml:space="preserve">. </w:t>
      </w:r>
      <w:r w:rsidR="00B60B25">
        <w:t xml:space="preserve">The frameworks provide organisations with an evidence-based guide against which to self-assess their level of capability and capacity to determine the skills and knowledge required through training and development. </w:t>
      </w:r>
    </w:p>
    <w:p w14:paraId="20F78B8C" w14:textId="77777777" w:rsidR="00F740B7" w:rsidRPr="00585C50" w:rsidRDefault="00F740B7" w:rsidP="003D533B">
      <w:pPr>
        <w:pStyle w:val="Heading4"/>
      </w:pPr>
      <w:r w:rsidRPr="00585C50">
        <w:t>Specific training in alignment with the Responding to Family Violence Capability Framework</w:t>
      </w:r>
    </w:p>
    <w:p w14:paraId="501F22A9" w14:textId="4A8AC45B" w:rsidR="00F740B7" w:rsidRDefault="00F740B7" w:rsidP="00AD7547">
      <w:pPr>
        <w:pStyle w:val="DHHSbody"/>
      </w:pPr>
      <w:r>
        <w:t>In alignment with the Industry Plan and the capability frameworks, an initial family violence identification and response training course</w:t>
      </w:r>
      <w:r w:rsidR="00AF79ED">
        <w:t>,</w:t>
      </w:r>
      <w:r>
        <w:t xml:space="preserve"> directly related to the Victorian context has been developed and accredited to support workforces develop requisite skills and knowledge. The course is comprised of a single unit based on the Responding to Family Violence Capability Framework and the MARAM Framework and is aimed at a foundational level worker’s role in family violence. Roll out of the training will commence through Victoria’s training system from the second half of 2019.</w:t>
      </w:r>
      <w:r w:rsidR="00AD7547" w:rsidRPr="00AD7547">
        <w:t xml:space="preserve"> </w:t>
      </w:r>
      <w:hyperlink r:id="rId16" w:history="1">
        <w:r w:rsidR="00AD7547" w:rsidRPr="00971A1D">
          <w:rPr>
            <w:rStyle w:val="Hyperlink"/>
          </w:rPr>
          <w:t>The Industry Plan and capability frameworks</w:t>
        </w:r>
      </w:hyperlink>
      <w:r w:rsidR="00971A1D">
        <w:t xml:space="preserve"> &lt;</w:t>
      </w:r>
      <w:r w:rsidR="00971A1D" w:rsidRPr="00114CA9">
        <w:t>https://w.www.vic.gov.au/familyviolence/family-safety-victoria/industry-plan.html&gt;</w:t>
      </w:r>
      <w:r w:rsidR="00AD7547">
        <w:t xml:space="preserve"> can be accessed at</w:t>
      </w:r>
      <w:r w:rsidR="00971A1D">
        <w:t xml:space="preserve"> the Vic.gov.au website.</w:t>
      </w:r>
      <w:r w:rsidR="00AD7547">
        <w:t xml:space="preserve"> </w:t>
      </w:r>
    </w:p>
    <w:p w14:paraId="016FCE78" w14:textId="77777777" w:rsidR="001E5A17" w:rsidRPr="00245459" w:rsidRDefault="001E5A17" w:rsidP="001E5A17">
      <w:pPr>
        <w:pStyle w:val="Heading2"/>
      </w:pPr>
      <w:bookmarkStart w:id="20" w:name="_Toc21337614"/>
      <w:r>
        <w:t>Safety and Support Hubs “</w:t>
      </w:r>
      <w:r w:rsidRPr="00245459">
        <w:t>The Orange Door</w:t>
      </w:r>
      <w:r>
        <w:t>”</w:t>
      </w:r>
      <w:bookmarkEnd w:id="20"/>
    </w:p>
    <w:p w14:paraId="39508A3E" w14:textId="77777777" w:rsidR="001E5A17" w:rsidRPr="00245459" w:rsidRDefault="001E5A17" w:rsidP="003D533B">
      <w:pPr>
        <w:pStyle w:val="Heading3"/>
      </w:pPr>
      <w:r w:rsidRPr="00245459">
        <w:t>Overview</w:t>
      </w:r>
    </w:p>
    <w:p w14:paraId="61D42C49" w14:textId="77777777" w:rsidR="001E5A17" w:rsidRPr="005A434F" w:rsidRDefault="001E5A17" w:rsidP="001E5A17">
      <w:pPr>
        <w:pStyle w:val="DHHSbody"/>
      </w:pPr>
      <w:r w:rsidRPr="001A515F">
        <w:t xml:space="preserve">The Orange Door </w:t>
      </w:r>
      <w:r>
        <w:t xml:space="preserve">is </w:t>
      </w:r>
      <w:r w:rsidRPr="001920C7">
        <w:t>a partnership across government and community sector organisations</w:t>
      </w:r>
      <w:r>
        <w:t xml:space="preserve">, and </w:t>
      </w:r>
      <w:r w:rsidRPr="001920C7">
        <w:t>provid</w:t>
      </w:r>
      <w:r>
        <w:t>es</w:t>
      </w:r>
      <w:r w:rsidRPr="001920C7">
        <w:t xml:space="preserve"> a single contact point for adults, children and young people who are experiencing family violence</w:t>
      </w:r>
      <w:r>
        <w:t xml:space="preserve"> </w:t>
      </w:r>
      <w:r w:rsidRPr="005A434F">
        <w:t xml:space="preserve">to </w:t>
      </w:r>
      <w:r>
        <w:t xml:space="preserve">quickly </w:t>
      </w:r>
      <w:r w:rsidRPr="005A434F">
        <w:t>access the services they need to be safe and supported</w:t>
      </w:r>
      <w:r w:rsidRPr="001920C7">
        <w:t>.</w:t>
      </w:r>
      <w:r>
        <w:t xml:space="preserve"> It</w:t>
      </w:r>
      <w:r w:rsidRPr="005A434F">
        <w:t xml:space="preserve"> brings together access points for family violence services, family services and perpetrator/men’s services. The Orange Door will </w:t>
      </w:r>
      <w:r>
        <w:t xml:space="preserve">gradually </w:t>
      </w:r>
      <w:r w:rsidRPr="005A434F">
        <w:t xml:space="preserve">replace existing referral points for victims and perpetrators of family violence (including police L17 referral points) and children and families in need of support (Child FIRST). </w:t>
      </w:r>
    </w:p>
    <w:p w14:paraId="23B3E7EE" w14:textId="77777777" w:rsidR="001E5A17" w:rsidRDefault="001E5A17" w:rsidP="001E5A17">
      <w:pPr>
        <w:pStyle w:val="DHHSbody"/>
      </w:pPr>
      <w:r w:rsidRPr="005A434F">
        <w:t>The Orange Door works in partnership with Local Aboriginal services, organisations and communities to support Aboriginal self-determination and ensure</w:t>
      </w:r>
      <w:r>
        <w:t>s</w:t>
      </w:r>
      <w:r w:rsidRPr="005A434F">
        <w:t xml:space="preserve"> that culturally safe responses are available for Aboriginal people across the state. The Community Operations &amp; Victims Support Agency (COVSA) continues to provide a tailored access point for adult male victims of family violence (police L17 referrals for adult male victims will continue to go to COVSA, not The Orange Door).</w:t>
      </w:r>
    </w:p>
    <w:p w14:paraId="2DF3C65A" w14:textId="77777777" w:rsidR="000E3C14" w:rsidRDefault="000E3C14">
      <w:pPr>
        <w:rPr>
          <w:rFonts w:ascii="Arial" w:eastAsia="Times" w:hAnsi="Arial"/>
          <w:b/>
        </w:rPr>
      </w:pPr>
      <w:r>
        <w:rPr>
          <w:b/>
        </w:rPr>
        <w:br w:type="page"/>
      </w:r>
    </w:p>
    <w:p w14:paraId="47D54F28" w14:textId="58AE3352" w:rsidR="001E5A17" w:rsidRPr="00245459" w:rsidRDefault="001E5A17" w:rsidP="003D533B">
      <w:pPr>
        <w:pStyle w:val="Heading3"/>
      </w:pPr>
      <w:r w:rsidRPr="00245459">
        <w:lastRenderedPageBreak/>
        <w:t>Access and referrals</w:t>
      </w:r>
    </w:p>
    <w:p w14:paraId="5D4A8620" w14:textId="77777777" w:rsidR="001E5A17" w:rsidRPr="00E45B34" w:rsidRDefault="001E5A17" w:rsidP="001E5A17">
      <w:pPr>
        <w:pStyle w:val="DHHSbody"/>
      </w:pPr>
      <w:r>
        <w:t xml:space="preserve">Referrals to the Orange Door can be made by </w:t>
      </w:r>
      <w:r w:rsidRPr="00CB3E59">
        <w:t>people self-referring</w:t>
      </w:r>
      <w:r>
        <w:t xml:space="preserve">, </w:t>
      </w:r>
      <w:r w:rsidRPr="00CB3E59">
        <w:t>concerned friends, family or community members</w:t>
      </w:r>
      <w:r>
        <w:t>, and by all practitioners</w:t>
      </w:r>
      <w:r w:rsidRPr="00E45B34">
        <w:t xml:space="preserve"> in the local area</w:t>
      </w:r>
      <w:r>
        <w:t xml:space="preserve">. </w:t>
      </w:r>
      <w:r w:rsidRPr="00E45B34">
        <w:t>Where a</w:t>
      </w:r>
      <w:r>
        <w:t xml:space="preserve">n Orange Door </w:t>
      </w:r>
      <w:r w:rsidRPr="00E45B34">
        <w:t xml:space="preserve">does not yet exist in a local </w:t>
      </w:r>
      <w:r>
        <w:t>a</w:t>
      </w:r>
      <w:r w:rsidRPr="00E45B34">
        <w:t xml:space="preserve">rea, </w:t>
      </w:r>
      <w:r>
        <w:t xml:space="preserve">referrals can be made to </w:t>
      </w:r>
      <w:r w:rsidRPr="00E45B34">
        <w:t>local specialist</w:t>
      </w:r>
      <w:r>
        <w:t xml:space="preserve"> family violence</w:t>
      </w:r>
      <w:r w:rsidRPr="00E45B34">
        <w:t xml:space="preserve"> service</w:t>
      </w:r>
      <w:r>
        <w:t xml:space="preserve">s. </w:t>
      </w:r>
    </w:p>
    <w:p w14:paraId="0F08563D" w14:textId="6B1A2305" w:rsidR="001E5A17" w:rsidRPr="000C1C4E" w:rsidRDefault="001E5A17" w:rsidP="001E5A17">
      <w:pPr>
        <w:pStyle w:val="DHHSbody"/>
      </w:pPr>
      <w:r>
        <w:t xml:space="preserve">Upon receiving a referral, the </w:t>
      </w:r>
      <w:r w:rsidRPr="00A82D79">
        <w:t>Orange Door</w:t>
      </w:r>
      <w:r>
        <w:t xml:space="preserve"> undertakes </w:t>
      </w:r>
      <w:r w:rsidRPr="00A82D79">
        <w:t xml:space="preserve">initial screening </w:t>
      </w:r>
      <w:r>
        <w:t xml:space="preserve">to assess for </w:t>
      </w:r>
      <w:r w:rsidRPr="00A82D79">
        <w:t>immediate safety issues</w:t>
      </w:r>
      <w:r>
        <w:t>,</w:t>
      </w:r>
      <w:r w:rsidRPr="00A82D79">
        <w:t xml:space="preserve"> child wellbeing issues or risks that need to be addressed</w:t>
      </w:r>
      <w:r>
        <w:t>,</w:t>
      </w:r>
      <w:r w:rsidRPr="00A82D79">
        <w:t xml:space="preserve"> and the priority or urgency of the action required</w:t>
      </w:r>
      <w:r>
        <w:t>. Appropriate s</w:t>
      </w:r>
      <w:r w:rsidRPr="005E477B">
        <w:t xml:space="preserve">ervices to meet the needs of people and families </w:t>
      </w:r>
      <w:r>
        <w:t>are</w:t>
      </w:r>
      <w:r w:rsidRPr="005E477B">
        <w:t xml:space="preserve"> </w:t>
      </w:r>
      <w:r>
        <w:t xml:space="preserve">then </w:t>
      </w:r>
      <w:r w:rsidRPr="005E477B">
        <w:t>identified</w:t>
      </w:r>
      <w:r>
        <w:t xml:space="preserve"> based on the assessment. F</w:t>
      </w:r>
      <w:r w:rsidR="00C47EFA">
        <w:t>or more</w:t>
      </w:r>
      <w:r>
        <w:t xml:space="preserve"> information</w:t>
      </w:r>
      <w:r w:rsidR="00C47EFA">
        <w:t xml:space="preserve">, see </w:t>
      </w:r>
      <w:hyperlink r:id="rId17" w:history="1">
        <w:r w:rsidRPr="00C47EFA">
          <w:rPr>
            <w:rStyle w:val="Hyperlink"/>
          </w:rPr>
          <w:t xml:space="preserve">the Orange Door </w:t>
        </w:r>
        <w:r w:rsidR="00C47EFA" w:rsidRPr="00C47EFA">
          <w:rPr>
            <w:rStyle w:val="Hyperlink"/>
          </w:rPr>
          <w:t>website</w:t>
        </w:r>
      </w:hyperlink>
      <w:r w:rsidR="00C47EFA">
        <w:t xml:space="preserve"> &lt;</w:t>
      </w:r>
      <w:hyperlink r:id="rId18" w:history="1">
        <w:r w:rsidR="00C47EFA" w:rsidRPr="00114CA9">
          <w:t>www.orangedoor.vic.gov.au</w:t>
        </w:r>
      </w:hyperlink>
      <w:r w:rsidR="00C47EFA" w:rsidRPr="00114CA9">
        <w:t>&gt;</w:t>
      </w:r>
      <w:r>
        <w:t>.</w:t>
      </w:r>
    </w:p>
    <w:p w14:paraId="4DE1291E" w14:textId="77777777" w:rsidR="001E5A17" w:rsidRDefault="001E5A17" w:rsidP="001E5A17">
      <w:pPr>
        <w:pStyle w:val="Heading2"/>
      </w:pPr>
      <w:bookmarkStart w:id="21" w:name="_Toc21337615"/>
      <w:r>
        <w:t>Local Family Violence Specialist Services and Referrals</w:t>
      </w:r>
      <w:bookmarkEnd w:id="21"/>
      <w:r>
        <w:t xml:space="preserve"> </w:t>
      </w:r>
    </w:p>
    <w:p w14:paraId="51F33E43" w14:textId="77777777" w:rsidR="001E5A17" w:rsidRPr="00E45B34" w:rsidRDefault="001E5A17" w:rsidP="003D533B">
      <w:pPr>
        <w:pStyle w:val="Heading3"/>
      </w:pPr>
      <w:r w:rsidRPr="00E45B34">
        <w:t xml:space="preserve">Helplines </w:t>
      </w:r>
    </w:p>
    <w:p w14:paraId="7BA86C6C" w14:textId="163965F7" w:rsidR="001E5A17" w:rsidRDefault="001E5A17" w:rsidP="001E5A17">
      <w:pPr>
        <w:pStyle w:val="DHHSbody"/>
      </w:pPr>
      <w:r>
        <w:t>There are a range of services available to families and individuals experiencing or escaping from family violence. Individuals and families can access information and advice through a wide range of helplines</w:t>
      </w:r>
      <w:r w:rsidR="00A056A5">
        <w:t xml:space="preserve"> and</w:t>
      </w:r>
      <w:r>
        <w:t xml:space="preserve"> a full list is provided at Additional Information.   </w:t>
      </w:r>
    </w:p>
    <w:p w14:paraId="07547482" w14:textId="0259CF57" w:rsidR="001E5A17" w:rsidRPr="004A0A36" w:rsidRDefault="001E5A17" w:rsidP="003D533B">
      <w:pPr>
        <w:pStyle w:val="Heading4"/>
      </w:pPr>
      <w:r w:rsidRPr="004A0A36">
        <w:t>Specialist family violence services</w:t>
      </w:r>
    </w:p>
    <w:p w14:paraId="4E0649B6" w14:textId="07D325CB" w:rsidR="001E5A17" w:rsidRDefault="001E5A17" w:rsidP="001E5A17">
      <w:pPr>
        <w:pStyle w:val="DHHSbody"/>
      </w:pPr>
      <w:r>
        <w:t>Specialist services provide direct support to women and children experiencing family violence. A</w:t>
      </w:r>
      <w:r w:rsidRPr="007F222F">
        <w:t>ny practitioner</w:t>
      </w:r>
      <w:r>
        <w:t xml:space="preserve"> (such as police, GPs, hospitals or other services)</w:t>
      </w:r>
      <w:r w:rsidRPr="007F222F">
        <w:t xml:space="preserve"> can make a referral to a </w:t>
      </w:r>
      <w:r>
        <w:t>s</w:t>
      </w:r>
      <w:r w:rsidRPr="007F222F">
        <w:t>pecialist family violence service</w:t>
      </w:r>
      <w:r>
        <w:t xml:space="preserve"> or affected individuals can contact them directly. The Domestic Violence Resource Centre Victoria maintains an online services directory and an online directorate containing </w:t>
      </w:r>
      <w:r w:rsidRPr="002A3A8A">
        <w:t>contact details and further information on services in the family violence and related sectors around Victoria</w:t>
      </w:r>
      <w:r>
        <w:t xml:space="preserve">. </w:t>
      </w:r>
      <w:r w:rsidR="00241644">
        <w:t>For</w:t>
      </w:r>
      <w:r w:rsidR="00C47EFA">
        <w:t xml:space="preserve"> access</w:t>
      </w:r>
      <w:r w:rsidR="00241644">
        <w:t xml:space="preserve">, see </w:t>
      </w:r>
      <w:hyperlink r:id="rId19" w:history="1">
        <w:r w:rsidR="00241644" w:rsidRPr="00241644">
          <w:rPr>
            <w:rStyle w:val="Hyperlink"/>
          </w:rPr>
          <w:t>the Domestic Violence Resource Centre Victoria website</w:t>
        </w:r>
      </w:hyperlink>
      <w:r w:rsidR="00241644">
        <w:t xml:space="preserve"> &lt;</w:t>
      </w:r>
      <w:hyperlink r:id="rId20" w:history="1">
        <w:r w:rsidR="00241644" w:rsidRPr="00114CA9">
          <w:t>https://www.dvrcv.org.au/talk-someone/victorian-services</w:t>
        </w:r>
      </w:hyperlink>
      <w:r w:rsidR="00241644">
        <w:t>&gt;</w:t>
      </w:r>
    </w:p>
    <w:p w14:paraId="01C3A12A" w14:textId="562C396B" w:rsidR="001B1BA4" w:rsidRPr="001B1BA4" w:rsidRDefault="001B1BA4" w:rsidP="001B1BA4">
      <w:pPr>
        <w:pStyle w:val="Heading2"/>
      </w:pPr>
      <w:bookmarkStart w:id="22" w:name="_Toc21337616"/>
      <w:r w:rsidRPr="001B1BA4">
        <w:t>Family Violence Regional Integration Committees and Family Violence Principal Strategic Advisors</w:t>
      </w:r>
      <w:bookmarkEnd w:id="22"/>
    </w:p>
    <w:p w14:paraId="490A743E" w14:textId="5855E216" w:rsidR="001B1BA4" w:rsidRPr="00790AD5" w:rsidRDefault="001B1BA4" w:rsidP="001B1BA4">
      <w:pPr>
        <w:pStyle w:val="DHHSbody"/>
        <w:rPr>
          <w:bCs/>
        </w:rPr>
      </w:pPr>
      <w:r w:rsidRPr="00790AD5">
        <w:rPr>
          <w:bCs/>
        </w:rPr>
        <w:t>Family Violence Regional Integration Committees operate in all DHHS regions, bringing together specialist family violence agencies (working with victim/ survivors, perpetrators and primary prevention), child and family services alliances (</w:t>
      </w:r>
      <w:r w:rsidR="00C3445C">
        <w:rPr>
          <w:bCs/>
        </w:rPr>
        <w:t>including</w:t>
      </w:r>
      <w:r w:rsidRPr="00790AD5">
        <w:rPr>
          <w:bCs/>
        </w:rPr>
        <w:t xml:space="preserve"> Child First and Integrated Family Services), Victoria Police, Indigenous Family Violence Regional Action Groups, Department of Justice </w:t>
      </w:r>
      <w:r w:rsidRPr="00603FCB">
        <w:rPr>
          <w:bCs/>
        </w:rPr>
        <w:t xml:space="preserve">and </w:t>
      </w:r>
      <w:r w:rsidR="008C1658" w:rsidRPr="00603FCB">
        <w:rPr>
          <w:bCs/>
        </w:rPr>
        <w:t>Community Safety</w:t>
      </w:r>
      <w:r w:rsidRPr="00790AD5">
        <w:rPr>
          <w:bCs/>
        </w:rPr>
        <w:t xml:space="preserve"> (including courts), Department of Health and Human Services’ Child Protection and Local Connections. These Committees drive an integrated family violence service system and identify and address local issues within a state-wide framework.  </w:t>
      </w:r>
    </w:p>
    <w:p w14:paraId="311A39E8" w14:textId="0869EA1B" w:rsidR="001B1BA4" w:rsidRDefault="001B1BA4" w:rsidP="001B1BA4">
      <w:pPr>
        <w:pStyle w:val="DHHSbody"/>
      </w:pPr>
      <w:r w:rsidRPr="00790AD5">
        <w:rPr>
          <w:bCs/>
        </w:rPr>
        <w:t xml:space="preserve">Each Regional Integration Committee is convened by a Family Violence Principal Strategic Advisor. </w:t>
      </w:r>
      <w:r w:rsidR="00A056A5">
        <w:rPr>
          <w:bCs/>
        </w:rPr>
        <w:t>These advisors</w:t>
      </w:r>
      <w:r w:rsidRPr="00790AD5">
        <w:rPr>
          <w:bCs/>
        </w:rPr>
        <w:t xml:space="preserve"> work to drive the local implementation of key family violence reforms in their area, build partnerships and collaborate across sectors, </w:t>
      </w:r>
      <w:r w:rsidR="00A056A5">
        <w:rPr>
          <w:bCs/>
        </w:rPr>
        <w:t>develop/increase</w:t>
      </w:r>
      <w:r w:rsidRPr="00790AD5">
        <w:rPr>
          <w:bCs/>
        </w:rPr>
        <w:t xml:space="preserve"> workers’ capability</w:t>
      </w:r>
      <w:r w:rsidR="00A056A5">
        <w:rPr>
          <w:bCs/>
        </w:rPr>
        <w:t>,</w:t>
      </w:r>
      <w:r w:rsidRPr="00790AD5">
        <w:rPr>
          <w:bCs/>
        </w:rPr>
        <w:t xml:space="preserve"> and provide insight into operations, issues, functions and opportunities in their region. Further information about these Committees and locally available services can be sourced from local Family Violence Principal Strategic Advisors. A contact database for all Family Violence Principal Strategic Advisors can be accessed online</w:t>
      </w:r>
      <w:r w:rsidR="00241644">
        <w:rPr>
          <w:bCs/>
        </w:rPr>
        <w:t xml:space="preserve"> at</w:t>
      </w:r>
      <w:r w:rsidRPr="00790AD5">
        <w:rPr>
          <w:bCs/>
        </w:rPr>
        <w:t xml:space="preserve"> </w:t>
      </w:r>
      <w:hyperlink r:id="rId21" w:history="1">
        <w:r w:rsidR="00241644" w:rsidRPr="00241644">
          <w:rPr>
            <w:rStyle w:val="Hyperlink"/>
            <w:bCs/>
          </w:rPr>
          <w:t>the Look Out website</w:t>
        </w:r>
      </w:hyperlink>
      <w:r w:rsidRPr="00790AD5">
        <w:rPr>
          <w:bCs/>
        </w:rPr>
        <w:t xml:space="preserve"> </w:t>
      </w:r>
      <w:r w:rsidR="00241644">
        <w:rPr>
          <w:bCs/>
        </w:rPr>
        <w:t>&lt;</w:t>
      </w:r>
      <w:hyperlink r:id="rId22" w:history="1">
        <w:r w:rsidR="00241644" w:rsidRPr="00114CA9">
          <w:t>http://www.thelookout.org.au/family-violence-workers/regional-integration</w:t>
        </w:r>
      </w:hyperlink>
      <w:r w:rsidR="00241644" w:rsidRPr="00114CA9">
        <w:t>&gt;</w:t>
      </w:r>
      <w:r w:rsidR="00241644">
        <w:rPr>
          <w:rStyle w:val="Hyperlink"/>
          <w:bCs/>
        </w:rPr>
        <w:t>.</w:t>
      </w:r>
    </w:p>
    <w:p w14:paraId="08DE39E5" w14:textId="7A5B3169" w:rsidR="001457C0" w:rsidRPr="003D533B" w:rsidRDefault="003D533B" w:rsidP="003D533B">
      <w:pPr>
        <w:rPr>
          <w:rFonts w:ascii="Arial" w:eastAsia="Times" w:hAnsi="Arial"/>
        </w:rPr>
      </w:pPr>
      <w:r>
        <w:br w:type="page"/>
      </w:r>
    </w:p>
    <w:p w14:paraId="31134141" w14:textId="5D4ED743" w:rsidR="00992C6E" w:rsidRPr="001457C0" w:rsidRDefault="008A08EF" w:rsidP="001457C0">
      <w:pPr>
        <w:pStyle w:val="Heading1"/>
        <w:spacing w:before="0"/>
      </w:pPr>
      <w:bookmarkStart w:id="23" w:name="_Toc21337617"/>
      <w:r>
        <w:lastRenderedPageBreak/>
        <w:t>Actions</w:t>
      </w:r>
      <w:r w:rsidR="00AB02A2">
        <w:t xml:space="preserve"> for the </w:t>
      </w:r>
      <w:r w:rsidR="007A5679">
        <w:t>Emergency Management Sector</w:t>
      </w:r>
      <w:bookmarkEnd w:id="23"/>
      <w:r w:rsidR="006B5BB1">
        <w:t xml:space="preserve"> </w:t>
      </w:r>
    </w:p>
    <w:p w14:paraId="03D921EC" w14:textId="6D4EE5D4" w:rsidR="00992C6E" w:rsidRPr="00D60D68" w:rsidRDefault="00992C6E" w:rsidP="00D60D68">
      <w:pPr>
        <w:pStyle w:val="Heading2"/>
      </w:pPr>
      <w:bookmarkStart w:id="24" w:name="_Toc21337618"/>
      <w:r>
        <w:t>A</w:t>
      </w:r>
      <w:r w:rsidRPr="00992C6E">
        <w:t>wareness</w:t>
      </w:r>
      <w:bookmarkEnd w:id="24"/>
    </w:p>
    <w:p w14:paraId="3466F610" w14:textId="2D03F093" w:rsidR="00585C50" w:rsidRPr="00055D9B" w:rsidRDefault="00992C6E" w:rsidP="00585C50">
      <w:pPr>
        <w:pStyle w:val="DHHSbody"/>
        <w:rPr>
          <w:iCs/>
        </w:rPr>
      </w:pPr>
      <w:r>
        <w:rPr>
          <w:iCs/>
        </w:rPr>
        <w:t>A</w:t>
      </w:r>
      <w:r w:rsidR="00585C50" w:rsidRPr="00055D9B">
        <w:rPr>
          <w:iCs/>
        </w:rPr>
        <w:t>wareness</w:t>
      </w:r>
      <w:r>
        <w:rPr>
          <w:iCs/>
        </w:rPr>
        <w:t xml:space="preserve"> of Family Violence</w:t>
      </w:r>
      <w:r w:rsidR="00585C50" w:rsidRPr="00055D9B">
        <w:rPr>
          <w:iCs/>
        </w:rPr>
        <w:t xml:space="preserve"> for the Emergency Management sector will ensure th</w:t>
      </w:r>
      <w:r w:rsidR="00055D9B" w:rsidRPr="00055D9B">
        <w:rPr>
          <w:iCs/>
        </w:rPr>
        <w:t>at the workforce is equipped to identify and respond in emergency</w:t>
      </w:r>
      <w:r w:rsidR="0026116E">
        <w:rPr>
          <w:iCs/>
        </w:rPr>
        <w:t>-</w:t>
      </w:r>
      <w:r w:rsidR="00055D9B" w:rsidRPr="00055D9B">
        <w:rPr>
          <w:iCs/>
        </w:rPr>
        <w:t>affected communities.</w:t>
      </w:r>
      <w:r w:rsidR="00927CD0">
        <w:rPr>
          <w:iCs/>
        </w:rPr>
        <w:t xml:space="preserve"> </w:t>
      </w:r>
    </w:p>
    <w:p w14:paraId="3612E1A6" w14:textId="17838AD9" w:rsidR="000157F7" w:rsidRPr="00245459" w:rsidRDefault="00937A4B" w:rsidP="002738FA">
      <w:pPr>
        <w:pStyle w:val="DHHSbody"/>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Suggested a</w:t>
      </w:r>
      <w:r w:rsidR="000157F7" w:rsidRPr="00245459">
        <w:rPr>
          <w:b/>
        </w:rPr>
        <w:t>ctions</w:t>
      </w:r>
      <w:r w:rsidR="003D533B">
        <w:rPr>
          <w:b/>
        </w:rPr>
        <w:t>:</w:t>
      </w:r>
    </w:p>
    <w:p w14:paraId="750791E7" w14:textId="4D5C82E9" w:rsidR="003C3ABD" w:rsidRDefault="003C3ABD" w:rsidP="002738FA">
      <w:pPr>
        <w:pStyle w:val="DHHSbody"/>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Family violence </w:t>
      </w:r>
      <w:r w:rsidR="00646695">
        <w:t xml:space="preserve">awareness </w:t>
      </w:r>
      <w:r>
        <w:t>training</w:t>
      </w:r>
      <w:r w:rsidR="00502512">
        <w:t xml:space="preserve"> is regularly </w:t>
      </w:r>
      <w:r>
        <w:t>offered</w:t>
      </w:r>
      <w:r w:rsidR="00643701">
        <w:t>,</w:t>
      </w:r>
      <w:r>
        <w:t xml:space="preserve"> promoted</w:t>
      </w:r>
      <w:r w:rsidR="00117585">
        <w:t xml:space="preserve"> and included as part of planned training within </w:t>
      </w:r>
      <w:r w:rsidR="00502512">
        <w:t xml:space="preserve">the emergency management workforce. </w:t>
      </w:r>
    </w:p>
    <w:p w14:paraId="7BB52B1A" w14:textId="4A537926" w:rsidR="00AB1F63" w:rsidRDefault="00AB1F63" w:rsidP="002738FA">
      <w:pPr>
        <w:pStyle w:val="DHHSbody"/>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Emergency management organisations review the </w:t>
      </w:r>
      <w:r w:rsidR="00117585">
        <w:t>Preventing Family Violence and Violence Against Women Capability Framework and the Responding to Family Violence Capability Framework to self asses</w:t>
      </w:r>
      <w:r w:rsidR="00992C6E">
        <w:t>s</w:t>
      </w:r>
      <w:r w:rsidR="00117585">
        <w:t xml:space="preserve"> their level of capability and capacity against set criteria to determine what training and development may be required. </w:t>
      </w:r>
    </w:p>
    <w:p w14:paraId="3E47F0E7" w14:textId="2C726A7E" w:rsidR="00D125EB" w:rsidRPr="00245459" w:rsidRDefault="00937A4B" w:rsidP="00381203">
      <w:pPr>
        <w:pStyle w:val="DHHSbody"/>
        <w:pBdr>
          <w:top w:val="single" w:sz="4" w:space="1" w:color="auto"/>
          <w:left w:val="single" w:sz="4" w:space="4" w:color="auto"/>
          <w:bottom w:val="single" w:sz="4" w:space="1" w:color="auto"/>
          <w:right w:val="single" w:sz="4" w:space="4" w:color="auto"/>
        </w:pBdr>
        <w:rPr>
          <w:b/>
        </w:rPr>
      </w:pPr>
      <w:r>
        <w:rPr>
          <w:b/>
        </w:rPr>
        <w:t>Related o</w:t>
      </w:r>
      <w:r w:rsidR="000157F7" w:rsidRPr="00245459">
        <w:rPr>
          <w:b/>
        </w:rPr>
        <w:t>utcomes</w:t>
      </w:r>
      <w:r w:rsidR="003D533B">
        <w:rPr>
          <w:b/>
        </w:rPr>
        <w:t>:</w:t>
      </w:r>
    </w:p>
    <w:p w14:paraId="23C9AB49" w14:textId="77777777" w:rsidR="00117585" w:rsidRDefault="00502512" w:rsidP="00723631">
      <w:pPr>
        <w:pStyle w:val="DHHSbody"/>
        <w:numPr>
          <w:ilvl w:val="0"/>
          <w:numId w:val="10"/>
        </w:numPr>
        <w:pBdr>
          <w:top w:val="single" w:sz="4" w:space="1" w:color="auto"/>
          <w:left w:val="single" w:sz="4" w:space="4" w:color="auto"/>
          <w:bottom w:val="single" w:sz="4" w:space="1" w:color="auto"/>
          <w:right w:val="single" w:sz="4" w:space="4" w:color="auto"/>
        </w:pBdr>
      </w:pPr>
      <w:r>
        <w:t>The emergency management</w:t>
      </w:r>
      <w:r w:rsidR="007B1064">
        <w:t xml:space="preserve"> sector</w:t>
      </w:r>
      <w:r w:rsidR="00117585">
        <w:t>:</w:t>
      </w:r>
    </w:p>
    <w:p w14:paraId="37F3667F" w14:textId="15F9438F" w:rsidR="00117585" w:rsidRDefault="00502512" w:rsidP="00723631">
      <w:pPr>
        <w:pStyle w:val="DHHSbody"/>
        <w:numPr>
          <w:ilvl w:val="0"/>
          <w:numId w:val="11"/>
        </w:numPr>
        <w:pBdr>
          <w:top w:val="single" w:sz="4" w:space="1" w:color="auto"/>
          <w:left w:val="single" w:sz="4" w:space="4" w:color="auto"/>
          <w:bottom w:val="single" w:sz="4" w:space="1" w:color="auto"/>
          <w:right w:val="single" w:sz="4" w:space="4" w:color="auto"/>
        </w:pBdr>
      </w:pPr>
      <w:proofErr w:type="gramStart"/>
      <w:r>
        <w:t xml:space="preserve">has an </w:t>
      </w:r>
      <w:r w:rsidRPr="00502512">
        <w:t>understanding of</w:t>
      </w:r>
      <w:proofErr w:type="gramEnd"/>
      <w:r w:rsidRPr="00502512">
        <w:t xml:space="preserve"> </w:t>
      </w:r>
      <w:r w:rsidR="00A74C93">
        <w:t>family violence in the context of emergencies</w:t>
      </w:r>
      <w:r w:rsidRPr="00502512">
        <w:t xml:space="preserve"> </w:t>
      </w:r>
    </w:p>
    <w:p w14:paraId="6A42EAC0" w14:textId="2434BB11" w:rsidR="00117585" w:rsidRDefault="00B4011F" w:rsidP="00723631">
      <w:pPr>
        <w:pStyle w:val="DHHSbody"/>
        <w:numPr>
          <w:ilvl w:val="0"/>
          <w:numId w:val="11"/>
        </w:numPr>
        <w:pBdr>
          <w:top w:val="single" w:sz="4" w:space="1" w:color="auto"/>
          <w:left w:val="single" w:sz="4" w:space="4" w:color="auto"/>
          <w:bottom w:val="single" w:sz="4" w:space="1" w:color="auto"/>
          <w:right w:val="single" w:sz="4" w:space="4" w:color="auto"/>
        </w:pBdr>
      </w:pPr>
      <w:r>
        <w:t>actively</w:t>
      </w:r>
      <w:r w:rsidR="00502512" w:rsidRPr="00502512">
        <w:t xml:space="preserve"> incorporat</w:t>
      </w:r>
      <w:r>
        <w:t>es</w:t>
      </w:r>
      <w:r w:rsidR="00502512" w:rsidRPr="00502512">
        <w:t xml:space="preserve"> </w:t>
      </w:r>
      <w:r w:rsidR="00A74C93">
        <w:t>family violence</w:t>
      </w:r>
      <w:r w:rsidR="00502512" w:rsidRPr="00502512">
        <w:t xml:space="preserve"> considerations into emergency management policy, planning, decision-making and service delivery</w:t>
      </w:r>
      <w:r w:rsidR="00117585" w:rsidRPr="00117585">
        <w:t xml:space="preserve"> </w:t>
      </w:r>
    </w:p>
    <w:p w14:paraId="7E58A7EF" w14:textId="5043412F" w:rsidR="00502512" w:rsidRDefault="00117585" w:rsidP="00723631">
      <w:pPr>
        <w:pStyle w:val="DHHSbody"/>
        <w:numPr>
          <w:ilvl w:val="0"/>
          <w:numId w:val="11"/>
        </w:numPr>
        <w:pBdr>
          <w:top w:val="single" w:sz="4" w:space="1" w:color="auto"/>
          <w:left w:val="single" w:sz="4" w:space="4" w:color="auto"/>
          <w:bottom w:val="single" w:sz="4" w:space="1" w:color="auto"/>
          <w:right w:val="single" w:sz="4" w:space="4" w:color="auto"/>
        </w:pBdr>
      </w:pPr>
      <w:r w:rsidRPr="00D125EB">
        <w:t>is equipped to identify and respond to family violence in emergency</w:t>
      </w:r>
      <w:r w:rsidR="00412DF4">
        <w:t>-</w:t>
      </w:r>
      <w:r w:rsidRPr="00D125EB">
        <w:t>affected communities.</w:t>
      </w:r>
    </w:p>
    <w:p w14:paraId="2496FA89" w14:textId="77777777" w:rsidR="00907C6F" w:rsidRDefault="00907C6F" w:rsidP="003D533B">
      <w:pPr>
        <w:pStyle w:val="Heading3"/>
      </w:pPr>
      <w:r>
        <w:t>Tools, resources and approaches</w:t>
      </w:r>
    </w:p>
    <w:p w14:paraId="47BD8B1D" w14:textId="77777777" w:rsidR="00440609" w:rsidRPr="00440609" w:rsidRDefault="00440609" w:rsidP="003D533B">
      <w:pPr>
        <w:pStyle w:val="Heading4"/>
      </w:pPr>
      <w:r w:rsidRPr="00440609">
        <w:t xml:space="preserve">Specific training </w:t>
      </w:r>
    </w:p>
    <w:p w14:paraId="4D8EB040" w14:textId="0FD8DB12" w:rsidR="00440609" w:rsidRDefault="00440609" w:rsidP="00440609">
      <w:pPr>
        <w:pStyle w:val="DHHSbody"/>
      </w:pPr>
      <w:r>
        <w:rPr>
          <w:iCs/>
        </w:rPr>
        <w:t>T</w:t>
      </w:r>
      <w:r w:rsidRPr="00F518CD">
        <w:rPr>
          <w:iCs/>
        </w:rPr>
        <w:t xml:space="preserve">he </w:t>
      </w:r>
      <w:r w:rsidRPr="00F518CD">
        <w:t>Gender &amp; Disaster Pod provides</w:t>
      </w:r>
      <w:r>
        <w:rPr>
          <w:i/>
        </w:rPr>
        <w:t xml:space="preserve"> </w:t>
      </w:r>
      <w:r>
        <w:t>t</w:t>
      </w:r>
      <w:r w:rsidRPr="00945645">
        <w:t xml:space="preserve">raining </w:t>
      </w:r>
      <w:r>
        <w:t>m</w:t>
      </w:r>
      <w:r w:rsidRPr="00945645">
        <w:t xml:space="preserve">odules </w:t>
      </w:r>
      <w:r>
        <w:t xml:space="preserve">that </w:t>
      </w:r>
      <w:r w:rsidRPr="00945645">
        <w:t xml:space="preserve">address family violence </w:t>
      </w:r>
      <w:r>
        <w:t xml:space="preserve">within the </w:t>
      </w:r>
      <w:r w:rsidRPr="00945645">
        <w:t>specific circumstances of</w:t>
      </w:r>
      <w:r>
        <w:t xml:space="preserve"> the</w:t>
      </w:r>
      <w:r w:rsidRPr="00945645">
        <w:t xml:space="preserve"> disaster or emergency context.</w:t>
      </w:r>
      <w:r>
        <w:t xml:space="preserve"> The modules are targeted at t</w:t>
      </w:r>
      <w:r w:rsidRPr="00945645">
        <w:t xml:space="preserve">he </w:t>
      </w:r>
      <w:r>
        <w:t>e</w:t>
      </w:r>
      <w:r w:rsidRPr="00945645">
        <w:t xml:space="preserve">mergency </w:t>
      </w:r>
      <w:r>
        <w:t>m</w:t>
      </w:r>
      <w:r w:rsidRPr="00945645">
        <w:t>anagement sector</w:t>
      </w:r>
      <w:r>
        <w:t xml:space="preserve"> </w:t>
      </w:r>
      <w:r w:rsidRPr="00945645">
        <w:t>and the broader recovery sector</w:t>
      </w:r>
      <w:r>
        <w:t>. F</w:t>
      </w:r>
      <w:r w:rsidR="00241644">
        <w:t>or more</w:t>
      </w:r>
      <w:r>
        <w:t xml:space="preserve"> information regarding training and other resources</w:t>
      </w:r>
      <w:r w:rsidR="00241644">
        <w:t xml:space="preserve">, see </w:t>
      </w:r>
      <w:hyperlink r:id="rId23" w:history="1">
        <w:r w:rsidR="00241644" w:rsidRPr="00290583">
          <w:rPr>
            <w:rStyle w:val="Hyperlink"/>
          </w:rPr>
          <w:t>the Gender and Disaster Pod website</w:t>
        </w:r>
      </w:hyperlink>
      <w:r w:rsidR="00241644">
        <w:t xml:space="preserve"> &lt;</w:t>
      </w:r>
      <w:hyperlink r:id="rId24" w:history="1">
        <w:r w:rsidR="00241644" w:rsidRPr="00114CA9">
          <w:t>https://www.genderanddisaster.com.au</w:t>
        </w:r>
      </w:hyperlink>
      <w:r w:rsidR="00241644" w:rsidRPr="00114CA9">
        <w:t>&gt;</w:t>
      </w:r>
      <w:r>
        <w:t xml:space="preserve">. </w:t>
      </w:r>
    </w:p>
    <w:p w14:paraId="71875E15" w14:textId="4768A153" w:rsidR="00440609" w:rsidRPr="00440609" w:rsidRDefault="00440609" w:rsidP="003D533B">
      <w:pPr>
        <w:pStyle w:val="Heading4"/>
      </w:pPr>
      <w:r w:rsidRPr="00440609">
        <w:t xml:space="preserve">General training </w:t>
      </w:r>
    </w:p>
    <w:p w14:paraId="5CAD0AE1" w14:textId="247D2F2C" w:rsidR="00F518CD" w:rsidRDefault="00A51872" w:rsidP="00394D76">
      <w:pPr>
        <w:pStyle w:val="DHHSbody"/>
        <w:rPr>
          <w:iCs/>
        </w:rPr>
      </w:pPr>
      <w:r>
        <w:rPr>
          <w:iCs/>
        </w:rPr>
        <w:t xml:space="preserve">A wide range of training and resources </w:t>
      </w:r>
      <w:r w:rsidR="00F518CD">
        <w:rPr>
          <w:iCs/>
        </w:rPr>
        <w:t xml:space="preserve">regarding </w:t>
      </w:r>
      <w:r>
        <w:rPr>
          <w:iCs/>
        </w:rPr>
        <w:t>family violence is available to the emergency management sector within Victoria.</w:t>
      </w:r>
      <w:r w:rsidR="00F518CD">
        <w:rPr>
          <w:iCs/>
        </w:rPr>
        <w:t xml:space="preserve"> </w:t>
      </w:r>
      <w:bookmarkStart w:id="25" w:name="_Hlk8061715"/>
      <w:bookmarkStart w:id="26" w:name="_Hlk8038466"/>
      <w:bookmarkStart w:id="27" w:name="_Hlk8038398"/>
      <w:r w:rsidR="004B4910">
        <w:rPr>
          <w:iCs/>
        </w:rPr>
        <w:t>A full list of family violence training is provided at Additional Information.</w:t>
      </w:r>
    </w:p>
    <w:bookmarkEnd w:id="25"/>
    <w:bookmarkEnd w:id="26"/>
    <w:bookmarkEnd w:id="27"/>
    <w:p w14:paraId="0C3C43D9" w14:textId="60730586" w:rsidR="000E3C14" w:rsidRDefault="000E3C14">
      <w:pPr>
        <w:rPr>
          <w:rFonts w:ascii="Arial" w:hAnsi="Arial"/>
          <w:b/>
          <w:color w:val="87189D"/>
          <w:sz w:val="28"/>
          <w:szCs w:val="28"/>
        </w:rPr>
      </w:pPr>
      <w:r>
        <w:br w:type="page"/>
      </w:r>
    </w:p>
    <w:p w14:paraId="159D1607" w14:textId="224FC5ED" w:rsidR="004E6D56" w:rsidRDefault="00185998" w:rsidP="004E6D56">
      <w:pPr>
        <w:pStyle w:val="Heading2"/>
      </w:pPr>
      <w:bookmarkStart w:id="28" w:name="_Toc21337619"/>
      <w:r>
        <w:lastRenderedPageBreak/>
        <w:t>Communications and public information</w:t>
      </w:r>
      <w:bookmarkEnd w:id="28"/>
    </w:p>
    <w:p w14:paraId="2FDBC3F4" w14:textId="0C17E2C1" w:rsidR="004E6D56" w:rsidRDefault="004E6D56" w:rsidP="004E6D56">
      <w:pPr>
        <w:pStyle w:val="DHHSbody"/>
      </w:pPr>
      <w:r>
        <w:t>Clear key messages</w:t>
      </w:r>
      <w:r w:rsidR="007B1064">
        <w:t xml:space="preserve"> regarding family violence in the context of emergencies </w:t>
      </w:r>
      <w:r w:rsidR="00F740B7">
        <w:t>should be</w:t>
      </w:r>
      <w:r w:rsidR="007B1064">
        <w:t xml:space="preserve"> provided to </w:t>
      </w:r>
      <w:r w:rsidR="00661877">
        <w:t>emergency</w:t>
      </w:r>
      <w:r w:rsidR="00997B04">
        <w:t>-</w:t>
      </w:r>
      <w:r w:rsidR="00661877">
        <w:t xml:space="preserve">affected </w:t>
      </w:r>
      <w:r>
        <w:t>communit</w:t>
      </w:r>
      <w:r w:rsidR="00661877">
        <w:t xml:space="preserve">ies. </w:t>
      </w:r>
    </w:p>
    <w:p w14:paraId="4A32A0A0" w14:textId="5B30482A" w:rsidR="00937A4B" w:rsidRPr="00245459" w:rsidRDefault="00937A4B" w:rsidP="002738FA">
      <w:pPr>
        <w:pStyle w:val="DHHSbody"/>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Suggested a</w:t>
      </w:r>
      <w:r w:rsidRPr="00245459">
        <w:rPr>
          <w:b/>
        </w:rPr>
        <w:t>ctions</w:t>
      </w:r>
      <w:r w:rsidR="003D533B">
        <w:rPr>
          <w:b/>
        </w:rPr>
        <w:t>:</w:t>
      </w:r>
    </w:p>
    <w:p w14:paraId="06597DB7" w14:textId="59CCC324" w:rsidR="00EE3352" w:rsidRDefault="00EE3352" w:rsidP="00723631">
      <w:pPr>
        <w:pStyle w:val="DHHSbody"/>
        <w:numPr>
          <w:ilvl w:val="0"/>
          <w:numId w:val="12"/>
        </w:num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Key messages regarding </w:t>
      </w:r>
      <w:r w:rsidR="00C13548">
        <w:t xml:space="preserve">the risk of increased </w:t>
      </w:r>
      <w:r>
        <w:t>family violence</w:t>
      </w:r>
      <w:r w:rsidR="00C13548">
        <w:t xml:space="preserve"> and local support services </w:t>
      </w:r>
      <w:r>
        <w:t>are made available on recovery websites, at relief centres,</w:t>
      </w:r>
      <w:r w:rsidR="00C13548">
        <w:t xml:space="preserve"> in community newsletters, and </w:t>
      </w:r>
      <w:r>
        <w:t xml:space="preserve">at community meetings. </w:t>
      </w:r>
    </w:p>
    <w:p w14:paraId="503A4996" w14:textId="6BEA16C0" w:rsidR="004E6D56" w:rsidRDefault="004E6D56" w:rsidP="00723631">
      <w:pPr>
        <w:pStyle w:val="DHHSbody"/>
        <w:numPr>
          <w:ilvl w:val="0"/>
          <w:numId w:val="12"/>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0157F7">
        <w:t xml:space="preserve">Family Violence service provider information is regularly updated </w:t>
      </w:r>
      <w:r w:rsidR="00C13548">
        <w:t>by</w:t>
      </w:r>
      <w:r w:rsidRPr="000157F7">
        <w:t xml:space="preserve"> </w:t>
      </w:r>
      <w:r w:rsidR="00185998" w:rsidRPr="000157F7">
        <w:t>councils and</w:t>
      </w:r>
      <w:r w:rsidRPr="000157F7">
        <w:t xml:space="preserve"> </w:t>
      </w:r>
      <w:r w:rsidR="0040113F">
        <w:t xml:space="preserve">discreetly </w:t>
      </w:r>
      <w:r w:rsidRPr="000157F7">
        <w:t>made available</w:t>
      </w:r>
      <w:r w:rsidR="00B46815">
        <w:t xml:space="preserve"> </w:t>
      </w:r>
      <w:r w:rsidRPr="000157F7">
        <w:t>in relief centres</w:t>
      </w:r>
      <w:r w:rsidR="00EE2719">
        <w:t xml:space="preserve"> and recovery centres</w:t>
      </w:r>
      <w:r w:rsidRPr="000157F7">
        <w:t>.</w:t>
      </w:r>
      <w:r w:rsidR="00462384">
        <w:t xml:space="preserve"> See </w:t>
      </w:r>
      <w:r w:rsidR="0040113F">
        <w:t xml:space="preserve">section </w:t>
      </w:r>
      <w:r w:rsidR="00EF68A8" w:rsidRPr="0040113F">
        <w:rPr>
          <w:b/>
        </w:rPr>
        <w:t>Domestic and Family Violence Referral Options and Services</w:t>
      </w:r>
      <w:r w:rsidR="0040113F">
        <w:t xml:space="preserve"> for helpline and specialist referral services information. </w:t>
      </w:r>
    </w:p>
    <w:p w14:paraId="055A9C67" w14:textId="664D6CA4" w:rsidR="00937A4B" w:rsidRPr="00245459" w:rsidRDefault="00937A4B" w:rsidP="00381203">
      <w:pPr>
        <w:pStyle w:val="DHHSbody"/>
        <w:pBdr>
          <w:top w:val="single" w:sz="4" w:space="1" w:color="auto"/>
          <w:left w:val="single" w:sz="4" w:space="4" w:color="auto"/>
          <w:bottom w:val="single" w:sz="4" w:space="1" w:color="auto"/>
          <w:right w:val="single" w:sz="4" w:space="4" w:color="auto"/>
        </w:pBdr>
        <w:rPr>
          <w:b/>
        </w:rPr>
      </w:pPr>
      <w:r>
        <w:rPr>
          <w:b/>
        </w:rPr>
        <w:t>Related o</w:t>
      </w:r>
      <w:r w:rsidRPr="00245459">
        <w:rPr>
          <w:b/>
        </w:rPr>
        <w:t>utcomes</w:t>
      </w:r>
      <w:r w:rsidR="003D533B">
        <w:rPr>
          <w:b/>
        </w:rPr>
        <w:t>:</w:t>
      </w:r>
    </w:p>
    <w:p w14:paraId="3262BFCD" w14:textId="5E79F269" w:rsidR="004E6D56" w:rsidRPr="000157F7" w:rsidRDefault="004E6D56" w:rsidP="00723631">
      <w:pPr>
        <w:pStyle w:val="DHHSbody"/>
        <w:numPr>
          <w:ilvl w:val="0"/>
          <w:numId w:val="13"/>
        </w:numPr>
        <w:pBdr>
          <w:top w:val="single" w:sz="4" w:space="1" w:color="auto"/>
          <w:left w:val="single" w:sz="4" w:space="4" w:color="auto"/>
          <w:bottom w:val="single" w:sz="4" w:space="1" w:color="auto"/>
          <w:right w:val="single" w:sz="4" w:space="4" w:color="auto"/>
        </w:pBdr>
      </w:pPr>
      <w:r w:rsidRPr="000157F7">
        <w:t>Recovery communications</w:t>
      </w:r>
      <w:r w:rsidR="0040113F">
        <w:t xml:space="preserve"> from across the emergency management sector</w:t>
      </w:r>
      <w:r w:rsidRPr="000157F7">
        <w:t xml:space="preserve"> explicitly denounce family violence and its root causes (including </w:t>
      </w:r>
      <w:r w:rsidR="00AC4807">
        <w:t xml:space="preserve">poor </w:t>
      </w:r>
      <w:r w:rsidRPr="000157F7">
        <w:t>attitudes towards women; aggression, and gendered views).</w:t>
      </w:r>
    </w:p>
    <w:p w14:paraId="1164F072" w14:textId="0FEB11E3" w:rsidR="004E6D56" w:rsidRDefault="004E6D56" w:rsidP="00723631">
      <w:pPr>
        <w:pStyle w:val="DHHSbody"/>
        <w:numPr>
          <w:ilvl w:val="0"/>
          <w:numId w:val="13"/>
        </w:numPr>
        <w:pBdr>
          <w:top w:val="single" w:sz="4" w:space="1" w:color="auto"/>
          <w:left w:val="single" w:sz="4" w:space="4" w:color="auto"/>
          <w:bottom w:val="single" w:sz="4" w:space="1" w:color="auto"/>
          <w:right w:val="single" w:sz="4" w:space="4" w:color="auto"/>
        </w:pBdr>
      </w:pPr>
      <w:r w:rsidRPr="000157F7">
        <w:t>Key messages regarding family violence are easily accessed in person in relief centres</w:t>
      </w:r>
      <w:r w:rsidR="00B46815">
        <w:t xml:space="preserve"> and recovery centres</w:t>
      </w:r>
      <w:r w:rsidRPr="000157F7">
        <w:t>.</w:t>
      </w:r>
    </w:p>
    <w:p w14:paraId="08A45D2B" w14:textId="7FA10C56" w:rsidR="00907C6F" w:rsidRDefault="00907C6F" w:rsidP="003D533B">
      <w:pPr>
        <w:pStyle w:val="Heading3"/>
      </w:pPr>
      <w:r>
        <w:t>Tools, resources and approaches</w:t>
      </w:r>
    </w:p>
    <w:p w14:paraId="5DB97A57" w14:textId="5E062A74" w:rsidR="00F61818" w:rsidRPr="00793960" w:rsidRDefault="00FA25AE" w:rsidP="00F61818">
      <w:pPr>
        <w:pStyle w:val="DHHSbody"/>
        <w:rPr>
          <w:i/>
        </w:rPr>
      </w:pPr>
      <w:r w:rsidRPr="00603FCB">
        <w:rPr>
          <w:i/>
        </w:rPr>
        <w:t xml:space="preserve">A case example: </w:t>
      </w:r>
      <w:r w:rsidR="00F61818" w:rsidRPr="00603FCB">
        <w:rPr>
          <w:i/>
        </w:rPr>
        <w:t>Macedon</w:t>
      </w:r>
      <w:r w:rsidR="00F61818" w:rsidRPr="00793960">
        <w:rPr>
          <w:i/>
        </w:rPr>
        <w:t xml:space="preserve"> Ranges Shire Council: Prevention of Violence Against Women in Emergencies</w:t>
      </w:r>
      <w:r w:rsidR="003D533B">
        <w:rPr>
          <w:i/>
        </w:rPr>
        <w:t>:</w:t>
      </w:r>
    </w:p>
    <w:p w14:paraId="2F9735AC" w14:textId="51AF4905" w:rsidR="00F61818" w:rsidRDefault="00F61818" w:rsidP="00F61818">
      <w:pPr>
        <w:pStyle w:val="DHHSbody"/>
      </w:pPr>
      <w:r>
        <w:t>The Macedon Ranges Shire Council has developed and produced a suite of materials which include a</w:t>
      </w:r>
      <w:r w:rsidR="001971B3">
        <w:t xml:space="preserve"> </w:t>
      </w:r>
      <w:r>
        <w:t xml:space="preserve">A3 poster, a DL flyer and wallet card (which draws on GAD Pod resources). These materials aim to raise awareness of </w:t>
      </w:r>
      <w:r w:rsidR="00D771C2">
        <w:t>probable</w:t>
      </w:r>
      <w:r>
        <w:t xml:space="preserve"> increased family violence after natural disasters and to provide information on where people can find help and support. These materials can be used after an emergency in relief and recovery centres, and other locations in the affected district. Macedon Ranges Shire Council is happy to share editable pdf files of these resources so that local support services can be added</w:t>
      </w:r>
      <w:r w:rsidR="0065378F">
        <w:t>,</w:t>
      </w:r>
      <w:r w:rsidR="00D771C2">
        <w:t xml:space="preserve"> and </w:t>
      </w:r>
      <w:r>
        <w:t xml:space="preserve">materials can be requested </w:t>
      </w:r>
      <w:r w:rsidR="0065378F">
        <w:t xml:space="preserve">via email </w:t>
      </w:r>
      <w:r>
        <w:t xml:space="preserve">from </w:t>
      </w:r>
      <w:r w:rsidR="0065378F">
        <w:t xml:space="preserve">the </w:t>
      </w:r>
      <w:hyperlink r:id="rId25" w:history="1">
        <w:r w:rsidR="0065378F" w:rsidRPr="0065378F">
          <w:rPr>
            <w:rStyle w:val="Hyperlink"/>
          </w:rPr>
          <w:t>Macedon Ranges Shire Council</w:t>
        </w:r>
      </w:hyperlink>
      <w:r w:rsidR="0065378F">
        <w:t xml:space="preserve"> &lt;</w:t>
      </w:r>
      <w:r w:rsidRPr="00864AEB">
        <w:t>khaby@mrsc.vic.gov.au</w:t>
      </w:r>
      <w:r w:rsidR="0065378F">
        <w:t>&gt;</w:t>
      </w:r>
      <w:r>
        <w:t>.</w:t>
      </w:r>
    </w:p>
    <w:p w14:paraId="59B80F8E" w14:textId="2D977D75" w:rsidR="00AA287E" w:rsidRPr="009301EA" w:rsidRDefault="00AA287E" w:rsidP="00AA287E">
      <w:pPr>
        <w:pStyle w:val="DHHSbullet1"/>
        <w:numPr>
          <w:ilvl w:val="0"/>
          <w:numId w:val="0"/>
        </w:numPr>
        <w:rPr>
          <w:i/>
        </w:rPr>
      </w:pPr>
      <w:r w:rsidRPr="009301EA">
        <w:rPr>
          <w:i/>
        </w:rPr>
        <w:t>Example family violence key messaging</w:t>
      </w:r>
      <w:r w:rsidR="003D533B">
        <w:rPr>
          <w:i/>
        </w:rPr>
        <w:t>:</w:t>
      </w:r>
    </w:p>
    <w:p w14:paraId="060A71B0" w14:textId="1AC31A88" w:rsidR="00AA287E" w:rsidRPr="00AA287E" w:rsidRDefault="00AA287E" w:rsidP="00907C6F">
      <w:pPr>
        <w:pStyle w:val="DHHSbody"/>
      </w:pPr>
      <w:r>
        <w:t xml:space="preserve">The following family violence key messaging can be adapted for inclusion in wider communications during emergencies. </w:t>
      </w:r>
    </w:p>
    <w:p w14:paraId="0B44E62A" w14:textId="27B4B8C3" w:rsidR="00AA287E" w:rsidRPr="00F55EA6" w:rsidRDefault="00AA287E" w:rsidP="00506F25">
      <w:pPr>
        <w:pStyle w:val="DHHSbody"/>
        <w:pBdr>
          <w:top w:val="single" w:sz="4" w:space="1" w:color="auto"/>
          <w:left w:val="single" w:sz="4" w:space="4" w:color="auto"/>
          <w:bottom w:val="single" w:sz="4" w:space="1" w:color="auto"/>
          <w:right w:val="single" w:sz="4" w:space="4" w:color="auto"/>
        </w:pBdr>
        <w:rPr>
          <w:lang w:eastAsia="en-AU"/>
        </w:rPr>
      </w:pPr>
      <w:r w:rsidRPr="00F55EA6">
        <w:rPr>
          <w:lang w:eastAsia="en-AU"/>
        </w:rPr>
        <w:t xml:space="preserve">Emergencies can put additional stress on close relationships and families. Abuse in a relationship is never acceptable, regardless of the circumstances, and is never the fault of the victim. </w:t>
      </w:r>
    </w:p>
    <w:p w14:paraId="151CA94A" w14:textId="5B20E0B6" w:rsidR="00AA287E" w:rsidRDefault="00AA287E" w:rsidP="00506F25">
      <w:pPr>
        <w:pStyle w:val="DHHSbody"/>
        <w:pBdr>
          <w:top w:val="single" w:sz="4" w:space="1" w:color="auto"/>
          <w:left w:val="single" w:sz="4" w:space="4" w:color="auto"/>
          <w:bottom w:val="single" w:sz="4" w:space="1" w:color="auto"/>
          <w:right w:val="single" w:sz="4" w:space="4" w:color="auto"/>
        </w:pBdr>
      </w:pPr>
      <w:r w:rsidRPr="00151144">
        <w:t>People who have never</w:t>
      </w:r>
      <w:r>
        <w:t xml:space="preserve"> </w:t>
      </w:r>
      <w:r w:rsidRPr="00151144">
        <w:t>been violent or controlling may find</w:t>
      </w:r>
      <w:r>
        <w:t xml:space="preserve"> </w:t>
      </w:r>
      <w:r w:rsidRPr="00151144">
        <w:t>themselves behaving in ways they didn’t</w:t>
      </w:r>
      <w:r>
        <w:t xml:space="preserve"> </w:t>
      </w:r>
      <w:r w:rsidRPr="00151144">
        <w:t>before; or existing violent behaviour</w:t>
      </w:r>
      <w:r>
        <w:t xml:space="preserve"> </w:t>
      </w:r>
      <w:r w:rsidRPr="00151144">
        <w:t>may start to increase or escalate.</w:t>
      </w:r>
    </w:p>
    <w:p w14:paraId="07973475" w14:textId="77777777" w:rsidR="00AA287E" w:rsidRPr="006B79FC" w:rsidRDefault="00AA287E" w:rsidP="00506F25">
      <w:pPr>
        <w:pStyle w:val="DHHSbody"/>
        <w:pBdr>
          <w:top w:val="single" w:sz="4" w:space="1" w:color="auto"/>
          <w:left w:val="single" w:sz="4" w:space="4" w:color="auto"/>
          <w:bottom w:val="single" w:sz="4" w:space="1" w:color="auto"/>
          <w:right w:val="single" w:sz="4" w:space="4" w:color="auto"/>
        </w:pBdr>
        <w:rPr>
          <w:i/>
        </w:rPr>
      </w:pPr>
      <w:r w:rsidRPr="006B79FC">
        <w:rPr>
          <w:i/>
        </w:rPr>
        <w:t>What is family violence?</w:t>
      </w:r>
    </w:p>
    <w:p w14:paraId="55D7C8AC" w14:textId="17599816" w:rsidR="00AA287E" w:rsidRPr="00151144" w:rsidRDefault="00AA287E" w:rsidP="00506F25">
      <w:pPr>
        <w:pStyle w:val="DHHSbody"/>
        <w:pBdr>
          <w:top w:val="single" w:sz="4" w:space="1" w:color="auto"/>
          <w:left w:val="single" w:sz="4" w:space="4" w:color="auto"/>
          <w:bottom w:val="single" w:sz="4" w:space="1" w:color="auto"/>
          <w:right w:val="single" w:sz="4" w:space="4" w:color="auto"/>
        </w:pBdr>
      </w:pPr>
      <w:r w:rsidRPr="00151144">
        <w:t>Family violence is any violent, threatening, coercive</w:t>
      </w:r>
      <w:r>
        <w:t xml:space="preserve"> </w:t>
      </w:r>
      <w:r w:rsidRPr="00151144">
        <w:t>or controlling behaviour by one person to another</w:t>
      </w:r>
      <w:r>
        <w:t xml:space="preserve"> </w:t>
      </w:r>
      <w:r w:rsidRPr="00151144">
        <w:t>within a close relationship. This includes not only</w:t>
      </w:r>
      <w:r>
        <w:t xml:space="preserve"> </w:t>
      </w:r>
      <w:r w:rsidRPr="00151144">
        <w:t>physical violence but direct or indirect threats,</w:t>
      </w:r>
      <w:r>
        <w:t xml:space="preserve"> </w:t>
      </w:r>
      <w:r w:rsidRPr="00151144">
        <w:t>sexual assault, emotional and psychological</w:t>
      </w:r>
      <w:r>
        <w:t xml:space="preserve"> </w:t>
      </w:r>
      <w:r w:rsidRPr="00151144">
        <w:t>torment, controlling access to money and any</w:t>
      </w:r>
      <w:r>
        <w:t xml:space="preserve"> </w:t>
      </w:r>
      <w:r w:rsidRPr="00151144">
        <w:t xml:space="preserve">behaviour which </w:t>
      </w:r>
      <w:r>
        <w:t>c</w:t>
      </w:r>
      <w:r w:rsidRPr="00151144">
        <w:t>auses someone to live in fear.</w:t>
      </w:r>
    </w:p>
    <w:p w14:paraId="5C6072BB" w14:textId="146AF7BC" w:rsidR="00AA287E" w:rsidRDefault="00AA287E" w:rsidP="00506F25">
      <w:pPr>
        <w:pStyle w:val="DHHSbody"/>
        <w:pBdr>
          <w:top w:val="single" w:sz="4" w:space="1" w:color="auto"/>
          <w:left w:val="single" w:sz="4" w:space="4" w:color="auto"/>
          <w:bottom w:val="single" w:sz="4" w:space="1" w:color="auto"/>
          <w:right w:val="single" w:sz="4" w:space="4" w:color="auto"/>
        </w:pBdr>
      </w:pPr>
      <w:r w:rsidRPr="00151144">
        <w:t>If you are experiencing family violence, either from</w:t>
      </w:r>
      <w:r>
        <w:t xml:space="preserve"> </w:t>
      </w:r>
      <w:r w:rsidRPr="00151144">
        <w:t>your partner or another family member; or you are</w:t>
      </w:r>
      <w:r w:rsidR="00506F25">
        <w:t xml:space="preserve"> </w:t>
      </w:r>
      <w:r w:rsidRPr="00151144">
        <w:t>using violence towards your partner or family, it can</w:t>
      </w:r>
      <w:r>
        <w:t xml:space="preserve"> </w:t>
      </w:r>
      <w:r w:rsidRPr="00151144">
        <w:t>be very difficult to see how you can change things.</w:t>
      </w:r>
      <w:r w:rsidR="00506F25">
        <w:t xml:space="preserve"> </w:t>
      </w:r>
      <w:r w:rsidRPr="00151144">
        <w:t>You may think that anything you do will make things</w:t>
      </w:r>
      <w:r>
        <w:t xml:space="preserve"> </w:t>
      </w:r>
      <w:r w:rsidRPr="00151144">
        <w:t>worse. You may feel afraid, isolated, degraded</w:t>
      </w:r>
      <w:r w:rsidR="00506F25">
        <w:t xml:space="preserve"> </w:t>
      </w:r>
      <w:r w:rsidRPr="00151144">
        <w:t>angry, ashamed and unsure about what to do.</w:t>
      </w:r>
      <w:r>
        <w:t xml:space="preserve"> </w:t>
      </w:r>
    </w:p>
    <w:p w14:paraId="57BE3789" w14:textId="77777777" w:rsidR="00AA287E" w:rsidRDefault="00AA287E" w:rsidP="00506F25">
      <w:pPr>
        <w:pStyle w:val="DHHSbody"/>
        <w:pBdr>
          <w:top w:val="single" w:sz="4" w:space="1" w:color="auto"/>
          <w:left w:val="single" w:sz="4" w:space="4" w:color="auto"/>
          <w:bottom w:val="single" w:sz="4" w:space="1" w:color="auto"/>
          <w:right w:val="single" w:sz="4" w:space="4" w:color="auto"/>
        </w:pBdr>
      </w:pPr>
      <w:r w:rsidRPr="00151144">
        <w:lastRenderedPageBreak/>
        <w:t>There are many ways of dealing with problems</w:t>
      </w:r>
      <w:r>
        <w:t xml:space="preserve"> </w:t>
      </w:r>
      <w:r w:rsidRPr="00151144">
        <w:t>that don’t involve violence, such as talking</w:t>
      </w:r>
      <w:r>
        <w:t xml:space="preserve"> </w:t>
      </w:r>
      <w:r w:rsidRPr="00151144">
        <w:t>through problems or getting outside help.</w:t>
      </w:r>
    </w:p>
    <w:p w14:paraId="47E08FDC" w14:textId="6A501CBE" w:rsidR="00AA287E" w:rsidRPr="009301EA" w:rsidRDefault="00AA287E" w:rsidP="00506F25">
      <w:pPr>
        <w:pStyle w:val="DHHSbody"/>
        <w:pBdr>
          <w:top w:val="single" w:sz="4" w:space="1" w:color="auto"/>
          <w:left w:val="single" w:sz="4" w:space="4" w:color="auto"/>
          <w:bottom w:val="single" w:sz="4" w:space="1" w:color="auto"/>
          <w:right w:val="single" w:sz="4" w:space="4" w:color="auto"/>
        </w:pBdr>
      </w:pPr>
      <w:r w:rsidRPr="009301EA">
        <w:t>There is help available.</w:t>
      </w:r>
    </w:p>
    <w:p w14:paraId="3179015C" w14:textId="66AE9EE4" w:rsidR="00AA287E" w:rsidRPr="00F55EA6" w:rsidRDefault="00AA287E" w:rsidP="00506F25">
      <w:pPr>
        <w:pStyle w:val="DHHSbody"/>
        <w:pBdr>
          <w:top w:val="single" w:sz="4" w:space="1" w:color="auto"/>
          <w:left w:val="single" w:sz="4" w:space="4" w:color="auto"/>
          <w:bottom w:val="single" w:sz="4" w:space="1" w:color="auto"/>
          <w:right w:val="single" w:sz="4" w:space="4" w:color="auto"/>
        </w:pBdr>
        <w:rPr>
          <w:lang w:eastAsia="en-AU"/>
        </w:rPr>
      </w:pPr>
      <w:r w:rsidRPr="00F55EA6">
        <w:rPr>
          <w:lang w:eastAsia="en-AU"/>
        </w:rPr>
        <w:t>The Orange Door is the access point to services for adults, children and young people who are experiencing family violence. Visit orangedoor.vic.gov.au</w:t>
      </w:r>
      <w:r w:rsidRPr="00F55EA6">
        <w:rPr>
          <w:lang w:eastAsia="en-AU"/>
        </w:rPr>
        <w:br/>
        <w:t xml:space="preserve">Safe Steps Family Violence Response Centre provides confidential support for women and children living with family violence. Call </w:t>
      </w:r>
    </w:p>
    <w:p w14:paraId="50FA86F2" w14:textId="5412887D" w:rsidR="00AA287E" w:rsidRPr="00F55EA6" w:rsidRDefault="00AA287E" w:rsidP="00506F25">
      <w:pPr>
        <w:pStyle w:val="DHHSbody"/>
        <w:pBdr>
          <w:top w:val="single" w:sz="4" w:space="1" w:color="auto"/>
          <w:left w:val="single" w:sz="4" w:space="4" w:color="auto"/>
          <w:bottom w:val="single" w:sz="4" w:space="1" w:color="auto"/>
          <w:right w:val="single" w:sz="4" w:space="4" w:color="auto"/>
        </w:pBdr>
        <w:rPr>
          <w:lang w:eastAsia="en-AU"/>
        </w:rPr>
      </w:pPr>
      <w:r w:rsidRPr="00F55EA6">
        <w:rPr>
          <w:lang w:eastAsia="en-AU"/>
        </w:rPr>
        <w:t>1800 015 188 or visit safesteps.org.au</w:t>
      </w:r>
    </w:p>
    <w:p w14:paraId="3617E4C8" w14:textId="77777777" w:rsidR="00AA287E" w:rsidRPr="00F55EA6" w:rsidRDefault="00AA287E" w:rsidP="00506F25">
      <w:pPr>
        <w:pStyle w:val="DHHSbody"/>
        <w:pBdr>
          <w:top w:val="single" w:sz="4" w:space="1" w:color="auto"/>
          <w:left w:val="single" w:sz="4" w:space="4" w:color="auto"/>
          <w:bottom w:val="single" w:sz="4" w:space="1" w:color="auto"/>
          <w:right w:val="single" w:sz="4" w:space="4" w:color="auto"/>
        </w:pBdr>
        <w:rPr>
          <w:lang w:eastAsia="en-AU"/>
        </w:rPr>
      </w:pPr>
      <w:r w:rsidRPr="00F55EA6">
        <w:rPr>
          <w:lang w:eastAsia="en-AU"/>
        </w:rPr>
        <w:t xml:space="preserve">The Men’s Referral Service is a confidential telephone service for men who might be using violence towards a family member or who have been victimised by a partner or family member. Call </w:t>
      </w:r>
    </w:p>
    <w:p w14:paraId="09CE2BE5" w14:textId="660B0052" w:rsidR="00AA287E" w:rsidRPr="00F55EA6" w:rsidRDefault="00AA287E" w:rsidP="00506F25">
      <w:pPr>
        <w:pStyle w:val="DHHSbody"/>
        <w:pBdr>
          <w:top w:val="single" w:sz="4" w:space="1" w:color="auto"/>
          <w:left w:val="single" w:sz="4" w:space="4" w:color="auto"/>
          <w:bottom w:val="single" w:sz="4" w:space="1" w:color="auto"/>
          <w:right w:val="single" w:sz="4" w:space="4" w:color="auto"/>
        </w:pBdr>
        <w:rPr>
          <w:lang w:eastAsia="en-AU"/>
        </w:rPr>
      </w:pPr>
      <w:r w:rsidRPr="00F55EA6">
        <w:rPr>
          <w:lang w:eastAsia="en-AU"/>
        </w:rPr>
        <w:t>1300 766 491 or visit mrs.org.au</w:t>
      </w:r>
    </w:p>
    <w:p w14:paraId="249F19C6" w14:textId="4F182C9E" w:rsidR="0019723E" w:rsidRPr="00506F25" w:rsidRDefault="00AA287E" w:rsidP="00506F25">
      <w:pPr>
        <w:pStyle w:val="DHHSbody"/>
        <w:pBdr>
          <w:top w:val="single" w:sz="4" w:space="1" w:color="auto"/>
          <w:left w:val="single" w:sz="4" w:space="4" w:color="auto"/>
          <w:bottom w:val="single" w:sz="4" w:space="1" w:color="auto"/>
          <w:right w:val="single" w:sz="4" w:space="4" w:color="auto"/>
        </w:pBdr>
        <w:rPr>
          <w:lang w:eastAsia="en-AU"/>
        </w:rPr>
      </w:pPr>
      <w:r w:rsidRPr="00F55EA6">
        <w:rPr>
          <w:lang w:eastAsia="en-AU"/>
        </w:rPr>
        <w:t>Call 000 if you, or someone you know, is in immediate danger.</w:t>
      </w:r>
    </w:p>
    <w:p w14:paraId="191BB4B2" w14:textId="1963AEC2" w:rsidR="00A12A5D" w:rsidRPr="006B79FC" w:rsidRDefault="00A12A5D" w:rsidP="006B79FC">
      <w:pPr>
        <w:pStyle w:val="DHHSbody"/>
        <w:rPr>
          <w:i/>
        </w:rPr>
      </w:pPr>
      <w:r w:rsidRPr="006B79FC">
        <w:rPr>
          <w:i/>
        </w:rPr>
        <w:t>Family violence script for community meetings and agency debriefings</w:t>
      </w:r>
      <w:r w:rsidR="00506F25" w:rsidRPr="006B79FC">
        <w:rPr>
          <w:i/>
        </w:rPr>
        <w:t>:</w:t>
      </w:r>
    </w:p>
    <w:p w14:paraId="35161D9E" w14:textId="06AC9275" w:rsidR="007B1064" w:rsidRDefault="007B1064" w:rsidP="006B79FC">
      <w:pPr>
        <w:pStyle w:val="DHHSbody"/>
      </w:pPr>
      <w:r>
        <w:t>The Macedon Ranges Municipal Emergency Management Planning Committee Prevention of Violence Against Women in Emergencies Subcommittee has developed a script for agencies (including councils) to use during agency debriefs and community meetings. The script includes messages regarding increased family violence during emergencies and ways to access support. It is intended for use by agencies and community leaders with varied levels of knowledge about family violence to support a clear and confident delivery of messages to the affected community.</w:t>
      </w:r>
    </w:p>
    <w:p w14:paraId="6B09F6D0" w14:textId="77777777" w:rsidR="00A71993" w:rsidRPr="006B79FC" w:rsidRDefault="00A71993" w:rsidP="006B79FC">
      <w:pPr>
        <w:pStyle w:val="DHHSbody"/>
        <w:rPr>
          <w:i/>
        </w:rPr>
      </w:pPr>
      <w:r w:rsidRPr="006B79FC">
        <w:rPr>
          <w:i/>
        </w:rPr>
        <w:t xml:space="preserve">We know that in the days, weeks and months after an emergency, family violence increases. </w:t>
      </w:r>
    </w:p>
    <w:p w14:paraId="784E821E" w14:textId="77777777" w:rsidR="00A71993" w:rsidRPr="006B79FC" w:rsidRDefault="00A71993" w:rsidP="006B79FC">
      <w:pPr>
        <w:pStyle w:val="DHHSbody"/>
        <w:rPr>
          <w:i/>
        </w:rPr>
      </w:pPr>
      <w:r w:rsidRPr="006B79FC">
        <w:rPr>
          <w:i/>
        </w:rPr>
        <w:t>This could show itself in a wide range of ways. Some examples are:</w:t>
      </w:r>
    </w:p>
    <w:p w14:paraId="76E2C323" w14:textId="77777777" w:rsidR="00A71993" w:rsidRPr="006B79FC" w:rsidRDefault="00A71993" w:rsidP="006B79FC">
      <w:pPr>
        <w:pStyle w:val="DHHSbullet1"/>
        <w:rPr>
          <w:i/>
        </w:rPr>
      </w:pPr>
      <w:r w:rsidRPr="006B79FC">
        <w:rPr>
          <w:i/>
        </w:rPr>
        <w:t xml:space="preserve">discouraging spending time with family and friends, </w:t>
      </w:r>
    </w:p>
    <w:p w14:paraId="74651ADC" w14:textId="4378B4A4" w:rsidR="00A71993" w:rsidRPr="006B79FC" w:rsidRDefault="00A71993" w:rsidP="006B79FC">
      <w:pPr>
        <w:pStyle w:val="DHHSbullet1"/>
        <w:rPr>
          <w:i/>
        </w:rPr>
      </w:pPr>
      <w:r w:rsidRPr="006B79FC">
        <w:rPr>
          <w:i/>
        </w:rPr>
        <w:t xml:space="preserve">controlling a </w:t>
      </w:r>
      <w:r w:rsidR="0089713D" w:rsidRPr="006B79FC">
        <w:rPr>
          <w:i/>
        </w:rPr>
        <w:t>person’s</w:t>
      </w:r>
      <w:r w:rsidRPr="006B79FC">
        <w:rPr>
          <w:i/>
        </w:rPr>
        <w:t xml:space="preserve"> finances, </w:t>
      </w:r>
    </w:p>
    <w:p w14:paraId="65C46195" w14:textId="77777777" w:rsidR="00A71993" w:rsidRPr="006B79FC" w:rsidRDefault="00A71993" w:rsidP="006B79FC">
      <w:pPr>
        <w:pStyle w:val="DHHSbullet1lastline"/>
        <w:rPr>
          <w:i/>
        </w:rPr>
      </w:pPr>
      <w:r w:rsidRPr="006B79FC">
        <w:rPr>
          <w:i/>
        </w:rPr>
        <w:t>threats to harm, or actual harm. This could be physical, emotional, financial or sexual. Threats to harm should be taken seriously.</w:t>
      </w:r>
    </w:p>
    <w:p w14:paraId="39E06E1E" w14:textId="77777777" w:rsidR="00A71993" w:rsidRPr="006B79FC" w:rsidRDefault="00A71993" w:rsidP="006B79FC">
      <w:pPr>
        <w:pStyle w:val="DHHSbody"/>
        <w:rPr>
          <w:i/>
        </w:rPr>
      </w:pPr>
      <w:r w:rsidRPr="006B79FC">
        <w:rPr>
          <w:i/>
        </w:rPr>
        <w:t>For someone who’s already experienced family violence it can get worse or family violence can happen for the first time after a disaster.</w:t>
      </w:r>
    </w:p>
    <w:p w14:paraId="71ED3855" w14:textId="77777777" w:rsidR="00A71993" w:rsidRPr="006B79FC" w:rsidRDefault="00A71993" w:rsidP="006B79FC">
      <w:pPr>
        <w:pStyle w:val="DHHSbody"/>
        <w:rPr>
          <w:i/>
        </w:rPr>
      </w:pPr>
      <w:r w:rsidRPr="006B79FC">
        <w:rPr>
          <w:i/>
        </w:rPr>
        <w:t>We ask that everyone looks out for one another and acknowledges that difficult times are ahead. Preventing family violence is everyone’s business.</w:t>
      </w:r>
    </w:p>
    <w:p w14:paraId="34970100" w14:textId="77777777" w:rsidR="00A71993" w:rsidRPr="006B79FC" w:rsidRDefault="00A71993" w:rsidP="006B79FC">
      <w:pPr>
        <w:pStyle w:val="DHHSbody"/>
        <w:rPr>
          <w:i/>
        </w:rPr>
      </w:pPr>
      <w:r w:rsidRPr="006B79FC">
        <w:rPr>
          <w:i/>
        </w:rPr>
        <w:t>Importantly, there are people you can reach out to who may be able to help.</w:t>
      </w:r>
    </w:p>
    <w:p w14:paraId="200E3B0A" w14:textId="77777777" w:rsidR="00A71993" w:rsidRPr="006B79FC" w:rsidRDefault="00A71993" w:rsidP="006B79FC">
      <w:pPr>
        <w:pStyle w:val="DHHSbody"/>
        <w:rPr>
          <w:i/>
        </w:rPr>
      </w:pPr>
      <w:r w:rsidRPr="006B79FC">
        <w:rPr>
          <w:i/>
        </w:rPr>
        <w:t xml:space="preserve">If you need help or if you are worried about a family member, a neighbour, a friend or a colleague, there’s information at the recovery centre and there’s staff who can refer you to the right support, and support will be available for as long as it’s needed.  </w:t>
      </w:r>
    </w:p>
    <w:p w14:paraId="0D9032DC" w14:textId="1E8B8858" w:rsidR="00AA287E" w:rsidRPr="00F61818" w:rsidRDefault="00A71993" w:rsidP="006B79FC">
      <w:pPr>
        <w:pStyle w:val="DHHSbody"/>
      </w:pPr>
      <w:r w:rsidRPr="006B79FC">
        <w:rPr>
          <w:i/>
        </w:rPr>
        <w:t>We also have cards with the contact details of support services which you are welcome to take (hold one up).</w:t>
      </w:r>
    </w:p>
    <w:p w14:paraId="0E609C00" w14:textId="77777777" w:rsidR="0063211D" w:rsidRDefault="0063211D">
      <w:pPr>
        <w:rPr>
          <w:rFonts w:ascii="Arial" w:hAnsi="Arial"/>
          <w:b/>
          <w:color w:val="87189D"/>
          <w:sz w:val="28"/>
          <w:szCs w:val="28"/>
        </w:rPr>
      </w:pPr>
      <w:r>
        <w:br w:type="page"/>
      </w:r>
    </w:p>
    <w:p w14:paraId="4778798F" w14:textId="1F154764" w:rsidR="006B5BB1" w:rsidRDefault="006B5BB1" w:rsidP="006B5BB1">
      <w:pPr>
        <w:pStyle w:val="Heading2"/>
      </w:pPr>
      <w:bookmarkStart w:id="29" w:name="_Toc21337620"/>
      <w:r>
        <w:lastRenderedPageBreak/>
        <w:t>Collaboration and alignment across sectors</w:t>
      </w:r>
      <w:bookmarkEnd w:id="29"/>
    </w:p>
    <w:p w14:paraId="73D2AB12" w14:textId="06781BDF" w:rsidR="00B46815" w:rsidRDefault="00C72A8F" w:rsidP="00C72A8F">
      <w:pPr>
        <w:pStyle w:val="DHHSbody"/>
        <w:rPr>
          <w:iCs/>
        </w:rPr>
      </w:pPr>
      <w:r w:rsidRPr="00C72A8F">
        <w:rPr>
          <w:iCs/>
        </w:rPr>
        <w:t>Strong relationships with and alignment between the emergency management sector and the family violence sector will ensure that</w:t>
      </w:r>
      <w:r w:rsidR="00B46815">
        <w:rPr>
          <w:iCs/>
        </w:rPr>
        <w:t>:</w:t>
      </w:r>
    </w:p>
    <w:p w14:paraId="50244C76" w14:textId="7F5B8151" w:rsidR="00B46815" w:rsidRDefault="00134DAB" w:rsidP="006B79FC">
      <w:pPr>
        <w:pStyle w:val="DHHSbullet1"/>
      </w:pPr>
      <w:r>
        <w:rPr>
          <w:iCs/>
        </w:rPr>
        <w:t xml:space="preserve">prevention activities and </w:t>
      </w:r>
      <w:r w:rsidR="00C72A8F" w:rsidRPr="00C72A8F">
        <w:rPr>
          <w:iCs/>
        </w:rPr>
        <w:t>r</w:t>
      </w:r>
      <w:r w:rsidR="00FA3542" w:rsidRPr="00C72A8F">
        <w:t>esponses to family violence across the emergency management sector are endu</w:t>
      </w:r>
      <w:r w:rsidR="00AC4807">
        <w:t>r</w:t>
      </w:r>
      <w:r w:rsidR="00FA3542" w:rsidRPr="00C72A8F">
        <w:t>ing</w:t>
      </w:r>
    </w:p>
    <w:p w14:paraId="434CAF3A" w14:textId="51E94E51" w:rsidR="00FA3542" w:rsidRDefault="00B46815" w:rsidP="006B79FC">
      <w:pPr>
        <w:pStyle w:val="DHHSbullet1lastline"/>
      </w:pPr>
      <w:r>
        <w:t>t</w:t>
      </w:r>
      <w:r w:rsidR="00FA3542" w:rsidRPr="00C72A8F">
        <w:t>he emergency management sector works collaboratively with the family violence sector to respond to family violence in emergency-affected communities.</w:t>
      </w:r>
    </w:p>
    <w:p w14:paraId="1E9A82D9" w14:textId="7F7AC858" w:rsidR="00EF68A8" w:rsidRPr="00245459" w:rsidRDefault="00EF68A8" w:rsidP="002738FA">
      <w:pPr>
        <w:pStyle w:val="DHHSbody"/>
        <w:pBdr>
          <w:top w:val="single" w:sz="4" w:space="1" w:color="auto"/>
          <w:left w:val="single" w:sz="4" w:space="4" w:color="auto"/>
          <w:bottom w:val="single" w:sz="4" w:space="1" w:color="auto"/>
          <w:right w:val="single" w:sz="4" w:space="4" w:color="auto"/>
        </w:pBdr>
        <w:shd w:val="clear" w:color="auto" w:fill="D9D9D9" w:themeFill="background1" w:themeFillShade="D9"/>
        <w:rPr>
          <w:b/>
        </w:rPr>
      </w:pPr>
      <w:bookmarkStart w:id="30" w:name="_Hlk7789584"/>
      <w:r>
        <w:rPr>
          <w:b/>
        </w:rPr>
        <w:t>Suggested a</w:t>
      </w:r>
      <w:r w:rsidRPr="00245459">
        <w:rPr>
          <w:b/>
        </w:rPr>
        <w:t>ctions</w:t>
      </w:r>
      <w:r w:rsidR="006B79FC">
        <w:rPr>
          <w:b/>
        </w:rPr>
        <w:t>:</w:t>
      </w:r>
    </w:p>
    <w:p w14:paraId="2180A620" w14:textId="7156D891" w:rsidR="009F0234" w:rsidRDefault="00F2556C" w:rsidP="00723631">
      <w:pPr>
        <w:pStyle w:val="DHHSbody"/>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ind w:left="360"/>
      </w:pPr>
      <w:r w:rsidRPr="00F37EB5">
        <w:t xml:space="preserve">Family Violence Regional Integration </w:t>
      </w:r>
      <w:r w:rsidRPr="00603FCB">
        <w:t xml:space="preserve">Coordinators </w:t>
      </w:r>
      <w:r w:rsidR="00996AA8" w:rsidRPr="00603FCB">
        <w:t>may</w:t>
      </w:r>
      <w:r w:rsidRPr="00603FCB">
        <w:t xml:space="preserve"> </w:t>
      </w:r>
      <w:r w:rsidR="00AB3048" w:rsidRPr="00603FCB">
        <w:t xml:space="preserve">be able to </w:t>
      </w:r>
      <w:r w:rsidRPr="00603FCB">
        <w:t>attend</w:t>
      </w:r>
      <w:r w:rsidR="009F0234">
        <w:t xml:space="preserve"> </w:t>
      </w:r>
      <w:r w:rsidR="006D03FF">
        <w:t xml:space="preserve">Regional </w:t>
      </w:r>
      <w:r w:rsidR="006D03FF" w:rsidRPr="00E85E94">
        <w:t>Emergency Management Planning Committee</w:t>
      </w:r>
      <w:r w:rsidR="006D03FF" w:rsidRPr="00F37EB5">
        <w:t xml:space="preserve"> </w:t>
      </w:r>
      <w:r w:rsidR="009F0234" w:rsidRPr="00F37EB5">
        <w:t xml:space="preserve">and </w:t>
      </w:r>
      <w:r w:rsidR="006D03FF" w:rsidRPr="00E85E94">
        <w:t>Municipal Emergency Management Planning Committee</w:t>
      </w:r>
      <w:r w:rsidR="006D03FF">
        <w:t xml:space="preserve"> meetings </w:t>
      </w:r>
      <w:r w:rsidRPr="00F37EB5">
        <w:t>to</w:t>
      </w:r>
      <w:r w:rsidR="009F0234">
        <w:t>:</w:t>
      </w:r>
      <w:r w:rsidRPr="00F37EB5">
        <w:t xml:space="preserve"> </w:t>
      </w:r>
    </w:p>
    <w:p w14:paraId="6C67AEBB" w14:textId="2231A53C" w:rsidR="009F0234" w:rsidRDefault="00F2556C" w:rsidP="00723631">
      <w:pPr>
        <w:pStyle w:val="DHHSbody"/>
        <w:numPr>
          <w:ilvl w:val="0"/>
          <w:numId w:val="15"/>
        </w:numPr>
        <w:pBdr>
          <w:top w:val="single" w:sz="4" w:space="1" w:color="auto"/>
          <w:left w:val="single" w:sz="4" w:space="4" w:color="auto"/>
          <w:bottom w:val="single" w:sz="4" w:space="1" w:color="auto"/>
          <w:right w:val="single" w:sz="4" w:space="4" w:color="auto"/>
        </w:pBdr>
        <w:shd w:val="clear" w:color="auto" w:fill="D9D9D9" w:themeFill="background1" w:themeFillShade="D9"/>
        <w:ind w:left="360"/>
      </w:pPr>
      <w:r w:rsidRPr="00F37EB5">
        <w:t xml:space="preserve">provide information regarding the current risk / presence of family violence in the affected community </w:t>
      </w:r>
    </w:p>
    <w:p w14:paraId="0ABF048D" w14:textId="047CB95E" w:rsidR="009F0234" w:rsidRDefault="009F0234" w:rsidP="00723631">
      <w:pPr>
        <w:pStyle w:val="DHHSbody"/>
        <w:numPr>
          <w:ilvl w:val="0"/>
          <w:numId w:val="15"/>
        </w:numPr>
        <w:pBdr>
          <w:top w:val="single" w:sz="4" w:space="1" w:color="auto"/>
          <w:left w:val="single" w:sz="4" w:space="4" w:color="auto"/>
          <w:bottom w:val="single" w:sz="4" w:space="1" w:color="auto"/>
          <w:right w:val="single" w:sz="4" w:space="4" w:color="auto"/>
        </w:pBdr>
        <w:shd w:val="clear" w:color="auto" w:fill="D9D9D9" w:themeFill="background1" w:themeFillShade="D9"/>
        <w:ind w:left="360"/>
      </w:pPr>
      <w:r>
        <w:t xml:space="preserve">identify and propose prevention, and support initiatives that could help reduce the increased risk and impact of </w:t>
      </w:r>
      <w:r w:rsidR="006D03FF">
        <w:t>family violence</w:t>
      </w:r>
    </w:p>
    <w:p w14:paraId="07B10447" w14:textId="1AC502D5" w:rsidR="009F0234" w:rsidRPr="00F37EB5" w:rsidRDefault="009F0234" w:rsidP="00723631">
      <w:pPr>
        <w:pStyle w:val="DHHSbody"/>
        <w:numPr>
          <w:ilvl w:val="0"/>
          <w:numId w:val="15"/>
        </w:numPr>
        <w:pBdr>
          <w:top w:val="single" w:sz="4" w:space="1" w:color="auto"/>
          <w:left w:val="single" w:sz="4" w:space="4" w:color="auto"/>
          <w:bottom w:val="single" w:sz="4" w:space="1" w:color="auto"/>
          <w:right w:val="single" w:sz="4" w:space="4" w:color="auto"/>
        </w:pBdr>
        <w:shd w:val="clear" w:color="auto" w:fill="D9D9D9" w:themeFill="background1" w:themeFillShade="D9"/>
        <w:ind w:left="360"/>
      </w:pPr>
      <w:r>
        <w:t>support implementation of any identified family violence initiatives.</w:t>
      </w:r>
    </w:p>
    <w:p w14:paraId="14DC4F8F" w14:textId="5627F08C" w:rsidR="00D255E4" w:rsidRDefault="00F2556C" w:rsidP="00723631">
      <w:pPr>
        <w:pStyle w:val="DHHSbody"/>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ind w:left="360"/>
      </w:pPr>
      <w:r w:rsidRPr="00F37EB5">
        <w:t xml:space="preserve">The emergency management sector works closely with the family violence sector to embed emergency management considerations into family violence policy, and the family violence sector works closely with the emergency management sector to embed emergency management considerations into family violence policy and programs. </w:t>
      </w:r>
    </w:p>
    <w:p w14:paraId="6031116B" w14:textId="724565E7" w:rsidR="00185998" w:rsidRPr="00F37EB5" w:rsidRDefault="00185998" w:rsidP="00723631">
      <w:pPr>
        <w:pStyle w:val="DHHSbody"/>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ind w:left="360"/>
      </w:pPr>
      <w:r>
        <w:t xml:space="preserve">DHHS regional </w:t>
      </w:r>
      <w:r w:rsidR="008B6488">
        <w:t xml:space="preserve">emergency management </w:t>
      </w:r>
      <w:r w:rsidRPr="00603FCB">
        <w:t xml:space="preserve">staff </w:t>
      </w:r>
      <w:r w:rsidR="0092165F" w:rsidRPr="00603FCB">
        <w:t xml:space="preserve">may be invited to </w:t>
      </w:r>
      <w:r w:rsidRPr="00603FCB">
        <w:t>attend the</w:t>
      </w:r>
      <w:r>
        <w:t xml:space="preserve"> regular </w:t>
      </w:r>
      <w:r w:rsidR="006D03FF" w:rsidRPr="006D03FF">
        <w:t xml:space="preserve">Family Violence Regional Integration Committee </w:t>
      </w:r>
      <w:r>
        <w:t xml:space="preserve">meeting to share ideas on integrating </w:t>
      </w:r>
      <w:r w:rsidR="006D03FF">
        <w:t xml:space="preserve">family violence </w:t>
      </w:r>
      <w:r>
        <w:t xml:space="preserve">and </w:t>
      </w:r>
      <w:r w:rsidR="006D03FF">
        <w:t>emergency management,</w:t>
      </w:r>
      <w:r>
        <w:t xml:space="preserve"> a</w:t>
      </w:r>
      <w:r w:rsidR="006D03FF">
        <w:t>n</w:t>
      </w:r>
      <w:r>
        <w:t xml:space="preserve">d to engage directly with local </w:t>
      </w:r>
      <w:r w:rsidR="006D03FF">
        <w:t>family violence</w:t>
      </w:r>
      <w:r>
        <w:t xml:space="preserve"> service providers</w:t>
      </w:r>
      <w:r w:rsidR="009F0234">
        <w:t>.</w:t>
      </w:r>
    </w:p>
    <w:p w14:paraId="4D197914" w14:textId="2464E7AF" w:rsidR="00EF68A8" w:rsidRPr="00245459" w:rsidRDefault="00EF68A8" w:rsidP="00381203">
      <w:pPr>
        <w:pStyle w:val="DHHSbody"/>
        <w:pBdr>
          <w:top w:val="single" w:sz="4" w:space="1" w:color="auto"/>
          <w:left w:val="single" w:sz="4" w:space="4" w:color="auto"/>
          <w:bottom w:val="single" w:sz="4" w:space="1" w:color="auto"/>
          <w:right w:val="single" w:sz="4" w:space="4" w:color="auto"/>
        </w:pBdr>
        <w:rPr>
          <w:b/>
        </w:rPr>
      </w:pPr>
      <w:r>
        <w:rPr>
          <w:b/>
        </w:rPr>
        <w:t>Related o</w:t>
      </w:r>
      <w:r w:rsidRPr="00245459">
        <w:rPr>
          <w:b/>
        </w:rPr>
        <w:t>utcomes</w:t>
      </w:r>
      <w:r w:rsidR="006B79FC">
        <w:rPr>
          <w:b/>
        </w:rPr>
        <w:t>:</w:t>
      </w:r>
    </w:p>
    <w:p w14:paraId="485CAD10" w14:textId="77777777" w:rsidR="00D255E4" w:rsidRPr="00F37EB5" w:rsidRDefault="00F2556C" w:rsidP="00723631">
      <w:pPr>
        <w:pStyle w:val="DHHSbody"/>
        <w:numPr>
          <w:ilvl w:val="0"/>
          <w:numId w:val="18"/>
        </w:numPr>
        <w:pBdr>
          <w:top w:val="single" w:sz="4" w:space="1" w:color="auto"/>
          <w:left w:val="single" w:sz="4" w:space="4" w:color="auto"/>
          <w:bottom w:val="single" w:sz="4" w:space="1" w:color="auto"/>
          <w:right w:val="single" w:sz="4" w:space="4" w:color="auto"/>
        </w:pBdr>
      </w:pPr>
      <w:r w:rsidRPr="00F37EB5">
        <w:t>Recovery coordination agencies have embedded planning, preparedness and response networks that include local family violence sector representatives.</w:t>
      </w:r>
    </w:p>
    <w:p w14:paraId="26681F66" w14:textId="46BE15EA" w:rsidR="00D255E4" w:rsidRPr="00F37EB5" w:rsidRDefault="00F2556C" w:rsidP="00723631">
      <w:pPr>
        <w:pStyle w:val="DHHSbody"/>
        <w:numPr>
          <w:ilvl w:val="0"/>
          <w:numId w:val="18"/>
        </w:numPr>
        <w:pBdr>
          <w:top w:val="single" w:sz="4" w:space="1" w:color="auto"/>
          <w:left w:val="single" w:sz="4" w:space="4" w:color="auto"/>
          <w:bottom w:val="single" w:sz="4" w:space="1" w:color="auto"/>
          <w:right w:val="single" w:sz="4" w:space="4" w:color="auto"/>
        </w:pBdr>
      </w:pPr>
      <w:r w:rsidRPr="00F37EB5">
        <w:t xml:space="preserve">Strong </w:t>
      </w:r>
      <w:r w:rsidR="00F37EB5" w:rsidRPr="00F37EB5">
        <w:t>alignment and</w:t>
      </w:r>
      <w:r w:rsidRPr="00F37EB5">
        <w:t xml:space="preserve"> strategic relationships exist between</w:t>
      </w:r>
      <w:r w:rsidR="009F0234">
        <w:t xml:space="preserve"> the emergency management sector and the family violence sector. </w:t>
      </w:r>
      <w:r w:rsidRPr="00F37EB5">
        <w:t xml:space="preserve"> </w:t>
      </w:r>
    </w:p>
    <w:p w14:paraId="0548ACA0" w14:textId="1FEB9661" w:rsidR="00D3230D" w:rsidRDefault="009F0234" w:rsidP="00723631">
      <w:pPr>
        <w:pStyle w:val="DHHSbody"/>
        <w:numPr>
          <w:ilvl w:val="0"/>
          <w:numId w:val="18"/>
        </w:numPr>
        <w:pBdr>
          <w:top w:val="single" w:sz="4" w:space="1" w:color="auto"/>
          <w:left w:val="single" w:sz="4" w:space="4" w:color="auto"/>
          <w:bottom w:val="single" w:sz="4" w:space="1" w:color="auto"/>
          <w:right w:val="single" w:sz="4" w:space="4" w:color="auto"/>
        </w:pBdr>
      </w:pPr>
      <w:r>
        <w:t xml:space="preserve">The </w:t>
      </w:r>
      <w:r w:rsidR="00F2556C" w:rsidRPr="00F37EB5">
        <w:t>Family Violence</w:t>
      </w:r>
      <w:r>
        <w:t xml:space="preserve"> sector </w:t>
      </w:r>
      <w:r w:rsidR="00F2556C" w:rsidRPr="00F37EB5">
        <w:t>consider</w:t>
      </w:r>
      <w:r>
        <w:t>s</w:t>
      </w:r>
      <w:r w:rsidR="00F2556C" w:rsidRPr="00F37EB5">
        <w:t xml:space="preserve"> individuals affected by emergencies as a vulnerable cohort in addition to currently recognised cohorts (e.g. Aboriginal, CALD, elderly, children)</w:t>
      </w:r>
      <w:r>
        <w:t xml:space="preserve"> within policy and program design</w:t>
      </w:r>
      <w:r w:rsidR="00F2556C" w:rsidRPr="00F37EB5">
        <w:t xml:space="preserve">. </w:t>
      </w:r>
      <w:bookmarkStart w:id="31" w:name="_Hlk8060703"/>
      <w:bookmarkEnd w:id="30"/>
    </w:p>
    <w:p w14:paraId="701B39A6" w14:textId="77777777" w:rsidR="00907C6F" w:rsidRDefault="00907C6F" w:rsidP="006B79FC">
      <w:pPr>
        <w:pStyle w:val="Heading3"/>
      </w:pPr>
      <w:r>
        <w:t>Tools, resources and approaches</w:t>
      </w:r>
    </w:p>
    <w:p w14:paraId="2BF4CB5A" w14:textId="6415176F" w:rsidR="00907C6F" w:rsidRDefault="00907C6F" w:rsidP="006B79FC">
      <w:pPr>
        <w:pStyle w:val="DHHSbody"/>
      </w:pPr>
      <w:r w:rsidRPr="006D03FF">
        <w:t xml:space="preserve">The inclusion and attendance of Family Violence Principal Strategic Advisors at </w:t>
      </w:r>
      <w:r w:rsidR="00836B94" w:rsidRPr="006D03FF">
        <w:t xml:space="preserve">Municipal </w:t>
      </w:r>
      <w:r w:rsidR="006D03FF" w:rsidRPr="006D03FF">
        <w:t>Emergency Management Planning Committee</w:t>
      </w:r>
      <w:r w:rsidR="00B957A3">
        <w:t>s,</w:t>
      </w:r>
      <w:r w:rsidR="006D03FF" w:rsidRPr="006D03FF">
        <w:t xml:space="preserve"> </w:t>
      </w:r>
      <w:r w:rsidR="00836B94" w:rsidRPr="006D03FF">
        <w:t xml:space="preserve">Regional </w:t>
      </w:r>
      <w:r w:rsidR="006D03FF" w:rsidRPr="006D03FF">
        <w:t>Emergency Management Planning Committee</w:t>
      </w:r>
      <w:r w:rsidR="00B957A3">
        <w:t>s</w:t>
      </w:r>
      <w:r w:rsidR="006D03FF" w:rsidRPr="006D03FF">
        <w:t xml:space="preserve"> </w:t>
      </w:r>
      <w:r w:rsidRPr="006D03FF">
        <w:t>and recovery committees to provide information regarding the current risk or presence of family violence in local emergency</w:t>
      </w:r>
      <w:r w:rsidR="00997B04">
        <w:t>-</w:t>
      </w:r>
      <w:r w:rsidRPr="006D03FF">
        <w:t xml:space="preserve">affected communities will provide the opportunity to identify community-specific initiatives that could reduce the </w:t>
      </w:r>
      <w:r w:rsidRPr="00907C6F">
        <w:t xml:space="preserve">risk of family violence. Additionally, Family Violence Principal Advisors may then leverage this relationship to include representation from the emergency management sector within Family Violence Regional Integration Committees. </w:t>
      </w:r>
    </w:p>
    <w:p w14:paraId="53CA4C2E" w14:textId="77777777" w:rsidR="0063211D" w:rsidRPr="006B79FC" w:rsidRDefault="0063211D" w:rsidP="006B79FC">
      <w:pPr>
        <w:pStyle w:val="DHHSbody"/>
        <w:rPr>
          <w:sz w:val="28"/>
          <w:szCs w:val="28"/>
        </w:rPr>
      </w:pPr>
      <w:r>
        <w:br w:type="page"/>
      </w:r>
    </w:p>
    <w:p w14:paraId="6E74D8AC" w14:textId="2B4D6938" w:rsidR="002E2DE5" w:rsidRDefault="002E2DE5" w:rsidP="002E2DE5">
      <w:pPr>
        <w:pStyle w:val="Heading2"/>
      </w:pPr>
      <w:bookmarkStart w:id="32" w:name="_Toc21337621"/>
      <w:r>
        <w:lastRenderedPageBreak/>
        <w:t>Planning</w:t>
      </w:r>
      <w:bookmarkEnd w:id="32"/>
    </w:p>
    <w:p w14:paraId="13A9346D" w14:textId="419A53FC" w:rsidR="002E2DE5" w:rsidRPr="00F462CF" w:rsidRDefault="002E2DE5" w:rsidP="002E2DE5">
      <w:pPr>
        <w:pStyle w:val="DHHSbody"/>
      </w:pPr>
      <w:r>
        <w:t>Embedding f</w:t>
      </w:r>
      <w:r w:rsidRPr="00F462CF">
        <w:t>amily violence considerations into emergency management planning processes based on local needs</w:t>
      </w:r>
      <w:r>
        <w:t xml:space="preserve"> and ensuring i</w:t>
      </w:r>
      <w:r w:rsidRPr="00F462CF">
        <w:t>nformation regarding local family violence services is maintained</w:t>
      </w:r>
      <w:r>
        <w:t xml:space="preserve"> will support best practice response. </w:t>
      </w:r>
    </w:p>
    <w:p w14:paraId="5D4CE97A" w14:textId="4F522E1C" w:rsidR="002E2DE5" w:rsidRPr="00245459" w:rsidRDefault="002E2DE5" w:rsidP="002738FA">
      <w:pPr>
        <w:pStyle w:val="DHHSbody"/>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Suggested a</w:t>
      </w:r>
      <w:r w:rsidRPr="00245459">
        <w:rPr>
          <w:b/>
        </w:rPr>
        <w:t>ctions</w:t>
      </w:r>
      <w:r w:rsidR="006B79FC">
        <w:rPr>
          <w:b/>
        </w:rPr>
        <w:t>:</w:t>
      </w:r>
    </w:p>
    <w:p w14:paraId="6AA5C9C8" w14:textId="70D0216F" w:rsidR="002E2DE5" w:rsidRDefault="002E2DE5" w:rsidP="00723631">
      <w:pPr>
        <w:pStyle w:val="DHHSbody"/>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E85E94">
        <w:t xml:space="preserve">Municipal </w:t>
      </w:r>
      <w:r w:rsidRPr="00603FCB">
        <w:t xml:space="preserve">Emergency Management Planning Committees and Regional Emergency Management Planning Committees </w:t>
      </w:r>
      <w:r w:rsidR="009E7AB9" w:rsidRPr="00603FCB">
        <w:t>should</w:t>
      </w:r>
      <w:r w:rsidRPr="00603FCB">
        <w:t xml:space="preserve"> work with</w:t>
      </w:r>
      <w:r w:rsidRPr="000157F7">
        <w:t xml:space="preserve"> the </w:t>
      </w:r>
      <w:r w:rsidRPr="00BC7D29">
        <w:t xml:space="preserve">Family Violence Regional Integration Committees and Family Violence Principal Strategic Advisors </w:t>
      </w:r>
      <w:r>
        <w:t>to</w:t>
      </w:r>
      <w:r w:rsidRPr="000157F7">
        <w:t xml:space="preserve"> develop family violence actions </w:t>
      </w:r>
      <w:r>
        <w:t>and</w:t>
      </w:r>
      <w:r w:rsidRPr="000157F7">
        <w:t xml:space="preserve"> initiatives within </w:t>
      </w:r>
      <w:r>
        <w:t>regional relief</w:t>
      </w:r>
      <w:r w:rsidR="0089713D">
        <w:t>, response</w:t>
      </w:r>
      <w:r>
        <w:t xml:space="preserve"> and recovery plans and municipal emergency management plans to </w:t>
      </w:r>
      <w:r w:rsidRPr="000157F7">
        <w:t>address</w:t>
      </w:r>
      <w:r>
        <w:t xml:space="preserve"> family violence issues such as </w:t>
      </w:r>
      <w:r w:rsidRPr="000157F7">
        <w:t>safety at relief centres</w:t>
      </w:r>
      <w:r>
        <w:t xml:space="preserve"> and access to the Victorian government’s </w:t>
      </w:r>
      <w:r w:rsidRPr="00DE3BC1">
        <w:t>Family violence flexible support packages program</w:t>
      </w:r>
      <w:r>
        <w:rPr>
          <w:rStyle w:val="FootnoteReference"/>
        </w:rPr>
        <w:footnoteReference w:id="8"/>
      </w:r>
      <w:r>
        <w:t xml:space="preserve">. </w:t>
      </w:r>
    </w:p>
    <w:p w14:paraId="753ADD09" w14:textId="77777777" w:rsidR="002E2DE5" w:rsidRDefault="002E2DE5" w:rsidP="00723631">
      <w:pPr>
        <w:pStyle w:val="DHHSbody"/>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A91684">
        <w:t>Family violence information, including information relating to risks, available support, and services at the local level is regularly reviewed and maintained by</w:t>
      </w:r>
      <w:r>
        <w:t xml:space="preserve"> </w:t>
      </w:r>
      <w:r w:rsidRPr="00A91684">
        <w:t>local government</w:t>
      </w:r>
      <w:r>
        <w:t xml:space="preserve"> in partnership with the local </w:t>
      </w:r>
      <w:r w:rsidRPr="00EE2719">
        <w:t>Family Violence Regional Integration Committees</w:t>
      </w:r>
      <w:r>
        <w:t xml:space="preserve"> and </w:t>
      </w:r>
      <w:r w:rsidRPr="00EE2719">
        <w:t>Family Violence Principal Strategic Advisors</w:t>
      </w:r>
      <w:r>
        <w:t xml:space="preserve">.  </w:t>
      </w:r>
    </w:p>
    <w:p w14:paraId="6E3EAB3C" w14:textId="1EBFCA55" w:rsidR="002E2DE5" w:rsidRPr="00245459" w:rsidRDefault="002E2DE5" w:rsidP="00381203">
      <w:pPr>
        <w:pStyle w:val="DHHSbody"/>
        <w:pBdr>
          <w:top w:val="single" w:sz="4" w:space="1" w:color="auto"/>
          <w:left w:val="single" w:sz="4" w:space="4" w:color="auto"/>
          <w:bottom w:val="single" w:sz="4" w:space="1" w:color="auto"/>
          <w:right w:val="single" w:sz="4" w:space="4" w:color="auto"/>
        </w:pBdr>
        <w:rPr>
          <w:b/>
        </w:rPr>
      </w:pPr>
      <w:r>
        <w:rPr>
          <w:b/>
        </w:rPr>
        <w:t>Related o</w:t>
      </w:r>
      <w:r w:rsidRPr="00245459">
        <w:rPr>
          <w:b/>
        </w:rPr>
        <w:t>utcomes</w:t>
      </w:r>
      <w:r w:rsidR="006B79FC">
        <w:rPr>
          <w:b/>
        </w:rPr>
        <w:t>:</w:t>
      </w:r>
    </w:p>
    <w:p w14:paraId="753C1E7F" w14:textId="49AFC36B" w:rsidR="002E2DE5" w:rsidRDefault="002E2DE5" w:rsidP="00723631">
      <w:pPr>
        <w:pStyle w:val="DHHSbody"/>
        <w:numPr>
          <w:ilvl w:val="0"/>
          <w:numId w:val="17"/>
        </w:numPr>
        <w:pBdr>
          <w:top w:val="single" w:sz="4" w:space="1" w:color="auto"/>
          <w:left w:val="single" w:sz="4" w:space="4" w:color="auto"/>
          <w:bottom w:val="single" w:sz="4" w:space="1" w:color="auto"/>
          <w:right w:val="single" w:sz="4" w:space="4" w:color="auto"/>
        </w:pBdr>
      </w:pPr>
      <w:r>
        <w:t>Family violence actions and initiatives in the regional relief</w:t>
      </w:r>
      <w:r w:rsidR="0089713D">
        <w:t>, response</w:t>
      </w:r>
      <w:r>
        <w:t xml:space="preserve"> and recovery plan and the </w:t>
      </w:r>
      <w:r w:rsidRPr="006D03FF">
        <w:t>Municipal Emergency Management Plan</w:t>
      </w:r>
      <w:r>
        <w:t>s</w:t>
      </w:r>
      <w:r w:rsidRPr="006D03FF">
        <w:t xml:space="preserve"> </w:t>
      </w:r>
      <w:r>
        <w:t xml:space="preserve">are implemented during relief and recovery. </w:t>
      </w:r>
    </w:p>
    <w:p w14:paraId="1E6AD82A" w14:textId="661239A6" w:rsidR="002E2DE5" w:rsidRPr="000157F7" w:rsidRDefault="002E2DE5" w:rsidP="00723631">
      <w:pPr>
        <w:pStyle w:val="DHHSbody"/>
        <w:numPr>
          <w:ilvl w:val="0"/>
          <w:numId w:val="17"/>
        </w:numPr>
        <w:pBdr>
          <w:top w:val="single" w:sz="4" w:space="1" w:color="auto"/>
          <w:left w:val="single" w:sz="4" w:space="4" w:color="auto"/>
          <w:bottom w:val="single" w:sz="4" w:space="1" w:color="auto"/>
          <w:right w:val="single" w:sz="4" w:space="4" w:color="auto"/>
        </w:pBdr>
      </w:pPr>
      <w:r w:rsidRPr="000157F7">
        <w:t xml:space="preserve">Referral pathways and services are mapped and included in </w:t>
      </w:r>
      <w:r w:rsidR="0089713D">
        <w:t xml:space="preserve">relief, response and </w:t>
      </w:r>
      <w:r w:rsidRPr="000157F7">
        <w:t>recovery plans based on local needs</w:t>
      </w:r>
      <w:r>
        <w:t xml:space="preserve"> (on advice from local </w:t>
      </w:r>
      <w:r w:rsidRPr="00BC7D29">
        <w:t>Family Violence Regional Integration Committees and Family Violence Principal Strategic Advisors</w:t>
      </w:r>
      <w:r>
        <w:t>)</w:t>
      </w:r>
      <w:r w:rsidRPr="000157F7">
        <w:t>.</w:t>
      </w:r>
    </w:p>
    <w:p w14:paraId="03F377A3" w14:textId="77777777" w:rsidR="002E2DE5" w:rsidRDefault="002E2DE5" w:rsidP="00723631">
      <w:pPr>
        <w:pStyle w:val="DHHSbody"/>
        <w:numPr>
          <w:ilvl w:val="0"/>
          <w:numId w:val="17"/>
        </w:numPr>
        <w:pBdr>
          <w:top w:val="single" w:sz="4" w:space="1" w:color="auto"/>
          <w:left w:val="single" w:sz="4" w:space="4" w:color="auto"/>
          <w:bottom w:val="single" w:sz="4" w:space="1" w:color="auto"/>
          <w:right w:val="single" w:sz="4" w:space="4" w:color="auto"/>
        </w:pBdr>
      </w:pPr>
      <w:r w:rsidRPr="00A91684">
        <w:t>Best practice family violence service design principles are reflected in local recovery arrangements</w:t>
      </w:r>
      <w:r>
        <w:t xml:space="preserve"> (with the support of </w:t>
      </w:r>
      <w:r w:rsidRPr="00BC7D29">
        <w:t>Family Violence Regional Integration Committees and Family Violence Principal Strategic Advisors</w:t>
      </w:r>
      <w:r>
        <w:t>)</w:t>
      </w:r>
      <w:r w:rsidRPr="00A91684">
        <w:t>.</w:t>
      </w:r>
    </w:p>
    <w:p w14:paraId="2E415A6B" w14:textId="77777777" w:rsidR="002E2DE5" w:rsidRDefault="002E2DE5" w:rsidP="006B79FC">
      <w:pPr>
        <w:pStyle w:val="Heading3"/>
      </w:pPr>
      <w:bookmarkStart w:id="33" w:name="_Hlk8211659"/>
      <w:r>
        <w:t>Tools, resources and approaches</w:t>
      </w:r>
    </w:p>
    <w:p w14:paraId="5E58252C" w14:textId="2C650218" w:rsidR="00AA287E" w:rsidRDefault="00AA287E" w:rsidP="006B79FC">
      <w:pPr>
        <w:pStyle w:val="Heading4"/>
      </w:pPr>
      <w:r w:rsidRPr="007B26A2">
        <w:t xml:space="preserve">Protocol for </w:t>
      </w:r>
      <w:r w:rsidR="006B79FC">
        <w:t>a</w:t>
      </w:r>
      <w:r w:rsidRPr="007B26A2">
        <w:t xml:space="preserve">gencies </w:t>
      </w:r>
    </w:p>
    <w:p w14:paraId="21739CD2" w14:textId="68DCFB4A" w:rsidR="002F5468" w:rsidRDefault="002F5468" w:rsidP="006B79FC">
      <w:pPr>
        <w:pStyle w:val="DHHSbody"/>
      </w:pPr>
      <w:r>
        <w:t>The Macedon Ranges Municipal Emergency Management Planning Committee Prevention of Violence Against Women in Emergencies Subcommittee has developed protocols for use when operating relief and recovery centres. The Protocol is an agreed set of principles that considers the correlation between emergencies and the increase in incidence and severity of family violence. They are designed to guide delivery of relief and recovery services to the community as well as support for response agency staff and volunteers.</w:t>
      </w:r>
    </w:p>
    <w:p w14:paraId="243C4AB6" w14:textId="77777777" w:rsidR="007B26A2" w:rsidRPr="007B26A2" w:rsidRDefault="007B26A2" w:rsidP="007C1814">
      <w:pPr>
        <w:pStyle w:val="DHHSbody"/>
        <w:pBdr>
          <w:top w:val="single" w:sz="4" w:space="1" w:color="auto"/>
          <w:left w:val="single" w:sz="4" w:space="4" w:color="auto"/>
          <w:bottom w:val="single" w:sz="4" w:space="1" w:color="auto"/>
          <w:right w:val="single" w:sz="4" w:space="4" w:color="auto"/>
        </w:pBdr>
      </w:pPr>
      <w:r w:rsidRPr="007B26A2">
        <w:t>When we open an emergency relief centre (ERC) we will:</w:t>
      </w:r>
    </w:p>
    <w:p w14:paraId="380AFFC9"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Aim to have all ERC staff trained to identify and respond appropriately to family violence</w:t>
      </w:r>
    </w:p>
    <w:p w14:paraId="1903896E"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Be open and frank about the correlation between emergencies and family violence when speaking with people seeking relief from an emergency</w:t>
      </w:r>
    </w:p>
    <w:p w14:paraId="37BBF869"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If required, provide a safe space in the ERC for women and children impacted by family violence</w:t>
      </w:r>
    </w:p>
    <w:p w14:paraId="41359781"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Where possible, provide separate toilets and bathrooms for women and men</w:t>
      </w:r>
    </w:p>
    <w:p w14:paraId="40021504"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 xml:space="preserve">Have copies of the wallet cards with contact information for local services </w:t>
      </w:r>
    </w:p>
    <w:p w14:paraId="2AED1C89"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Have posters on display in the ERC</w:t>
      </w:r>
    </w:p>
    <w:p w14:paraId="656C84B1"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If required, refer women to Family Violence support services for immediate support and assistance</w:t>
      </w:r>
    </w:p>
    <w:p w14:paraId="0F2B5ABD"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lastRenderedPageBreak/>
        <w:t>Seek Victoria Police assistance where family violence court orders impact one or both parties’ ability to attend a relief centre</w:t>
      </w:r>
      <w:r w:rsidRPr="007436FA" w:rsidDel="00D45A12">
        <w:t xml:space="preserve"> </w:t>
      </w:r>
    </w:p>
    <w:p w14:paraId="0D44AF5F"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Have member of Victoria Police present to provide overt reassurance to victims of family violence and to enforce court orders if necessary</w:t>
      </w:r>
    </w:p>
    <w:p w14:paraId="1F089785" w14:textId="77777777" w:rsidR="007B26A2" w:rsidRPr="007B26A2" w:rsidRDefault="007B26A2" w:rsidP="007C1814">
      <w:pPr>
        <w:pStyle w:val="DHHSbullet1"/>
        <w:pBdr>
          <w:top w:val="single" w:sz="4" w:space="1" w:color="auto"/>
          <w:left w:val="single" w:sz="4" w:space="4" w:color="auto"/>
          <w:bottom w:val="single" w:sz="4" w:space="1" w:color="auto"/>
          <w:right w:val="single" w:sz="4" w:space="4" w:color="auto"/>
        </w:pBdr>
      </w:pPr>
      <w:r w:rsidRPr="007B26A2">
        <w:t>When we open a recovery centre (RC) we will:</w:t>
      </w:r>
    </w:p>
    <w:p w14:paraId="27A99226"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 xml:space="preserve">Aim to have all RC staff trained to identify and respond appropriately to family violence </w:t>
      </w:r>
    </w:p>
    <w:p w14:paraId="2F588490"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Be open and frank about the correlation between emergencies and family violence when speaking with people seeking recovery services</w:t>
      </w:r>
    </w:p>
    <w:p w14:paraId="71E24A19"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 xml:space="preserve">Have copies of the wallet cards with contact information for local services </w:t>
      </w:r>
    </w:p>
    <w:p w14:paraId="11418D5B"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Have posters on display in the RC</w:t>
      </w:r>
    </w:p>
    <w:p w14:paraId="1AD8A1AB"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Where practicable, have staff from Family Violence support services present to enable immediate referral.  Where this is not possible, RC staff will contact services for immediate support and assistance if required</w:t>
      </w:r>
    </w:p>
    <w:p w14:paraId="03BEED26" w14:textId="77777777" w:rsidR="007B26A2" w:rsidRPr="007436FA" w:rsidRDefault="007B26A2" w:rsidP="007C1814">
      <w:pPr>
        <w:pStyle w:val="DHHSbullet1lastline"/>
        <w:pBdr>
          <w:top w:val="single" w:sz="4" w:space="1" w:color="auto"/>
          <w:left w:val="single" w:sz="4" w:space="4" w:color="auto"/>
          <w:bottom w:val="single" w:sz="4" w:space="1" w:color="auto"/>
          <w:right w:val="single" w:sz="4" w:space="4" w:color="auto"/>
        </w:pBdr>
      </w:pPr>
      <w:r w:rsidRPr="007436FA">
        <w:t xml:space="preserve">Seek Victoria Police assistance where family violence court orders impact one or both parties’ ability to attend a recovery centre </w:t>
      </w:r>
    </w:p>
    <w:p w14:paraId="4E9C7DFB" w14:textId="77777777" w:rsidR="007B26A2" w:rsidRPr="007B26A2" w:rsidRDefault="007B26A2" w:rsidP="007C1814">
      <w:pPr>
        <w:pStyle w:val="DHHSbody"/>
        <w:pBdr>
          <w:top w:val="single" w:sz="4" w:space="1" w:color="auto"/>
          <w:left w:val="single" w:sz="4" w:space="4" w:color="auto"/>
          <w:bottom w:val="single" w:sz="4" w:space="1" w:color="auto"/>
          <w:right w:val="single" w:sz="4" w:space="4" w:color="auto"/>
        </w:pBdr>
      </w:pPr>
      <w:r w:rsidRPr="007B26A2">
        <w:t>When we hold a community meeting we will:</w:t>
      </w:r>
    </w:p>
    <w:p w14:paraId="6499E258"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Include information about family violence in emergencies as part of the meeting format by reading prepared script</w:t>
      </w:r>
    </w:p>
    <w:p w14:paraId="7E8D33D7"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 xml:space="preserve">Be open and frank about the correlation between emergencies and family violence and have a senior representative from Council or the control agency articulate this as part of the information presented to the community </w:t>
      </w:r>
    </w:p>
    <w:p w14:paraId="0A0AB233"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 xml:space="preserve">Have copies of the wallet cards with contact information for local services </w:t>
      </w:r>
    </w:p>
    <w:p w14:paraId="57630201"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Where practicable, have staff from Family Violence support services present to enable immediate referral. Where this is not possible, staff will contact services for immediate support and assistance if required</w:t>
      </w:r>
    </w:p>
    <w:p w14:paraId="0C50B20A" w14:textId="77777777" w:rsidR="007B26A2" w:rsidRPr="007436FA" w:rsidRDefault="007B26A2" w:rsidP="007C1814">
      <w:pPr>
        <w:pStyle w:val="DHHSbullet1"/>
        <w:pBdr>
          <w:top w:val="single" w:sz="4" w:space="1" w:color="auto"/>
          <w:left w:val="single" w:sz="4" w:space="4" w:color="auto"/>
          <w:bottom w:val="single" w:sz="4" w:space="1" w:color="auto"/>
          <w:right w:val="single" w:sz="4" w:space="4" w:color="auto"/>
        </w:pBdr>
      </w:pPr>
      <w:r w:rsidRPr="007436FA">
        <w:t>Have a member of Victoria Police present to provide overt reassurance to victims of family violence</w:t>
      </w:r>
    </w:p>
    <w:p w14:paraId="0ECADCAA" w14:textId="1EA471B7" w:rsidR="007B26A2" w:rsidRDefault="007B26A2" w:rsidP="007C1814">
      <w:pPr>
        <w:pStyle w:val="DHHSbullet1"/>
        <w:pBdr>
          <w:top w:val="single" w:sz="4" w:space="1" w:color="auto"/>
          <w:left w:val="single" w:sz="4" w:space="4" w:color="auto"/>
          <w:bottom w:val="single" w:sz="4" w:space="1" w:color="auto"/>
          <w:right w:val="single" w:sz="4" w:space="4" w:color="auto"/>
        </w:pBdr>
      </w:pPr>
      <w:r w:rsidRPr="007436FA">
        <w:t>Seek Victoria Police assistance if it is known that family violence court orders impact one or both parties’ ability to attend a community meeting</w:t>
      </w:r>
    </w:p>
    <w:p w14:paraId="37916F02" w14:textId="77777777" w:rsidR="007C1814" w:rsidRPr="007B26A2" w:rsidRDefault="007C1814" w:rsidP="007C1814">
      <w:pPr>
        <w:pStyle w:val="DHHSbody"/>
        <w:pBdr>
          <w:top w:val="single" w:sz="4" w:space="1" w:color="auto"/>
          <w:left w:val="single" w:sz="4" w:space="4" w:color="auto"/>
          <w:bottom w:val="single" w:sz="4" w:space="1" w:color="auto"/>
          <w:right w:val="single" w:sz="4" w:space="4" w:color="auto"/>
        </w:pBdr>
      </w:pPr>
      <w:r w:rsidRPr="007B26A2">
        <w:t>When we conduct an agency debrief we will:</w:t>
      </w:r>
    </w:p>
    <w:p w14:paraId="615C62DC" w14:textId="77777777" w:rsidR="007C1814" w:rsidRPr="007436FA" w:rsidRDefault="007C1814" w:rsidP="007C1814">
      <w:pPr>
        <w:pStyle w:val="DHHSbullet1"/>
        <w:pBdr>
          <w:top w:val="single" w:sz="4" w:space="1" w:color="auto"/>
          <w:left w:val="single" w:sz="4" w:space="4" w:color="auto"/>
          <w:bottom w:val="single" w:sz="4" w:space="1" w:color="auto"/>
          <w:right w:val="single" w:sz="4" w:space="4" w:color="auto"/>
        </w:pBdr>
      </w:pPr>
      <w:r w:rsidRPr="007436FA">
        <w:t>Be open and frank about the correlation between emergencies and family violence and have a senior representative from the control agency articulate this as part of the information presented to participating agencies by reading prepared script</w:t>
      </w:r>
    </w:p>
    <w:p w14:paraId="30498889" w14:textId="77777777" w:rsidR="007C1814" w:rsidRDefault="007C1814" w:rsidP="007C1814">
      <w:pPr>
        <w:pStyle w:val="DHHSbullet1lastline"/>
        <w:pBdr>
          <w:top w:val="single" w:sz="4" w:space="1" w:color="auto"/>
          <w:left w:val="single" w:sz="4" w:space="4" w:color="auto"/>
          <w:bottom w:val="single" w:sz="4" w:space="1" w:color="auto"/>
          <w:right w:val="single" w:sz="4" w:space="4" w:color="auto"/>
        </w:pBdr>
      </w:pPr>
      <w:r w:rsidRPr="007436FA">
        <w:t>Have copies of wallet cards available for agencies to take for their staff and volunteers</w:t>
      </w:r>
      <w:r>
        <w:t>.</w:t>
      </w:r>
    </w:p>
    <w:p w14:paraId="10080495" w14:textId="77777777" w:rsidR="007C1814" w:rsidRPr="007436FA" w:rsidRDefault="007C1814" w:rsidP="007C1814">
      <w:pPr>
        <w:pStyle w:val="DHHSbullet1"/>
        <w:numPr>
          <w:ilvl w:val="0"/>
          <w:numId w:val="0"/>
        </w:numPr>
        <w:ind w:left="284"/>
      </w:pPr>
    </w:p>
    <w:p w14:paraId="3C2DA67D" w14:textId="7AA689B9" w:rsidR="007B26A2" w:rsidRPr="007B26A2" w:rsidRDefault="007B26A2" w:rsidP="007C1814">
      <w:pPr>
        <w:pStyle w:val="DHHSbody"/>
        <w:pBdr>
          <w:top w:val="single" w:sz="4" w:space="1" w:color="auto"/>
          <w:left w:val="single" w:sz="4" w:space="4" w:color="auto"/>
          <w:bottom w:val="single" w:sz="4" w:space="1" w:color="auto"/>
          <w:right w:val="single" w:sz="4" w:space="4" w:color="auto"/>
        </w:pBdr>
        <w:rPr>
          <w:i/>
        </w:rPr>
      </w:pPr>
      <w:r w:rsidRPr="007B26A2">
        <w:rPr>
          <w:i/>
        </w:rPr>
        <w:br w:type="page"/>
      </w:r>
    </w:p>
    <w:p w14:paraId="29C1BA40" w14:textId="2E76C235" w:rsidR="00E447AB" w:rsidRDefault="00E447AB" w:rsidP="00E447AB">
      <w:pPr>
        <w:pStyle w:val="Heading1"/>
        <w:spacing w:before="0"/>
      </w:pPr>
      <w:bookmarkStart w:id="34" w:name="_Toc21337622"/>
      <w:bookmarkEnd w:id="33"/>
      <w:r>
        <w:lastRenderedPageBreak/>
        <w:t>Additional information</w:t>
      </w:r>
      <w:bookmarkEnd w:id="34"/>
    </w:p>
    <w:p w14:paraId="60AB7858" w14:textId="77777777" w:rsidR="0019723E" w:rsidRDefault="0019723E" w:rsidP="0019723E">
      <w:pPr>
        <w:pStyle w:val="Heading2"/>
      </w:pPr>
      <w:bookmarkStart w:id="35" w:name="_Toc21337623"/>
      <w:r>
        <w:t>Domestic and Family Violence Referral Options and Services</w:t>
      </w:r>
      <w:bookmarkEnd w:id="35"/>
    </w:p>
    <w:p w14:paraId="2D34A03C" w14:textId="77777777" w:rsidR="0019723E" w:rsidRPr="00510F1E" w:rsidRDefault="0019723E" w:rsidP="007C1814">
      <w:pPr>
        <w:pStyle w:val="Heading3"/>
      </w:pPr>
      <w:r>
        <w:t>Helplines</w:t>
      </w:r>
      <w:r w:rsidRPr="00510F1E">
        <w:t xml:space="preserve"> </w:t>
      </w:r>
    </w:p>
    <w:p w14:paraId="56F3F696" w14:textId="61217B9F" w:rsidR="0019723E" w:rsidRDefault="0019723E" w:rsidP="0019723E">
      <w:pPr>
        <w:pStyle w:val="DHHSbody"/>
      </w:pPr>
      <w:r>
        <w:t xml:space="preserve">There are a </w:t>
      </w:r>
      <w:r w:rsidRPr="00D70B61">
        <w:t xml:space="preserve">range of services available to </w:t>
      </w:r>
      <w:r>
        <w:t>families and individuals</w:t>
      </w:r>
      <w:r w:rsidRPr="00D70B61">
        <w:t xml:space="preserve"> experiencing or escaping from family violence.</w:t>
      </w:r>
      <w:r>
        <w:t xml:space="preserve"> Individuals and families can access information and advice through the following helplines.</w:t>
      </w:r>
    </w:p>
    <w:tbl>
      <w:tblPr>
        <w:tblStyle w:val="TableGrid"/>
        <w:tblW w:w="0" w:type="auto"/>
        <w:tblLook w:val="04A0" w:firstRow="1" w:lastRow="0" w:firstColumn="1" w:lastColumn="0" w:noHBand="0" w:noVBand="1"/>
      </w:tblPr>
      <w:tblGrid>
        <w:gridCol w:w="3067"/>
        <w:gridCol w:w="3062"/>
        <w:gridCol w:w="3051"/>
      </w:tblGrid>
      <w:tr w:rsidR="0019723E" w:rsidRPr="004A0A36" w14:paraId="7738489A" w14:textId="77777777" w:rsidTr="00E75843">
        <w:tc>
          <w:tcPr>
            <w:tcW w:w="3067" w:type="dxa"/>
          </w:tcPr>
          <w:p w14:paraId="6847BBB2" w14:textId="77777777" w:rsidR="0019723E" w:rsidRPr="004A0A36" w:rsidRDefault="0019723E" w:rsidP="007C1814">
            <w:pPr>
              <w:pStyle w:val="DHHStablecolhead"/>
            </w:pPr>
            <w:r w:rsidRPr="004A0A36">
              <w:t>Organisation</w:t>
            </w:r>
          </w:p>
        </w:tc>
        <w:tc>
          <w:tcPr>
            <w:tcW w:w="3062" w:type="dxa"/>
          </w:tcPr>
          <w:p w14:paraId="22F88863" w14:textId="77777777" w:rsidR="0019723E" w:rsidRPr="004A0A36" w:rsidRDefault="0019723E" w:rsidP="007C1814">
            <w:pPr>
              <w:pStyle w:val="DHHStablecolhead"/>
            </w:pPr>
            <w:r w:rsidRPr="004A0A36">
              <w:t xml:space="preserve">Services provided </w:t>
            </w:r>
          </w:p>
        </w:tc>
        <w:tc>
          <w:tcPr>
            <w:tcW w:w="3051" w:type="dxa"/>
          </w:tcPr>
          <w:p w14:paraId="339506F2" w14:textId="77777777" w:rsidR="0019723E" w:rsidRPr="004A0A36" w:rsidRDefault="0019723E" w:rsidP="007C1814">
            <w:pPr>
              <w:pStyle w:val="DHHStablecolhead"/>
            </w:pPr>
            <w:r w:rsidRPr="004A0A36">
              <w:t>Contact information</w:t>
            </w:r>
          </w:p>
        </w:tc>
      </w:tr>
      <w:tr w:rsidR="0019723E" w:rsidRPr="004A0A36" w14:paraId="760178C3" w14:textId="77777777" w:rsidTr="00E75843">
        <w:tc>
          <w:tcPr>
            <w:tcW w:w="3067" w:type="dxa"/>
          </w:tcPr>
          <w:p w14:paraId="45464238" w14:textId="77777777" w:rsidR="0019723E" w:rsidRPr="007C1814" w:rsidRDefault="0019723E" w:rsidP="007C1814">
            <w:pPr>
              <w:pStyle w:val="DHHStabletext"/>
              <w:rPr>
                <w:b/>
              </w:rPr>
            </w:pPr>
            <w:r w:rsidRPr="007C1814">
              <w:rPr>
                <w:b/>
              </w:rPr>
              <w:t>1800RESPECT</w:t>
            </w:r>
          </w:p>
        </w:tc>
        <w:tc>
          <w:tcPr>
            <w:tcW w:w="3062" w:type="dxa"/>
          </w:tcPr>
          <w:p w14:paraId="33672501" w14:textId="77777777" w:rsidR="0019723E" w:rsidRPr="004A0A36" w:rsidRDefault="0019723E" w:rsidP="007C1814">
            <w:pPr>
              <w:pStyle w:val="DHHStabletext"/>
            </w:pPr>
            <w:r w:rsidRPr="004A0A36">
              <w:t>National sexual assault, domestic and family violence information and support line</w:t>
            </w:r>
            <w:r>
              <w:t>.</w:t>
            </w:r>
            <w:r w:rsidRPr="004A0A36">
              <w:t xml:space="preserve"> </w:t>
            </w:r>
          </w:p>
        </w:tc>
        <w:tc>
          <w:tcPr>
            <w:tcW w:w="3051" w:type="dxa"/>
          </w:tcPr>
          <w:p w14:paraId="170355DB" w14:textId="77777777" w:rsidR="0019723E" w:rsidRPr="004A0A36" w:rsidRDefault="0019723E" w:rsidP="007C1814">
            <w:pPr>
              <w:pStyle w:val="DHHStabletext"/>
            </w:pPr>
            <w:r w:rsidRPr="004A0A36">
              <w:t>1800 737 732 (24 hours)</w:t>
            </w:r>
            <w:r>
              <w:t>.</w:t>
            </w:r>
          </w:p>
        </w:tc>
      </w:tr>
      <w:tr w:rsidR="0019723E" w:rsidRPr="004A0A36" w14:paraId="7A915E05" w14:textId="77777777" w:rsidTr="00E75843">
        <w:tc>
          <w:tcPr>
            <w:tcW w:w="3067" w:type="dxa"/>
          </w:tcPr>
          <w:p w14:paraId="3182D89C" w14:textId="77777777" w:rsidR="0019723E" w:rsidRPr="007C1814" w:rsidRDefault="0019723E" w:rsidP="007C1814">
            <w:pPr>
              <w:pStyle w:val="DHHStabletext"/>
              <w:rPr>
                <w:b/>
              </w:rPr>
            </w:pPr>
            <w:r w:rsidRPr="007C1814">
              <w:rPr>
                <w:b/>
              </w:rPr>
              <w:t xml:space="preserve">safe steps </w:t>
            </w:r>
          </w:p>
          <w:p w14:paraId="03BCB79C" w14:textId="77777777" w:rsidR="0019723E" w:rsidRPr="007C1814" w:rsidRDefault="0019723E" w:rsidP="007C1814">
            <w:pPr>
              <w:pStyle w:val="DHHStabletext"/>
              <w:rPr>
                <w:b/>
              </w:rPr>
            </w:pPr>
            <w:r w:rsidRPr="007C1814">
              <w:rPr>
                <w:b/>
              </w:rPr>
              <w:t>Family Violence Response Centre</w:t>
            </w:r>
          </w:p>
        </w:tc>
        <w:tc>
          <w:tcPr>
            <w:tcW w:w="3062" w:type="dxa"/>
          </w:tcPr>
          <w:p w14:paraId="79DC9477" w14:textId="77777777" w:rsidR="0019723E" w:rsidRPr="004A0A36" w:rsidRDefault="0019723E" w:rsidP="007C1814">
            <w:pPr>
              <w:pStyle w:val="DHHStabletext"/>
            </w:pPr>
            <w:r w:rsidRPr="004A0A36">
              <w:t>24-hour family violence response line providing access to professional support</w:t>
            </w:r>
            <w:r>
              <w:t xml:space="preserve"> and referral to safe accommodation</w:t>
            </w:r>
            <w:r w:rsidRPr="004A0A36">
              <w:t>.</w:t>
            </w:r>
          </w:p>
        </w:tc>
        <w:tc>
          <w:tcPr>
            <w:tcW w:w="3051" w:type="dxa"/>
          </w:tcPr>
          <w:p w14:paraId="1E388D4C" w14:textId="77777777" w:rsidR="0019723E" w:rsidRPr="004A0A36" w:rsidRDefault="0019723E" w:rsidP="007C1814">
            <w:pPr>
              <w:pStyle w:val="DHHStabletext"/>
            </w:pPr>
            <w:r w:rsidRPr="004A0A36">
              <w:rPr>
                <w:lang w:eastAsia="en-AU"/>
              </w:rPr>
              <w:t>1800 015 188 (24 hours)</w:t>
            </w:r>
            <w:r>
              <w:rPr>
                <w:lang w:eastAsia="en-AU"/>
              </w:rPr>
              <w:t>.</w:t>
            </w:r>
          </w:p>
        </w:tc>
      </w:tr>
      <w:tr w:rsidR="0019723E" w:rsidRPr="004A0A36" w14:paraId="16CC054B" w14:textId="77777777" w:rsidTr="00E75843">
        <w:tc>
          <w:tcPr>
            <w:tcW w:w="3067" w:type="dxa"/>
          </w:tcPr>
          <w:p w14:paraId="35D0D59C" w14:textId="77777777" w:rsidR="0019723E" w:rsidRPr="007C1814" w:rsidRDefault="0019723E" w:rsidP="007C1814">
            <w:pPr>
              <w:pStyle w:val="DHHStabletext"/>
              <w:rPr>
                <w:b/>
              </w:rPr>
            </w:pPr>
            <w:r w:rsidRPr="007C1814">
              <w:rPr>
                <w:b/>
                <w:lang w:eastAsia="en-AU"/>
              </w:rPr>
              <w:t>inTouch Multicultural Centre Against Family Violence</w:t>
            </w:r>
          </w:p>
        </w:tc>
        <w:tc>
          <w:tcPr>
            <w:tcW w:w="3062" w:type="dxa"/>
          </w:tcPr>
          <w:p w14:paraId="279F9BD0" w14:textId="77777777" w:rsidR="0019723E" w:rsidRPr="004A0A36" w:rsidRDefault="0019723E" w:rsidP="007C1814">
            <w:pPr>
              <w:pStyle w:val="DHHStabletext"/>
            </w:pPr>
            <w:r w:rsidRPr="004A0A36">
              <w:rPr>
                <w:lang w:eastAsia="en-AU"/>
              </w:rPr>
              <w:t>Information for women in their own language.</w:t>
            </w:r>
          </w:p>
        </w:tc>
        <w:tc>
          <w:tcPr>
            <w:tcW w:w="3051" w:type="dxa"/>
          </w:tcPr>
          <w:p w14:paraId="312941BF" w14:textId="77777777" w:rsidR="0019723E" w:rsidRPr="004A0A36" w:rsidRDefault="0019723E" w:rsidP="007C1814">
            <w:pPr>
              <w:pStyle w:val="DHHStabletext"/>
            </w:pPr>
            <w:r w:rsidRPr="004A0A36">
              <w:rPr>
                <w:lang w:eastAsia="en-AU"/>
              </w:rPr>
              <w:t>1800 755 988 (Mon–Fri, 10am–4pm)</w:t>
            </w:r>
            <w:r>
              <w:rPr>
                <w:lang w:eastAsia="en-AU"/>
              </w:rPr>
              <w:t>.</w:t>
            </w:r>
          </w:p>
        </w:tc>
      </w:tr>
      <w:tr w:rsidR="0019723E" w:rsidRPr="004A0A36" w14:paraId="5425A8A8" w14:textId="77777777" w:rsidTr="00E75843">
        <w:tc>
          <w:tcPr>
            <w:tcW w:w="3067" w:type="dxa"/>
          </w:tcPr>
          <w:p w14:paraId="2BF3DDF9" w14:textId="77777777" w:rsidR="0019723E" w:rsidRPr="007C1814" w:rsidRDefault="0019723E" w:rsidP="007C1814">
            <w:pPr>
              <w:pStyle w:val="DHHStabletext"/>
              <w:rPr>
                <w:b/>
              </w:rPr>
            </w:pPr>
            <w:r w:rsidRPr="007C1814">
              <w:rPr>
                <w:b/>
                <w:lang w:eastAsia="en-AU"/>
              </w:rPr>
              <w:t>Djirra</w:t>
            </w:r>
          </w:p>
        </w:tc>
        <w:tc>
          <w:tcPr>
            <w:tcW w:w="3062" w:type="dxa"/>
          </w:tcPr>
          <w:p w14:paraId="4597571F" w14:textId="77777777" w:rsidR="0019723E" w:rsidRPr="004A0A36" w:rsidRDefault="0019723E" w:rsidP="007C1814">
            <w:pPr>
              <w:pStyle w:val="DHHStabletext"/>
            </w:pPr>
            <w:r w:rsidRPr="004A0A36">
              <w:rPr>
                <w:lang w:eastAsia="en-AU"/>
              </w:rPr>
              <w:t>Legal advice, counselling and support for Aboriginal victim survivors.</w:t>
            </w:r>
          </w:p>
        </w:tc>
        <w:tc>
          <w:tcPr>
            <w:tcW w:w="3051" w:type="dxa"/>
          </w:tcPr>
          <w:p w14:paraId="59F62CE8" w14:textId="77777777" w:rsidR="0019723E" w:rsidRPr="004A0A36" w:rsidRDefault="0019723E" w:rsidP="007C1814">
            <w:pPr>
              <w:pStyle w:val="DHHStabletext"/>
            </w:pPr>
            <w:r w:rsidRPr="004A0A36">
              <w:rPr>
                <w:lang w:eastAsia="en-AU"/>
              </w:rPr>
              <w:t>1800 105 303 (Mon–Fri, 9am–5pm)</w:t>
            </w:r>
            <w:r>
              <w:rPr>
                <w:lang w:eastAsia="en-AU"/>
              </w:rPr>
              <w:t>.</w:t>
            </w:r>
          </w:p>
        </w:tc>
      </w:tr>
      <w:tr w:rsidR="0019723E" w:rsidRPr="004A0A36" w14:paraId="354CD098" w14:textId="77777777" w:rsidTr="00E75843">
        <w:tc>
          <w:tcPr>
            <w:tcW w:w="3067" w:type="dxa"/>
          </w:tcPr>
          <w:p w14:paraId="43C40FD8" w14:textId="77777777" w:rsidR="0019723E" w:rsidRPr="007C1814" w:rsidRDefault="0019723E" w:rsidP="007C1814">
            <w:pPr>
              <w:pStyle w:val="DHHStabletext"/>
              <w:rPr>
                <w:b/>
                <w:lang w:eastAsia="en-AU"/>
              </w:rPr>
            </w:pPr>
            <w:r w:rsidRPr="007C1814">
              <w:rPr>
                <w:b/>
                <w:lang w:eastAsia="en-AU"/>
              </w:rPr>
              <w:t>Women’s Legal Service Victoria</w:t>
            </w:r>
          </w:p>
        </w:tc>
        <w:tc>
          <w:tcPr>
            <w:tcW w:w="3062" w:type="dxa"/>
          </w:tcPr>
          <w:p w14:paraId="53A0B100" w14:textId="77777777" w:rsidR="0019723E" w:rsidRPr="004A0A36" w:rsidRDefault="0019723E" w:rsidP="007C1814">
            <w:pPr>
              <w:pStyle w:val="DHHStabletext"/>
              <w:rPr>
                <w:lang w:eastAsia="en-AU"/>
              </w:rPr>
            </w:pPr>
            <w:r w:rsidRPr="004A0A36">
              <w:rPr>
                <w:lang w:eastAsia="en-AU"/>
              </w:rPr>
              <w:t>Free legal advice, assistance and referrals.</w:t>
            </w:r>
          </w:p>
        </w:tc>
        <w:tc>
          <w:tcPr>
            <w:tcW w:w="3051" w:type="dxa"/>
          </w:tcPr>
          <w:p w14:paraId="56B33D8B" w14:textId="77777777" w:rsidR="0019723E" w:rsidRPr="004A0A36" w:rsidRDefault="0019723E" w:rsidP="007C1814">
            <w:pPr>
              <w:pStyle w:val="DHHStabletext"/>
              <w:rPr>
                <w:lang w:eastAsia="en-AU"/>
              </w:rPr>
            </w:pPr>
            <w:r w:rsidRPr="004A0A36">
              <w:rPr>
                <w:lang w:eastAsia="en-AU"/>
              </w:rPr>
              <w:t>1800 133 302 (Tue &amp; Thu 5.30–7.30pm)</w:t>
            </w:r>
            <w:r>
              <w:rPr>
                <w:lang w:eastAsia="en-AU"/>
              </w:rPr>
              <w:t>.</w:t>
            </w:r>
          </w:p>
        </w:tc>
      </w:tr>
      <w:tr w:rsidR="0019723E" w:rsidRPr="004A0A36" w14:paraId="5FE7FED9" w14:textId="77777777" w:rsidTr="00E75843">
        <w:tc>
          <w:tcPr>
            <w:tcW w:w="3067" w:type="dxa"/>
          </w:tcPr>
          <w:p w14:paraId="5EEB1B8D" w14:textId="77777777" w:rsidR="0019723E" w:rsidRPr="007C1814" w:rsidRDefault="0019723E" w:rsidP="007C1814">
            <w:pPr>
              <w:pStyle w:val="DHHStabletext"/>
              <w:rPr>
                <w:b/>
                <w:lang w:eastAsia="en-AU"/>
              </w:rPr>
            </w:pPr>
            <w:r w:rsidRPr="007C1814">
              <w:rPr>
                <w:b/>
                <w:lang w:eastAsia="en-AU"/>
              </w:rPr>
              <w:t>Men’s Referral Service</w:t>
            </w:r>
          </w:p>
        </w:tc>
        <w:tc>
          <w:tcPr>
            <w:tcW w:w="3062" w:type="dxa"/>
          </w:tcPr>
          <w:p w14:paraId="7C8CE33C" w14:textId="77777777" w:rsidR="0019723E" w:rsidRPr="004A0A36" w:rsidRDefault="0019723E" w:rsidP="007C1814">
            <w:pPr>
              <w:pStyle w:val="DHHStabletext"/>
              <w:rPr>
                <w:lang w:eastAsia="en-AU"/>
              </w:rPr>
            </w:pPr>
            <w:r>
              <w:rPr>
                <w:rFonts w:eastAsia="Times"/>
              </w:rPr>
              <w:t>I</w:t>
            </w:r>
            <w:r w:rsidRPr="00ED52E6">
              <w:rPr>
                <w:rFonts w:eastAsia="Times"/>
              </w:rPr>
              <w:t>nformation, counselling support and referral to behaviour change programs for perpetrators of family violence.</w:t>
            </w:r>
          </w:p>
        </w:tc>
        <w:tc>
          <w:tcPr>
            <w:tcW w:w="3051" w:type="dxa"/>
          </w:tcPr>
          <w:p w14:paraId="43F66E08" w14:textId="77777777" w:rsidR="0019723E" w:rsidRPr="004A0A36" w:rsidRDefault="0019723E" w:rsidP="007C1814">
            <w:pPr>
              <w:pStyle w:val="DHHStabletext"/>
              <w:rPr>
                <w:lang w:eastAsia="en-AU"/>
              </w:rPr>
            </w:pPr>
            <w:r w:rsidRPr="004A0A36">
              <w:rPr>
                <w:lang w:eastAsia="en-AU"/>
              </w:rPr>
              <w:t>1300 766 491 (Mon–Fri, 8am–9pm; Sat–Sun, 9am–5pm)</w:t>
            </w:r>
            <w:r>
              <w:rPr>
                <w:lang w:eastAsia="en-AU"/>
              </w:rPr>
              <w:t>.</w:t>
            </w:r>
          </w:p>
        </w:tc>
      </w:tr>
      <w:tr w:rsidR="0019723E" w:rsidRPr="004A0A36" w14:paraId="2CBA74DE" w14:textId="77777777" w:rsidTr="00E75843">
        <w:tc>
          <w:tcPr>
            <w:tcW w:w="3067" w:type="dxa"/>
          </w:tcPr>
          <w:p w14:paraId="6228B1C8" w14:textId="77777777" w:rsidR="0019723E" w:rsidRPr="007C1814" w:rsidRDefault="0019723E" w:rsidP="007C1814">
            <w:pPr>
              <w:pStyle w:val="DHHStabletext"/>
              <w:rPr>
                <w:b/>
                <w:lang w:eastAsia="en-AU"/>
              </w:rPr>
            </w:pPr>
            <w:r w:rsidRPr="007C1814">
              <w:rPr>
                <w:b/>
                <w:lang w:eastAsia="en-AU"/>
              </w:rPr>
              <w:t>Sexual Assault Crisis Line</w:t>
            </w:r>
          </w:p>
          <w:p w14:paraId="4E393586" w14:textId="77777777" w:rsidR="0019723E" w:rsidRPr="007C1814" w:rsidRDefault="0019723E" w:rsidP="007C1814">
            <w:pPr>
              <w:pStyle w:val="DHHStabletext"/>
              <w:rPr>
                <w:b/>
                <w:lang w:eastAsia="en-AU"/>
              </w:rPr>
            </w:pPr>
          </w:p>
        </w:tc>
        <w:tc>
          <w:tcPr>
            <w:tcW w:w="3062" w:type="dxa"/>
          </w:tcPr>
          <w:p w14:paraId="03C736CA" w14:textId="77777777" w:rsidR="0019723E" w:rsidRPr="004A0A36" w:rsidRDefault="0019723E" w:rsidP="007C1814">
            <w:pPr>
              <w:pStyle w:val="DHHStabletext"/>
              <w:rPr>
                <w:lang w:eastAsia="en-AU"/>
              </w:rPr>
            </w:pPr>
            <w:r w:rsidRPr="004A0A36">
              <w:rPr>
                <w:lang w:eastAsia="en-AU"/>
              </w:rPr>
              <w:t xml:space="preserve">After-hours, telephone crisis counselling service for victim/survivors of both past and recent sexual assault. </w:t>
            </w:r>
          </w:p>
        </w:tc>
        <w:tc>
          <w:tcPr>
            <w:tcW w:w="3051" w:type="dxa"/>
          </w:tcPr>
          <w:p w14:paraId="0C8DA672" w14:textId="77777777" w:rsidR="0019723E" w:rsidRDefault="0019723E" w:rsidP="007C1814">
            <w:pPr>
              <w:pStyle w:val="DHHStabletext"/>
              <w:rPr>
                <w:lang w:eastAsia="en-AU"/>
              </w:rPr>
            </w:pPr>
            <w:r w:rsidRPr="004A0A36">
              <w:rPr>
                <w:lang w:eastAsia="en-AU"/>
              </w:rPr>
              <w:t xml:space="preserve">1800 806 292 </w:t>
            </w:r>
          </w:p>
          <w:p w14:paraId="31372CB2" w14:textId="77777777" w:rsidR="0019723E" w:rsidRPr="004A0A36" w:rsidRDefault="0019723E" w:rsidP="007C1814">
            <w:pPr>
              <w:pStyle w:val="DHHStabletext"/>
              <w:rPr>
                <w:lang w:eastAsia="en-AU"/>
              </w:rPr>
            </w:pPr>
            <w:r>
              <w:rPr>
                <w:lang w:eastAsia="en-AU"/>
              </w:rPr>
              <w:t>(Mon-Fri</w:t>
            </w:r>
            <w:r w:rsidRPr="004A0A36">
              <w:rPr>
                <w:lang w:eastAsia="en-AU"/>
              </w:rPr>
              <w:t xml:space="preserve"> 5pm weeknights through to 9am the next day and throughout weekends and public holidays</w:t>
            </w:r>
            <w:r>
              <w:rPr>
                <w:lang w:eastAsia="en-AU"/>
              </w:rPr>
              <w:t>)</w:t>
            </w:r>
            <w:r w:rsidRPr="004A0A36">
              <w:rPr>
                <w:lang w:eastAsia="en-AU"/>
              </w:rPr>
              <w:t>.</w:t>
            </w:r>
          </w:p>
        </w:tc>
      </w:tr>
      <w:tr w:rsidR="0019723E" w:rsidRPr="004A0A36" w14:paraId="2C56FABC" w14:textId="77777777" w:rsidTr="00E75843">
        <w:tc>
          <w:tcPr>
            <w:tcW w:w="3067" w:type="dxa"/>
          </w:tcPr>
          <w:p w14:paraId="08223813" w14:textId="77777777" w:rsidR="0019723E" w:rsidRPr="007C1814" w:rsidRDefault="0019723E" w:rsidP="007C1814">
            <w:pPr>
              <w:pStyle w:val="DHHStabletext"/>
              <w:rPr>
                <w:b/>
                <w:lang w:eastAsia="en-AU"/>
              </w:rPr>
            </w:pPr>
            <w:r w:rsidRPr="007C1814">
              <w:rPr>
                <w:b/>
                <w:lang w:eastAsia="en-AU"/>
              </w:rPr>
              <w:t xml:space="preserve">w|respect </w:t>
            </w:r>
          </w:p>
          <w:p w14:paraId="23CDF90F" w14:textId="77777777" w:rsidR="0019723E" w:rsidRPr="007C1814" w:rsidRDefault="0019723E" w:rsidP="007C1814">
            <w:pPr>
              <w:pStyle w:val="DHHStabletext"/>
              <w:rPr>
                <w:b/>
                <w:lang w:eastAsia="en-AU"/>
              </w:rPr>
            </w:pPr>
          </w:p>
        </w:tc>
        <w:tc>
          <w:tcPr>
            <w:tcW w:w="3062" w:type="dxa"/>
          </w:tcPr>
          <w:p w14:paraId="2FD88B38" w14:textId="77777777" w:rsidR="0019723E" w:rsidRPr="004A0A36" w:rsidRDefault="0019723E" w:rsidP="007C1814">
            <w:pPr>
              <w:pStyle w:val="DHHStabletext"/>
              <w:rPr>
                <w:lang w:eastAsia="en-AU"/>
              </w:rPr>
            </w:pPr>
            <w:r w:rsidRPr="00166C67">
              <w:rPr>
                <w:lang w:eastAsia="en-AU"/>
              </w:rPr>
              <w:t xml:space="preserve">w|respect is a specialist LGBTIQ family violence service supporting both people in LGBTIQ communities and their families affected by family violence. </w:t>
            </w:r>
          </w:p>
        </w:tc>
        <w:tc>
          <w:tcPr>
            <w:tcW w:w="3051" w:type="dxa"/>
          </w:tcPr>
          <w:p w14:paraId="2161A3DC" w14:textId="77777777" w:rsidR="0019723E" w:rsidRPr="00166C67" w:rsidRDefault="0019723E" w:rsidP="007C1814">
            <w:pPr>
              <w:pStyle w:val="DHHStabletext"/>
              <w:rPr>
                <w:lang w:eastAsia="en-AU"/>
              </w:rPr>
            </w:pPr>
            <w:r w:rsidRPr="00166C67">
              <w:rPr>
                <w:lang w:eastAsia="en-AU"/>
              </w:rPr>
              <w:t>1800 542 847</w:t>
            </w:r>
          </w:p>
          <w:p w14:paraId="39D7F175" w14:textId="77777777" w:rsidR="0019723E" w:rsidRPr="004A0A36" w:rsidRDefault="0019723E" w:rsidP="007C1814">
            <w:pPr>
              <w:pStyle w:val="DHHStabletext"/>
              <w:rPr>
                <w:lang w:eastAsia="en-AU"/>
              </w:rPr>
            </w:pPr>
            <w:r>
              <w:rPr>
                <w:lang w:eastAsia="en-AU"/>
              </w:rPr>
              <w:t>(</w:t>
            </w:r>
            <w:r w:rsidRPr="00166C67">
              <w:rPr>
                <w:lang w:eastAsia="en-AU"/>
              </w:rPr>
              <w:t>After hours counselling is available on Wed, between 5pm</w:t>
            </w:r>
            <w:r>
              <w:rPr>
                <w:lang w:eastAsia="en-AU"/>
              </w:rPr>
              <w:t>-</w:t>
            </w:r>
            <w:r w:rsidRPr="00166C67">
              <w:rPr>
                <w:lang w:eastAsia="en-AU"/>
              </w:rPr>
              <w:t>11pm, Sat and Sun 10am</w:t>
            </w:r>
            <w:r>
              <w:rPr>
                <w:lang w:eastAsia="en-AU"/>
              </w:rPr>
              <w:t>-</w:t>
            </w:r>
            <w:r w:rsidRPr="00166C67">
              <w:rPr>
                <w:lang w:eastAsia="en-AU"/>
              </w:rPr>
              <w:t>10pm</w:t>
            </w:r>
            <w:r>
              <w:rPr>
                <w:lang w:eastAsia="en-AU"/>
              </w:rPr>
              <w:t>)</w:t>
            </w:r>
            <w:r w:rsidRPr="00166C67">
              <w:rPr>
                <w:lang w:eastAsia="en-AU"/>
              </w:rPr>
              <w:t>.</w:t>
            </w:r>
          </w:p>
        </w:tc>
      </w:tr>
      <w:tr w:rsidR="0019723E" w:rsidRPr="004A0A36" w14:paraId="1419FDA2" w14:textId="77777777" w:rsidTr="00E75843">
        <w:tc>
          <w:tcPr>
            <w:tcW w:w="3067" w:type="dxa"/>
          </w:tcPr>
          <w:p w14:paraId="1FDDC0FC" w14:textId="77777777" w:rsidR="0019723E" w:rsidRPr="007C1814" w:rsidRDefault="0019723E" w:rsidP="007C1814">
            <w:pPr>
              <w:pStyle w:val="DHHStabletext"/>
              <w:rPr>
                <w:b/>
                <w:lang w:eastAsia="en-AU"/>
              </w:rPr>
            </w:pPr>
            <w:r w:rsidRPr="007C1814">
              <w:rPr>
                <w:b/>
                <w:lang w:eastAsia="en-AU"/>
              </w:rPr>
              <w:t>Women’s Information and Referral Exchange Inc</w:t>
            </w:r>
          </w:p>
        </w:tc>
        <w:tc>
          <w:tcPr>
            <w:tcW w:w="3062" w:type="dxa"/>
          </w:tcPr>
          <w:p w14:paraId="1941505A" w14:textId="77777777" w:rsidR="0019723E" w:rsidRPr="00166C67" w:rsidRDefault="0019723E" w:rsidP="007C1814">
            <w:pPr>
              <w:pStyle w:val="DHHStabletext"/>
              <w:rPr>
                <w:lang w:eastAsia="en-AU"/>
              </w:rPr>
            </w:pPr>
            <w:r>
              <w:rPr>
                <w:lang w:eastAsia="en-AU"/>
              </w:rPr>
              <w:t xml:space="preserve">A </w:t>
            </w:r>
            <w:r w:rsidRPr="002E1897">
              <w:rPr>
                <w:lang w:eastAsia="en-AU"/>
              </w:rPr>
              <w:t>generalist information, support and referral service run by women and non-binary people for women, non-binary and gender-diverse people.</w:t>
            </w:r>
          </w:p>
        </w:tc>
        <w:tc>
          <w:tcPr>
            <w:tcW w:w="3051" w:type="dxa"/>
          </w:tcPr>
          <w:p w14:paraId="79B44723" w14:textId="77777777" w:rsidR="0019723E" w:rsidRPr="00166C67" w:rsidRDefault="0019723E" w:rsidP="007C1814">
            <w:pPr>
              <w:pStyle w:val="DHHStabletext"/>
              <w:rPr>
                <w:lang w:eastAsia="en-AU"/>
              </w:rPr>
            </w:pPr>
            <w:r w:rsidRPr="002E1897">
              <w:rPr>
                <w:lang w:eastAsia="en-AU"/>
              </w:rPr>
              <w:t>1300 134 130 (Mon–Fri, 9am–5pm).</w:t>
            </w:r>
          </w:p>
        </w:tc>
      </w:tr>
    </w:tbl>
    <w:p w14:paraId="2FD4DF30" w14:textId="77777777" w:rsidR="0019723E" w:rsidRDefault="0019723E" w:rsidP="007C1814">
      <w:pPr>
        <w:pStyle w:val="Heading3"/>
      </w:pPr>
      <w:r w:rsidRPr="004A0A36">
        <w:t>Specialist family violence services</w:t>
      </w:r>
    </w:p>
    <w:p w14:paraId="14830DD4" w14:textId="0B9C7C83" w:rsidR="0019723E" w:rsidRDefault="0019723E" w:rsidP="0019723E">
      <w:pPr>
        <w:pStyle w:val="DHHSbody"/>
      </w:pPr>
      <w:r>
        <w:t xml:space="preserve">All practitioners </w:t>
      </w:r>
      <w:proofErr w:type="gramStart"/>
      <w:r>
        <w:t>are able to</w:t>
      </w:r>
      <w:proofErr w:type="gramEnd"/>
      <w:r>
        <w:t xml:space="preserve"> make referrals to specialist family violence services. The Domestic Violence Resource Centre Victoria maintains an online services directory. </w:t>
      </w:r>
      <w:r w:rsidR="00290583">
        <w:t xml:space="preserve">For access to the directory, see </w:t>
      </w:r>
      <w:hyperlink r:id="rId26" w:history="1">
        <w:r w:rsidR="00290583" w:rsidRPr="00290583">
          <w:rPr>
            <w:rStyle w:val="Hyperlink"/>
          </w:rPr>
          <w:t>the Domestic Violence Resource Centre Victoria website</w:t>
        </w:r>
      </w:hyperlink>
      <w:r w:rsidR="00290583">
        <w:t xml:space="preserve"> &lt;</w:t>
      </w:r>
      <w:hyperlink r:id="rId27" w:history="1">
        <w:r w:rsidR="00290583" w:rsidRPr="00114CA9">
          <w:t>http://www.dvrcv.org.au/support-services/victorian-services</w:t>
        </w:r>
      </w:hyperlink>
      <w:r w:rsidR="00290583" w:rsidRPr="00114CA9">
        <w:t>&gt;</w:t>
      </w:r>
      <w:r>
        <w:t xml:space="preserve">. </w:t>
      </w:r>
    </w:p>
    <w:p w14:paraId="5F52503A" w14:textId="36F3F79C" w:rsidR="00245459" w:rsidRPr="00F565D5" w:rsidRDefault="007A5679" w:rsidP="007C1814">
      <w:pPr>
        <w:pStyle w:val="Heading2"/>
      </w:pPr>
      <w:bookmarkStart w:id="36" w:name="_Toc21337624"/>
      <w:r>
        <w:lastRenderedPageBreak/>
        <w:t xml:space="preserve">Tools and </w:t>
      </w:r>
      <w:r w:rsidR="00245459" w:rsidRPr="00F565D5">
        <w:t>Resources</w:t>
      </w:r>
      <w:r>
        <w:t xml:space="preserve"> </w:t>
      </w:r>
      <w:r w:rsidR="006559F1">
        <w:t>addressing gender and family violence in emergencies</w:t>
      </w:r>
      <w:bookmarkEnd w:id="36"/>
    </w:p>
    <w:p w14:paraId="7743B717" w14:textId="77777777" w:rsidR="008F3B90" w:rsidRDefault="008F3B90" w:rsidP="007C1814">
      <w:pPr>
        <w:pStyle w:val="Heading3"/>
      </w:pPr>
      <w:bookmarkStart w:id="37" w:name="_Hlk8038326"/>
      <w:r w:rsidRPr="00ED52E6">
        <w:t xml:space="preserve">Gender &amp; Disaster (GAD) Pod </w:t>
      </w:r>
    </w:p>
    <w:p w14:paraId="4CF697C8" w14:textId="5AC599AF" w:rsidR="00C84A3D" w:rsidRDefault="00C84A3D" w:rsidP="00C84A3D">
      <w:pPr>
        <w:pStyle w:val="DHHSbody"/>
      </w:pPr>
      <w:r>
        <w:t>The GAD Pod has produced a wide range of resources since they began the first Australian research on domestic and family violence in disasters in 2009</w:t>
      </w:r>
      <w:r>
        <w:rPr>
          <w:rStyle w:val="FootnoteReference"/>
        </w:rPr>
        <w:footnoteReference w:id="9"/>
      </w:r>
      <w:r w:rsidR="0040113F">
        <w:t>.</w:t>
      </w:r>
      <w:r>
        <w:t xml:space="preserve"> </w:t>
      </w:r>
      <w:r w:rsidR="00F12456">
        <w:t xml:space="preserve">Relevant resources include </w:t>
      </w:r>
      <w:r>
        <w:t xml:space="preserve">the ‘Disaster is no excuse for family violence’ postcard which uses ‘4-steps’ to address the issue with current referral </w:t>
      </w:r>
      <w:r w:rsidR="00B957A3">
        <w:t>options, a</w:t>
      </w:r>
      <w:r>
        <w:t xml:space="preserve"> 2-minute video ‘Actions and Support’ to raise awareness</w:t>
      </w:r>
      <w:r w:rsidR="00B957A3">
        <w:t>,</w:t>
      </w:r>
      <w:r>
        <w:rPr>
          <w:rStyle w:val="FootnoteReference"/>
        </w:rPr>
        <w:footnoteReference w:id="10"/>
      </w:r>
      <w:r>
        <w:t xml:space="preserve"> and the Community Service Announcement produced in collaboration with 1800 RESPECT</w:t>
      </w:r>
      <w:r>
        <w:rPr>
          <w:rStyle w:val="FootnoteReference"/>
        </w:rPr>
        <w:footnoteReference w:id="11"/>
      </w:r>
      <w:r w:rsidR="00B957A3">
        <w:t xml:space="preserve">. </w:t>
      </w:r>
      <w:r>
        <w:t xml:space="preserve"> </w:t>
      </w:r>
    </w:p>
    <w:p w14:paraId="2B29B1D8" w14:textId="08C3FD6F" w:rsidR="00C84A3D" w:rsidRDefault="00C84A3D" w:rsidP="00C84A3D">
      <w:pPr>
        <w:pStyle w:val="DHHSbody"/>
      </w:pPr>
      <w:r>
        <w:t>An</w:t>
      </w:r>
      <w:r w:rsidR="00793960">
        <w:t xml:space="preserve"> additional </w:t>
      </w:r>
      <w:r>
        <w:t>key resource is the National Gender and Emergency (GEM) Guidelines. The National GEM Guidelines are high level and strategic guidelines, devised specifically as a gender-sensitive approach to the planning for and delivery of disaster relief and recovery, with one of the three focus areas being “</w:t>
      </w:r>
      <w:r w:rsidRPr="001D0A9C">
        <w:t>Addressing domestic violence before, during, and following an emergency</w:t>
      </w:r>
      <w:r>
        <w:t xml:space="preserve">”. Specific examples are provided to indicate ways that </w:t>
      </w:r>
      <w:proofErr w:type="gramStart"/>
      <w:r w:rsidR="00F12456">
        <w:t>s</w:t>
      </w:r>
      <w:r>
        <w:t>tates</w:t>
      </w:r>
      <w:proofErr w:type="gramEnd"/>
      <w:r>
        <w:t xml:space="preserve"> and </w:t>
      </w:r>
      <w:r w:rsidR="00F12456">
        <w:t>t</w:t>
      </w:r>
      <w:r>
        <w:t>erritories can operationalise them within their own context. The National GEM Guidelines can be accessed at</w:t>
      </w:r>
      <w:r w:rsidR="00ED1BF1">
        <w:t xml:space="preserve"> </w:t>
      </w:r>
      <w:hyperlink r:id="rId28" w:history="1">
        <w:r w:rsidR="00ED1BF1" w:rsidRPr="00ED1BF1">
          <w:rPr>
            <w:rStyle w:val="Hyperlink"/>
          </w:rPr>
          <w:t>the Gender and Disaster Pod website</w:t>
        </w:r>
      </w:hyperlink>
      <w:r w:rsidR="00ED1BF1">
        <w:t xml:space="preserve"> &lt;</w:t>
      </w:r>
      <w:hyperlink r:id="rId29" w:history="1">
        <w:r w:rsidR="00ED1BF1" w:rsidRPr="00114CA9">
          <w:t>https://www.genderanddisaster.com.au/info-hub/national-gem-guidelines/</w:t>
        </w:r>
      </w:hyperlink>
      <w:r w:rsidR="00ED1BF1">
        <w:t>&gt;.</w:t>
      </w:r>
    </w:p>
    <w:p w14:paraId="73DCA480" w14:textId="1AA0A7C2" w:rsidR="00245459" w:rsidRPr="003504DC" w:rsidRDefault="00245459" w:rsidP="007C1814">
      <w:pPr>
        <w:pStyle w:val="Heading3"/>
      </w:pPr>
      <w:r w:rsidRPr="00945645">
        <w:t xml:space="preserve">Macedon Ranges </w:t>
      </w:r>
      <w:r>
        <w:t xml:space="preserve">Shire </w:t>
      </w:r>
      <w:r w:rsidRPr="00945645">
        <w:t>Council</w:t>
      </w:r>
      <w:r>
        <w:t xml:space="preserve">: </w:t>
      </w:r>
      <w:r w:rsidRPr="003504DC">
        <w:t>Prevention of Violence Against Women in Emergencies</w:t>
      </w:r>
      <w:r w:rsidR="007F65CF">
        <w:t xml:space="preserve"> </w:t>
      </w:r>
      <w:r w:rsidR="007F65CF" w:rsidRPr="007F65CF">
        <w:t>Action Plan (2018–19)</w:t>
      </w:r>
    </w:p>
    <w:bookmarkEnd w:id="37"/>
    <w:p w14:paraId="4A4FB9C3" w14:textId="0F7A5B72" w:rsidR="00F12456" w:rsidRDefault="00F12456" w:rsidP="00F12456">
      <w:pPr>
        <w:pStyle w:val="DHHSbody"/>
      </w:pPr>
      <w:r>
        <w:t xml:space="preserve">The Macedon Ranges Shire Council has also developed the </w:t>
      </w:r>
      <w:r w:rsidRPr="00837D9C">
        <w:t xml:space="preserve">Prevention of Violence Against Women in Emergencies Action Plan </w:t>
      </w:r>
      <w:r>
        <w:t>(</w:t>
      </w:r>
      <w:r w:rsidRPr="00837D9C">
        <w:t>2018–19</w:t>
      </w:r>
      <w:r>
        <w:t>)</w:t>
      </w:r>
      <w:r w:rsidRPr="00837D9C">
        <w:t xml:space="preserve"> </w:t>
      </w:r>
      <w:r>
        <w:t xml:space="preserve">which </w:t>
      </w:r>
      <w:r w:rsidRPr="00837D9C">
        <w:t xml:space="preserve">identifies a range of multi-agency actions that aim to prevent violence before it occurs in the context of emergencies. </w:t>
      </w:r>
      <w:r>
        <w:t xml:space="preserve">The plan can be accessed </w:t>
      </w:r>
      <w:r w:rsidR="00ED1BF1">
        <w:t xml:space="preserve">through </w:t>
      </w:r>
      <w:hyperlink r:id="rId30" w:history="1">
        <w:r w:rsidR="00ED1BF1" w:rsidRPr="00ED1BF1">
          <w:rPr>
            <w:rStyle w:val="Hyperlink"/>
          </w:rPr>
          <w:t>the Macedon Ranges Shire Council website</w:t>
        </w:r>
      </w:hyperlink>
      <w:r w:rsidR="00ED1BF1">
        <w:t xml:space="preserve"> &lt;</w:t>
      </w:r>
      <w:hyperlink r:id="rId31" w:history="1">
        <w:r w:rsidR="00ED1BF1" w:rsidRPr="00114CA9">
          <w:t>https://www.mrsc.vic.gov.au/About-Council/Our-Council/Strategies-Plans/Prevention-of-Violence-Against-Women-in-Emergencies-Action-Plan</w:t>
        </w:r>
      </w:hyperlink>
      <w:r w:rsidR="00ED1BF1">
        <w:t>&gt;.</w:t>
      </w:r>
    </w:p>
    <w:p w14:paraId="424BDE6E" w14:textId="77777777" w:rsidR="00C84A3D" w:rsidRPr="009A551D" w:rsidRDefault="00C84A3D" w:rsidP="007C1814">
      <w:pPr>
        <w:pStyle w:val="Heading3"/>
      </w:pPr>
      <w:r w:rsidRPr="009A551D">
        <w:t xml:space="preserve">1800 Respect Frontline Workers Toolkit </w:t>
      </w:r>
    </w:p>
    <w:p w14:paraId="73A0F01C" w14:textId="526143F3" w:rsidR="00C84A3D" w:rsidRDefault="00C84A3D" w:rsidP="00C84A3D">
      <w:pPr>
        <w:pStyle w:val="DHHSbody"/>
      </w:pPr>
      <w:r w:rsidRPr="009A551D">
        <w:t>The 1800RESPECT Frontline Workers Toolkit</w:t>
      </w:r>
      <w:r>
        <w:t xml:space="preserve">, developed in collaboration with the GAD Pod, </w:t>
      </w:r>
      <w:r w:rsidRPr="009A551D">
        <w:t xml:space="preserve">contains resources for workers who </w:t>
      </w:r>
      <w:proofErr w:type="gramStart"/>
      <w:r w:rsidRPr="009A551D">
        <w:t>come into contact with</w:t>
      </w:r>
      <w:proofErr w:type="gramEnd"/>
      <w:r w:rsidRPr="009A551D">
        <w:t xml:space="preserve"> people affected by sexual assault, domestic and family violence in the course of their day-to-day work. </w:t>
      </w:r>
      <w:r>
        <w:t>The toolkit provides g</w:t>
      </w:r>
      <w:r w:rsidRPr="009A551D">
        <w:t>ood practice resources include apps, videos and digital content for organisations and workers in a variety of sectors.</w:t>
      </w:r>
      <w:r>
        <w:t xml:space="preserve"> The toolkit can be accessed at </w:t>
      </w:r>
      <w:hyperlink r:id="rId32" w:history="1">
        <w:r w:rsidR="00ED1BF1" w:rsidRPr="00ED1BF1">
          <w:rPr>
            <w:rStyle w:val="Hyperlink"/>
          </w:rPr>
          <w:t>the 1800RESPECT website</w:t>
        </w:r>
      </w:hyperlink>
      <w:r w:rsidR="00ED1BF1">
        <w:t xml:space="preserve"> &lt;</w:t>
      </w:r>
      <w:hyperlink r:id="rId33" w:history="1">
        <w:r w:rsidR="00ED1BF1" w:rsidRPr="00114CA9">
          <w:t>https://goshare.realtimehealth.com/1800respect/users/sign_up</w:t>
        </w:r>
      </w:hyperlink>
      <w:r w:rsidR="00ED1BF1" w:rsidRPr="00114CA9">
        <w:t>&gt;</w:t>
      </w:r>
      <w:r w:rsidR="00B957A3" w:rsidRPr="00114CA9">
        <w:t>.</w:t>
      </w:r>
      <w:r w:rsidR="00B957A3">
        <w:rPr>
          <w:rStyle w:val="Hyperlink"/>
        </w:rPr>
        <w:t xml:space="preserve"> </w:t>
      </w:r>
    </w:p>
    <w:p w14:paraId="58DF4D11" w14:textId="559CE6A7" w:rsidR="00C84A3D" w:rsidRDefault="00C84A3D" w:rsidP="00C84A3D">
      <w:pPr>
        <w:pStyle w:val="Heading2"/>
      </w:pPr>
      <w:bookmarkStart w:id="38" w:name="_Toc21337625"/>
      <w:r>
        <w:t>Research on violence against women and children</w:t>
      </w:r>
      <w:bookmarkEnd w:id="38"/>
    </w:p>
    <w:p w14:paraId="30904028" w14:textId="4B1A514A" w:rsidR="00245459" w:rsidRPr="00FD7CC7" w:rsidRDefault="00245459" w:rsidP="007C1814">
      <w:pPr>
        <w:pStyle w:val="Heading3"/>
      </w:pPr>
      <w:r w:rsidRPr="00FD7CC7">
        <w:t>Australia’s National Research Organisation for Women’s Safety</w:t>
      </w:r>
      <w:r>
        <w:t xml:space="preserve"> (ANROWS)</w:t>
      </w:r>
    </w:p>
    <w:p w14:paraId="28FA1AEB" w14:textId="17C4104D" w:rsidR="00245459" w:rsidRDefault="00245459" w:rsidP="00245459">
      <w:pPr>
        <w:pStyle w:val="DHHSbody"/>
      </w:pPr>
      <w:r>
        <w:t>ANROWS is a national, independent research organisation established to produce research and resources on violence against women and their children for uptake into policy and practice. Their research and resources can be accessed at</w:t>
      </w:r>
      <w:r w:rsidR="00EA5CFF">
        <w:t xml:space="preserve"> </w:t>
      </w:r>
      <w:hyperlink r:id="rId34" w:history="1">
        <w:r w:rsidR="00EA5CFF" w:rsidRPr="00EA5CFF">
          <w:rPr>
            <w:rStyle w:val="Hyperlink"/>
          </w:rPr>
          <w:t>the Australia’s National Research Organisation for Women’s Safety website</w:t>
        </w:r>
      </w:hyperlink>
      <w:r>
        <w:t xml:space="preserve"> </w:t>
      </w:r>
      <w:r w:rsidR="00EA5CFF">
        <w:t>&lt;</w:t>
      </w:r>
      <w:hyperlink r:id="rId35" w:history="1">
        <w:r w:rsidR="00EA5CFF" w:rsidRPr="00114CA9">
          <w:t>http://anrows.org.au/</w:t>
        </w:r>
      </w:hyperlink>
      <w:r w:rsidR="00EA5CFF" w:rsidRPr="00114CA9">
        <w:t>&gt;</w:t>
      </w:r>
      <w:r>
        <w:rPr>
          <w:rStyle w:val="Hyperlink"/>
        </w:rPr>
        <w:t xml:space="preserve">. </w:t>
      </w:r>
    </w:p>
    <w:p w14:paraId="0089945B" w14:textId="77777777" w:rsidR="00245459" w:rsidRDefault="00245459" w:rsidP="007C1814">
      <w:pPr>
        <w:pStyle w:val="Heading3"/>
      </w:pPr>
      <w:r w:rsidRPr="00C03852">
        <w:lastRenderedPageBreak/>
        <w:t>Melbourne Research Alliance to End Violence against women and their children (MAEVe)</w:t>
      </w:r>
      <w:r>
        <w:t xml:space="preserve"> </w:t>
      </w:r>
    </w:p>
    <w:p w14:paraId="390D07CE" w14:textId="3842BF2B" w:rsidR="00245459" w:rsidRDefault="00245459" w:rsidP="00245459">
      <w:pPr>
        <w:pStyle w:val="DHHSbody"/>
      </w:pPr>
      <w:r>
        <w:t xml:space="preserve">MAEVe is an initiative of the University of Melbourne that brings together researchers from across the University in partnership with community, industry and government agencies, to undertake research regarding violence against women and their children. Further information regarding the wide range of current research projects into violence against women can be accessed at </w:t>
      </w:r>
      <w:hyperlink r:id="rId36" w:history="1">
        <w:r w:rsidR="00EA5CFF" w:rsidRPr="00EA5CFF">
          <w:rPr>
            <w:rStyle w:val="Hyperlink"/>
          </w:rPr>
          <w:t>the University of Melbourne website</w:t>
        </w:r>
      </w:hyperlink>
      <w:r w:rsidR="00EA5CFF">
        <w:t xml:space="preserve"> &lt;</w:t>
      </w:r>
      <w:hyperlink r:id="rId37" w:history="1">
        <w:r w:rsidR="00EA5CFF" w:rsidRPr="00114CA9">
          <w:t>https://maeve.unimelb.edu.au/research</w:t>
        </w:r>
      </w:hyperlink>
      <w:r w:rsidR="00EA5CFF" w:rsidRPr="00114CA9">
        <w:t>&gt;</w:t>
      </w:r>
      <w:r w:rsidR="00B957A3" w:rsidRPr="00114CA9">
        <w:t>.</w:t>
      </w:r>
      <w:r>
        <w:t xml:space="preserve"> </w:t>
      </w:r>
    </w:p>
    <w:p w14:paraId="38924BF8" w14:textId="5F259E13" w:rsidR="00F051AE" w:rsidRDefault="00F051AE" w:rsidP="00F051AE">
      <w:pPr>
        <w:pStyle w:val="Heading2"/>
      </w:pPr>
      <w:bookmarkStart w:id="39" w:name="_Toc21337626"/>
      <w:r>
        <w:t>General training on domestic and family violence</w:t>
      </w:r>
      <w:bookmarkEnd w:id="39"/>
      <w:r>
        <w:t xml:space="preserve"> </w:t>
      </w:r>
    </w:p>
    <w:p w14:paraId="1F4E0AA8" w14:textId="77777777" w:rsidR="0019723E" w:rsidRPr="0019723E" w:rsidRDefault="0019723E" w:rsidP="007C1814">
      <w:pPr>
        <w:pStyle w:val="Heading3"/>
      </w:pPr>
      <w:r w:rsidRPr="0019723E">
        <w:t>Domestic Violence Resource Centre Victoria (DVRCV)</w:t>
      </w:r>
    </w:p>
    <w:p w14:paraId="4281FC17" w14:textId="3E88C825" w:rsidR="0019723E" w:rsidRPr="00912E4D" w:rsidRDefault="0019723E" w:rsidP="0015115D">
      <w:pPr>
        <w:pStyle w:val="DHHSbody"/>
        <w:rPr>
          <w:rFonts w:cs="Arial"/>
        </w:rPr>
      </w:pPr>
      <w:r w:rsidRPr="006E615B">
        <w:t xml:space="preserve">DVRCV is a state-wide resource centre working to prevent and respond to family violence, with a </w:t>
      </w:r>
      <w:proofErr w:type="gramStart"/>
      <w:r w:rsidRPr="006E615B">
        <w:t>particular focus</w:t>
      </w:r>
      <w:proofErr w:type="gramEnd"/>
      <w:r w:rsidRPr="006E615B">
        <w:t xml:space="preserve"> on men’s violence against women in intimate relationships. DVRCV deliver</w:t>
      </w:r>
      <w:r>
        <w:t>s</w:t>
      </w:r>
      <w:r w:rsidRPr="006E615B">
        <w:t xml:space="preserve"> cross sector training in order to ensure that workforces associated with responding to family violence have the requisite skills to perform the roles required of them</w:t>
      </w:r>
      <w:r>
        <w:t xml:space="preserve"> under Victoria’s Multi-Agency Risk Assessment and Risk Management Framework (MARAM)</w:t>
      </w:r>
      <w:r w:rsidRPr="006E615B">
        <w:t xml:space="preserve">. </w:t>
      </w:r>
      <w:r w:rsidR="0029710F">
        <w:t xml:space="preserve">For access, see </w:t>
      </w:r>
      <w:hyperlink r:id="rId38" w:history="1">
        <w:r w:rsidR="0029710F" w:rsidRPr="0029710F">
          <w:rPr>
            <w:rStyle w:val="Hyperlink"/>
          </w:rPr>
          <w:t>the DVRCV website</w:t>
        </w:r>
      </w:hyperlink>
      <w:r w:rsidR="0029710F">
        <w:t xml:space="preserve"> &lt;</w:t>
      </w:r>
      <w:hyperlink r:id="rId39" w:history="1">
        <w:r w:rsidR="0029710F" w:rsidRPr="00114CA9">
          <w:t>https://www.dvrcv.org.au/</w:t>
        </w:r>
      </w:hyperlink>
      <w:r w:rsidR="0029710F" w:rsidRPr="00114CA9">
        <w:t>&gt;</w:t>
      </w:r>
      <w:r w:rsidR="002220A5">
        <w:t>.</w:t>
      </w:r>
    </w:p>
    <w:p w14:paraId="0FB0E8C2" w14:textId="77777777" w:rsidR="0019723E" w:rsidRPr="00652DD8" w:rsidRDefault="0019723E" w:rsidP="007C1814">
      <w:pPr>
        <w:pStyle w:val="Heading3"/>
      </w:pPr>
      <w:r w:rsidRPr="00652DD8">
        <w:t>The Lookout</w:t>
      </w:r>
    </w:p>
    <w:p w14:paraId="10DE0B42" w14:textId="4CC1226C" w:rsidR="0019723E" w:rsidRPr="00663D40" w:rsidRDefault="0019723E" w:rsidP="00114CA9">
      <w:pPr>
        <w:pStyle w:val="DHHSbody"/>
        <w:rPr>
          <w:rFonts w:cs="Arial"/>
        </w:rPr>
      </w:pPr>
      <w:bookmarkStart w:id="40" w:name="_Hlk8038215"/>
      <w:r w:rsidRPr="00663D40">
        <w:rPr>
          <w:rFonts w:cs="Arial"/>
        </w:rPr>
        <w:t>The Lookout is an online information hub developed by DVRCV</w:t>
      </w:r>
      <w:r>
        <w:rPr>
          <w:rFonts w:cs="Arial"/>
        </w:rPr>
        <w:t xml:space="preserve"> </w:t>
      </w:r>
      <w:r w:rsidRPr="00663D40">
        <w:rPr>
          <w:rFonts w:cs="Arial"/>
        </w:rPr>
        <w:t xml:space="preserve">and Domestic Violence Victoria (DV Vic) with funding from the Victorian Government as part of its commitment to addressing violence against women and children. The website provides a training directory, a service directory, information, evidence-based resources and tools for both family violence workers and other professionals in universal and mainstream services to help them respond to family violence. </w:t>
      </w:r>
      <w:r w:rsidR="007034AB" w:rsidRPr="00663D40">
        <w:rPr>
          <w:rFonts w:cs="Arial"/>
        </w:rPr>
        <w:t>F</w:t>
      </w:r>
      <w:r w:rsidR="007034AB">
        <w:rPr>
          <w:rFonts w:cs="Arial"/>
        </w:rPr>
        <w:t>or more</w:t>
      </w:r>
      <w:r w:rsidR="007034AB" w:rsidRPr="00663D40">
        <w:rPr>
          <w:rFonts w:cs="Arial"/>
        </w:rPr>
        <w:t xml:space="preserve"> </w:t>
      </w:r>
      <w:r w:rsidRPr="00663D40">
        <w:rPr>
          <w:rFonts w:cs="Arial"/>
        </w:rPr>
        <w:t>information</w:t>
      </w:r>
      <w:r w:rsidR="007034AB">
        <w:rPr>
          <w:rFonts w:cs="Arial"/>
        </w:rPr>
        <w:t>, see</w:t>
      </w:r>
      <w:r w:rsidRPr="00663D40">
        <w:rPr>
          <w:rFonts w:cs="Arial"/>
        </w:rPr>
        <w:t xml:space="preserve"> </w:t>
      </w:r>
      <w:hyperlink r:id="rId40" w:history="1">
        <w:r w:rsidR="007034AB" w:rsidRPr="007034AB">
          <w:rPr>
            <w:rStyle w:val="Hyperlink"/>
            <w:rFonts w:cs="Arial"/>
          </w:rPr>
          <w:t>the Lookout website</w:t>
        </w:r>
      </w:hyperlink>
      <w:r w:rsidR="007034AB">
        <w:rPr>
          <w:rFonts w:cs="Arial"/>
        </w:rPr>
        <w:t xml:space="preserve"> &lt;</w:t>
      </w:r>
      <w:hyperlink r:id="rId41" w:history="1">
        <w:r w:rsidRPr="00114CA9">
          <w:t>http://www.thelookout.org.au/other-professionals</w:t>
        </w:r>
      </w:hyperlink>
      <w:r w:rsidR="007034AB" w:rsidRPr="00114CA9">
        <w:t>&gt;</w:t>
      </w:r>
      <w:r w:rsidRPr="00114CA9">
        <w:t>.</w:t>
      </w:r>
    </w:p>
    <w:bookmarkEnd w:id="40"/>
    <w:p w14:paraId="3AD37213" w14:textId="7E947585" w:rsidR="00F051AE" w:rsidRPr="009A551D" w:rsidRDefault="00F051AE" w:rsidP="007C1814">
      <w:pPr>
        <w:pStyle w:val="Heading3"/>
      </w:pPr>
      <w:r w:rsidRPr="009A551D">
        <w:t>No to Violence</w:t>
      </w:r>
      <w:r>
        <w:t xml:space="preserve"> (NTV)</w:t>
      </w:r>
    </w:p>
    <w:p w14:paraId="5CCC1F70" w14:textId="77777777" w:rsidR="00F051AE" w:rsidRDefault="00F051AE" w:rsidP="00F051AE">
      <w:pPr>
        <w:pStyle w:val="DHHSbody"/>
      </w:pPr>
      <w:r>
        <w:t>NTV</w:t>
      </w:r>
      <w:r w:rsidRPr="009A551D">
        <w:t xml:space="preserve"> is the peak body for organisations and individuals working with men to end their violence and abuse towards family members in Victoria and New South Wales. </w:t>
      </w:r>
    </w:p>
    <w:p w14:paraId="1DDEF20B" w14:textId="77777777" w:rsidR="00F051AE" w:rsidRDefault="00F051AE" w:rsidP="00F051AE">
      <w:pPr>
        <w:pStyle w:val="DHHSbody"/>
      </w:pPr>
      <w:r>
        <w:t xml:space="preserve">The </w:t>
      </w:r>
      <w:r w:rsidRPr="00311A83">
        <w:t xml:space="preserve">Men’s Referral Service is a men’s family violence telephone counselling, information and referral service operating in Victoria, New South Wales and Tasmania and is the central point of contact for men taking responsibility for their violent behaviour. </w:t>
      </w:r>
      <w:r>
        <w:t xml:space="preserve">NTV </w:t>
      </w:r>
      <w:r w:rsidRPr="00311A83">
        <w:t>also provide</w:t>
      </w:r>
      <w:r>
        <w:t>s</w:t>
      </w:r>
      <w:r w:rsidRPr="00311A83">
        <w:t xml:space="preserve"> support and referrals for women and men seeking information on behalf of their male partners, friends or family members, and workers in a range of agencies seeking assistance for their clients who are men.</w:t>
      </w:r>
    </w:p>
    <w:p w14:paraId="0CF8481F" w14:textId="3A0EB2CF" w:rsidR="00F051AE" w:rsidRDefault="00F051AE" w:rsidP="00F051AE">
      <w:pPr>
        <w:pStyle w:val="DHHSbody"/>
      </w:pPr>
      <w:r w:rsidRPr="009A551D">
        <w:t xml:space="preserve">NTV provides resources and opportunities for service providers to enhance their capacity to successfully engage with men who use violence and to work with men to prevent further violence. </w:t>
      </w:r>
      <w:r>
        <w:t>Resources, publications and toolkits regarding men who use family violence, and the Men’s Referral Service can be accessed at</w:t>
      </w:r>
      <w:r w:rsidR="007034AB">
        <w:t xml:space="preserve"> </w:t>
      </w:r>
      <w:hyperlink r:id="rId42" w:history="1">
        <w:r w:rsidR="007034AB" w:rsidRPr="007034AB">
          <w:rPr>
            <w:rStyle w:val="Hyperlink"/>
          </w:rPr>
          <w:t>the No to Violence website</w:t>
        </w:r>
      </w:hyperlink>
      <w:r w:rsidR="007034AB">
        <w:t xml:space="preserve"> &lt;</w:t>
      </w:r>
      <w:hyperlink r:id="rId43" w:history="1">
        <w:r w:rsidR="007034AB" w:rsidRPr="00114CA9">
          <w:t>https://www.ntv.org.au/training-resources/useful-links/</w:t>
        </w:r>
      </w:hyperlink>
      <w:r w:rsidR="007034AB" w:rsidRPr="00114CA9">
        <w:t>&gt;</w:t>
      </w:r>
      <w:r>
        <w:t>.</w:t>
      </w:r>
    </w:p>
    <w:p w14:paraId="2BF3829D" w14:textId="77777777" w:rsidR="00F051AE" w:rsidRPr="00941FA4" w:rsidRDefault="00F051AE" w:rsidP="007C1814">
      <w:pPr>
        <w:pStyle w:val="Heading3"/>
      </w:pPr>
      <w:r w:rsidRPr="00941FA4">
        <w:t>Blue Knot Foundation</w:t>
      </w:r>
    </w:p>
    <w:p w14:paraId="412E293A" w14:textId="6922667F" w:rsidR="00F051AE" w:rsidRDefault="00F051AE" w:rsidP="00F051AE">
      <w:pPr>
        <w:pStyle w:val="DHHSbody"/>
      </w:pPr>
      <w:r w:rsidRPr="00941FA4">
        <w:t xml:space="preserve">Blue Knot Foundation is the National Centre of Excellence for Complex Trauma. </w:t>
      </w:r>
      <w:r>
        <w:t>The foundation provides trauma-informed, vicarious trauma and complex trauma training and resources. Training and resources are targeted across sectors for a</w:t>
      </w:r>
      <w:r w:rsidRPr="00941FA4">
        <w:t xml:space="preserve">ll staff and practitioners working with victims of </w:t>
      </w:r>
      <w:r>
        <w:t>family violence</w:t>
      </w:r>
      <w:r w:rsidRPr="00941FA4">
        <w:t xml:space="preserve"> in specialist </w:t>
      </w:r>
      <w:r>
        <w:t>family violence</w:t>
      </w:r>
      <w:r w:rsidRPr="00941FA4">
        <w:t xml:space="preserve"> services or within generalist services to which people with experiences of interpersonal violence present for support.</w:t>
      </w:r>
      <w:r>
        <w:t xml:space="preserve"> </w:t>
      </w:r>
      <w:r w:rsidR="007034AB">
        <w:t xml:space="preserve">For more </w:t>
      </w:r>
      <w:r>
        <w:t>information</w:t>
      </w:r>
      <w:r w:rsidR="007034AB">
        <w:t xml:space="preserve">, see </w:t>
      </w:r>
      <w:hyperlink r:id="rId44" w:history="1">
        <w:r w:rsidR="007034AB" w:rsidRPr="007034AB">
          <w:rPr>
            <w:rStyle w:val="Hyperlink"/>
          </w:rPr>
          <w:t>the Blue Knot Foundation website</w:t>
        </w:r>
      </w:hyperlink>
      <w:r>
        <w:t xml:space="preserve"> </w:t>
      </w:r>
      <w:r w:rsidR="007034AB">
        <w:t>&lt;</w:t>
      </w:r>
      <w:r w:rsidRPr="007C1814">
        <w:t>https://www.blueknot.org.au/Training-Services/Calendar-of-Events/Public-TICP-Domestic-Family-Violence-Services</w:t>
      </w:r>
      <w:r w:rsidR="007034AB" w:rsidRPr="007C1814">
        <w:rPr>
          <w:rStyle w:val="Hyperlink"/>
          <w:color w:val="auto"/>
          <w:u w:val="none"/>
        </w:rPr>
        <w:t>&gt;</w:t>
      </w:r>
      <w:r w:rsidRPr="007C1814">
        <w:t>.</w:t>
      </w:r>
    </w:p>
    <w:p w14:paraId="3E054E19" w14:textId="506D940E" w:rsidR="00E447AB" w:rsidRDefault="00E447AB" w:rsidP="00E447AB">
      <w:pPr>
        <w:pStyle w:val="Heading2"/>
      </w:pPr>
      <w:bookmarkStart w:id="41" w:name="_Toc21337627"/>
      <w:r>
        <w:lastRenderedPageBreak/>
        <w:t>Initiatives</w:t>
      </w:r>
      <w:r w:rsidR="006559F1">
        <w:t xml:space="preserve"> addressing gender and family violence in emergencies</w:t>
      </w:r>
      <w:bookmarkEnd w:id="41"/>
    </w:p>
    <w:p w14:paraId="4E9875FE" w14:textId="77777777" w:rsidR="00620258" w:rsidRPr="007C4F0D" w:rsidRDefault="00620258" w:rsidP="007C1814">
      <w:pPr>
        <w:pStyle w:val="Heading3"/>
      </w:pPr>
      <w:r w:rsidRPr="007C4F0D">
        <w:rPr>
          <w:shd w:val="clear" w:color="auto" w:fill="FFFFFF"/>
        </w:rPr>
        <w:t>The Women’s Chainsaw Program</w:t>
      </w:r>
      <w:r w:rsidRPr="007C4F0D">
        <w:t xml:space="preserve"> </w:t>
      </w:r>
    </w:p>
    <w:p w14:paraId="3625BE4B" w14:textId="11B02269" w:rsidR="00E447AB" w:rsidRDefault="00620258" w:rsidP="00E447AB">
      <w:pPr>
        <w:pStyle w:val="DHHSbody"/>
      </w:pPr>
      <w:r w:rsidRPr="00620258">
        <w:rPr>
          <w:rFonts w:cs="Arial"/>
          <w:color w:val="332D2E"/>
          <w:shd w:val="clear" w:color="auto" w:fill="FFFFFF"/>
        </w:rPr>
        <w:t xml:space="preserve">The Women’s Chainsaw Club Program is an initiative of Macedon Ranges Shire Council, following funding from the Victorian Government’s Safer Together Program.  </w:t>
      </w:r>
      <w:r>
        <w:rPr>
          <w:rFonts w:cs="Arial"/>
          <w:color w:val="332D2E"/>
          <w:shd w:val="clear" w:color="auto" w:fill="FFFFFF"/>
        </w:rPr>
        <w:t>The Women’s Chainsaw Program</w:t>
      </w:r>
      <w:r>
        <w:t xml:space="preserve"> provides </w:t>
      </w:r>
      <w:r w:rsidRPr="00620258">
        <w:t>women</w:t>
      </w:r>
      <w:r w:rsidR="007C4F0D">
        <w:t xml:space="preserve"> with</w:t>
      </w:r>
      <w:r w:rsidRPr="00620258">
        <w:t xml:space="preserve"> the opportunity to build skills in chainsaw use, safety, design and carving, and emergency preparedness</w:t>
      </w:r>
      <w:r>
        <w:t xml:space="preserve">. </w:t>
      </w:r>
      <w:r w:rsidR="007C4F0D">
        <w:t>In addition to chainsaw skills, the program aims to build the confidence and independence of women. Further information regarding the program can be accessed</w:t>
      </w:r>
      <w:r w:rsidR="004E2053">
        <w:t xml:space="preserve"> </w:t>
      </w:r>
      <w:r w:rsidR="007C4F0D">
        <w:t xml:space="preserve">at </w:t>
      </w:r>
      <w:hyperlink r:id="rId45" w:anchor="section-6" w:history="1">
        <w:r w:rsidR="007034AB" w:rsidRPr="00F37ADF">
          <w:rPr>
            <w:rStyle w:val="Hyperlink"/>
          </w:rPr>
          <w:t xml:space="preserve">the </w:t>
        </w:r>
        <w:r w:rsidR="00F37ADF" w:rsidRPr="00F37ADF">
          <w:rPr>
            <w:rStyle w:val="Hyperlink"/>
          </w:rPr>
          <w:t>Macedon Ranges Shire Council website</w:t>
        </w:r>
      </w:hyperlink>
      <w:r w:rsidR="00F37ADF">
        <w:t xml:space="preserve"> &lt;</w:t>
      </w:r>
      <w:r w:rsidR="007C1814" w:rsidRPr="002220A5">
        <w:t>https://w</w:t>
      </w:r>
      <w:bookmarkStart w:id="42" w:name="_GoBack"/>
      <w:bookmarkEnd w:id="42"/>
      <w:r w:rsidR="007C1814" w:rsidRPr="002220A5">
        <w:t>ww.mrsc.vic.gov.au/Live-Work/Healthy-Living/Violence-Against-Women#section-6</w:t>
      </w:r>
      <w:r w:rsidR="00F37ADF">
        <w:t>&gt; or directly from</w:t>
      </w:r>
      <w:r w:rsidR="004E2053">
        <w:rPr>
          <w:rStyle w:val="Hyperlink"/>
        </w:rPr>
        <w:t xml:space="preserve"> </w:t>
      </w:r>
      <w:r w:rsidR="004E2053" w:rsidRPr="00620258">
        <w:rPr>
          <w:rFonts w:cs="Arial"/>
          <w:color w:val="332D2E"/>
          <w:shd w:val="clear" w:color="auto" w:fill="FFFFFF"/>
        </w:rPr>
        <w:t>Macedon Ranges Shire Council</w:t>
      </w:r>
      <w:r w:rsidR="004E2053">
        <w:rPr>
          <w:rFonts w:cs="Arial"/>
          <w:color w:val="332D2E"/>
          <w:shd w:val="clear" w:color="auto" w:fill="FFFFFF"/>
        </w:rPr>
        <w:t xml:space="preserve"> by phone on 03</w:t>
      </w:r>
      <w:r w:rsidR="004E2053" w:rsidRPr="004E2053">
        <w:rPr>
          <w:rFonts w:cs="Arial"/>
          <w:shd w:val="clear" w:color="auto" w:fill="FFFFFF"/>
        </w:rPr>
        <w:t xml:space="preserve"> </w:t>
      </w:r>
      <w:r w:rsidR="004E2053" w:rsidRPr="004E2053">
        <w:rPr>
          <w:rStyle w:val="Hyperlink"/>
          <w:color w:val="auto"/>
        </w:rPr>
        <w:t>5422 0206.</w:t>
      </w:r>
    </w:p>
    <w:p w14:paraId="6102203B" w14:textId="550A1686" w:rsidR="00E447AB" w:rsidRPr="00DE69C7" w:rsidRDefault="00E447AB" w:rsidP="007C1814">
      <w:pPr>
        <w:pStyle w:val="Heading3"/>
      </w:pPr>
      <w:r w:rsidRPr="00DE69C7">
        <w:t xml:space="preserve">The rural challenge </w:t>
      </w:r>
    </w:p>
    <w:p w14:paraId="299B613C" w14:textId="54EB1E53" w:rsidR="00E447AB" w:rsidRPr="0083577F" w:rsidRDefault="00DE69C7" w:rsidP="00E447AB">
      <w:pPr>
        <w:pStyle w:val="DHHSbody"/>
        <w:rPr>
          <w:rStyle w:val="Hyperlink"/>
          <w:color w:val="auto"/>
        </w:rPr>
      </w:pPr>
      <w:r>
        <w:t xml:space="preserve">The Rural Challenge Gender Equality Leadership Program works with rural institutions such as CFA brigades and sporting clubs to embed principles of gender equality and help to prevent violence against women. Participants attend a gender equality workshop where they are supported to develop resources to meet the needs of their organisation including a member survey, gender equality checklist and Gender Equality Action Plan. Post-program support is also provided by the program. The program </w:t>
      </w:r>
      <w:r w:rsidR="00A86250">
        <w:t xml:space="preserve">was originally developed by the Macedon Ranges shire Council is now led by </w:t>
      </w:r>
      <w:r w:rsidR="00A86250" w:rsidRPr="00A86250">
        <w:t>Women’s Health Loddon Mallee</w:t>
      </w:r>
      <w:r w:rsidR="00A86250">
        <w:t xml:space="preserve">. It </w:t>
      </w:r>
      <w:r>
        <w:t>has been running in the Bendigo and Macedon Ranges regions free of charge since 2016 with the support of the Victorian State Government. F</w:t>
      </w:r>
      <w:r w:rsidR="004F19AB">
        <w:t>or more</w:t>
      </w:r>
      <w:r>
        <w:t xml:space="preserve"> information regarding the program</w:t>
      </w:r>
      <w:r w:rsidR="004F19AB">
        <w:t xml:space="preserve">, see </w:t>
      </w:r>
      <w:hyperlink r:id="rId46" w:history="1">
        <w:r w:rsidR="004F19AB" w:rsidRPr="004F19AB">
          <w:rPr>
            <w:rStyle w:val="Hyperlink"/>
          </w:rPr>
          <w:t>the Rural Challenge website</w:t>
        </w:r>
      </w:hyperlink>
      <w:r>
        <w:t xml:space="preserve"> </w:t>
      </w:r>
      <w:r w:rsidR="004F19AB">
        <w:t>&lt;</w:t>
      </w:r>
      <w:hyperlink r:id="rId47" w:history="1">
        <w:r w:rsidR="004F19AB" w:rsidRPr="0083577F">
          <w:t>https://www.theruralchallenge.com/</w:t>
        </w:r>
      </w:hyperlink>
      <w:r w:rsidR="004F19AB" w:rsidRPr="0083577F">
        <w:t>&gt;</w:t>
      </w:r>
      <w:r w:rsidRPr="0083577F">
        <w:rPr>
          <w:rStyle w:val="Hyperlink"/>
          <w:color w:val="auto"/>
          <w:u w:val="none"/>
        </w:rPr>
        <w:t>.</w:t>
      </w:r>
    </w:p>
    <w:p w14:paraId="3DBC63BA" w14:textId="77777777" w:rsidR="002E1897" w:rsidRDefault="002E1897" w:rsidP="002E1897">
      <w:pPr>
        <w:pStyle w:val="Heading2"/>
      </w:pPr>
      <w:bookmarkStart w:id="43" w:name="_Toc21337628"/>
      <w:r>
        <w:t>Further reading</w:t>
      </w:r>
      <w:bookmarkEnd w:id="43"/>
    </w:p>
    <w:p w14:paraId="46C40ECD" w14:textId="76CEF16A" w:rsidR="00C84A3D" w:rsidRPr="0083577F" w:rsidRDefault="00C84A3D" w:rsidP="00C84A3D">
      <w:pPr>
        <w:pStyle w:val="DHHSbody"/>
        <w:rPr>
          <w:rStyle w:val="Hyperlink"/>
          <w:color w:val="auto"/>
        </w:rPr>
      </w:pPr>
      <w:r>
        <w:t xml:space="preserve">The Gad Pod website contains a wide range of research and resources, including fully developed training and train-the-trainer modules to support an increased awareness of and education regarding family violence and disasters. Resources and materials can be accessed at </w:t>
      </w:r>
      <w:hyperlink r:id="rId48" w:history="1">
        <w:r w:rsidR="004F19AB" w:rsidRPr="004F19AB">
          <w:rPr>
            <w:rStyle w:val="Hyperlink"/>
          </w:rPr>
          <w:t>the Gender and Disaster Pod website</w:t>
        </w:r>
      </w:hyperlink>
      <w:r w:rsidR="004F19AB">
        <w:t xml:space="preserve"> &lt;</w:t>
      </w:r>
      <w:hyperlink r:id="rId49" w:history="1">
        <w:r w:rsidR="004F19AB" w:rsidRPr="0083577F">
          <w:t>https://www.genderanddisaster.com.au/</w:t>
        </w:r>
      </w:hyperlink>
      <w:r w:rsidR="004F19AB" w:rsidRPr="0083577F">
        <w:t>&gt;</w:t>
      </w:r>
      <w:r w:rsidRPr="0083577F">
        <w:rPr>
          <w:rStyle w:val="Hyperlink"/>
          <w:color w:val="auto"/>
          <w:u w:val="none"/>
        </w:rPr>
        <w:t>.</w:t>
      </w:r>
    </w:p>
    <w:p w14:paraId="78063D58" w14:textId="2B6238E8" w:rsidR="0070773D" w:rsidRPr="0083577F" w:rsidRDefault="0070773D" w:rsidP="0083577F">
      <w:pPr>
        <w:pStyle w:val="DHHSbody"/>
      </w:pPr>
      <w:r w:rsidRPr="00B22B09">
        <w:t>Enarson, E</w:t>
      </w:r>
      <w:r>
        <w:t>., (</w:t>
      </w:r>
      <w:r w:rsidRPr="00B22B09">
        <w:t>2012</w:t>
      </w:r>
      <w:r>
        <w:t>)</w:t>
      </w:r>
      <w:r w:rsidRPr="00B22B09">
        <w:t xml:space="preserve">, </w:t>
      </w:r>
      <w:r w:rsidRPr="0070773D">
        <w:rPr>
          <w:i/>
        </w:rPr>
        <w:t>Does violence against women increase in disasters?: A fact sheet</w:t>
      </w:r>
      <w:r w:rsidRPr="00B22B09">
        <w:t>, US Gender and Disaster Resilience Alliance, Tampa, Florida, USA</w:t>
      </w:r>
      <w:r w:rsidR="002220A5">
        <w:t>.</w:t>
      </w:r>
    </w:p>
    <w:p w14:paraId="7883EC1E" w14:textId="2F733A20" w:rsidR="0070773D" w:rsidRDefault="0070773D" w:rsidP="0070773D">
      <w:pPr>
        <w:pStyle w:val="DHHSbody"/>
      </w:pPr>
      <w:r w:rsidRPr="00782E8B">
        <w:t>Eriksen, C., Gill, N.</w:t>
      </w:r>
      <w:r>
        <w:t>,</w:t>
      </w:r>
      <w:r w:rsidRPr="00782E8B">
        <w:t xml:space="preserve"> </w:t>
      </w:r>
      <w:r>
        <w:t>and</w:t>
      </w:r>
      <w:r w:rsidRPr="00782E8B">
        <w:t xml:space="preserve"> Head, L.</w:t>
      </w:r>
      <w:r>
        <w:t>,</w:t>
      </w:r>
      <w:r w:rsidRPr="00782E8B">
        <w:t xml:space="preserve"> (2010)</w:t>
      </w:r>
      <w:r>
        <w:t>,</w:t>
      </w:r>
      <w:r w:rsidRPr="00782E8B">
        <w:t xml:space="preserve"> </w:t>
      </w:r>
      <w:r w:rsidRPr="007C4F0D">
        <w:rPr>
          <w:i/>
        </w:rPr>
        <w:t>The gendered dimensions of bushfire in changing rural landscapes in Australia</w:t>
      </w:r>
      <w:r w:rsidRPr="00782E8B">
        <w:t xml:space="preserve">. </w:t>
      </w:r>
      <w:r w:rsidRPr="007C4F0D">
        <w:rPr>
          <w:u w:val="single"/>
        </w:rPr>
        <w:t>Journal of Rural Studies</w:t>
      </w:r>
      <w:r w:rsidRPr="00782E8B">
        <w:t>, 26 (4), 332-342.</w:t>
      </w:r>
    </w:p>
    <w:p w14:paraId="294651DE" w14:textId="0268881F" w:rsidR="002E1897" w:rsidRDefault="002E1897" w:rsidP="002E1897">
      <w:pPr>
        <w:pStyle w:val="DHHSbody"/>
      </w:pPr>
      <w:r w:rsidRPr="0070773D">
        <w:rPr>
          <w:i/>
        </w:rPr>
        <w:t>Gender in emergency management policy</w:t>
      </w:r>
      <w:r w:rsidRPr="009C3079">
        <w:t xml:space="preserve"> [online].</w:t>
      </w:r>
      <w:r w:rsidRPr="009C3079">
        <w:rPr>
          <w:u w:val="single"/>
        </w:rPr>
        <w:t>Australian Journal of Emergency Management, The</w:t>
      </w:r>
      <w:r w:rsidRPr="009C3079">
        <w:t>, Vol. 28, No. 2, Apr 2013: 38-39.</w:t>
      </w:r>
    </w:p>
    <w:p w14:paraId="1C6B8CB2" w14:textId="39AE8C0A" w:rsidR="0070773D" w:rsidRDefault="0070773D" w:rsidP="002E1897">
      <w:pPr>
        <w:pStyle w:val="DHHSbody"/>
      </w:pPr>
      <w:r w:rsidRPr="009C3079">
        <w:t>Hazeleger, T.</w:t>
      </w:r>
      <w:r>
        <w:t>,</w:t>
      </w:r>
      <w:r w:rsidRPr="009C3079">
        <w:t xml:space="preserve"> </w:t>
      </w:r>
      <w:r w:rsidRPr="0070773D">
        <w:rPr>
          <w:i/>
        </w:rPr>
        <w:t>Gender and disaster recovery: Strategic issues and action in Australia</w:t>
      </w:r>
      <w:r w:rsidRPr="009C3079">
        <w:t xml:space="preserve"> [online].</w:t>
      </w:r>
      <w:r w:rsidRPr="009C3079">
        <w:rPr>
          <w:u w:val="single"/>
        </w:rPr>
        <w:t>Australian Journal of Emergency Management, The</w:t>
      </w:r>
      <w:r w:rsidRPr="009C3079">
        <w:t>, Vol. 28, No. 2, Apr 2013: 40-46.</w:t>
      </w:r>
    </w:p>
    <w:p w14:paraId="7184BCDC" w14:textId="3042D45F" w:rsidR="0070773D" w:rsidRDefault="0070773D" w:rsidP="002E1897">
      <w:pPr>
        <w:pStyle w:val="DHHSbody"/>
      </w:pPr>
      <w:r>
        <w:t>Houston BJ &amp; First JM 2017. ‘</w:t>
      </w:r>
      <w:hyperlink r:id="rId50" w:history="1">
        <w:r w:rsidRPr="00114CA9">
          <w:rPr>
            <w:rStyle w:val="Hyperlink"/>
          </w:rPr>
          <w:t>The mental health imp</w:t>
        </w:r>
        <w:r w:rsidRPr="00114CA9">
          <w:rPr>
            <w:rStyle w:val="Hyperlink"/>
          </w:rPr>
          <w:t>a</w:t>
        </w:r>
        <w:r w:rsidRPr="00114CA9">
          <w:rPr>
            <w:rStyle w:val="Hyperlink"/>
          </w:rPr>
          <w:t>ct of major disasters like Harvey, Irma, and Maria’. The Conversation</w:t>
        </w:r>
      </w:hyperlink>
      <w:r>
        <w:t xml:space="preserve">, </w:t>
      </w:r>
      <w:r w:rsidR="004F19AB">
        <w:t>&lt;</w:t>
      </w:r>
      <w:hyperlink r:id="rId51" w:history="1">
        <w:r w:rsidR="004F19AB" w:rsidRPr="00114CA9">
          <w:t>http://theconversation.com/the-mental-health-impact-of-major-disasters-like-harvey-irma-and-maria-83764</w:t>
        </w:r>
      </w:hyperlink>
      <w:r w:rsidR="004F19AB" w:rsidRPr="00114CA9">
        <w:t>&gt;</w:t>
      </w:r>
      <w:r>
        <w:t>.</w:t>
      </w:r>
    </w:p>
    <w:p w14:paraId="60E009E1" w14:textId="47364CCE" w:rsidR="0070773D" w:rsidRDefault="0070773D" w:rsidP="0070773D">
      <w:pPr>
        <w:pStyle w:val="DHHSbody"/>
      </w:pPr>
      <w:r w:rsidRPr="009C3079">
        <w:t>Parkinson, D</w:t>
      </w:r>
      <w:r>
        <w:t>.,</w:t>
      </w:r>
      <w:r w:rsidRPr="009C3079">
        <w:t xml:space="preserve"> Zara,</w:t>
      </w:r>
      <w:r>
        <w:t xml:space="preserve"> C</w:t>
      </w:r>
      <w:r w:rsidRPr="009C3079">
        <w:t>.</w:t>
      </w:r>
      <w:r>
        <w:t>,</w:t>
      </w:r>
      <w:r w:rsidRPr="009C3079">
        <w:t xml:space="preserve"> </w:t>
      </w:r>
      <w:r w:rsidRPr="0070773D">
        <w:rPr>
          <w:i/>
        </w:rPr>
        <w:t>The hidden disaster: Domestic violence in the aftermath of natural disaster</w:t>
      </w:r>
      <w:r w:rsidRPr="009C3079">
        <w:t xml:space="preserve"> [online]. </w:t>
      </w:r>
      <w:r w:rsidRPr="009C3079">
        <w:rPr>
          <w:u w:val="single"/>
        </w:rPr>
        <w:t>Australian Journal of Emergency Management, The</w:t>
      </w:r>
      <w:r w:rsidRPr="009C3079">
        <w:t>, Vol. 28, No. 2, Apr 2013: 28-35.</w:t>
      </w:r>
    </w:p>
    <w:p w14:paraId="07910100" w14:textId="69CD2197" w:rsidR="0070773D" w:rsidRDefault="0070773D" w:rsidP="0070773D">
      <w:pPr>
        <w:pStyle w:val="DHHSbody"/>
      </w:pPr>
      <w:r w:rsidRPr="00377242">
        <w:t xml:space="preserve">Parkinson, D. </w:t>
      </w:r>
      <w:hyperlink r:id="rId52" w:history="1">
        <w:r w:rsidRPr="00114CA9">
          <w:rPr>
            <w:rStyle w:val="Hyperlink"/>
            <w:i/>
          </w:rPr>
          <w:t>Investigating the increase in domestic violence post-disaster: An Australian case-study</w:t>
        </w:r>
      </w:hyperlink>
      <w:r w:rsidRPr="00377242">
        <w:t xml:space="preserve">. </w:t>
      </w:r>
      <w:r w:rsidR="00114CA9">
        <w:t>&lt;</w:t>
      </w:r>
      <w:r w:rsidR="00114CA9" w:rsidRPr="00114CA9">
        <w:t>http://journals.sagepub.com/doi/abs/10.1177/0886260517696876&gt;</w:t>
      </w:r>
      <w:r w:rsidR="00114CA9">
        <w:t xml:space="preserve"> </w:t>
      </w:r>
      <w:r w:rsidRPr="00377242">
        <w:rPr>
          <w:u w:val="single"/>
        </w:rPr>
        <w:t>Journal of Interpersonal Violence</w:t>
      </w:r>
      <w:r w:rsidRPr="00377242">
        <w:t xml:space="preserve">, March 2017. </w:t>
      </w:r>
    </w:p>
    <w:p w14:paraId="2D43264F" w14:textId="092D44A5" w:rsidR="002E1897" w:rsidRDefault="002E1897" w:rsidP="002E1897">
      <w:pPr>
        <w:pStyle w:val="DHHSbody"/>
      </w:pPr>
      <w:r w:rsidRPr="007C4F0D">
        <w:t>Parkinson, D., Lancaster, C., Stewart, A</w:t>
      </w:r>
      <w:r w:rsidR="0070773D">
        <w:t>.</w:t>
      </w:r>
      <w:r w:rsidRPr="007C4F0D">
        <w:t xml:space="preserve">, (2011) </w:t>
      </w:r>
      <w:r w:rsidRPr="007C4F0D">
        <w:rPr>
          <w:i/>
        </w:rPr>
        <w:t>A numbers game: lack of gendered data impedes prevention of disaster-related family violence.</w:t>
      </w:r>
      <w:r w:rsidRPr="007C4F0D">
        <w:t xml:space="preserve"> </w:t>
      </w:r>
      <w:r w:rsidRPr="007C4F0D">
        <w:rPr>
          <w:u w:val="single"/>
        </w:rPr>
        <w:t>Health Promotion Journal of Australia</w:t>
      </w:r>
      <w:r w:rsidRPr="007C4F0D">
        <w:t>, 22:S42-S45.</w:t>
      </w:r>
    </w:p>
    <w:p w14:paraId="51448488" w14:textId="4A7017DC" w:rsidR="009D15B4" w:rsidRDefault="009D15B4" w:rsidP="002E1897">
      <w:pPr>
        <w:pStyle w:val="DHHSbody"/>
      </w:pPr>
      <w:r>
        <w:lastRenderedPageBreak/>
        <w:t>Parkinson, D. (2011). The Way He Tells It – Vol. 1</w:t>
      </w:r>
      <w:r w:rsidR="0083577F">
        <w:t xml:space="preserve"> </w:t>
      </w:r>
      <w:hyperlink r:id="rId53" w:history="1">
        <w:r w:rsidRPr="0083577F">
          <w:rPr>
            <w:rStyle w:val="Hyperlink"/>
          </w:rPr>
          <w:t>Relationships After Black Saturday. Wangaratta: Women’s Health Goulburn North East</w:t>
        </w:r>
      </w:hyperlink>
      <w:r>
        <w:t xml:space="preserve">. </w:t>
      </w:r>
      <w:r w:rsidR="004F19AB">
        <w:t>&lt;</w:t>
      </w:r>
      <w:r w:rsidR="004F19AB" w:rsidRPr="0083577F">
        <w:t>https://www.genderanddisaster.com.au/info-hub/research-resources/</w:t>
      </w:r>
      <w:r w:rsidR="004F19AB" w:rsidRPr="0083577F">
        <w:rPr>
          <w:rStyle w:val="Hyperlink"/>
          <w:color w:val="auto"/>
          <w:u w:val="none"/>
        </w:rPr>
        <w:t>&gt;</w:t>
      </w:r>
      <w:r w:rsidR="0083577F">
        <w:rPr>
          <w:rStyle w:val="Hyperlink"/>
          <w:color w:val="auto"/>
          <w:u w:val="none"/>
        </w:rPr>
        <w:t>.</w:t>
      </w:r>
    </w:p>
    <w:bookmarkStart w:id="44" w:name="_Hlk8060081"/>
    <w:p w14:paraId="0BBD981E" w14:textId="60AB25D9" w:rsidR="00EC2622" w:rsidRPr="00EC2622" w:rsidRDefault="00114CA9" w:rsidP="002E1897">
      <w:pPr>
        <w:pStyle w:val="DHHSbody"/>
      </w:pPr>
      <w:r>
        <w:rPr>
          <w:i/>
        </w:rPr>
        <w:fldChar w:fldCharType="begin"/>
      </w:r>
      <w:r>
        <w:rPr>
          <w:i/>
        </w:rPr>
        <w:instrText xml:space="preserve"> HYPERLINK "https://media.ifrc.org/ifrc/document/minimum-standards-protection-gender-inclusion-emergencies/" </w:instrText>
      </w:r>
      <w:r>
        <w:rPr>
          <w:i/>
        </w:rPr>
        <w:fldChar w:fldCharType="separate"/>
      </w:r>
      <w:r w:rsidR="00EC2622" w:rsidRPr="00114CA9">
        <w:rPr>
          <w:rStyle w:val="Hyperlink"/>
          <w:i/>
        </w:rPr>
        <w:t>Minimum standards for protection, gender and inclusion in emergencies</w:t>
      </w:r>
      <w:r>
        <w:rPr>
          <w:i/>
        </w:rPr>
        <w:fldChar w:fldCharType="end"/>
      </w:r>
      <w:r w:rsidR="00EC2622">
        <w:rPr>
          <w:i/>
        </w:rPr>
        <w:t>,</w:t>
      </w:r>
      <w:r>
        <w:rPr>
          <w:i/>
        </w:rPr>
        <w:t xml:space="preserve"> </w:t>
      </w:r>
      <w:r>
        <w:t>&lt;</w:t>
      </w:r>
      <w:hyperlink r:id="rId54" w:history="1">
        <w:r w:rsidRPr="00114CA9">
          <w:t>https://media.ifrc.org/ifrc/document/minimum-standards-protection-gender-inclusion-emergencies/</w:t>
        </w:r>
      </w:hyperlink>
      <w:r w:rsidRPr="00114CA9">
        <w:t>&gt;</w:t>
      </w:r>
      <w:r w:rsidR="00EC2622">
        <w:rPr>
          <w:i/>
        </w:rPr>
        <w:t xml:space="preserve"> </w:t>
      </w:r>
      <w:r w:rsidR="00EC2622">
        <w:t xml:space="preserve">International Federation of Red Cross and Red Crescent Societies, Second Edition (2018). </w:t>
      </w:r>
    </w:p>
    <w:p w14:paraId="5AC70462" w14:textId="74FF077B" w:rsidR="008141A8" w:rsidRDefault="00284FD8" w:rsidP="00EA43AA">
      <w:pPr>
        <w:pStyle w:val="DHHSbody"/>
      </w:pPr>
      <w:bookmarkStart w:id="45" w:name="_Hlk8060145"/>
      <w:r w:rsidRPr="00284FD8">
        <w:t>The standards aim to ensure dignity, access, participation and safety for all people affected by disasters and crises. They address protection, gender and inclusion concerns by providing practical ways to engage with all members of the community, respond to their differing needs, and draw on their capacities in the most non-discriminatory and effective way.</w:t>
      </w:r>
      <w:bookmarkEnd w:id="31"/>
      <w:bookmarkEnd w:id="44"/>
      <w:bookmarkEnd w:id="45"/>
    </w:p>
    <w:sectPr w:rsidR="008141A8" w:rsidSect="0063211D">
      <w:headerReference w:type="even" r:id="rId55"/>
      <w:headerReference w:type="default" r:id="rId56"/>
      <w:footerReference w:type="even" r:id="rId57"/>
      <w:footerReference w:type="default" r:id="rId58"/>
      <w:headerReference w:type="first" r:id="rId59"/>
      <w:footerReference w:type="first" r:id="rId60"/>
      <w:pgSz w:w="11906" w:h="16838"/>
      <w:pgMar w:top="1701" w:right="1304" w:bottom="993"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79DB2" w14:textId="77777777" w:rsidR="003D533B" w:rsidRDefault="003D533B">
      <w:r>
        <w:separator/>
      </w:r>
    </w:p>
  </w:endnote>
  <w:endnote w:type="continuationSeparator" w:id="0">
    <w:p w14:paraId="28C52602" w14:textId="77777777" w:rsidR="003D533B" w:rsidRDefault="003D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AEF2" w14:textId="23E0F5D7" w:rsidR="003D533B" w:rsidRPr="008114D1" w:rsidRDefault="003D533B" w:rsidP="00E969B1">
    <w:pPr>
      <w:pStyle w:val="DHHSfooter"/>
    </w:pPr>
    <w:r>
      <w:t xml:space="preserve">Page </w:t>
    </w:r>
    <w:r w:rsidRPr="005A39EC">
      <w:fldChar w:fldCharType="begin"/>
    </w:r>
    <w:r w:rsidRPr="005A39EC">
      <w:instrText xml:space="preserve"> PAGE </w:instrText>
    </w:r>
    <w:r w:rsidRPr="005A39EC">
      <w:fldChar w:fldCharType="separate"/>
    </w:r>
    <w:r>
      <w:rPr>
        <w:noProof/>
      </w:rPr>
      <w:t>16</w:t>
    </w:r>
    <w:r w:rsidRPr="005A39EC">
      <w:fldChar w:fldCharType="end"/>
    </w:r>
    <w:r>
      <w:tab/>
      <w:t>Family Violence Framework for Emergency Management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C3A0" w14:textId="5BBCCDEC" w:rsidR="003D533B" w:rsidRPr="0031753A" w:rsidRDefault="003D533B" w:rsidP="00E969B1">
    <w:pPr>
      <w:pStyle w:val="DHHSfooter"/>
    </w:pPr>
    <w:r>
      <w:t xml:space="preserve">Family Violence Framework for Emergency Management </w:t>
    </w:r>
    <w:r w:rsidRPr="0031753A">
      <w:tab/>
      <w:t xml:space="preserve">Page </w:t>
    </w:r>
    <w:r w:rsidRPr="0031753A">
      <w:fldChar w:fldCharType="begin"/>
    </w:r>
    <w:r w:rsidRPr="0031753A">
      <w:instrText xml:space="preserve"> PAGE </w:instrText>
    </w:r>
    <w:r w:rsidRPr="0031753A">
      <w:fldChar w:fldCharType="separate"/>
    </w:r>
    <w:r>
      <w:rPr>
        <w:noProof/>
      </w:rPr>
      <w:t>15</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7831" w14:textId="77777777" w:rsidR="003D533B" w:rsidRPr="001A7E04" w:rsidRDefault="003D533B"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7FB18" w14:textId="77777777" w:rsidR="003D533B" w:rsidRDefault="003D533B">
      <w:r>
        <w:separator/>
      </w:r>
    </w:p>
  </w:footnote>
  <w:footnote w:type="continuationSeparator" w:id="0">
    <w:p w14:paraId="1FC7A297" w14:textId="77777777" w:rsidR="003D533B" w:rsidRDefault="003D533B">
      <w:r>
        <w:continuationSeparator/>
      </w:r>
    </w:p>
  </w:footnote>
  <w:footnote w:id="1">
    <w:p w14:paraId="365C3E01" w14:textId="0A86334A" w:rsidR="003D533B" w:rsidRDefault="003D533B" w:rsidP="00836B94">
      <w:pPr>
        <w:pStyle w:val="FootnoteText"/>
      </w:pPr>
      <w:r>
        <w:rPr>
          <w:rStyle w:val="FootnoteReference"/>
        </w:rPr>
        <w:footnoteRef/>
      </w:r>
      <w:r>
        <w:t xml:space="preserve"> </w:t>
      </w:r>
      <w:r w:rsidRPr="006739AB">
        <w:t xml:space="preserve">Parkinson, D. Investigating the increase in domestic violence post-disaster: An Australian case-study. Journal of Interpersonal Violence, March 2017. </w:t>
      </w:r>
      <w:r>
        <w:t>&lt;</w:t>
      </w:r>
      <w:hyperlink r:id="rId1" w:history="1">
        <w:r w:rsidRPr="0097581B">
          <w:rPr>
            <w:rStyle w:val="Hyperlink"/>
          </w:rPr>
          <w:t>http://journals.sagepub.com/doi/abs/10.1177/0886260517696876</w:t>
        </w:r>
      </w:hyperlink>
      <w:r>
        <w:rPr>
          <w:rStyle w:val="Hyperlink"/>
        </w:rPr>
        <w:t>&gt;</w:t>
      </w:r>
      <w:r>
        <w:t>.</w:t>
      </w:r>
    </w:p>
  </w:footnote>
  <w:footnote w:id="2">
    <w:p w14:paraId="5970A412" w14:textId="6EDCF92F" w:rsidR="003D533B" w:rsidRDefault="003D533B" w:rsidP="00836B94">
      <w:pPr>
        <w:pStyle w:val="FootnoteText"/>
      </w:pPr>
      <w:r>
        <w:rPr>
          <w:rStyle w:val="FootnoteReference"/>
        </w:rPr>
        <w:footnoteRef/>
      </w:r>
      <w:r>
        <w:t xml:space="preserve"> </w:t>
      </w:r>
      <w:r w:rsidRPr="006A2538">
        <w:t>Parkinson, Debra and Zara, Claire. The hidden disaster: Domestic violence in the aftermath of natural disaster [online]. Australian Journal of Emergency Management, The, Vol. 28, No. 2, Apr 2013.</w:t>
      </w:r>
    </w:p>
  </w:footnote>
  <w:footnote w:id="3">
    <w:p w14:paraId="791CD4C2" w14:textId="78F70C64" w:rsidR="003D533B" w:rsidRDefault="003D533B" w:rsidP="00836B94">
      <w:pPr>
        <w:pStyle w:val="FootnoteText"/>
      </w:pPr>
      <w:r>
        <w:rPr>
          <w:rStyle w:val="FootnoteReference"/>
        </w:rPr>
        <w:footnoteRef/>
      </w:r>
      <w:r>
        <w:t xml:space="preserve"> </w:t>
      </w:r>
      <w:r w:rsidRPr="006A2538">
        <w:t>Parkinson, Debra and Zara, Claire. The hidden disaster: Domestic violence in the aftermath of natural disaster [online]. Australian Journal of Emergency Management, The, Vol. 28, No. 2, Apr 2013.</w:t>
      </w:r>
    </w:p>
  </w:footnote>
  <w:footnote w:id="4">
    <w:p w14:paraId="0398FC3D" w14:textId="2F31B4C6" w:rsidR="003D533B" w:rsidRDefault="003D533B" w:rsidP="00836B94">
      <w:pPr>
        <w:pStyle w:val="FootnoteText"/>
      </w:pPr>
      <w:r>
        <w:rPr>
          <w:rStyle w:val="FootnoteReference"/>
        </w:rPr>
        <w:footnoteRef/>
      </w:r>
      <w:r>
        <w:t xml:space="preserve"> </w:t>
      </w:r>
      <w:r w:rsidRPr="006A2538">
        <w:t>Parkinson, Debra and Zara, Claire. The hidden disaster: Domestic violence in the aftermath of natural disaster [online]. Australian Journal of Emergency Management, The, Vol. 28, No. 2, Apr 2013.</w:t>
      </w:r>
    </w:p>
  </w:footnote>
  <w:footnote w:id="5">
    <w:p w14:paraId="2186E75C" w14:textId="3BE97247" w:rsidR="003D533B" w:rsidRDefault="003D533B" w:rsidP="00836B94">
      <w:pPr>
        <w:pStyle w:val="FootnoteText"/>
      </w:pPr>
      <w:r>
        <w:rPr>
          <w:rStyle w:val="FootnoteReference"/>
        </w:rPr>
        <w:footnoteRef/>
      </w:r>
      <w:r>
        <w:t xml:space="preserve"> </w:t>
      </w:r>
      <w:r w:rsidRPr="006A2538">
        <w:t xml:space="preserve">Royal Commission into Family Violence Final Report 2016.  </w:t>
      </w:r>
    </w:p>
  </w:footnote>
  <w:footnote w:id="6">
    <w:p w14:paraId="7969DCCF" w14:textId="77777777" w:rsidR="003D533B" w:rsidRDefault="003D533B" w:rsidP="00836B94">
      <w:pPr>
        <w:pStyle w:val="FootnoteText"/>
      </w:pPr>
      <w:r>
        <w:rPr>
          <w:rStyle w:val="FootnoteReference"/>
        </w:rPr>
        <w:footnoteRef/>
      </w:r>
      <w:r>
        <w:t xml:space="preserve"> 7.4.2.6 Family Violence services and information</w:t>
      </w:r>
    </w:p>
  </w:footnote>
  <w:footnote w:id="7">
    <w:p w14:paraId="2741009A" w14:textId="66A2DDED" w:rsidR="003D533B" w:rsidRDefault="003D533B" w:rsidP="00836B94">
      <w:pPr>
        <w:pStyle w:val="FootnoteText"/>
      </w:pPr>
      <w:r>
        <w:rPr>
          <w:rStyle w:val="FootnoteReference"/>
        </w:rPr>
        <w:footnoteRef/>
      </w:r>
      <w:r>
        <w:t xml:space="preserve"> </w:t>
      </w:r>
      <w:r w:rsidRPr="009D15B4">
        <w:t xml:space="preserve">Parkinson, D. (2011). The Way He Tells It – Vol. 1Relationships After Black Saturday. Wangaratta: Women’s Health Goulburn North East. </w:t>
      </w:r>
      <w:r>
        <w:t>&lt;</w:t>
      </w:r>
      <w:hyperlink r:id="rId2" w:history="1">
        <w:r w:rsidRPr="0097581B">
          <w:rPr>
            <w:rStyle w:val="Hyperlink"/>
          </w:rPr>
          <w:t>https://www.genderanddisaster.com.au/info-hub/research-resources/</w:t>
        </w:r>
      </w:hyperlink>
      <w:r>
        <w:rPr>
          <w:rStyle w:val="Hyperlink"/>
        </w:rPr>
        <w:t>&gt;</w:t>
      </w:r>
      <w:r>
        <w:t xml:space="preserve">. </w:t>
      </w:r>
    </w:p>
  </w:footnote>
  <w:footnote w:id="8">
    <w:p w14:paraId="77A09053" w14:textId="58DA0B1B" w:rsidR="003D533B" w:rsidRDefault="003D533B" w:rsidP="002E2DE5">
      <w:pPr>
        <w:pStyle w:val="FootnoteText"/>
      </w:pPr>
      <w:r>
        <w:rPr>
          <w:rStyle w:val="FootnoteReference"/>
        </w:rPr>
        <w:footnoteRef/>
      </w:r>
      <w:r>
        <w:t xml:space="preserve"> Further information regarding </w:t>
      </w:r>
      <w:hyperlink r:id="rId3" w:history="1">
        <w:r w:rsidRPr="00290583">
          <w:rPr>
            <w:rStyle w:val="Hyperlink"/>
          </w:rPr>
          <w:t>Family violence flexible support packages program</w:t>
        </w:r>
      </w:hyperlink>
      <w:r>
        <w:t xml:space="preserve"> &lt;</w:t>
      </w:r>
      <w:hyperlink r:id="rId4" w:history="1">
        <w:r w:rsidRPr="00290583">
          <w:rPr>
            <w:rStyle w:val="Hyperlink"/>
          </w:rPr>
          <w:t>https://providers.dhhs.vic.gov.au/family-violence-flexible-support-packages-program-requirements-word</w:t>
        </w:r>
      </w:hyperlink>
      <w:r>
        <w:rPr>
          <w:rStyle w:val="Hyperlink"/>
        </w:rPr>
        <w:t>&gt;</w:t>
      </w:r>
      <w:r>
        <w:t xml:space="preserve"> can be accessed at the Vic.gov.au website.</w:t>
      </w:r>
    </w:p>
  </w:footnote>
  <w:footnote w:id="9">
    <w:p w14:paraId="79986B4E" w14:textId="77777777" w:rsidR="003D533B" w:rsidRDefault="003D533B" w:rsidP="00836B94">
      <w:pPr>
        <w:pStyle w:val="DHHSbody"/>
        <w:spacing w:before="60" w:after="60" w:line="200" w:lineRule="atLeast"/>
      </w:pPr>
      <w:r>
        <w:rPr>
          <w:rStyle w:val="FootnoteReference"/>
        </w:rPr>
        <w:footnoteRef/>
      </w:r>
      <w:r>
        <w:t xml:space="preserve"> </w:t>
      </w:r>
      <w:r w:rsidRPr="001E1B46">
        <w:rPr>
          <w:sz w:val="16"/>
        </w:rPr>
        <w:t xml:space="preserve">Parkinson, D., Zara, C., </w:t>
      </w:r>
      <w:r w:rsidRPr="001E1B46">
        <w:rPr>
          <w:i/>
          <w:sz w:val="16"/>
        </w:rPr>
        <w:t>The hidden disaster: Domestic violence in the aftermath of natural disaster</w:t>
      </w:r>
      <w:r w:rsidRPr="001E1B46">
        <w:rPr>
          <w:sz w:val="16"/>
        </w:rPr>
        <w:t xml:space="preserve"> [online]. </w:t>
      </w:r>
      <w:r w:rsidRPr="001E1B46">
        <w:rPr>
          <w:sz w:val="16"/>
          <w:u w:val="single"/>
        </w:rPr>
        <w:t>Australian Journal of Emergency Management, The</w:t>
      </w:r>
      <w:r w:rsidRPr="001E1B46">
        <w:rPr>
          <w:sz w:val="16"/>
        </w:rPr>
        <w:t>, Vol. 28, No. 2, Apr 2013: 28-35.</w:t>
      </w:r>
    </w:p>
  </w:footnote>
  <w:footnote w:id="10">
    <w:p w14:paraId="6759863F" w14:textId="77777777" w:rsidR="003D533B" w:rsidRDefault="003D533B" w:rsidP="00836B94">
      <w:pPr>
        <w:pStyle w:val="DHHSbody"/>
        <w:spacing w:before="60" w:after="60" w:line="200" w:lineRule="atLeast"/>
      </w:pPr>
      <w:r>
        <w:rPr>
          <w:rStyle w:val="FootnoteReference"/>
        </w:rPr>
        <w:footnoteRef/>
      </w:r>
      <w:r>
        <w:t xml:space="preserve"> </w:t>
      </w:r>
      <w:r w:rsidRPr="001E1B46">
        <w:rPr>
          <w:sz w:val="16"/>
        </w:rPr>
        <w:t>The GAD Pod. ‘Actions and Support’ video. https://www.youtube.com/watch?v=DYUVFGTOHhw&amp;feature=youtu.be</w:t>
      </w:r>
    </w:p>
  </w:footnote>
  <w:footnote w:id="11">
    <w:p w14:paraId="708002EA" w14:textId="77777777" w:rsidR="003D533B" w:rsidRDefault="003D533B" w:rsidP="00836B94">
      <w:pPr>
        <w:pStyle w:val="FootnoteText"/>
      </w:pPr>
      <w:r>
        <w:rPr>
          <w:rStyle w:val="FootnoteReference"/>
        </w:rPr>
        <w:footnoteRef/>
      </w:r>
      <w:r>
        <w:t xml:space="preserve"> 1800 RESPECT in collaboration with the GAD Pod: </w:t>
      </w:r>
      <w:r w:rsidRPr="000C702F">
        <w:t>https://www.youtube.com/watch?v=K1wiG1VeEW8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7BF0" w14:textId="43718C13" w:rsidR="003D533B" w:rsidRPr="0069374A" w:rsidRDefault="003D533B"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E6151" w14:textId="76178453" w:rsidR="003D533B" w:rsidRDefault="003D533B" w:rsidP="00E969B1">
    <w:pPr>
      <w:pStyle w:val="DHHS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D09B1" w14:textId="120E236B" w:rsidR="003D533B" w:rsidRDefault="003D5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5B5"/>
    <w:multiLevelType w:val="hybridMultilevel"/>
    <w:tmpl w:val="DB8C18CE"/>
    <w:lvl w:ilvl="0" w:tplc="F4D412F6">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41496D"/>
    <w:multiLevelType w:val="multilevel"/>
    <w:tmpl w:val="43462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87F5D09"/>
    <w:multiLevelType w:val="hybridMultilevel"/>
    <w:tmpl w:val="B5E83662"/>
    <w:lvl w:ilvl="0" w:tplc="6D2484FA">
      <w:numFmt w:val="bullet"/>
      <w:lvlText w:val="-"/>
      <w:lvlJc w:val="left"/>
      <w:pPr>
        <w:tabs>
          <w:tab w:val="num" w:pos="360"/>
        </w:tabs>
        <w:ind w:left="360" w:hanging="360"/>
      </w:pPr>
      <w:rPr>
        <w:rFonts w:ascii="Cambria" w:eastAsia="Times New Roman" w:hAnsi="Cambria" w:cs="Times New Roman" w:hint="default"/>
      </w:rPr>
    </w:lvl>
    <w:lvl w:ilvl="1" w:tplc="6D2484FA">
      <w:numFmt w:val="bullet"/>
      <w:lvlText w:val="-"/>
      <w:lvlJc w:val="left"/>
      <w:pPr>
        <w:tabs>
          <w:tab w:val="num" w:pos="1080"/>
        </w:tabs>
        <w:ind w:left="1080" w:hanging="360"/>
      </w:pPr>
      <w:rPr>
        <w:rFonts w:ascii="Cambria" w:eastAsia="Times New Roman" w:hAnsi="Cambria" w:cs="Times New Roman" w:hint="default"/>
      </w:rPr>
    </w:lvl>
    <w:lvl w:ilvl="2" w:tplc="2E6E7AFC" w:tentative="1">
      <w:start w:val="1"/>
      <w:numFmt w:val="bullet"/>
      <w:lvlText w:val=""/>
      <w:lvlJc w:val="left"/>
      <w:pPr>
        <w:tabs>
          <w:tab w:val="num" w:pos="1800"/>
        </w:tabs>
        <w:ind w:left="1800" w:hanging="360"/>
      </w:pPr>
      <w:rPr>
        <w:rFonts w:ascii="Wingdings" w:hAnsi="Wingdings" w:hint="default"/>
      </w:rPr>
    </w:lvl>
    <w:lvl w:ilvl="3" w:tplc="B858A256" w:tentative="1">
      <w:start w:val="1"/>
      <w:numFmt w:val="bullet"/>
      <w:lvlText w:val=""/>
      <w:lvlJc w:val="left"/>
      <w:pPr>
        <w:tabs>
          <w:tab w:val="num" w:pos="2520"/>
        </w:tabs>
        <w:ind w:left="2520" w:hanging="360"/>
      </w:pPr>
      <w:rPr>
        <w:rFonts w:ascii="Wingdings" w:hAnsi="Wingdings" w:hint="default"/>
      </w:rPr>
    </w:lvl>
    <w:lvl w:ilvl="4" w:tplc="29C6D77C" w:tentative="1">
      <w:start w:val="1"/>
      <w:numFmt w:val="bullet"/>
      <w:lvlText w:val=""/>
      <w:lvlJc w:val="left"/>
      <w:pPr>
        <w:tabs>
          <w:tab w:val="num" w:pos="3240"/>
        </w:tabs>
        <w:ind w:left="3240" w:hanging="360"/>
      </w:pPr>
      <w:rPr>
        <w:rFonts w:ascii="Wingdings" w:hAnsi="Wingdings" w:hint="default"/>
      </w:rPr>
    </w:lvl>
    <w:lvl w:ilvl="5" w:tplc="3B2C76EE" w:tentative="1">
      <w:start w:val="1"/>
      <w:numFmt w:val="bullet"/>
      <w:lvlText w:val=""/>
      <w:lvlJc w:val="left"/>
      <w:pPr>
        <w:tabs>
          <w:tab w:val="num" w:pos="3960"/>
        </w:tabs>
        <w:ind w:left="3960" w:hanging="360"/>
      </w:pPr>
      <w:rPr>
        <w:rFonts w:ascii="Wingdings" w:hAnsi="Wingdings" w:hint="default"/>
      </w:rPr>
    </w:lvl>
    <w:lvl w:ilvl="6" w:tplc="05EC771C" w:tentative="1">
      <w:start w:val="1"/>
      <w:numFmt w:val="bullet"/>
      <w:lvlText w:val=""/>
      <w:lvlJc w:val="left"/>
      <w:pPr>
        <w:tabs>
          <w:tab w:val="num" w:pos="4680"/>
        </w:tabs>
        <w:ind w:left="4680" w:hanging="360"/>
      </w:pPr>
      <w:rPr>
        <w:rFonts w:ascii="Wingdings" w:hAnsi="Wingdings" w:hint="default"/>
      </w:rPr>
    </w:lvl>
    <w:lvl w:ilvl="7" w:tplc="F68AD2F6" w:tentative="1">
      <w:start w:val="1"/>
      <w:numFmt w:val="bullet"/>
      <w:lvlText w:val=""/>
      <w:lvlJc w:val="left"/>
      <w:pPr>
        <w:tabs>
          <w:tab w:val="num" w:pos="5400"/>
        </w:tabs>
        <w:ind w:left="5400" w:hanging="360"/>
      </w:pPr>
      <w:rPr>
        <w:rFonts w:ascii="Wingdings" w:hAnsi="Wingdings" w:hint="default"/>
      </w:rPr>
    </w:lvl>
    <w:lvl w:ilvl="8" w:tplc="DD1C154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3404AD"/>
    <w:multiLevelType w:val="hybridMultilevel"/>
    <w:tmpl w:val="FC54D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673149"/>
    <w:multiLevelType w:val="hybridMultilevel"/>
    <w:tmpl w:val="0F1E7698"/>
    <w:lvl w:ilvl="0" w:tplc="0C090001">
      <w:start w:val="1"/>
      <w:numFmt w:val="bullet"/>
      <w:lvlText w:val=""/>
      <w:lvlJc w:val="left"/>
      <w:pPr>
        <w:tabs>
          <w:tab w:val="num" w:pos="360"/>
        </w:tabs>
        <w:ind w:left="360" w:hanging="360"/>
      </w:pPr>
      <w:rPr>
        <w:rFonts w:ascii="Symbol" w:hAnsi="Symbol" w:hint="default"/>
      </w:rPr>
    </w:lvl>
    <w:lvl w:ilvl="1" w:tplc="5826369C" w:tentative="1">
      <w:start w:val="1"/>
      <w:numFmt w:val="bullet"/>
      <w:lvlText w:val=""/>
      <w:lvlJc w:val="left"/>
      <w:pPr>
        <w:tabs>
          <w:tab w:val="num" w:pos="1080"/>
        </w:tabs>
        <w:ind w:left="1080" w:hanging="360"/>
      </w:pPr>
      <w:rPr>
        <w:rFonts w:ascii="Wingdings" w:hAnsi="Wingdings" w:hint="default"/>
      </w:rPr>
    </w:lvl>
    <w:lvl w:ilvl="2" w:tplc="603EB052" w:tentative="1">
      <w:start w:val="1"/>
      <w:numFmt w:val="bullet"/>
      <w:lvlText w:val=""/>
      <w:lvlJc w:val="left"/>
      <w:pPr>
        <w:tabs>
          <w:tab w:val="num" w:pos="1800"/>
        </w:tabs>
        <w:ind w:left="1800" w:hanging="360"/>
      </w:pPr>
      <w:rPr>
        <w:rFonts w:ascii="Wingdings" w:hAnsi="Wingdings" w:hint="default"/>
      </w:rPr>
    </w:lvl>
    <w:lvl w:ilvl="3" w:tplc="E38045C4" w:tentative="1">
      <w:start w:val="1"/>
      <w:numFmt w:val="bullet"/>
      <w:lvlText w:val=""/>
      <w:lvlJc w:val="left"/>
      <w:pPr>
        <w:tabs>
          <w:tab w:val="num" w:pos="2520"/>
        </w:tabs>
        <w:ind w:left="2520" w:hanging="360"/>
      </w:pPr>
      <w:rPr>
        <w:rFonts w:ascii="Wingdings" w:hAnsi="Wingdings" w:hint="default"/>
      </w:rPr>
    </w:lvl>
    <w:lvl w:ilvl="4" w:tplc="E54662D2" w:tentative="1">
      <w:start w:val="1"/>
      <w:numFmt w:val="bullet"/>
      <w:lvlText w:val=""/>
      <w:lvlJc w:val="left"/>
      <w:pPr>
        <w:tabs>
          <w:tab w:val="num" w:pos="3240"/>
        </w:tabs>
        <w:ind w:left="3240" w:hanging="360"/>
      </w:pPr>
      <w:rPr>
        <w:rFonts w:ascii="Wingdings" w:hAnsi="Wingdings" w:hint="default"/>
      </w:rPr>
    </w:lvl>
    <w:lvl w:ilvl="5" w:tplc="81E6C2B0" w:tentative="1">
      <w:start w:val="1"/>
      <w:numFmt w:val="bullet"/>
      <w:lvlText w:val=""/>
      <w:lvlJc w:val="left"/>
      <w:pPr>
        <w:tabs>
          <w:tab w:val="num" w:pos="3960"/>
        </w:tabs>
        <w:ind w:left="3960" w:hanging="360"/>
      </w:pPr>
      <w:rPr>
        <w:rFonts w:ascii="Wingdings" w:hAnsi="Wingdings" w:hint="default"/>
      </w:rPr>
    </w:lvl>
    <w:lvl w:ilvl="6" w:tplc="73D41AB2" w:tentative="1">
      <w:start w:val="1"/>
      <w:numFmt w:val="bullet"/>
      <w:lvlText w:val=""/>
      <w:lvlJc w:val="left"/>
      <w:pPr>
        <w:tabs>
          <w:tab w:val="num" w:pos="4680"/>
        </w:tabs>
        <w:ind w:left="4680" w:hanging="360"/>
      </w:pPr>
      <w:rPr>
        <w:rFonts w:ascii="Wingdings" w:hAnsi="Wingdings" w:hint="default"/>
      </w:rPr>
    </w:lvl>
    <w:lvl w:ilvl="7" w:tplc="66903880" w:tentative="1">
      <w:start w:val="1"/>
      <w:numFmt w:val="bullet"/>
      <w:lvlText w:val=""/>
      <w:lvlJc w:val="left"/>
      <w:pPr>
        <w:tabs>
          <w:tab w:val="num" w:pos="5400"/>
        </w:tabs>
        <w:ind w:left="5400" w:hanging="360"/>
      </w:pPr>
      <w:rPr>
        <w:rFonts w:ascii="Wingdings" w:hAnsi="Wingdings" w:hint="default"/>
      </w:rPr>
    </w:lvl>
    <w:lvl w:ilvl="8" w:tplc="13981EF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3C5AEC"/>
    <w:multiLevelType w:val="hybridMultilevel"/>
    <w:tmpl w:val="95E6F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1123A9"/>
    <w:multiLevelType w:val="hybridMultilevel"/>
    <w:tmpl w:val="9B5C8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6DF2BBF"/>
    <w:multiLevelType w:val="hybridMultilevel"/>
    <w:tmpl w:val="F9DE5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8756BC2"/>
    <w:multiLevelType w:val="hybridMultilevel"/>
    <w:tmpl w:val="7F7C2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2C1214"/>
    <w:multiLevelType w:val="hybridMultilevel"/>
    <w:tmpl w:val="555AE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88A7F93"/>
    <w:multiLevelType w:val="hybridMultilevel"/>
    <w:tmpl w:val="D9F877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7BD16CA"/>
    <w:multiLevelType w:val="hybridMultilevel"/>
    <w:tmpl w:val="D1ECD6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9703B5C"/>
    <w:multiLevelType w:val="hybridMultilevel"/>
    <w:tmpl w:val="F12CC614"/>
    <w:lvl w:ilvl="0" w:tplc="6D2484FA">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DE2D08"/>
    <w:multiLevelType w:val="hybridMultilevel"/>
    <w:tmpl w:val="849CFC5E"/>
    <w:lvl w:ilvl="0" w:tplc="0C090001">
      <w:start w:val="1"/>
      <w:numFmt w:val="bullet"/>
      <w:lvlText w:val=""/>
      <w:lvlJc w:val="left"/>
      <w:pPr>
        <w:tabs>
          <w:tab w:val="num" w:pos="360"/>
        </w:tabs>
        <w:ind w:left="360" w:hanging="360"/>
      </w:pPr>
      <w:rPr>
        <w:rFonts w:ascii="Symbol" w:hAnsi="Symbol" w:hint="default"/>
      </w:rPr>
    </w:lvl>
    <w:lvl w:ilvl="1" w:tplc="FC6C7FFE" w:tentative="1">
      <w:start w:val="1"/>
      <w:numFmt w:val="bullet"/>
      <w:lvlText w:val=""/>
      <w:lvlJc w:val="left"/>
      <w:pPr>
        <w:tabs>
          <w:tab w:val="num" w:pos="1080"/>
        </w:tabs>
        <w:ind w:left="1080" w:hanging="360"/>
      </w:pPr>
      <w:rPr>
        <w:rFonts w:ascii="Wingdings" w:hAnsi="Wingdings" w:hint="default"/>
      </w:rPr>
    </w:lvl>
    <w:lvl w:ilvl="2" w:tplc="97AE7C4C" w:tentative="1">
      <w:start w:val="1"/>
      <w:numFmt w:val="bullet"/>
      <w:lvlText w:val=""/>
      <w:lvlJc w:val="left"/>
      <w:pPr>
        <w:tabs>
          <w:tab w:val="num" w:pos="1800"/>
        </w:tabs>
        <w:ind w:left="1800" w:hanging="360"/>
      </w:pPr>
      <w:rPr>
        <w:rFonts w:ascii="Wingdings" w:hAnsi="Wingdings" w:hint="default"/>
      </w:rPr>
    </w:lvl>
    <w:lvl w:ilvl="3" w:tplc="11D44688" w:tentative="1">
      <w:start w:val="1"/>
      <w:numFmt w:val="bullet"/>
      <w:lvlText w:val=""/>
      <w:lvlJc w:val="left"/>
      <w:pPr>
        <w:tabs>
          <w:tab w:val="num" w:pos="2520"/>
        </w:tabs>
        <w:ind w:left="2520" w:hanging="360"/>
      </w:pPr>
      <w:rPr>
        <w:rFonts w:ascii="Wingdings" w:hAnsi="Wingdings" w:hint="default"/>
      </w:rPr>
    </w:lvl>
    <w:lvl w:ilvl="4" w:tplc="229E7994" w:tentative="1">
      <w:start w:val="1"/>
      <w:numFmt w:val="bullet"/>
      <w:lvlText w:val=""/>
      <w:lvlJc w:val="left"/>
      <w:pPr>
        <w:tabs>
          <w:tab w:val="num" w:pos="3240"/>
        </w:tabs>
        <w:ind w:left="3240" w:hanging="360"/>
      </w:pPr>
      <w:rPr>
        <w:rFonts w:ascii="Wingdings" w:hAnsi="Wingdings" w:hint="default"/>
      </w:rPr>
    </w:lvl>
    <w:lvl w:ilvl="5" w:tplc="C8502DC6" w:tentative="1">
      <w:start w:val="1"/>
      <w:numFmt w:val="bullet"/>
      <w:lvlText w:val=""/>
      <w:lvlJc w:val="left"/>
      <w:pPr>
        <w:tabs>
          <w:tab w:val="num" w:pos="3960"/>
        </w:tabs>
        <w:ind w:left="3960" w:hanging="360"/>
      </w:pPr>
      <w:rPr>
        <w:rFonts w:ascii="Wingdings" w:hAnsi="Wingdings" w:hint="default"/>
      </w:rPr>
    </w:lvl>
    <w:lvl w:ilvl="6" w:tplc="5C1E5FD4" w:tentative="1">
      <w:start w:val="1"/>
      <w:numFmt w:val="bullet"/>
      <w:lvlText w:val=""/>
      <w:lvlJc w:val="left"/>
      <w:pPr>
        <w:tabs>
          <w:tab w:val="num" w:pos="4680"/>
        </w:tabs>
        <w:ind w:left="4680" w:hanging="360"/>
      </w:pPr>
      <w:rPr>
        <w:rFonts w:ascii="Wingdings" w:hAnsi="Wingdings" w:hint="default"/>
      </w:rPr>
    </w:lvl>
    <w:lvl w:ilvl="7" w:tplc="E6641B8E" w:tentative="1">
      <w:start w:val="1"/>
      <w:numFmt w:val="bullet"/>
      <w:lvlText w:val=""/>
      <w:lvlJc w:val="left"/>
      <w:pPr>
        <w:tabs>
          <w:tab w:val="num" w:pos="5400"/>
        </w:tabs>
        <w:ind w:left="5400" w:hanging="360"/>
      </w:pPr>
      <w:rPr>
        <w:rFonts w:ascii="Wingdings" w:hAnsi="Wingdings" w:hint="default"/>
      </w:rPr>
    </w:lvl>
    <w:lvl w:ilvl="8" w:tplc="5C4C22B4"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063CFF"/>
    <w:multiLevelType w:val="hybridMultilevel"/>
    <w:tmpl w:val="1784A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EAD3E9D"/>
    <w:multiLevelType w:val="hybridMultilevel"/>
    <w:tmpl w:val="80384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211E58"/>
    <w:multiLevelType w:val="hybridMultilevel"/>
    <w:tmpl w:val="ADB22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EC775B9"/>
    <w:multiLevelType w:val="hybridMultilevel"/>
    <w:tmpl w:val="FBBAD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6"/>
  </w:num>
  <w:num w:numId="4">
    <w:abstractNumId w:val="12"/>
  </w:num>
  <w:num w:numId="5">
    <w:abstractNumId w:val="10"/>
  </w:num>
  <w:num w:numId="6">
    <w:abstractNumId w:val="3"/>
  </w:num>
  <w:num w:numId="7">
    <w:abstractNumId w:val="13"/>
  </w:num>
  <w:num w:numId="8">
    <w:abstractNumId w:val="17"/>
  </w:num>
  <w:num w:numId="9">
    <w:abstractNumId w:val="6"/>
  </w:num>
  <w:num w:numId="10">
    <w:abstractNumId w:val="8"/>
  </w:num>
  <w:num w:numId="11">
    <w:abstractNumId w:val="2"/>
  </w:num>
  <w:num w:numId="12">
    <w:abstractNumId w:val="15"/>
  </w:num>
  <w:num w:numId="13">
    <w:abstractNumId w:val="4"/>
  </w:num>
  <w:num w:numId="14">
    <w:abstractNumId w:val="9"/>
  </w:num>
  <w:num w:numId="15">
    <w:abstractNumId w:val="14"/>
  </w:num>
  <w:num w:numId="16">
    <w:abstractNumId w:val="18"/>
  </w:num>
  <w:num w:numId="17">
    <w:abstractNumId w:val="5"/>
  </w:num>
  <w:num w:numId="18">
    <w:abstractNumId w:val="19"/>
  </w:num>
  <w:num w:numId="19">
    <w:abstractNumId w:val="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BD"/>
    <w:rsid w:val="000018B7"/>
    <w:rsid w:val="00002990"/>
    <w:rsid w:val="000048AC"/>
    <w:rsid w:val="000125BA"/>
    <w:rsid w:val="00014FC4"/>
    <w:rsid w:val="000157F7"/>
    <w:rsid w:val="00020AAB"/>
    <w:rsid w:val="000213D9"/>
    <w:rsid w:val="000223A4"/>
    <w:rsid w:val="00022E60"/>
    <w:rsid w:val="00026C19"/>
    <w:rsid w:val="00031263"/>
    <w:rsid w:val="00032006"/>
    <w:rsid w:val="00033D82"/>
    <w:rsid w:val="000376AE"/>
    <w:rsid w:val="00044F08"/>
    <w:rsid w:val="00046D1A"/>
    <w:rsid w:val="000475AA"/>
    <w:rsid w:val="000542A7"/>
    <w:rsid w:val="00054332"/>
    <w:rsid w:val="00055D9B"/>
    <w:rsid w:val="00060E93"/>
    <w:rsid w:val="00063147"/>
    <w:rsid w:val="00064936"/>
    <w:rsid w:val="00070B3A"/>
    <w:rsid w:val="000734F8"/>
    <w:rsid w:val="000736B8"/>
    <w:rsid w:val="000757BB"/>
    <w:rsid w:val="000817CB"/>
    <w:rsid w:val="00086247"/>
    <w:rsid w:val="000867AB"/>
    <w:rsid w:val="000873EF"/>
    <w:rsid w:val="00092079"/>
    <w:rsid w:val="00095EB8"/>
    <w:rsid w:val="00097C32"/>
    <w:rsid w:val="000A3529"/>
    <w:rsid w:val="000A5530"/>
    <w:rsid w:val="000B0E8E"/>
    <w:rsid w:val="000B11CE"/>
    <w:rsid w:val="000B3792"/>
    <w:rsid w:val="000C18D1"/>
    <w:rsid w:val="000C1C4E"/>
    <w:rsid w:val="000C4275"/>
    <w:rsid w:val="000C61DD"/>
    <w:rsid w:val="000C6242"/>
    <w:rsid w:val="000C68DB"/>
    <w:rsid w:val="000D2C32"/>
    <w:rsid w:val="000D50DB"/>
    <w:rsid w:val="000D54D4"/>
    <w:rsid w:val="000E1B76"/>
    <w:rsid w:val="000E2CA8"/>
    <w:rsid w:val="000E32FB"/>
    <w:rsid w:val="000E3C14"/>
    <w:rsid w:val="000E43AB"/>
    <w:rsid w:val="000E6F72"/>
    <w:rsid w:val="000F0478"/>
    <w:rsid w:val="000F0A50"/>
    <w:rsid w:val="000F1425"/>
    <w:rsid w:val="000F75B1"/>
    <w:rsid w:val="00103190"/>
    <w:rsid w:val="00103D5E"/>
    <w:rsid w:val="00104EA7"/>
    <w:rsid w:val="00105FAD"/>
    <w:rsid w:val="0011155B"/>
    <w:rsid w:val="00111A6A"/>
    <w:rsid w:val="001135B0"/>
    <w:rsid w:val="00113830"/>
    <w:rsid w:val="00114CA9"/>
    <w:rsid w:val="001157CD"/>
    <w:rsid w:val="00117585"/>
    <w:rsid w:val="001218E5"/>
    <w:rsid w:val="001218E8"/>
    <w:rsid w:val="00121BF1"/>
    <w:rsid w:val="00122583"/>
    <w:rsid w:val="00123C31"/>
    <w:rsid w:val="00123FFC"/>
    <w:rsid w:val="00125AE9"/>
    <w:rsid w:val="00127A8B"/>
    <w:rsid w:val="001309A5"/>
    <w:rsid w:val="00134BE5"/>
    <w:rsid w:val="00134DAB"/>
    <w:rsid w:val="001412D1"/>
    <w:rsid w:val="001423E3"/>
    <w:rsid w:val="001457C0"/>
    <w:rsid w:val="00146A18"/>
    <w:rsid w:val="00146BA7"/>
    <w:rsid w:val="001475EA"/>
    <w:rsid w:val="001504F5"/>
    <w:rsid w:val="0015115D"/>
    <w:rsid w:val="001517BD"/>
    <w:rsid w:val="00152EFA"/>
    <w:rsid w:val="001569BD"/>
    <w:rsid w:val="0016018C"/>
    <w:rsid w:val="00161F24"/>
    <w:rsid w:val="0016651B"/>
    <w:rsid w:val="00166C67"/>
    <w:rsid w:val="001713B0"/>
    <w:rsid w:val="00171D76"/>
    <w:rsid w:val="0017248D"/>
    <w:rsid w:val="0017337D"/>
    <w:rsid w:val="00173626"/>
    <w:rsid w:val="0017614A"/>
    <w:rsid w:val="001817CD"/>
    <w:rsid w:val="0018235E"/>
    <w:rsid w:val="00185998"/>
    <w:rsid w:val="00186CE0"/>
    <w:rsid w:val="0018768C"/>
    <w:rsid w:val="001920C7"/>
    <w:rsid w:val="00192BA0"/>
    <w:rsid w:val="00194679"/>
    <w:rsid w:val="0019662E"/>
    <w:rsid w:val="001971B3"/>
    <w:rsid w:val="0019723E"/>
    <w:rsid w:val="00197303"/>
    <w:rsid w:val="001A17EA"/>
    <w:rsid w:val="001A1D17"/>
    <w:rsid w:val="001A22AA"/>
    <w:rsid w:val="001A515F"/>
    <w:rsid w:val="001A7A18"/>
    <w:rsid w:val="001B051E"/>
    <w:rsid w:val="001B1057"/>
    <w:rsid w:val="001B1565"/>
    <w:rsid w:val="001B166D"/>
    <w:rsid w:val="001B1BA4"/>
    <w:rsid w:val="001B28B5"/>
    <w:rsid w:val="001B2975"/>
    <w:rsid w:val="001B330B"/>
    <w:rsid w:val="001B788A"/>
    <w:rsid w:val="001C122D"/>
    <w:rsid w:val="001C2A72"/>
    <w:rsid w:val="001C7E1C"/>
    <w:rsid w:val="001D0D23"/>
    <w:rsid w:val="001D2A82"/>
    <w:rsid w:val="001D569B"/>
    <w:rsid w:val="001D6CD1"/>
    <w:rsid w:val="001E0EA3"/>
    <w:rsid w:val="001E2B6B"/>
    <w:rsid w:val="001E4995"/>
    <w:rsid w:val="001E5A17"/>
    <w:rsid w:val="001E7A42"/>
    <w:rsid w:val="001F09DC"/>
    <w:rsid w:val="001F29C5"/>
    <w:rsid w:val="001F43E6"/>
    <w:rsid w:val="0020140A"/>
    <w:rsid w:val="00206FFE"/>
    <w:rsid w:val="00213772"/>
    <w:rsid w:val="002161EC"/>
    <w:rsid w:val="00220749"/>
    <w:rsid w:val="002220A5"/>
    <w:rsid w:val="002229BF"/>
    <w:rsid w:val="0022422C"/>
    <w:rsid w:val="00226AB8"/>
    <w:rsid w:val="0022724E"/>
    <w:rsid w:val="00230666"/>
    <w:rsid w:val="00231153"/>
    <w:rsid w:val="0023252E"/>
    <w:rsid w:val="002341DA"/>
    <w:rsid w:val="0023540E"/>
    <w:rsid w:val="00241644"/>
    <w:rsid w:val="0024199F"/>
    <w:rsid w:val="00241C31"/>
    <w:rsid w:val="00245459"/>
    <w:rsid w:val="00247A3C"/>
    <w:rsid w:val="0026116E"/>
    <w:rsid w:val="0026263E"/>
    <w:rsid w:val="00266DF9"/>
    <w:rsid w:val="002679D5"/>
    <w:rsid w:val="002714FD"/>
    <w:rsid w:val="0027284E"/>
    <w:rsid w:val="002738FA"/>
    <w:rsid w:val="00275A49"/>
    <w:rsid w:val="00275F94"/>
    <w:rsid w:val="00281B9C"/>
    <w:rsid w:val="002823E5"/>
    <w:rsid w:val="00283F75"/>
    <w:rsid w:val="00284C9B"/>
    <w:rsid w:val="00284FD8"/>
    <w:rsid w:val="00286A0D"/>
    <w:rsid w:val="00290583"/>
    <w:rsid w:val="00293D0C"/>
    <w:rsid w:val="0029710F"/>
    <w:rsid w:val="002A141B"/>
    <w:rsid w:val="002A26B6"/>
    <w:rsid w:val="002A37C4"/>
    <w:rsid w:val="002A3A8A"/>
    <w:rsid w:val="002A6A4E"/>
    <w:rsid w:val="002B2650"/>
    <w:rsid w:val="002B440C"/>
    <w:rsid w:val="002B5A85"/>
    <w:rsid w:val="002B63A7"/>
    <w:rsid w:val="002B6D6A"/>
    <w:rsid w:val="002C4211"/>
    <w:rsid w:val="002C5543"/>
    <w:rsid w:val="002C5A88"/>
    <w:rsid w:val="002D0F7F"/>
    <w:rsid w:val="002D11E9"/>
    <w:rsid w:val="002D123B"/>
    <w:rsid w:val="002D292F"/>
    <w:rsid w:val="002D6691"/>
    <w:rsid w:val="002E0198"/>
    <w:rsid w:val="002E1897"/>
    <w:rsid w:val="002E1D7C"/>
    <w:rsid w:val="002E2DE5"/>
    <w:rsid w:val="002E4AE1"/>
    <w:rsid w:val="002F0800"/>
    <w:rsid w:val="002F449B"/>
    <w:rsid w:val="002F4D86"/>
    <w:rsid w:val="002F5468"/>
    <w:rsid w:val="002F5D69"/>
    <w:rsid w:val="002F7C77"/>
    <w:rsid w:val="00300CB3"/>
    <w:rsid w:val="0030394B"/>
    <w:rsid w:val="0030484C"/>
    <w:rsid w:val="003072C6"/>
    <w:rsid w:val="003078C9"/>
    <w:rsid w:val="00310D8E"/>
    <w:rsid w:val="00311A83"/>
    <w:rsid w:val="00315BBD"/>
    <w:rsid w:val="00317160"/>
    <w:rsid w:val="0031753A"/>
    <w:rsid w:val="00320293"/>
    <w:rsid w:val="003223FD"/>
    <w:rsid w:val="00322CC2"/>
    <w:rsid w:val="003236B5"/>
    <w:rsid w:val="003271DC"/>
    <w:rsid w:val="003300BD"/>
    <w:rsid w:val="003318BA"/>
    <w:rsid w:val="0033367F"/>
    <w:rsid w:val="00334B54"/>
    <w:rsid w:val="0033739E"/>
    <w:rsid w:val="00343733"/>
    <w:rsid w:val="003504DC"/>
    <w:rsid w:val="00355886"/>
    <w:rsid w:val="00356814"/>
    <w:rsid w:val="0036231C"/>
    <w:rsid w:val="00362FB5"/>
    <w:rsid w:val="00364DD7"/>
    <w:rsid w:val="00371199"/>
    <w:rsid w:val="00374A6B"/>
    <w:rsid w:val="00376E35"/>
    <w:rsid w:val="00377242"/>
    <w:rsid w:val="0038019F"/>
    <w:rsid w:val="00381203"/>
    <w:rsid w:val="00381EFF"/>
    <w:rsid w:val="00382071"/>
    <w:rsid w:val="003823D6"/>
    <w:rsid w:val="003850B7"/>
    <w:rsid w:val="00394D76"/>
    <w:rsid w:val="003A0090"/>
    <w:rsid w:val="003A0CEF"/>
    <w:rsid w:val="003A2F25"/>
    <w:rsid w:val="003A30F2"/>
    <w:rsid w:val="003A776E"/>
    <w:rsid w:val="003A77C9"/>
    <w:rsid w:val="003B0CF0"/>
    <w:rsid w:val="003B0E90"/>
    <w:rsid w:val="003B2807"/>
    <w:rsid w:val="003B4550"/>
    <w:rsid w:val="003C22BD"/>
    <w:rsid w:val="003C3ABD"/>
    <w:rsid w:val="003C68F2"/>
    <w:rsid w:val="003D533B"/>
    <w:rsid w:val="003D58B8"/>
    <w:rsid w:val="003D5CFB"/>
    <w:rsid w:val="003E1B41"/>
    <w:rsid w:val="003E2636"/>
    <w:rsid w:val="003E2E12"/>
    <w:rsid w:val="003E6DA0"/>
    <w:rsid w:val="003F39CE"/>
    <w:rsid w:val="003F5D20"/>
    <w:rsid w:val="003F629B"/>
    <w:rsid w:val="00401108"/>
    <w:rsid w:val="0040113F"/>
    <w:rsid w:val="00402927"/>
    <w:rsid w:val="0040414F"/>
    <w:rsid w:val="00407993"/>
    <w:rsid w:val="004112A7"/>
    <w:rsid w:val="00411833"/>
    <w:rsid w:val="00411CB7"/>
    <w:rsid w:val="00412DF4"/>
    <w:rsid w:val="00412F64"/>
    <w:rsid w:val="00414E6B"/>
    <w:rsid w:val="0041650C"/>
    <w:rsid w:val="00417BEB"/>
    <w:rsid w:val="0042727B"/>
    <w:rsid w:val="004324FF"/>
    <w:rsid w:val="00432A55"/>
    <w:rsid w:val="00437EF0"/>
    <w:rsid w:val="00440110"/>
    <w:rsid w:val="00440609"/>
    <w:rsid w:val="0044260A"/>
    <w:rsid w:val="00443987"/>
    <w:rsid w:val="00444D82"/>
    <w:rsid w:val="00455AB0"/>
    <w:rsid w:val="004564C6"/>
    <w:rsid w:val="004610CC"/>
    <w:rsid w:val="00461B09"/>
    <w:rsid w:val="00461F9B"/>
    <w:rsid w:val="00462384"/>
    <w:rsid w:val="00465464"/>
    <w:rsid w:val="00465E87"/>
    <w:rsid w:val="004773A3"/>
    <w:rsid w:val="0047786A"/>
    <w:rsid w:val="00477A65"/>
    <w:rsid w:val="00482DB3"/>
    <w:rsid w:val="0048500A"/>
    <w:rsid w:val="004850CD"/>
    <w:rsid w:val="00486DBD"/>
    <w:rsid w:val="004938EE"/>
    <w:rsid w:val="004A0236"/>
    <w:rsid w:val="004A0A36"/>
    <w:rsid w:val="004A369A"/>
    <w:rsid w:val="004A3B3E"/>
    <w:rsid w:val="004B410E"/>
    <w:rsid w:val="004B4910"/>
    <w:rsid w:val="004C3DD2"/>
    <w:rsid w:val="004C5777"/>
    <w:rsid w:val="004D0173"/>
    <w:rsid w:val="004D1056"/>
    <w:rsid w:val="004D3FE6"/>
    <w:rsid w:val="004D5931"/>
    <w:rsid w:val="004D5958"/>
    <w:rsid w:val="004E1EDE"/>
    <w:rsid w:val="004E2053"/>
    <w:rsid w:val="004E21E2"/>
    <w:rsid w:val="004E293F"/>
    <w:rsid w:val="004E380D"/>
    <w:rsid w:val="004E6D56"/>
    <w:rsid w:val="004E7922"/>
    <w:rsid w:val="004F0DFC"/>
    <w:rsid w:val="004F19AB"/>
    <w:rsid w:val="004F19B0"/>
    <w:rsid w:val="004F3441"/>
    <w:rsid w:val="004F41B2"/>
    <w:rsid w:val="004F4AFC"/>
    <w:rsid w:val="004F52A5"/>
    <w:rsid w:val="004F5A86"/>
    <w:rsid w:val="004F7BAB"/>
    <w:rsid w:val="00500C8C"/>
    <w:rsid w:val="00501375"/>
    <w:rsid w:val="00501D3B"/>
    <w:rsid w:val="005022C9"/>
    <w:rsid w:val="00502512"/>
    <w:rsid w:val="0050274A"/>
    <w:rsid w:val="005042F7"/>
    <w:rsid w:val="00505776"/>
    <w:rsid w:val="00505CA5"/>
    <w:rsid w:val="00506F25"/>
    <w:rsid w:val="00507735"/>
    <w:rsid w:val="0050779D"/>
    <w:rsid w:val="00510F1E"/>
    <w:rsid w:val="005139EA"/>
    <w:rsid w:val="00520BBB"/>
    <w:rsid w:val="00521145"/>
    <w:rsid w:val="005223C2"/>
    <w:rsid w:val="00523AEA"/>
    <w:rsid w:val="00525456"/>
    <w:rsid w:val="00526F1A"/>
    <w:rsid w:val="005311D0"/>
    <w:rsid w:val="00532236"/>
    <w:rsid w:val="00534CE9"/>
    <w:rsid w:val="00536A43"/>
    <w:rsid w:val="0053783A"/>
    <w:rsid w:val="00541742"/>
    <w:rsid w:val="00541DFE"/>
    <w:rsid w:val="00543E6C"/>
    <w:rsid w:val="005440F6"/>
    <w:rsid w:val="00544184"/>
    <w:rsid w:val="005464CA"/>
    <w:rsid w:val="00550A03"/>
    <w:rsid w:val="005552FD"/>
    <w:rsid w:val="005600E5"/>
    <w:rsid w:val="00560D3D"/>
    <w:rsid w:val="00563641"/>
    <w:rsid w:val="00564E8F"/>
    <w:rsid w:val="00566C89"/>
    <w:rsid w:val="005725D8"/>
    <w:rsid w:val="005728A4"/>
    <w:rsid w:val="005763FC"/>
    <w:rsid w:val="00576BAD"/>
    <w:rsid w:val="00576EB4"/>
    <w:rsid w:val="005771D2"/>
    <w:rsid w:val="00577B30"/>
    <w:rsid w:val="005826C8"/>
    <w:rsid w:val="00582768"/>
    <w:rsid w:val="00583461"/>
    <w:rsid w:val="00584485"/>
    <w:rsid w:val="005856A4"/>
    <w:rsid w:val="00585C50"/>
    <w:rsid w:val="00590730"/>
    <w:rsid w:val="005A1CAE"/>
    <w:rsid w:val="005A3051"/>
    <w:rsid w:val="005A434F"/>
    <w:rsid w:val="005A53FE"/>
    <w:rsid w:val="005A5A11"/>
    <w:rsid w:val="005B0E7C"/>
    <w:rsid w:val="005B210A"/>
    <w:rsid w:val="005B4ACC"/>
    <w:rsid w:val="005B7D22"/>
    <w:rsid w:val="005C029E"/>
    <w:rsid w:val="005C2540"/>
    <w:rsid w:val="005D0501"/>
    <w:rsid w:val="005D11E3"/>
    <w:rsid w:val="005D1B5E"/>
    <w:rsid w:val="005D6D56"/>
    <w:rsid w:val="005D7323"/>
    <w:rsid w:val="005E085D"/>
    <w:rsid w:val="005E3FA7"/>
    <w:rsid w:val="005E477B"/>
    <w:rsid w:val="005E594C"/>
    <w:rsid w:val="005E7963"/>
    <w:rsid w:val="005F114B"/>
    <w:rsid w:val="005F218C"/>
    <w:rsid w:val="005F4523"/>
    <w:rsid w:val="005F74F0"/>
    <w:rsid w:val="00601D4D"/>
    <w:rsid w:val="006021B4"/>
    <w:rsid w:val="00603FCB"/>
    <w:rsid w:val="00605B5B"/>
    <w:rsid w:val="0060619A"/>
    <w:rsid w:val="006062D8"/>
    <w:rsid w:val="00606827"/>
    <w:rsid w:val="00620258"/>
    <w:rsid w:val="00620262"/>
    <w:rsid w:val="00621B4C"/>
    <w:rsid w:val="00621C63"/>
    <w:rsid w:val="00621E2F"/>
    <w:rsid w:val="006221EF"/>
    <w:rsid w:val="00622901"/>
    <w:rsid w:val="006256B0"/>
    <w:rsid w:val="00627B26"/>
    <w:rsid w:val="00627C52"/>
    <w:rsid w:val="00630937"/>
    <w:rsid w:val="00631E7E"/>
    <w:rsid w:val="0063211D"/>
    <w:rsid w:val="006336F8"/>
    <w:rsid w:val="00640751"/>
    <w:rsid w:val="0064277B"/>
    <w:rsid w:val="00643701"/>
    <w:rsid w:val="00646695"/>
    <w:rsid w:val="00651F45"/>
    <w:rsid w:val="00652DD8"/>
    <w:rsid w:val="0065378F"/>
    <w:rsid w:val="00653B84"/>
    <w:rsid w:val="00653E0D"/>
    <w:rsid w:val="00653FFA"/>
    <w:rsid w:val="006559F1"/>
    <w:rsid w:val="00657EE1"/>
    <w:rsid w:val="00661877"/>
    <w:rsid w:val="00663D40"/>
    <w:rsid w:val="00664C8A"/>
    <w:rsid w:val="00673688"/>
    <w:rsid w:val="006749B7"/>
    <w:rsid w:val="00675C74"/>
    <w:rsid w:val="006865C8"/>
    <w:rsid w:val="00686B48"/>
    <w:rsid w:val="00687038"/>
    <w:rsid w:val="0068714E"/>
    <w:rsid w:val="00691AE3"/>
    <w:rsid w:val="006929F7"/>
    <w:rsid w:val="0069374A"/>
    <w:rsid w:val="00694A6F"/>
    <w:rsid w:val="00694AB8"/>
    <w:rsid w:val="00695EF7"/>
    <w:rsid w:val="0069699D"/>
    <w:rsid w:val="006A2538"/>
    <w:rsid w:val="006B2C51"/>
    <w:rsid w:val="006B3038"/>
    <w:rsid w:val="006B4417"/>
    <w:rsid w:val="006B5BB1"/>
    <w:rsid w:val="006B6361"/>
    <w:rsid w:val="006B6EFE"/>
    <w:rsid w:val="006B7113"/>
    <w:rsid w:val="006B79FC"/>
    <w:rsid w:val="006C2DCA"/>
    <w:rsid w:val="006C327A"/>
    <w:rsid w:val="006C5AE6"/>
    <w:rsid w:val="006C6715"/>
    <w:rsid w:val="006D03FF"/>
    <w:rsid w:val="006D066F"/>
    <w:rsid w:val="006D1079"/>
    <w:rsid w:val="006D360C"/>
    <w:rsid w:val="006D3988"/>
    <w:rsid w:val="006D5AC9"/>
    <w:rsid w:val="006D66ED"/>
    <w:rsid w:val="006E065A"/>
    <w:rsid w:val="006E128C"/>
    <w:rsid w:val="006E238C"/>
    <w:rsid w:val="006E361B"/>
    <w:rsid w:val="006E615B"/>
    <w:rsid w:val="006E6BF1"/>
    <w:rsid w:val="006E786B"/>
    <w:rsid w:val="006F355F"/>
    <w:rsid w:val="007002B1"/>
    <w:rsid w:val="007034AB"/>
    <w:rsid w:val="00704EB7"/>
    <w:rsid w:val="00705742"/>
    <w:rsid w:val="0070773D"/>
    <w:rsid w:val="007104FE"/>
    <w:rsid w:val="00711B0C"/>
    <w:rsid w:val="007121A2"/>
    <w:rsid w:val="007128E7"/>
    <w:rsid w:val="00713981"/>
    <w:rsid w:val="007176D6"/>
    <w:rsid w:val="00723631"/>
    <w:rsid w:val="00724A38"/>
    <w:rsid w:val="00727D54"/>
    <w:rsid w:val="00731EF2"/>
    <w:rsid w:val="0073226D"/>
    <w:rsid w:val="007344C5"/>
    <w:rsid w:val="00734959"/>
    <w:rsid w:val="00735137"/>
    <w:rsid w:val="0073520D"/>
    <w:rsid w:val="007436FA"/>
    <w:rsid w:val="00750D07"/>
    <w:rsid w:val="007576FD"/>
    <w:rsid w:val="00757FC2"/>
    <w:rsid w:val="00780226"/>
    <w:rsid w:val="00781AB4"/>
    <w:rsid w:val="00782E8B"/>
    <w:rsid w:val="00784A32"/>
    <w:rsid w:val="007908AB"/>
    <w:rsid w:val="00790AD5"/>
    <w:rsid w:val="007923B7"/>
    <w:rsid w:val="00792616"/>
    <w:rsid w:val="007926BB"/>
    <w:rsid w:val="0079344C"/>
    <w:rsid w:val="00793960"/>
    <w:rsid w:val="007968AE"/>
    <w:rsid w:val="007A0283"/>
    <w:rsid w:val="007A5679"/>
    <w:rsid w:val="007A5A2C"/>
    <w:rsid w:val="007B1064"/>
    <w:rsid w:val="007B26A2"/>
    <w:rsid w:val="007B437F"/>
    <w:rsid w:val="007B61D6"/>
    <w:rsid w:val="007C02C7"/>
    <w:rsid w:val="007C1814"/>
    <w:rsid w:val="007C21EE"/>
    <w:rsid w:val="007C23E3"/>
    <w:rsid w:val="007C4F0D"/>
    <w:rsid w:val="007C6E7A"/>
    <w:rsid w:val="007D0D2D"/>
    <w:rsid w:val="007D1F23"/>
    <w:rsid w:val="007D3A2E"/>
    <w:rsid w:val="007D4D95"/>
    <w:rsid w:val="007D6652"/>
    <w:rsid w:val="007E1F11"/>
    <w:rsid w:val="007E2193"/>
    <w:rsid w:val="007E343D"/>
    <w:rsid w:val="007F1A75"/>
    <w:rsid w:val="007F1A90"/>
    <w:rsid w:val="007F222F"/>
    <w:rsid w:val="007F4383"/>
    <w:rsid w:val="007F49DE"/>
    <w:rsid w:val="007F65CF"/>
    <w:rsid w:val="00801601"/>
    <w:rsid w:val="00807DC4"/>
    <w:rsid w:val="00810991"/>
    <w:rsid w:val="008141A8"/>
    <w:rsid w:val="00814A9B"/>
    <w:rsid w:val="00814F66"/>
    <w:rsid w:val="00817740"/>
    <w:rsid w:val="00817C9E"/>
    <w:rsid w:val="008205AF"/>
    <w:rsid w:val="008225E5"/>
    <w:rsid w:val="00827EC7"/>
    <w:rsid w:val="00831053"/>
    <w:rsid w:val="008314D2"/>
    <w:rsid w:val="0083254D"/>
    <w:rsid w:val="008326D9"/>
    <w:rsid w:val="008334C8"/>
    <w:rsid w:val="0083577F"/>
    <w:rsid w:val="00835E3D"/>
    <w:rsid w:val="00836249"/>
    <w:rsid w:val="00836B94"/>
    <w:rsid w:val="00836F00"/>
    <w:rsid w:val="00837D9C"/>
    <w:rsid w:val="008435C9"/>
    <w:rsid w:val="00844F7B"/>
    <w:rsid w:val="00846192"/>
    <w:rsid w:val="00846B50"/>
    <w:rsid w:val="00850806"/>
    <w:rsid w:val="008543DA"/>
    <w:rsid w:val="00855B49"/>
    <w:rsid w:val="00855FE8"/>
    <w:rsid w:val="00856A1B"/>
    <w:rsid w:val="00862044"/>
    <w:rsid w:val="008621C3"/>
    <w:rsid w:val="0086367A"/>
    <w:rsid w:val="00864AEB"/>
    <w:rsid w:val="00865486"/>
    <w:rsid w:val="00867B94"/>
    <w:rsid w:val="00876275"/>
    <w:rsid w:val="00882B99"/>
    <w:rsid w:val="008851A3"/>
    <w:rsid w:val="00886121"/>
    <w:rsid w:val="00890A64"/>
    <w:rsid w:val="0089713D"/>
    <w:rsid w:val="008A08EF"/>
    <w:rsid w:val="008A0EEF"/>
    <w:rsid w:val="008A1864"/>
    <w:rsid w:val="008A295B"/>
    <w:rsid w:val="008A6367"/>
    <w:rsid w:val="008A6604"/>
    <w:rsid w:val="008B0EEC"/>
    <w:rsid w:val="008B1C73"/>
    <w:rsid w:val="008B2A41"/>
    <w:rsid w:val="008B5482"/>
    <w:rsid w:val="008B57F0"/>
    <w:rsid w:val="008B5BF1"/>
    <w:rsid w:val="008B6488"/>
    <w:rsid w:val="008B6C00"/>
    <w:rsid w:val="008C11F4"/>
    <w:rsid w:val="008C1658"/>
    <w:rsid w:val="008C2BEC"/>
    <w:rsid w:val="008C4C21"/>
    <w:rsid w:val="008C6523"/>
    <w:rsid w:val="008C6D0E"/>
    <w:rsid w:val="008D09D2"/>
    <w:rsid w:val="008D0AB5"/>
    <w:rsid w:val="008D39C5"/>
    <w:rsid w:val="008D5FC3"/>
    <w:rsid w:val="008D66AF"/>
    <w:rsid w:val="008E1D89"/>
    <w:rsid w:val="008E3E3E"/>
    <w:rsid w:val="008E5C07"/>
    <w:rsid w:val="008E76BD"/>
    <w:rsid w:val="008F3B90"/>
    <w:rsid w:val="008F54EC"/>
    <w:rsid w:val="008F5F87"/>
    <w:rsid w:val="008F6EE1"/>
    <w:rsid w:val="00900A34"/>
    <w:rsid w:val="009055E8"/>
    <w:rsid w:val="00907073"/>
    <w:rsid w:val="00907C6F"/>
    <w:rsid w:val="0091048C"/>
    <w:rsid w:val="009107E2"/>
    <w:rsid w:val="00912E4D"/>
    <w:rsid w:val="00913C6F"/>
    <w:rsid w:val="00916BD1"/>
    <w:rsid w:val="009208F5"/>
    <w:rsid w:val="0092165F"/>
    <w:rsid w:val="009231E2"/>
    <w:rsid w:val="009250DC"/>
    <w:rsid w:val="00925985"/>
    <w:rsid w:val="00925C1E"/>
    <w:rsid w:val="00927CD0"/>
    <w:rsid w:val="00927D51"/>
    <w:rsid w:val="009301EA"/>
    <w:rsid w:val="00930399"/>
    <w:rsid w:val="00931965"/>
    <w:rsid w:val="00932272"/>
    <w:rsid w:val="00932862"/>
    <w:rsid w:val="0093467A"/>
    <w:rsid w:val="00935D60"/>
    <w:rsid w:val="00937A4B"/>
    <w:rsid w:val="009411F9"/>
    <w:rsid w:val="00941928"/>
    <w:rsid w:val="00941FA4"/>
    <w:rsid w:val="00942C14"/>
    <w:rsid w:val="00942CB5"/>
    <w:rsid w:val="009447BB"/>
    <w:rsid w:val="00944C48"/>
    <w:rsid w:val="00945409"/>
    <w:rsid w:val="00945645"/>
    <w:rsid w:val="00945EE8"/>
    <w:rsid w:val="00946335"/>
    <w:rsid w:val="00946AA5"/>
    <w:rsid w:val="00947D2B"/>
    <w:rsid w:val="009513C4"/>
    <w:rsid w:val="00952380"/>
    <w:rsid w:val="00955E55"/>
    <w:rsid w:val="00962200"/>
    <w:rsid w:val="00966F54"/>
    <w:rsid w:val="00967E2D"/>
    <w:rsid w:val="00971A1D"/>
    <w:rsid w:val="00974923"/>
    <w:rsid w:val="00975E61"/>
    <w:rsid w:val="00976E31"/>
    <w:rsid w:val="00977C63"/>
    <w:rsid w:val="00980087"/>
    <w:rsid w:val="00980287"/>
    <w:rsid w:val="00980C0B"/>
    <w:rsid w:val="009816FF"/>
    <w:rsid w:val="00983090"/>
    <w:rsid w:val="0098524F"/>
    <w:rsid w:val="00987ABE"/>
    <w:rsid w:val="00990405"/>
    <w:rsid w:val="009906C7"/>
    <w:rsid w:val="00992C6E"/>
    <w:rsid w:val="009963CD"/>
    <w:rsid w:val="00996AA8"/>
    <w:rsid w:val="00997B04"/>
    <w:rsid w:val="009A37B1"/>
    <w:rsid w:val="009A551D"/>
    <w:rsid w:val="009B266D"/>
    <w:rsid w:val="009B430D"/>
    <w:rsid w:val="009B5CBF"/>
    <w:rsid w:val="009B695B"/>
    <w:rsid w:val="009B7218"/>
    <w:rsid w:val="009C184A"/>
    <w:rsid w:val="009C2CA5"/>
    <w:rsid w:val="009C3079"/>
    <w:rsid w:val="009D15B4"/>
    <w:rsid w:val="009D36DA"/>
    <w:rsid w:val="009D3E45"/>
    <w:rsid w:val="009E7AB9"/>
    <w:rsid w:val="009F0234"/>
    <w:rsid w:val="009F351F"/>
    <w:rsid w:val="009F3F89"/>
    <w:rsid w:val="009F480E"/>
    <w:rsid w:val="009F576C"/>
    <w:rsid w:val="00A022A2"/>
    <w:rsid w:val="00A02D15"/>
    <w:rsid w:val="00A056A5"/>
    <w:rsid w:val="00A11403"/>
    <w:rsid w:val="00A117F8"/>
    <w:rsid w:val="00A12A5D"/>
    <w:rsid w:val="00A16B2C"/>
    <w:rsid w:val="00A26B0D"/>
    <w:rsid w:val="00A3735A"/>
    <w:rsid w:val="00A406DF"/>
    <w:rsid w:val="00A40FC4"/>
    <w:rsid w:val="00A410BF"/>
    <w:rsid w:val="00A42AAA"/>
    <w:rsid w:val="00A42F1B"/>
    <w:rsid w:val="00A512CE"/>
    <w:rsid w:val="00A51872"/>
    <w:rsid w:val="00A51E20"/>
    <w:rsid w:val="00A52E4F"/>
    <w:rsid w:val="00A546BC"/>
    <w:rsid w:val="00A54CB7"/>
    <w:rsid w:val="00A55989"/>
    <w:rsid w:val="00A5694A"/>
    <w:rsid w:val="00A637CC"/>
    <w:rsid w:val="00A63DA4"/>
    <w:rsid w:val="00A640A7"/>
    <w:rsid w:val="00A65BB9"/>
    <w:rsid w:val="00A71436"/>
    <w:rsid w:val="00A71993"/>
    <w:rsid w:val="00A74C93"/>
    <w:rsid w:val="00A75CD5"/>
    <w:rsid w:val="00A77620"/>
    <w:rsid w:val="00A82D79"/>
    <w:rsid w:val="00A83DF3"/>
    <w:rsid w:val="00A85915"/>
    <w:rsid w:val="00A86250"/>
    <w:rsid w:val="00A874FF"/>
    <w:rsid w:val="00A9112B"/>
    <w:rsid w:val="00A91684"/>
    <w:rsid w:val="00A952AB"/>
    <w:rsid w:val="00A966C7"/>
    <w:rsid w:val="00A9783D"/>
    <w:rsid w:val="00AA287E"/>
    <w:rsid w:val="00AA45E6"/>
    <w:rsid w:val="00AA555E"/>
    <w:rsid w:val="00AA5A37"/>
    <w:rsid w:val="00AB02A2"/>
    <w:rsid w:val="00AB1E03"/>
    <w:rsid w:val="00AB1F63"/>
    <w:rsid w:val="00AB3048"/>
    <w:rsid w:val="00AB489C"/>
    <w:rsid w:val="00AB50C1"/>
    <w:rsid w:val="00AB5784"/>
    <w:rsid w:val="00AB6936"/>
    <w:rsid w:val="00AC0C3B"/>
    <w:rsid w:val="00AC0F83"/>
    <w:rsid w:val="00AC2D63"/>
    <w:rsid w:val="00AC424E"/>
    <w:rsid w:val="00AC4807"/>
    <w:rsid w:val="00AC4BDB"/>
    <w:rsid w:val="00AD03D8"/>
    <w:rsid w:val="00AD0711"/>
    <w:rsid w:val="00AD704E"/>
    <w:rsid w:val="00AD7547"/>
    <w:rsid w:val="00AE075B"/>
    <w:rsid w:val="00AE4BC0"/>
    <w:rsid w:val="00AE5D91"/>
    <w:rsid w:val="00AE5FE0"/>
    <w:rsid w:val="00AE60B7"/>
    <w:rsid w:val="00AF2AB7"/>
    <w:rsid w:val="00AF2B1C"/>
    <w:rsid w:val="00AF4D3F"/>
    <w:rsid w:val="00AF5F30"/>
    <w:rsid w:val="00AF79ED"/>
    <w:rsid w:val="00B0300B"/>
    <w:rsid w:val="00B05457"/>
    <w:rsid w:val="00B057F5"/>
    <w:rsid w:val="00B128A0"/>
    <w:rsid w:val="00B17569"/>
    <w:rsid w:val="00B20240"/>
    <w:rsid w:val="00B22B09"/>
    <w:rsid w:val="00B23281"/>
    <w:rsid w:val="00B251B7"/>
    <w:rsid w:val="00B27571"/>
    <w:rsid w:val="00B3319C"/>
    <w:rsid w:val="00B4011F"/>
    <w:rsid w:val="00B4164B"/>
    <w:rsid w:val="00B41945"/>
    <w:rsid w:val="00B46815"/>
    <w:rsid w:val="00B5409A"/>
    <w:rsid w:val="00B55574"/>
    <w:rsid w:val="00B555AA"/>
    <w:rsid w:val="00B6082C"/>
    <w:rsid w:val="00B60B25"/>
    <w:rsid w:val="00B64A8E"/>
    <w:rsid w:val="00B6525D"/>
    <w:rsid w:val="00B65ABA"/>
    <w:rsid w:val="00B6790F"/>
    <w:rsid w:val="00B71B3B"/>
    <w:rsid w:val="00B741E0"/>
    <w:rsid w:val="00B76B7C"/>
    <w:rsid w:val="00B81A9E"/>
    <w:rsid w:val="00B853DB"/>
    <w:rsid w:val="00B87D61"/>
    <w:rsid w:val="00B90BF4"/>
    <w:rsid w:val="00B90DCA"/>
    <w:rsid w:val="00B91D4D"/>
    <w:rsid w:val="00B93948"/>
    <w:rsid w:val="00B957A3"/>
    <w:rsid w:val="00B9599A"/>
    <w:rsid w:val="00BA2F89"/>
    <w:rsid w:val="00BA3BAC"/>
    <w:rsid w:val="00BA4BC7"/>
    <w:rsid w:val="00BA55B7"/>
    <w:rsid w:val="00BA5669"/>
    <w:rsid w:val="00BA5E47"/>
    <w:rsid w:val="00BA64EC"/>
    <w:rsid w:val="00BA6BF2"/>
    <w:rsid w:val="00BA77D7"/>
    <w:rsid w:val="00BA7D57"/>
    <w:rsid w:val="00BB156E"/>
    <w:rsid w:val="00BB3330"/>
    <w:rsid w:val="00BB47D7"/>
    <w:rsid w:val="00BB4A62"/>
    <w:rsid w:val="00BC01C1"/>
    <w:rsid w:val="00BC3102"/>
    <w:rsid w:val="00BC318F"/>
    <w:rsid w:val="00BC45A1"/>
    <w:rsid w:val="00BC5A34"/>
    <w:rsid w:val="00BC70A5"/>
    <w:rsid w:val="00BC7D29"/>
    <w:rsid w:val="00BD0081"/>
    <w:rsid w:val="00BD11C9"/>
    <w:rsid w:val="00BD17F5"/>
    <w:rsid w:val="00BD6E05"/>
    <w:rsid w:val="00BE0942"/>
    <w:rsid w:val="00BE2719"/>
    <w:rsid w:val="00BE54D0"/>
    <w:rsid w:val="00BF6B6C"/>
    <w:rsid w:val="00BF7251"/>
    <w:rsid w:val="00BF7A49"/>
    <w:rsid w:val="00BF7F28"/>
    <w:rsid w:val="00C01909"/>
    <w:rsid w:val="00C03852"/>
    <w:rsid w:val="00C05787"/>
    <w:rsid w:val="00C05818"/>
    <w:rsid w:val="00C13059"/>
    <w:rsid w:val="00C13548"/>
    <w:rsid w:val="00C156D4"/>
    <w:rsid w:val="00C167A3"/>
    <w:rsid w:val="00C2181C"/>
    <w:rsid w:val="00C21B63"/>
    <w:rsid w:val="00C25F17"/>
    <w:rsid w:val="00C2657D"/>
    <w:rsid w:val="00C3445C"/>
    <w:rsid w:val="00C35CCD"/>
    <w:rsid w:val="00C416E1"/>
    <w:rsid w:val="00C43EC5"/>
    <w:rsid w:val="00C468E4"/>
    <w:rsid w:val="00C47BF8"/>
    <w:rsid w:val="00C47EFA"/>
    <w:rsid w:val="00C51A5C"/>
    <w:rsid w:val="00C51B1C"/>
    <w:rsid w:val="00C53DCE"/>
    <w:rsid w:val="00C53EFA"/>
    <w:rsid w:val="00C544EC"/>
    <w:rsid w:val="00C54F0F"/>
    <w:rsid w:val="00C60766"/>
    <w:rsid w:val="00C655F2"/>
    <w:rsid w:val="00C65B4C"/>
    <w:rsid w:val="00C65B61"/>
    <w:rsid w:val="00C70E53"/>
    <w:rsid w:val="00C72979"/>
    <w:rsid w:val="00C72A8F"/>
    <w:rsid w:val="00C81529"/>
    <w:rsid w:val="00C81BA6"/>
    <w:rsid w:val="00C8377C"/>
    <w:rsid w:val="00C84A3D"/>
    <w:rsid w:val="00C84F05"/>
    <w:rsid w:val="00C85C09"/>
    <w:rsid w:val="00C877CD"/>
    <w:rsid w:val="00C87C49"/>
    <w:rsid w:val="00C902E9"/>
    <w:rsid w:val="00C908B7"/>
    <w:rsid w:val="00C911BF"/>
    <w:rsid w:val="00C91D81"/>
    <w:rsid w:val="00C92A42"/>
    <w:rsid w:val="00C936F2"/>
    <w:rsid w:val="00C93C07"/>
    <w:rsid w:val="00C94885"/>
    <w:rsid w:val="00CA18F2"/>
    <w:rsid w:val="00CA25BE"/>
    <w:rsid w:val="00CA3972"/>
    <w:rsid w:val="00CA4871"/>
    <w:rsid w:val="00CA6722"/>
    <w:rsid w:val="00CA699E"/>
    <w:rsid w:val="00CA6D4E"/>
    <w:rsid w:val="00CA7B4B"/>
    <w:rsid w:val="00CB36A8"/>
    <w:rsid w:val="00CB3E59"/>
    <w:rsid w:val="00CC0D93"/>
    <w:rsid w:val="00CC139A"/>
    <w:rsid w:val="00CC1E7A"/>
    <w:rsid w:val="00CC4F64"/>
    <w:rsid w:val="00CD058C"/>
    <w:rsid w:val="00CD265C"/>
    <w:rsid w:val="00CD2B17"/>
    <w:rsid w:val="00CD395D"/>
    <w:rsid w:val="00CD3B98"/>
    <w:rsid w:val="00CD4216"/>
    <w:rsid w:val="00CD518C"/>
    <w:rsid w:val="00CD6B6B"/>
    <w:rsid w:val="00CD733F"/>
    <w:rsid w:val="00CE0942"/>
    <w:rsid w:val="00CE7C51"/>
    <w:rsid w:val="00CE7CA5"/>
    <w:rsid w:val="00CF0FBD"/>
    <w:rsid w:val="00CF1D81"/>
    <w:rsid w:val="00CF2DC9"/>
    <w:rsid w:val="00CF4F95"/>
    <w:rsid w:val="00CF6B97"/>
    <w:rsid w:val="00CF7CB6"/>
    <w:rsid w:val="00D018CF"/>
    <w:rsid w:val="00D125EB"/>
    <w:rsid w:val="00D12A57"/>
    <w:rsid w:val="00D15113"/>
    <w:rsid w:val="00D255E4"/>
    <w:rsid w:val="00D301C9"/>
    <w:rsid w:val="00D311AB"/>
    <w:rsid w:val="00D3230D"/>
    <w:rsid w:val="00D325A8"/>
    <w:rsid w:val="00D342B1"/>
    <w:rsid w:val="00D37AEF"/>
    <w:rsid w:val="00D42FFA"/>
    <w:rsid w:val="00D442AD"/>
    <w:rsid w:val="00D5618A"/>
    <w:rsid w:val="00D5784B"/>
    <w:rsid w:val="00D60D68"/>
    <w:rsid w:val="00D63EFB"/>
    <w:rsid w:val="00D658AF"/>
    <w:rsid w:val="00D67188"/>
    <w:rsid w:val="00D70B61"/>
    <w:rsid w:val="00D771C2"/>
    <w:rsid w:val="00D81C78"/>
    <w:rsid w:val="00D83B9D"/>
    <w:rsid w:val="00D83DE9"/>
    <w:rsid w:val="00D8450D"/>
    <w:rsid w:val="00D861C1"/>
    <w:rsid w:val="00D929FB"/>
    <w:rsid w:val="00D95AF9"/>
    <w:rsid w:val="00DA09C9"/>
    <w:rsid w:val="00DA1091"/>
    <w:rsid w:val="00DA1822"/>
    <w:rsid w:val="00DB0D22"/>
    <w:rsid w:val="00DB55EA"/>
    <w:rsid w:val="00DB5C68"/>
    <w:rsid w:val="00DB5E1F"/>
    <w:rsid w:val="00DB73E0"/>
    <w:rsid w:val="00DC19D8"/>
    <w:rsid w:val="00DC2613"/>
    <w:rsid w:val="00DC4512"/>
    <w:rsid w:val="00DD08BD"/>
    <w:rsid w:val="00DD3691"/>
    <w:rsid w:val="00DD4B55"/>
    <w:rsid w:val="00DE1E90"/>
    <w:rsid w:val="00DE24E6"/>
    <w:rsid w:val="00DE3BC1"/>
    <w:rsid w:val="00DE4734"/>
    <w:rsid w:val="00DE69C7"/>
    <w:rsid w:val="00DE6CAF"/>
    <w:rsid w:val="00DF07AD"/>
    <w:rsid w:val="00DF2E19"/>
    <w:rsid w:val="00DF3364"/>
    <w:rsid w:val="00E055BB"/>
    <w:rsid w:val="00E06D87"/>
    <w:rsid w:val="00E077B2"/>
    <w:rsid w:val="00E10962"/>
    <w:rsid w:val="00E11988"/>
    <w:rsid w:val="00E13E50"/>
    <w:rsid w:val="00E15DA9"/>
    <w:rsid w:val="00E2095D"/>
    <w:rsid w:val="00E20FBD"/>
    <w:rsid w:val="00E21C0E"/>
    <w:rsid w:val="00E23255"/>
    <w:rsid w:val="00E24228"/>
    <w:rsid w:val="00E26BC0"/>
    <w:rsid w:val="00E30414"/>
    <w:rsid w:val="00E40209"/>
    <w:rsid w:val="00E40769"/>
    <w:rsid w:val="00E42E8B"/>
    <w:rsid w:val="00E441A4"/>
    <w:rsid w:val="00E447AB"/>
    <w:rsid w:val="00E45B34"/>
    <w:rsid w:val="00E4625A"/>
    <w:rsid w:val="00E46B9E"/>
    <w:rsid w:val="00E5332C"/>
    <w:rsid w:val="00E5566F"/>
    <w:rsid w:val="00E57A18"/>
    <w:rsid w:val="00E60F12"/>
    <w:rsid w:val="00E638EF"/>
    <w:rsid w:val="00E652FB"/>
    <w:rsid w:val="00E6530D"/>
    <w:rsid w:val="00E66C20"/>
    <w:rsid w:val="00E7117C"/>
    <w:rsid w:val="00E71C46"/>
    <w:rsid w:val="00E722BC"/>
    <w:rsid w:val="00E75843"/>
    <w:rsid w:val="00E75BE3"/>
    <w:rsid w:val="00E75ED2"/>
    <w:rsid w:val="00E8280C"/>
    <w:rsid w:val="00E83C89"/>
    <w:rsid w:val="00E83E4C"/>
    <w:rsid w:val="00E85E94"/>
    <w:rsid w:val="00E868EA"/>
    <w:rsid w:val="00E91933"/>
    <w:rsid w:val="00E92160"/>
    <w:rsid w:val="00E92A81"/>
    <w:rsid w:val="00E969B1"/>
    <w:rsid w:val="00EA43AA"/>
    <w:rsid w:val="00EA5CFF"/>
    <w:rsid w:val="00EA6608"/>
    <w:rsid w:val="00EB4100"/>
    <w:rsid w:val="00EB6552"/>
    <w:rsid w:val="00EB7505"/>
    <w:rsid w:val="00EC093F"/>
    <w:rsid w:val="00EC0E56"/>
    <w:rsid w:val="00EC18E6"/>
    <w:rsid w:val="00EC1984"/>
    <w:rsid w:val="00EC234C"/>
    <w:rsid w:val="00EC2622"/>
    <w:rsid w:val="00ED1BF1"/>
    <w:rsid w:val="00ED2A1A"/>
    <w:rsid w:val="00ED3529"/>
    <w:rsid w:val="00ED4D17"/>
    <w:rsid w:val="00ED52E6"/>
    <w:rsid w:val="00ED5D4C"/>
    <w:rsid w:val="00EE233E"/>
    <w:rsid w:val="00EE262A"/>
    <w:rsid w:val="00EE2719"/>
    <w:rsid w:val="00EE3352"/>
    <w:rsid w:val="00EE4235"/>
    <w:rsid w:val="00EE51AE"/>
    <w:rsid w:val="00EE6CD3"/>
    <w:rsid w:val="00EF20D7"/>
    <w:rsid w:val="00EF3419"/>
    <w:rsid w:val="00EF68A8"/>
    <w:rsid w:val="00EF70D6"/>
    <w:rsid w:val="00F0119C"/>
    <w:rsid w:val="00F02BDB"/>
    <w:rsid w:val="00F0441B"/>
    <w:rsid w:val="00F051AE"/>
    <w:rsid w:val="00F07623"/>
    <w:rsid w:val="00F12456"/>
    <w:rsid w:val="00F15C02"/>
    <w:rsid w:val="00F25099"/>
    <w:rsid w:val="00F2556C"/>
    <w:rsid w:val="00F3029E"/>
    <w:rsid w:val="00F3136B"/>
    <w:rsid w:val="00F314F1"/>
    <w:rsid w:val="00F327EA"/>
    <w:rsid w:val="00F33641"/>
    <w:rsid w:val="00F37338"/>
    <w:rsid w:val="00F37ADF"/>
    <w:rsid w:val="00F37EB5"/>
    <w:rsid w:val="00F41F4E"/>
    <w:rsid w:val="00F42842"/>
    <w:rsid w:val="00F43EE0"/>
    <w:rsid w:val="00F440E3"/>
    <w:rsid w:val="00F462CF"/>
    <w:rsid w:val="00F46E40"/>
    <w:rsid w:val="00F4760A"/>
    <w:rsid w:val="00F504BC"/>
    <w:rsid w:val="00F518CD"/>
    <w:rsid w:val="00F52B8E"/>
    <w:rsid w:val="00F53CFD"/>
    <w:rsid w:val="00F54AF5"/>
    <w:rsid w:val="00F557E3"/>
    <w:rsid w:val="00F565D5"/>
    <w:rsid w:val="00F57103"/>
    <w:rsid w:val="00F61818"/>
    <w:rsid w:val="00F61E78"/>
    <w:rsid w:val="00F635C5"/>
    <w:rsid w:val="00F736E3"/>
    <w:rsid w:val="00F740B7"/>
    <w:rsid w:val="00F767E8"/>
    <w:rsid w:val="00F86A3F"/>
    <w:rsid w:val="00F905D3"/>
    <w:rsid w:val="00F91297"/>
    <w:rsid w:val="00F9133B"/>
    <w:rsid w:val="00F9151D"/>
    <w:rsid w:val="00F97730"/>
    <w:rsid w:val="00F97A8D"/>
    <w:rsid w:val="00F97AC8"/>
    <w:rsid w:val="00FA25AE"/>
    <w:rsid w:val="00FA3542"/>
    <w:rsid w:val="00FA4275"/>
    <w:rsid w:val="00FB2A97"/>
    <w:rsid w:val="00FB32A4"/>
    <w:rsid w:val="00FB594D"/>
    <w:rsid w:val="00FC49BB"/>
    <w:rsid w:val="00FC689B"/>
    <w:rsid w:val="00FD403A"/>
    <w:rsid w:val="00FD616B"/>
    <w:rsid w:val="00FD7CC7"/>
    <w:rsid w:val="00FE367F"/>
    <w:rsid w:val="00FE4890"/>
    <w:rsid w:val="00FF184F"/>
    <w:rsid w:val="00FF29DC"/>
    <w:rsid w:val="00FF5F1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E994F18"/>
  <w15:docId w15:val="{98EA025D-306F-4AAD-BD92-333CEDB4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99"/>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uiPriority w:val="99"/>
    <w:qFormat/>
    <w:rsid w:val="00CF7CB6"/>
    <w:pPr>
      <w:numPr>
        <w:ilvl w:val="1"/>
      </w:numPr>
      <w:spacing w:after="120"/>
    </w:pPr>
  </w:style>
  <w:style w:type="paragraph" w:customStyle="1" w:styleId="DHHSbullet2lastline">
    <w:name w:val="DHHS bullet 2 last line"/>
    <w:basedOn w:val="DHHSbullet2"/>
    <w:uiPriority w:val="99"/>
    <w:qFormat/>
    <w:rsid w:val="00CF7CB6"/>
    <w:pPr>
      <w:numPr>
        <w:ilvl w:val="3"/>
      </w:numPr>
      <w:spacing w:after="120"/>
    </w:pPr>
  </w:style>
  <w:style w:type="paragraph" w:customStyle="1" w:styleId="DHHStablebullet">
    <w:name w:val="DHHS table bullet"/>
    <w:basedOn w:val="DHHStabletext"/>
    <w:uiPriority w:val="99"/>
    <w:qFormat/>
    <w:rsid w:val="00CF7CB6"/>
    <w:pPr>
      <w:numPr>
        <w:ilvl w:val="6"/>
        <w:numId w:val="1"/>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99"/>
    <w:rsid w:val="00CF7CB6"/>
    <w:pPr>
      <w:numPr>
        <w:ilvl w:val="4"/>
        <w:numId w:val="1"/>
      </w:numPr>
      <w:spacing w:after="40"/>
    </w:pPr>
  </w:style>
  <w:style w:type="paragraph" w:customStyle="1" w:styleId="DHHSbulletindentlastline">
    <w:name w:val="DHHS bullet indent last line"/>
    <w:basedOn w:val="DHHSbody"/>
    <w:uiPriority w:val="99"/>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226A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AB8"/>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42727B"/>
    <w:rPr>
      <w:color w:val="605E5C"/>
      <w:shd w:val="clear" w:color="auto" w:fill="E1DFDD"/>
    </w:rPr>
  </w:style>
  <w:style w:type="character" w:styleId="CommentReference">
    <w:name w:val="annotation reference"/>
    <w:basedOn w:val="DefaultParagraphFont"/>
    <w:uiPriority w:val="99"/>
    <w:semiHidden/>
    <w:unhideWhenUsed/>
    <w:rsid w:val="000E1B76"/>
    <w:rPr>
      <w:sz w:val="16"/>
      <w:szCs w:val="16"/>
    </w:rPr>
  </w:style>
  <w:style w:type="paragraph" w:styleId="CommentText">
    <w:name w:val="annotation text"/>
    <w:basedOn w:val="Normal"/>
    <w:link w:val="CommentTextChar"/>
    <w:uiPriority w:val="99"/>
    <w:unhideWhenUsed/>
    <w:rsid w:val="000E1B76"/>
  </w:style>
  <w:style w:type="character" w:customStyle="1" w:styleId="CommentTextChar">
    <w:name w:val="Comment Text Char"/>
    <w:basedOn w:val="DefaultParagraphFont"/>
    <w:link w:val="CommentText"/>
    <w:uiPriority w:val="99"/>
    <w:rsid w:val="000E1B7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0E1B76"/>
    <w:rPr>
      <w:b/>
      <w:bCs/>
    </w:rPr>
  </w:style>
  <w:style w:type="character" w:customStyle="1" w:styleId="CommentSubjectChar">
    <w:name w:val="Comment Subject Char"/>
    <w:basedOn w:val="CommentTextChar"/>
    <w:link w:val="CommentSubject"/>
    <w:uiPriority w:val="99"/>
    <w:semiHidden/>
    <w:rsid w:val="000E1B76"/>
    <w:rPr>
      <w:rFonts w:ascii="Cambria" w:hAnsi="Cambria"/>
      <w:b/>
      <w:bCs/>
      <w:lang w:eastAsia="en-US"/>
    </w:rPr>
  </w:style>
  <w:style w:type="paragraph" w:styleId="ListParagraph">
    <w:name w:val="List Paragraph"/>
    <w:basedOn w:val="Normal"/>
    <w:uiPriority w:val="34"/>
    <w:qFormat/>
    <w:rsid w:val="008E5C07"/>
    <w:pPr>
      <w:ind w:left="720"/>
      <w:contextualSpacing/>
    </w:pPr>
  </w:style>
  <w:style w:type="paragraph" w:styleId="NormalWeb">
    <w:name w:val="Normal (Web)"/>
    <w:basedOn w:val="Normal"/>
    <w:uiPriority w:val="99"/>
    <w:semiHidden/>
    <w:unhideWhenUsed/>
    <w:rsid w:val="009250DC"/>
    <w:pPr>
      <w:spacing w:before="100" w:beforeAutospacing="1" w:after="100" w:afterAutospacing="1"/>
    </w:pPr>
    <w:rPr>
      <w:rFonts w:ascii="Times New Roman" w:hAnsi="Times New Roman"/>
      <w:sz w:val="24"/>
      <w:szCs w:val="24"/>
      <w:lang w:eastAsia="en-AU"/>
    </w:rPr>
  </w:style>
  <w:style w:type="paragraph" w:styleId="PlainText">
    <w:name w:val="Plain Text"/>
    <w:basedOn w:val="Normal"/>
    <w:link w:val="PlainTextChar"/>
    <w:uiPriority w:val="99"/>
    <w:semiHidden/>
    <w:unhideWhenUsed/>
    <w:rsid w:val="00F9151D"/>
    <w:rPr>
      <w:rFonts w:ascii="Calibri" w:eastAsiaTheme="minorHAnsi" w:hAnsi="Calibri" w:cs="Calibri"/>
      <w:sz w:val="22"/>
      <w:szCs w:val="22"/>
      <w:lang w:eastAsia="en-AU"/>
    </w:rPr>
  </w:style>
  <w:style w:type="character" w:customStyle="1" w:styleId="PlainTextChar">
    <w:name w:val="Plain Text Char"/>
    <w:basedOn w:val="DefaultParagraphFont"/>
    <w:link w:val="PlainText"/>
    <w:uiPriority w:val="99"/>
    <w:semiHidden/>
    <w:rsid w:val="00F9151D"/>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71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8816">
      <w:bodyDiv w:val="1"/>
      <w:marLeft w:val="0"/>
      <w:marRight w:val="0"/>
      <w:marTop w:val="0"/>
      <w:marBottom w:val="0"/>
      <w:divBdr>
        <w:top w:val="none" w:sz="0" w:space="0" w:color="auto"/>
        <w:left w:val="none" w:sz="0" w:space="0" w:color="auto"/>
        <w:bottom w:val="none" w:sz="0" w:space="0" w:color="auto"/>
        <w:right w:val="none" w:sz="0" w:space="0" w:color="auto"/>
      </w:divBdr>
      <w:divsChild>
        <w:div w:id="1652710443">
          <w:marLeft w:val="274"/>
          <w:marRight w:val="0"/>
          <w:marTop w:val="0"/>
          <w:marBottom w:val="0"/>
          <w:divBdr>
            <w:top w:val="none" w:sz="0" w:space="0" w:color="auto"/>
            <w:left w:val="none" w:sz="0" w:space="0" w:color="auto"/>
            <w:bottom w:val="none" w:sz="0" w:space="0" w:color="auto"/>
            <w:right w:val="none" w:sz="0" w:space="0" w:color="auto"/>
          </w:divBdr>
        </w:div>
        <w:div w:id="1883857448">
          <w:marLeft w:val="274"/>
          <w:marRight w:val="0"/>
          <w:marTop w:val="0"/>
          <w:marBottom w:val="0"/>
          <w:divBdr>
            <w:top w:val="none" w:sz="0" w:space="0" w:color="auto"/>
            <w:left w:val="none" w:sz="0" w:space="0" w:color="auto"/>
            <w:bottom w:val="none" w:sz="0" w:space="0" w:color="auto"/>
            <w:right w:val="none" w:sz="0" w:space="0" w:color="auto"/>
          </w:divBdr>
        </w:div>
        <w:div w:id="1703020327">
          <w:marLeft w:val="274"/>
          <w:marRight w:val="0"/>
          <w:marTop w:val="0"/>
          <w:marBottom w:val="0"/>
          <w:divBdr>
            <w:top w:val="none" w:sz="0" w:space="0" w:color="auto"/>
            <w:left w:val="none" w:sz="0" w:space="0" w:color="auto"/>
            <w:bottom w:val="none" w:sz="0" w:space="0" w:color="auto"/>
            <w:right w:val="none" w:sz="0" w:space="0" w:color="auto"/>
          </w:divBdr>
        </w:div>
        <w:div w:id="1444497016">
          <w:marLeft w:val="274"/>
          <w:marRight w:val="0"/>
          <w:marTop w:val="0"/>
          <w:marBottom w:val="0"/>
          <w:divBdr>
            <w:top w:val="none" w:sz="0" w:space="0" w:color="auto"/>
            <w:left w:val="none" w:sz="0" w:space="0" w:color="auto"/>
            <w:bottom w:val="none" w:sz="0" w:space="0" w:color="auto"/>
            <w:right w:val="none" w:sz="0" w:space="0" w:color="auto"/>
          </w:divBdr>
        </w:div>
      </w:divsChild>
    </w:div>
    <w:div w:id="111633703">
      <w:bodyDiv w:val="1"/>
      <w:marLeft w:val="0"/>
      <w:marRight w:val="0"/>
      <w:marTop w:val="0"/>
      <w:marBottom w:val="0"/>
      <w:divBdr>
        <w:top w:val="none" w:sz="0" w:space="0" w:color="auto"/>
        <w:left w:val="none" w:sz="0" w:space="0" w:color="auto"/>
        <w:bottom w:val="none" w:sz="0" w:space="0" w:color="auto"/>
        <w:right w:val="none" w:sz="0" w:space="0" w:color="auto"/>
      </w:divBdr>
      <w:divsChild>
        <w:div w:id="304967421">
          <w:marLeft w:val="274"/>
          <w:marRight w:val="0"/>
          <w:marTop w:val="0"/>
          <w:marBottom w:val="0"/>
          <w:divBdr>
            <w:top w:val="none" w:sz="0" w:space="0" w:color="auto"/>
            <w:left w:val="none" w:sz="0" w:space="0" w:color="auto"/>
            <w:bottom w:val="none" w:sz="0" w:space="0" w:color="auto"/>
            <w:right w:val="none" w:sz="0" w:space="0" w:color="auto"/>
          </w:divBdr>
        </w:div>
      </w:divsChild>
    </w:div>
    <w:div w:id="169755877">
      <w:bodyDiv w:val="1"/>
      <w:marLeft w:val="0"/>
      <w:marRight w:val="0"/>
      <w:marTop w:val="0"/>
      <w:marBottom w:val="0"/>
      <w:divBdr>
        <w:top w:val="none" w:sz="0" w:space="0" w:color="auto"/>
        <w:left w:val="none" w:sz="0" w:space="0" w:color="auto"/>
        <w:bottom w:val="none" w:sz="0" w:space="0" w:color="auto"/>
        <w:right w:val="none" w:sz="0" w:space="0" w:color="auto"/>
      </w:divBdr>
    </w:div>
    <w:div w:id="235289656">
      <w:bodyDiv w:val="1"/>
      <w:marLeft w:val="0"/>
      <w:marRight w:val="0"/>
      <w:marTop w:val="0"/>
      <w:marBottom w:val="0"/>
      <w:divBdr>
        <w:top w:val="none" w:sz="0" w:space="0" w:color="auto"/>
        <w:left w:val="none" w:sz="0" w:space="0" w:color="auto"/>
        <w:bottom w:val="none" w:sz="0" w:space="0" w:color="auto"/>
        <w:right w:val="none" w:sz="0" w:space="0" w:color="auto"/>
      </w:divBdr>
      <w:divsChild>
        <w:div w:id="1446267813">
          <w:marLeft w:val="274"/>
          <w:marRight w:val="0"/>
          <w:marTop w:val="0"/>
          <w:marBottom w:val="0"/>
          <w:divBdr>
            <w:top w:val="none" w:sz="0" w:space="0" w:color="auto"/>
            <w:left w:val="none" w:sz="0" w:space="0" w:color="auto"/>
            <w:bottom w:val="none" w:sz="0" w:space="0" w:color="auto"/>
            <w:right w:val="none" w:sz="0" w:space="0" w:color="auto"/>
          </w:divBdr>
        </w:div>
        <w:div w:id="898713629">
          <w:marLeft w:val="274"/>
          <w:marRight w:val="0"/>
          <w:marTop w:val="0"/>
          <w:marBottom w:val="0"/>
          <w:divBdr>
            <w:top w:val="none" w:sz="0" w:space="0" w:color="auto"/>
            <w:left w:val="none" w:sz="0" w:space="0" w:color="auto"/>
            <w:bottom w:val="none" w:sz="0" w:space="0" w:color="auto"/>
            <w:right w:val="none" w:sz="0" w:space="0" w:color="auto"/>
          </w:divBdr>
        </w:div>
      </w:divsChild>
    </w:div>
    <w:div w:id="365326775">
      <w:bodyDiv w:val="1"/>
      <w:marLeft w:val="0"/>
      <w:marRight w:val="0"/>
      <w:marTop w:val="0"/>
      <w:marBottom w:val="0"/>
      <w:divBdr>
        <w:top w:val="none" w:sz="0" w:space="0" w:color="auto"/>
        <w:left w:val="none" w:sz="0" w:space="0" w:color="auto"/>
        <w:bottom w:val="none" w:sz="0" w:space="0" w:color="auto"/>
        <w:right w:val="none" w:sz="0" w:space="0" w:color="auto"/>
      </w:divBdr>
      <w:divsChild>
        <w:div w:id="181406149">
          <w:marLeft w:val="274"/>
          <w:marRight w:val="0"/>
          <w:marTop w:val="0"/>
          <w:marBottom w:val="0"/>
          <w:divBdr>
            <w:top w:val="none" w:sz="0" w:space="0" w:color="auto"/>
            <w:left w:val="none" w:sz="0" w:space="0" w:color="auto"/>
            <w:bottom w:val="none" w:sz="0" w:space="0" w:color="auto"/>
            <w:right w:val="none" w:sz="0" w:space="0" w:color="auto"/>
          </w:divBdr>
        </w:div>
        <w:div w:id="1489175794">
          <w:marLeft w:val="274"/>
          <w:marRight w:val="0"/>
          <w:marTop w:val="0"/>
          <w:marBottom w:val="0"/>
          <w:divBdr>
            <w:top w:val="none" w:sz="0" w:space="0" w:color="auto"/>
            <w:left w:val="none" w:sz="0" w:space="0" w:color="auto"/>
            <w:bottom w:val="none" w:sz="0" w:space="0" w:color="auto"/>
            <w:right w:val="none" w:sz="0" w:space="0" w:color="auto"/>
          </w:divBdr>
        </w:div>
        <w:div w:id="1363165199">
          <w:marLeft w:val="274"/>
          <w:marRight w:val="0"/>
          <w:marTop w:val="0"/>
          <w:marBottom w:val="0"/>
          <w:divBdr>
            <w:top w:val="none" w:sz="0" w:space="0" w:color="auto"/>
            <w:left w:val="none" w:sz="0" w:space="0" w:color="auto"/>
            <w:bottom w:val="none" w:sz="0" w:space="0" w:color="auto"/>
            <w:right w:val="none" w:sz="0" w:space="0" w:color="auto"/>
          </w:divBdr>
        </w:div>
      </w:divsChild>
    </w:div>
    <w:div w:id="469905631">
      <w:bodyDiv w:val="1"/>
      <w:marLeft w:val="0"/>
      <w:marRight w:val="0"/>
      <w:marTop w:val="0"/>
      <w:marBottom w:val="0"/>
      <w:divBdr>
        <w:top w:val="none" w:sz="0" w:space="0" w:color="auto"/>
        <w:left w:val="none" w:sz="0" w:space="0" w:color="auto"/>
        <w:bottom w:val="none" w:sz="0" w:space="0" w:color="auto"/>
        <w:right w:val="none" w:sz="0" w:space="0" w:color="auto"/>
      </w:divBdr>
    </w:div>
    <w:div w:id="530652472">
      <w:bodyDiv w:val="1"/>
      <w:marLeft w:val="0"/>
      <w:marRight w:val="0"/>
      <w:marTop w:val="0"/>
      <w:marBottom w:val="0"/>
      <w:divBdr>
        <w:top w:val="none" w:sz="0" w:space="0" w:color="auto"/>
        <w:left w:val="none" w:sz="0" w:space="0" w:color="auto"/>
        <w:bottom w:val="none" w:sz="0" w:space="0" w:color="auto"/>
        <w:right w:val="none" w:sz="0" w:space="0" w:color="auto"/>
      </w:divBdr>
    </w:div>
    <w:div w:id="580527313">
      <w:bodyDiv w:val="1"/>
      <w:marLeft w:val="0"/>
      <w:marRight w:val="0"/>
      <w:marTop w:val="0"/>
      <w:marBottom w:val="0"/>
      <w:divBdr>
        <w:top w:val="none" w:sz="0" w:space="0" w:color="auto"/>
        <w:left w:val="none" w:sz="0" w:space="0" w:color="auto"/>
        <w:bottom w:val="none" w:sz="0" w:space="0" w:color="auto"/>
        <w:right w:val="none" w:sz="0" w:space="0" w:color="auto"/>
      </w:divBdr>
      <w:divsChild>
        <w:div w:id="2034266013">
          <w:marLeft w:val="274"/>
          <w:marRight w:val="0"/>
          <w:marTop w:val="0"/>
          <w:marBottom w:val="0"/>
          <w:divBdr>
            <w:top w:val="none" w:sz="0" w:space="0" w:color="auto"/>
            <w:left w:val="none" w:sz="0" w:space="0" w:color="auto"/>
            <w:bottom w:val="none" w:sz="0" w:space="0" w:color="auto"/>
            <w:right w:val="none" w:sz="0" w:space="0" w:color="auto"/>
          </w:divBdr>
        </w:div>
        <w:div w:id="882862932">
          <w:marLeft w:val="274"/>
          <w:marRight w:val="0"/>
          <w:marTop w:val="0"/>
          <w:marBottom w:val="0"/>
          <w:divBdr>
            <w:top w:val="none" w:sz="0" w:space="0" w:color="auto"/>
            <w:left w:val="none" w:sz="0" w:space="0" w:color="auto"/>
            <w:bottom w:val="none" w:sz="0" w:space="0" w:color="auto"/>
            <w:right w:val="none" w:sz="0" w:space="0" w:color="auto"/>
          </w:divBdr>
        </w:div>
        <w:div w:id="1180972944">
          <w:marLeft w:val="274"/>
          <w:marRight w:val="0"/>
          <w:marTop w:val="0"/>
          <w:marBottom w:val="0"/>
          <w:divBdr>
            <w:top w:val="none" w:sz="0" w:space="0" w:color="auto"/>
            <w:left w:val="none" w:sz="0" w:space="0" w:color="auto"/>
            <w:bottom w:val="none" w:sz="0" w:space="0" w:color="auto"/>
            <w:right w:val="none" w:sz="0" w:space="0" w:color="auto"/>
          </w:divBdr>
        </w:div>
      </w:divsChild>
    </w:div>
    <w:div w:id="607397657">
      <w:bodyDiv w:val="1"/>
      <w:marLeft w:val="0"/>
      <w:marRight w:val="0"/>
      <w:marTop w:val="0"/>
      <w:marBottom w:val="0"/>
      <w:divBdr>
        <w:top w:val="none" w:sz="0" w:space="0" w:color="auto"/>
        <w:left w:val="none" w:sz="0" w:space="0" w:color="auto"/>
        <w:bottom w:val="none" w:sz="0" w:space="0" w:color="auto"/>
        <w:right w:val="none" w:sz="0" w:space="0" w:color="auto"/>
      </w:divBdr>
    </w:div>
    <w:div w:id="612633748">
      <w:bodyDiv w:val="1"/>
      <w:marLeft w:val="0"/>
      <w:marRight w:val="0"/>
      <w:marTop w:val="0"/>
      <w:marBottom w:val="0"/>
      <w:divBdr>
        <w:top w:val="none" w:sz="0" w:space="0" w:color="auto"/>
        <w:left w:val="none" w:sz="0" w:space="0" w:color="auto"/>
        <w:bottom w:val="none" w:sz="0" w:space="0" w:color="auto"/>
        <w:right w:val="none" w:sz="0" w:space="0" w:color="auto"/>
      </w:divBdr>
    </w:div>
    <w:div w:id="662053635">
      <w:bodyDiv w:val="1"/>
      <w:marLeft w:val="0"/>
      <w:marRight w:val="0"/>
      <w:marTop w:val="0"/>
      <w:marBottom w:val="0"/>
      <w:divBdr>
        <w:top w:val="none" w:sz="0" w:space="0" w:color="auto"/>
        <w:left w:val="none" w:sz="0" w:space="0" w:color="auto"/>
        <w:bottom w:val="none" w:sz="0" w:space="0" w:color="auto"/>
        <w:right w:val="none" w:sz="0" w:space="0" w:color="auto"/>
      </w:divBdr>
    </w:div>
    <w:div w:id="709115464">
      <w:bodyDiv w:val="1"/>
      <w:marLeft w:val="0"/>
      <w:marRight w:val="0"/>
      <w:marTop w:val="0"/>
      <w:marBottom w:val="0"/>
      <w:divBdr>
        <w:top w:val="none" w:sz="0" w:space="0" w:color="auto"/>
        <w:left w:val="none" w:sz="0" w:space="0" w:color="auto"/>
        <w:bottom w:val="none" w:sz="0" w:space="0" w:color="auto"/>
        <w:right w:val="none" w:sz="0" w:space="0" w:color="auto"/>
      </w:divBdr>
    </w:div>
    <w:div w:id="908229895">
      <w:bodyDiv w:val="1"/>
      <w:marLeft w:val="0"/>
      <w:marRight w:val="0"/>
      <w:marTop w:val="0"/>
      <w:marBottom w:val="0"/>
      <w:divBdr>
        <w:top w:val="none" w:sz="0" w:space="0" w:color="auto"/>
        <w:left w:val="none" w:sz="0" w:space="0" w:color="auto"/>
        <w:bottom w:val="none" w:sz="0" w:space="0" w:color="auto"/>
        <w:right w:val="none" w:sz="0" w:space="0" w:color="auto"/>
      </w:divBdr>
    </w:div>
    <w:div w:id="1034497548">
      <w:bodyDiv w:val="1"/>
      <w:marLeft w:val="0"/>
      <w:marRight w:val="0"/>
      <w:marTop w:val="0"/>
      <w:marBottom w:val="0"/>
      <w:divBdr>
        <w:top w:val="none" w:sz="0" w:space="0" w:color="auto"/>
        <w:left w:val="none" w:sz="0" w:space="0" w:color="auto"/>
        <w:bottom w:val="none" w:sz="0" w:space="0" w:color="auto"/>
        <w:right w:val="none" w:sz="0" w:space="0" w:color="auto"/>
      </w:divBdr>
      <w:divsChild>
        <w:div w:id="183636479">
          <w:marLeft w:val="274"/>
          <w:marRight w:val="0"/>
          <w:marTop w:val="0"/>
          <w:marBottom w:val="0"/>
          <w:divBdr>
            <w:top w:val="none" w:sz="0" w:space="0" w:color="auto"/>
            <w:left w:val="none" w:sz="0" w:space="0" w:color="auto"/>
            <w:bottom w:val="none" w:sz="0" w:space="0" w:color="auto"/>
            <w:right w:val="none" w:sz="0" w:space="0" w:color="auto"/>
          </w:divBdr>
        </w:div>
        <w:div w:id="1507985787">
          <w:marLeft w:val="274"/>
          <w:marRight w:val="0"/>
          <w:marTop w:val="0"/>
          <w:marBottom w:val="0"/>
          <w:divBdr>
            <w:top w:val="none" w:sz="0" w:space="0" w:color="auto"/>
            <w:left w:val="none" w:sz="0" w:space="0" w:color="auto"/>
            <w:bottom w:val="none" w:sz="0" w:space="0" w:color="auto"/>
            <w:right w:val="none" w:sz="0" w:space="0" w:color="auto"/>
          </w:divBdr>
        </w:div>
      </w:divsChild>
    </w:div>
    <w:div w:id="1098864913">
      <w:bodyDiv w:val="1"/>
      <w:marLeft w:val="0"/>
      <w:marRight w:val="0"/>
      <w:marTop w:val="0"/>
      <w:marBottom w:val="0"/>
      <w:divBdr>
        <w:top w:val="none" w:sz="0" w:space="0" w:color="auto"/>
        <w:left w:val="none" w:sz="0" w:space="0" w:color="auto"/>
        <w:bottom w:val="none" w:sz="0" w:space="0" w:color="auto"/>
        <w:right w:val="none" w:sz="0" w:space="0" w:color="auto"/>
      </w:divBdr>
    </w:div>
    <w:div w:id="1106466512">
      <w:bodyDiv w:val="1"/>
      <w:marLeft w:val="0"/>
      <w:marRight w:val="0"/>
      <w:marTop w:val="0"/>
      <w:marBottom w:val="0"/>
      <w:divBdr>
        <w:top w:val="none" w:sz="0" w:space="0" w:color="auto"/>
        <w:left w:val="none" w:sz="0" w:space="0" w:color="auto"/>
        <w:bottom w:val="none" w:sz="0" w:space="0" w:color="auto"/>
        <w:right w:val="none" w:sz="0" w:space="0" w:color="auto"/>
      </w:divBdr>
      <w:divsChild>
        <w:div w:id="1492067130">
          <w:marLeft w:val="274"/>
          <w:marRight w:val="0"/>
          <w:marTop w:val="0"/>
          <w:marBottom w:val="0"/>
          <w:divBdr>
            <w:top w:val="none" w:sz="0" w:space="0" w:color="auto"/>
            <w:left w:val="none" w:sz="0" w:space="0" w:color="auto"/>
            <w:bottom w:val="none" w:sz="0" w:space="0" w:color="auto"/>
            <w:right w:val="none" w:sz="0" w:space="0" w:color="auto"/>
          </w:divBdr>
        </w:div>
        <w:div w:id="1746606145">
          <w:marLeft w:val="274"/>
          <w:marRight w:val="0"/>
          <w:marTop w:val="0"/>
          <w:marBottom w:val="0"/>
          <w:divBdr>
            <w:top w:val="none" w:sz="0" w:space="0" w:color="auto"/>
            <w:left w:val="none" w:sz="0" w:space="0" w:color="auto"/>
            <w:bottom w:val="none" w:sz="0" w:space="0" w:color="auto"/>
            <w:right w:val="none" w:sz="0" w:space="0" w:color="auto"/>
          </w:divBdr>
        </w:div>
        <w:div w:id="1217820362">
          <w:marLeft w:val="274"/>
          <w:marRight w:val="0"/>
          <w:marTop w:val="0"/>
          <w:marBottom w:val="0"/>
          <w:divBdr>
            <w:top w:val="none" w:sz="0" w:space="0" w:color="auto"/>
            <w:left w:val="none" w:sz="0" w:space="0" w:color="auto"/>
            <w:bottom w:val="none" w:sz="0" w:space="0" w:color="auto"/>
            <w:right w:val="none" w:sz="0" w:space="0" w:color="auto"/>
          </w:divBdr>
        </w:div>
      </w:divsChild>
    </w:div>
    <w:div w:id="1141313884">
      <w:bodyDiv w:val="1"/>
      <w:marLeft w:val="0"/>
      <w:marRight w:val="0"/>
      <w:marTop w:val="0"/>
      <w:marBottom w:val="0"/>
      <w:divBdr>
        <w:top w:val="none" w:sz="0" w:space="0" w:color="auto"/>
        <w:left w:val="none" w:sz="0" w:space="0" w:color="auto"/>
        <w:bottom w:val="none" w:sz="0" w:space="0" w:color="auto"/>
        <w:right w:val="none" w:sz="0" w:space="0" w:color="auto"/>
      </w:divBdr>
      <w:divsChild>
        <w:div w:id="257638306">
          <w:marLeft w:val="274"/>
          <w:marRight w:val="0"/>
          <w:marTop w:val="0"/>
          <w:marBottom w:val="0"/>
          <w:divBdr>
            <w:top w:val="none" w:sz="0" w:space="0" w:color="auto"/>
            <w:left w:val="none" w:sz="0" w:space="0" w:color="auto"/>
            <w:bottom w:val="none" w:sz="0" w:space="0" w:color="auto"/>
            <w:right w:val="none" w:sz="0" w:space="0" w:color="auto"/>
          </w:divBdr>
        </w:div>
      </w:divsChild>
    </w:div>
    <w:div w:id="1154368474">
      <w:bodyDiv w:val="1"/>
      <w:marLeft w:val="0"/>
      <w:marRight w:val="0"/>
      <w:marTop w:val="0"/>
      <w:marBottom w:val="0"/>
      <w:divBdr>
        <w:top w:val="none" w:sz="0" w:space="0" w:color="auto"/>
        <w:left w:val="none" w:sz="0" w:space="0" w:color="auto"/>
        <w:bottom w:val="none" w:sz="0" w:space="0" w:color="auto"/>
        <w:right w:val="none" w:sz="0" w:space="0" w:color="auto"/>
      </w:divBdr>
    </w:div>
    <w:div w:id="1189031477">
      <w:bodyDiv w:val="1"/>
      <w:marLeft w:val="0"/>
      <w:marRight w:val="0"/>
      <w:marTop w:val="0"/>
      <w:marBottom w:val="0"/>
      <w:divBdr>
        <w:top w:val="none" w:sz="0" w:space="0" w:color="auto"/>
        <w:left w:val="none" w:sz="0" w:space="0" w:color="auto"/>
        <w:bottom w:val="none" w:sz="0" w:space="0" w:color="auto"/>
        <w:right w:val="none" w:sz="0" w:space="0" w:color="auto"/>
      </w:divBdr>
      <w:divsChild>
        <w:div w:id="1277327470">
          <w:marLeft w:val="274"/>
          <w:marRight w:val="0"/>
          <w:marTop w:val="0"/>
          <w:marBottom w:val="0"/>
          <w:divBdr>
            <w:top w:val="none" w:sz="0" w:space="0" w:color="auto"/>
            <w:left w:val="none" w:sz="0" w:space="0" w:color="auto"/>
            <w:bottom w:val="none" w:sz="0" w:space="0" w:color="auto"/>
            <w:right w:val="none" w:sz="0" w:space="0" w:color="auto"/>
          </w:divBdr>
        </w:div>
        <w:div w:id="1929190260">
          <w:marLeft w:val="274"/>
          <w:marRight w:val="0"/>
          <w:marTop w:val="0"/>
          <w:marBottom w:val="0"/>
          <w:divBdr>
            <w:top w:val="none" w:sz="0" w:space="0" w:color="auto"/>
            <w:left w:val="none" w:sz="0" w:space="0" w:color="auto"/>
            <w:bottom w:val="none" w:sz="0" w:space="0" w:color="auto"/>
            <w:right w:val="none" w:sz="0" w:space="0" w:color="auto"/>
          </w:divBdr>
        </w:div>
      </w:divsChild>
    </w:div>
    <w:div w:id="1195923514">
      <w:bodyDiv w:val="1"/>
      <w:marLeft w:val="0"/>
      <w:marRight w:val="0"/>
      <w:marTop w:val="0"/>
      <w:marBottom w:val="0"/>
      <w:divBdr>
        <w:top w:val="none" w:sz="0" w:space="0" w:color="auto"/>
        <w:left w:val="none" w:sz="0" w:space="0" w:color="auto"/>
        <w:bottom w:val="none" w:sz="0" w:space="0" w:color="auto"/>
        <w:right w:val="none" w:sz="0" w:space="0" w:color="auto"/>
      </w:divBdr>
    </w:div>
    <w:div w:id="1454858889">
      <w:bodyDiv w:val="1"/>
      <w:marLeft w:val="0"/>
      <w:marRight w:val="0"/>
      <w:marTop w:val="0"/>
      <w:marBottom w:val="0"/>
      <w:divBdr>
        <w:top w:val="none" w:sz="0" w:space="0" w:color="auto"/>
        <w:left w:val="none" w:sz="0" w:space="0" w:color="auto"/>
        <w:bottom w:val="none" w:sz="0" w:space="0" w:color="auto"/>
        <w:right w:val="none" w:sz="0" w:space="0" w:color="auto"/>
      </w:divBdr>
      <w:divsChild>
        <w:div w:id="1888642924">
          <w:marLeft w:val="274"/>
          <w:marRight w:val="0"/>
          <w:marTop w:val="0"/>
          <w:marBottom w:val="0"/>
          <w:divBdr>
            <w:top w:val="none" w:sz="0" w:space="0" w:color="auto"/>
            <w:left w:val="none" w:sz="0" w:space="0" w:color="auto"/>
            <w:bottom w:val="none" w:sz="0" w:space="0" w:color="auto"/>
            <w:right w:val="none" w:sz="0" w:space="0" w:color="auto"/>
          </w:divBdr>
        </w:div>
        <w:div w:id="813058335">
          <w:marLeft w:val="274"/>
          <w:marRight w:val="0"/>
          <w:marTop w:val="0"/>
          <w:marBottom w:val="0"/>
          <w:divBdr>
            <w:top w:val="none" w:sz="0" w:space="0" w:color="auto"/>
            <w:left w:val="none" w:sz="0" w:space="0" w:color="auto"/>
            <w:bottom w:val="none" w:sz="0" w:space="0" w:color="auto"/>
            <w:right w:val="none" w:sz="0" w:space="0" w:color="auto"/>
          </w:divBdr>
        </w:div>
      </w:divsChild>
    </w:div>
    <w:div w:id="1491167590">
      <w:bodyDiv w:val="1"/>
      <w:marLeft w:val="0"/>
      <w:marRight w:val="0"/>
      <w:marTop w:val="0"/>
      <w:marBottom w:val="0"/>
      <w:divBdr>
        <w:top w:val="none" w:sz="0" w:space="0" w:color="auto"/>
        <w:left w:val="none" w:sz="0" w:space="0" w:color="auto"/>
        <w:bottom w:val="none" w:sz="0" w:space="0" w:color="auto"/>
        <w:right w:val="none" w:sz="0" w:space="0" w:color="auto"/>
      </w:divBdr>
    </w:div>
    <w:div w:id="1492409539">
      <w:bodyDiv w:val="1"/>
      <w:marLeft w:val="0"/>
      <w:marRight w:val="0"/>
      <w:marTop w:val="0"/>
      <w:marBottom w:val="0"/>
      <w:divBdr>
        <w:top w:val="none" w:sz="0" w:space="0" w:color="auto"/>
        <w:left w:val="none" w:sz="0" w:space="0" w:color="auto"/>
        <w:bottom w:val="none" w:sz="0" w:space="0" w:color="auto"/>
        <w:right w:val="none" w:sz="0" w:space="0" w:color="auto"/>
      </w:divBdr>
    </w:div>
    <w:div w:id="1512257844">
      <w:bodyDiv w:val="1"/>
      <w:marLeft w:val="0"/>
      <w:marRight w:val="0"/>
      <w:marTop w:val="0"/>
      <w:marBottom w:val="0"/>
      <w:divBdr>
        <w:top w:val="none" w:sz="0" w:space="0" w:color="auto"/>
        <w:left w:val="none" w:sz="0" w:space="0" w:color="auto"/>
        <w:bottom w:val="none" w:sz="0" w:space="0" w:color="auto"/>
        <w:right w:val="none" w:sz="0" w:space="0" w:color="auto"/>
      </w:divBdr>
    </w:div>
    <w:div w:id="1602106834">
      <w:bodyDiv w:val="1"/>
      <w:marLeft w:val="0"/>
      <w:marRight w:val="0"/>
      <w:marTop w:val="0"/>
      <w:marBottom w:val="0"/>
      <w:divBdr>
        <w:top w:val="none" w:sz="0" w:space="0" w:color="auto"/>
        <w:left w:val="none" w:sz="0" w:space="0" w:color="auto"/>
        <w:bottom w:val="none" w:sz="0" w:space="0" w:color="auto"/>
        <w:right w:val="none" w:sz="0" w:space="0" w:color="auto"/>
      </w:divBdr>
    </w:div>
    <w:div w:id="1637685977">
      <w:bodyDiv w:val="1"/>
      <w:marLeft w:val="0"/>
      <w:marRight w:val="0"/>
      <w:marTop w:val="0"/>
      <w:marBottom w:val="0"/>
      <w:divBdr>
        <w:top w:val="none" w:sz="0" w:space="0" w:color="auto"/>
        <w:left w:val="none" w:sz="0" w:space="0" w:color="auto"/>
        <w:bottom w:val="none" w:sz="0" w:space="0" w:color="auto"/>
        <w:right w:val="none" w:sz="0" w:space="0" w:color="auto"/>
      </w:divBdr>
    </w:div>
    <w:div w:id="1790586211">
      <w:bodyDiv w:val="1"/>
      <w:marLeft w:val="0"/>
      <w:marRight w:val="0"/>
      <w:marTop w:val="0"/>
      <w:marBottom w:val="0"/>
      <w:divBdr>
        <w:top w:val="none" w:sz="0" w:space="0" w:color="auto"/>
        <w:left w:val="none" w:sz="0" w:space="0" w:color="auto"/>
        <w:bottom w:val="none" w:sz="0" w:space="0" w:color="auto"/>
        <w:right w:val="none" w:sz="0" w:space="0" w:color="auto"/>
      </w:divBdr>
      <w:divsChild>
        <w:div w:id="1352564144">
          <w:marLeft w:val="274"/>
          <w:marRight w:val="0"/>
          <w:marTop w:val="0"/>
          <w:marBottom w:val="0"/>
          <w:divBdr>
            <w:top w:val="none" w:sz="0" w:space="0" w:color="auto"/>
            <w:left w:val="none" w:sz="0" w:space="0" w:color="auto"/>
            <w:bottom w:val="none" w:sz="0" w:space="0" w:color="auto"/>
            <w:right w:val="none" w:sz="0" w:space="0" w:color="auto"/>
          </w:divBdr>
        </w:div>
      </w:divsChild>
    </w:div>
    <w:div w:id="1798720316">
      <w:bodyDiv w:val="1"/>
      <w:marLeft w:val="0"/>
      <w:marRight w:val="0"/>
      <w:marTop w:val="0"/>
      <w:marBottom w:val="0"/>
      <w:divBdr>
        <w:top w:val="none" w:sz="0" w:space="0" w:color="auto"/>
        <w:left w:val="none" w:sz="0" w:space="0" w:color="auto"/>
        <w:bottom w:val="none" w:sz="0" w:space="0" w:color="auto"/>
        <w:right w:val="none" w:sz="0" w:space="0" w:color="auto"/>
      </w:divBdr>
      <w:divsChild>
        <w:div w:id="1352341815">
          <w:marLeft w:val="274"/>
          <w:marRight w:val="0"/>
          <w:marTop w:val="0"/>
          <w:marBottom w:val="0"/>
          <w:divBdr>
            <w:top w:val="none" w:sz="0" w:space="0" w:color="auto"/>
            <w:left w:val="none" w:sz="0" w:space="0" w:color="auto"/>
            <w:bottom w:val="none" w:sz="0" w:space="0" w:color="auto"/>
            <w:right w:val="none" w:sz="0" w:space="0" w:color="auto"/>
          </w:divBdr>
        </w:div>
        <w:div w:id="1086610144">
          <w:marLeft w:val="274"/>
          <w:marRight w:val="0"/>
          <w:marTop w:val="0"/>
          <w:marBottom w:val="0"/>
          <w:divBdr>
            <w:top w:val="none" w:sz="0" w:space="0" w:color="auto"/>
            <w:left w:val="none" w:sz="0" w:space="0" w:color="auto"/>
            <w:bottom w:val="none" w:sz="0" w:space="0" w:color="auto"/>
            <w:right w:val="none" w:sz="0" w:space="0" w:color="auto"/>
          </w:divBdr>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24590274">
      <w:bodyDiv w:val="1"/>
      <w:marLeft w:val="0"/>
      <w:marRight w:val="0"/>
      <w:marTop w:val="0"/>
      <w:marBottom w:val="0"/>
      <w:divBdr>
        <w:top w:val="none" w:sz="0" w:space="0" w:color="auto"/>
        <w:left w:val="none" w:sz="0" w:space="0" w:color="auto"/>
        <w:bottom w:val="none" w:sz="0" w:space="0" w:color="auto"/>
        <w:right w:val="none" w:sz="0" w:space="0" w:color="auto"/>
      </w:divBdr>
    </w:div>
    <w:div w:id="1838691568">
      <w:bodyDiv w:val="1"/>
      <w:marLeft w:val="0"/>
      <w:marRight w:val="0"/>
      <w:marTop w:val="0"/>
      <w:marBottom w:val="0"/>
      <w:divBdr>
        <w:top w:val="none" w:sz="0" w:space="0" w:color="auto"/>
        <w:left w:val="none" w:sz="0" w:space="0" w:color="auto"/>
        <w:bottom w:val="none" w:sz="0" w:space="0" w:color="auto"/>
        <w:right w:val="none" w:sz="0" w:space="0" w:color="auto"/>
      </w:divBdr>
      <w:divsChild>
        <w:div w:id="166409697">
          <w:marLeft w:val="274"/>
          <w:marRight w:val="0"/>
          <w:marTop w:val="0"/>
          <w:marBottom w:val="0"/>
          <w:divBdr>
            <w:top w:val="none" w:sz="0" w:space="0" w:color="auto"/>
            <w:left w:val="none" w:sz="0" w:space="0" w:color="auto"/>
            <w:bottom w:val="none" w:sz="0" w:space="0" w:color="auto"/>
            <w:right w:val="none" w:sz="0" w:space="0" w:color="auto"/>
          </w:divBdr>
        </w:div>
        <w:div w:id="637075956">
          <w:marLeft w:val="274"/>
          <w:marRight w:val="0"/>
          <w:marTop w:val="0"/>
          <w:marBottom w:val="0"/>
          <w:divBdr>
            <w:top w:val="none" w:sz="0" w:space="0" w:color="auto"/>
            <w:left w:val="none" w:sz="0" w:space="0" w:color="auto"/>
            <w:bottom w:val="none" w:sz="0" w:space="0" w:color="auto"/>
            <w:right w:val="none" w:sz="0" w:space="0" w:color="auto"/>
          </w:divBdr>
        </w:div>
      </w:divsChild>
    </w:div>
    <w:div w:id="1888758078">
      <w:bodyDiv w:val="1"/>
      <w:marLeft w:val="0"/>
      <w:marRight w:val="0"/>
      <w:marTop w:val="0"/>
      <w:marBottom w:val="0"/>
      <w:divBdr>
        <w:top w:val="none" w:sz="0" w:space="0" w:color="auto"/>
        <w:left w:val="none" w:sz="0" w:space="0" w:color="auto"/>
        <w:bottom w:val="none" w:sz="0" w:space="0" w:color="auto"/>
        <w:right w:val="none" w:sz="0" w:space="0" w:color="auto"/>
      </w:divBdr>
    </w:div>
    <w:div w:id="1920672863">
      <w:bodyDiv w:val="1"/>
      <w:marLeft w:val="0"/>
      <w:marRight w:val="0"/>
      <w:marTop w:val="0"/>
      <w:marBottom w:val="0"/>
      <w:divBdr>
        <w:top w:val="none" w:sz="0" w:space="0" w:color="auto"/>
        <w:left w:val="none" w:sz="0" w:space="0" w:color="auto"/>
        <w:bottom w:val="none" w:sz="0" w:space="0" w:color="auto"/>
        <w:right w:val="none" w:sz="0" w:space="0" w:color="auto"/>
      </w:divBdr>
      <w:divsChild>
        <w:div w:id="232276349">
          <w:marLeft w:val="274"/>
          <w:marRight w:val="0"/>
          <w:marTop w:val="0"/>
          <w:marBottom w:val="0"/>
          <w:divBdr>
            <w:top w:val="none" w:sz="0" w:space="0" w:color="auto"/>
            <w:left w:val="none" w:sz="0" w:space="0" w:color="auto"/>
            <w:bottom w:val="none" w:sz="0" w:space="0" w:color="auto"/>
            <w:right w:val="none" w:sz="0" w:space="0" w:color="auto"/>
          </w:divBdr>
        </w:div>
      </w:divsChild>
    </w:div>
    <w:div w:id="1948460411">
      <w:bodyDiv w:val="1"/>
      <w:marLeft w:val="0"/>
      <w:marRight w:val="0"/>
      <w:marTop w:val="0"/>
      <w:marBottom w:val="0"/>
      <w:divBdr>
        <w:top w:val="none" w:sz="0" w:space="0" w:color="auto"/>
        <w:left w:val="none" w:sz="0" w:space="0" w:color="auto"/>
        <w:bottom w:val="none" w:sz="0" w:space="0" w:color="auto"/>
        <w:right w:val="none" w:sz="0" w:space="0" w:color="auto"/>
      </w:divBdr>
      <w:divsChild>
        <w:div w:id="308487010">
          <w:marLeft w:val="274"/>
          <w:marRight w:val="0"/>
          <w:marTop w:val="0"/>
          <w:marBottom w:val="0"/>
          <w:divBdr>
            <w:top w:val="none" w:sz="0" w:space="0" w:color="auto"/>
            <w:left w:val="none" w:sz="0" w:space="0" w:color="auto"/>
            <w:bottom w:val="none" w:sz="0" w:space="0" w:color="auto"/>
            <w:right w:val="none" w:sz="0" w:space="0" w:color="auto"/>
          </w:divBdr>
        </w:div>
      </w:divsChild>
    </w:div>
    <w:div w:id="1983264037">
      <w:bodyDiv w:val="1"/>
      <w:marLeft w:val="0"/>
      <w:marRight w:val="0"/>
      <w:marTop w:val="0"/>
      <w:marBottom w:val="0"/>
      <w:divBdr>
        <w:top w:val="none" w:sz="0" w:space="0" w:color="auto"/>
        <w:left w:val="none" w:sz="0" w:space="0" w:color="auto"/>
        <w:bottom w:val="none" w:sz="0" w:space="0" w:color="auto"/>
        <w:right w:val="none" w:sz="0" w:space="0" w:color="auto"/>
      </w:divBdr>
      <w:divsChild>
        <w:div w:id="342051788">
          <w:marLeft w:val="274"/>
          <w:marRight w:val="0"/>
          <w:marTop w:val="0"/>
          <w:marBottom w:val="0"/>
          <w:divBdr>
            <w:top w:val="none" w:sz="0" w:space="0" w:color="auto"/>
            <w:left w:val="none" w:sz="0" w:space="0" w:color="auto"/>
            <w:bottom w:val="none" w:sz="0" w:space="0" w:color="auto"/>
            <w:right w:val="none" w:sz="0" w:space="0" w:color="auto"/>
          </w:divBdr>
        </w:div>
      </w:divsChild>
    </w:div>
    <w:div w:id="21018262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oviders.dhhs.vic.gov.au" TargetMode="External"/><Relationship Id="rId18" Type="http://schemas.openxmlformats.org/officeDocument/2006/relationships/hyperlink" Target="https://orangedoor.vic.gov.au/" TargetMode="External"/><Relationship Id="rId26" Type="http://schemas.openxmlformats.org/officeDocument/2006/relationships/hyperlink" Target="http://www.dvrcv.org.au/support-services/victorian-services" TargetMode="External"/><Relationship Id="rId39" Type="http://schemas.openxmlformats.org/officeDocument/2006/relationships/hyperlink" Target="https://www.dvrcv.org.au/" TargetMode="External"/><Relationship Id="rId21" Type="http://schemas.openxmlformats.org/officeDocument/2006/relationships/hyperlink" Target="http://www.thelookout.org.au/family-violence-workers/regional-integration" TargetMode="External"/><Relationship Id="rId34" Type="http://schemas.openxmlformats.org/officeDocument/2006/relationships/hyperlink" Target="https://www.anrows.org.au/" TargetMode="External"/><Relationship Id="rId42" Type="http://schemas.openxmlformats.org/officeDocument/2006/relationships/hyperlink" Target="https://intranet.dhhs.vic.gov.au/create-accessible-word-documentshttps:/www.ntv.org.au/training-resources/useful-links/" TargetMode="External"/><Relationship Id="rId47" Type="http://schemas.openxmlformats.org/officeDocument/2006/relationships/hyperlink" Target="https://www.theruralchallenge.com/" TargetMode="External"/><Relationship Id="rId50" Type="http://schemas.openxmlformats.org/officeDocument/2006/relationships/hyperlink" Target="http://theconversation.com/the-mental-health-impact-of-major-disasters-like-harvey-irma-and-maria-83764"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ic.gov.au/about-family-safety-victoria" TargetMode="External"/><Relationship Id="rId20" Type="http://schemas.openxmlformats.org/officeDocument/2006/relationships/hyperlink" Target="https://www.dvrcv.org.au/talk-someone/victorian-services" TargetMode="External"/><Relationship Id="rId29" Type="http://schemas.openxmlformats.org/officeDocument/2006/relationships/hyperlink" Target="https://www.genderanddisaster.com.au/info-hub/national-gem-guidelines/" TargetMode="External"/><Relationship Id="rId41" Type="http://schemas.openxmlformats.org/officeDocument/2006/relationships/hyperlink" Target="https://urldefense.proofpoint.com/v2/url?u=http-3A__www.thelookout.org.au_other-2Dprofessionals&amp;d=DwMGaQ&amp;c=JnBkUqWXzx2bz-3a05d47Q&amp;r=kYACnGbfhEbdwLpsf0qCCG_Grcsa7BpT4BjxNgYsbco&amp;m=X3qu_vw4QwYqiHytW5wsF9_eVA-JPH9CpbTlMuAgrxI&amp;s=x3nsW15B-TaiggqpyF_6IgT1b-p10kQp77LlkP5rLw0&amp;e=" TargetMode="External"/><Relationship Id="rId54" Type="http://schemas.openxmlformats.org/officeDocument/2006/relationships/hyperlink" Target="https://media.ifrc.org/ifrc/document/minimum-standards-protection-gender-inclusion-emergencie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enderanddisaster.com.au" TargetMode="External"/><Relationship Id="rId32" Type="http://schemas.openxmlformats.org/officeDocument/2006/relationships/hyperlink" Target="https://goshare.realtimehealth.com/1800respect/users/sign_up" TargetMode="External"/><Relationship Id="rId37" Type="http://schemas.openxmlformats.org/officeDocument/2006/relationships/hyperlink" Target="https://maeve.unimelb.edu.au/research" TargetMode="External"/><Relationship Id="rId40" Type="http://schemas.openxmlformats.org/officeDocument/2006/relationships/hyperlink" Target="http://www.thelookout.org.au/other-professionals" TargetMode="External"/><Relationship Id="rId45" Type="http://schemas.openxmlformats.org/officeDocument/2006/relationships/hyperlink" Target="https://www.mrsc.vic.gov.au/Live-Work/Healthy-Living/Violence-Against-Women" TargetMode="External"/><Relationship Id="rId53" Type="http://schemas.openxmlformats.org/officeDocument/2006/relationships/hyperlink" Target="https://www.genderanddisaster.com.au/info-hub/research-resources/" TargetMode="External"/><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vic.gov.au/familyviolence/family-safety-victoria/information-sharing-and-risk-management/the-family-violence-information-sharing-scheme.html" TargetMode="External"/><Relationship Id="rId23" Type="http://schemas.openxmlformats.org/officeDocument/2006/relationships/hyperlink" Target="https://www.genderanddisaster.com.au" TargetMode="External"/><Relationship Id="rId28" Type="http://schemas.openxmlformats.org/officeDocument/2006/relationships/hyperlink" Target="https://www.genderanddisaster.com.au/info-hub/national-gem-guidelines/" TargetMode="External"/><Relationship Id="rId36" Type="http://schemas.openxmlformats.org/officeDocument/2006/relationships/hyperlink" Target="https://maeve.unimelb.edu.au/research" TargetMode="External"/><Relationship Id="rId49" Type="http://schemas.openxmlformats.org/officeDocument/2006/relationships/hyperlink" Target="https://www.genderanddisaster.com.au/"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vrcv.org.au/talk-someone/victorian-services" TargetMode="External"/><Relationship Id="rId31" Type="http://schemas.openxmlformats.org/officeDocument/2006/relationships/hyperlink" Target="https://www.mrsc.vic.gov.au/About-Council/Our-Council/Strategies-Plans/Prevention-of-Violence-Against-Women-in-Emergencies-Action-Plan" TargetMode="External"/><Relationship Id="rId44" Type="http://schemas.openxmlformats.org/officeDocument/2006/relationships/hyperlink" Target="https://www.blueknot.org.au/Training-Services/Calendar-of-Events/Public-TICP-Domestic-Family-Violence-Services" TargetMode="External"/><Relationship Id="rId52" Type="http://schemas.openxmlformats.org/officeDocument/2006/relationships/hyperlink" Target="http://journals.sagepub.com/doi/abs/10.1177/0886260517696876"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family-violence-multi-agency-risk-assessment-and-management" TargetMode="External"/><Relationship Id="rId22" Type="http://schemas.openxmlformats.org/officeDocument/2006/relationships/hyperlink" Target="http://www.thelookout.org.au/family-violence-workers/regional-integration" TargetMode="External"/><Relationship Id="rId27" Type="http://schemas.openxmlformats.org/officeDocument/2006/relationships/hyperlink" Target="http://www.dvrcv.org.au/support-services/victorian-services" TargetMode="External"/><Relationship Id="rId30" Type="http://schemas.openxmlformats.org/officeDocument/2006/relationships/hyperlink" Target="https://www.mrsc.vic.gov.au/About-Council/Our-Council/Strategies-Plans/Prevention-of-Violence-Against-Women-in-Emergencies-Action-Plan" TargetMode="External"/><Relationship Id="rId35" Type="http://schemas.openxmlformats.org/officeDocument/2006/relationships/hyperlink" Target="http://anrows.org.au/" TargetMode="External"/><Relationship Id="rId43" Type="http://schemas.openxmlformats.org/officeDocument/2006/relationships/hyperlink" Target="https://www.ntv.org.au/training-resources/useful-links/" TargetMode="External"/><Relationship Id="rId48" Type="http://schemas.openxmlformats.org/officeDocument/2006/relationships/hyperlink" Target="https://www.genderanddisaster.com.au/"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theconversation.com/the-mental-health-impact-of-major-disasters-like-harvey-irma-and-maria-83764" TargetMode="External"/><Relationship Id="rId3" Type="http://schemas.openxmlformats.org/officeDocument/2006/relationships/customXml" Target="../customXml/item3.xml"/><Relationship Id="rId12" Type="http://schemas.openxmlformats.org/officeDocument/2006/relationships/hyperlink" Target="mailto:empolicy@dhhs.vic.gov.au" TargetMode="External"/><Relationship Id="rId17" Type="http://schemas.openxmlformats.org/officeDocument/2006/relationships/hyperlink" Target="http://www.orangedoor.vic.gov.au" TargetMode="External"/><Relationship Id="rId25" Type="http://schemas.openxmlformats.org/officeDocument/2006/relationships/hyperlink" Target="mailto:khaby@mrsc.vic.gov.au" TargetMode="External"/><Relationship Id="rId33" Type="http://schemas.openxmlformats.org/officeDocument/2006/relationships/hyperlink" Target="https://goshare.realtimehealth.com/1800respect/users/sign_up" TargetMode="External"/><Relationship Id="rId38" Type="http://schemas.openxmlformats.org/officeDocument/2006/relationships/hyperlink" Target="https://www.dvrcv.org.au/" TargetMode="External"/><Relationship Id="rId46" Type="http://schemas.openxmlformats.org/officeDocument/2006/relationships/hyperlink" Target="https://www.theruralchallenge.com/" TargetMode="External"/><Relationship Id="rId59"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providers.dhhs.vic.gov.au/family-violence-flexible-support-packages-program-requirements-word" TargetMode="External"/><Relationship Id="rId2" Type="http://schemas.openxmlformats.org/officeDocument/2006/relationships/hyperlink" Target="https://www.genderanddisaster.com.au/info-hub/research-resources/" TargetMode="External"/><Relationship Id="rId1" Type="http://schemas.openxmlformats.org/officeDocument/2006/relationships/hyperlink" Target="http://journals.sagepub.com/doi/abs/10.1177/0886260517696876" TargetMode="External"/><Relationship Id="rId4" Type="http://schemas.openxmlformats.org/officeDocument/2006/relationships/hyperlink" Target="https://providers.dhhs.vic.gov.au/family-violence-flexible-support-packages-program-requirements-w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Emergency%20Management\Reports\DHHS%20Emergency%20Mgt%20Repor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81189-2576-42E3-BED0-4F6B0BC2F9A7}">
  <ds:schemaRefs>
    <ds:schemaRef ds:uri="http://purl.org/dc/terms/"/>
    <ds:schemaRef ds:uri="http://schemas.openxmlformats.org/package/2006/metadata/core-properties"/>
    <ds:schemaRef ds:uri="http://schemas.microsoft.com/office/2006/documentManagement/types"/>
    <ds:schemaRef ds:uri="59098f23-3ca6-4eec-8c4e-6f77ceae2d9e"/>
    <ds:schemaRef ds:uri="http://schemas.microsoft.com/office/infopath/2007/PartnerControls"/>
    <ds:schemaRef ds:uri="http://purl.org/dc/elements/1.1/"/>
    <ds:schemaRef ds:uri="http://schemas.microsoft.com/office/2006/metadata/properties"/>
    <ds:schemaRef ds:uri="131e7afd-8cb4-4255-a884-cbcde2747e4c"/>
    <ds:schemaRef ds:uri="http://www.w3.org/XML/1998/namespace"/>
    <ds:schemaRef ds:uri="http://purl.org/dc/dcmitype/"/>
  </ds:schemaRefs>
</ds:datastoreItem>
</file>

<file path=customXml/itemProps2.xml><?xml version="1.0" encoding="utf-8"?>
<ds:datastoreItem xmlns:ds="http://schemas.openxmlformats.org/officeDocument/2006/customXml" ds:itemID="{CC0CD881-F868-4F92-9A14-F4D24A5AE8A7}"/>
</file>

<file path=customXml/itemProps3.xml><?xml version="1.0" encoding="utf-8"?>
<ds:datastoreItem xmlns:ds="http://schemas.openxmlformats.org/officeDocument/2006/customXml" ds:itemID="{30C81994-F659-4997-93E1-E61F555403F0}">
  <ds:schemaRefs>
    <ds:schemaRef ds:uri="http://schemas.microsoft.com/sharepoint/v3/contenttype/forms"/>
  </ds:schemaRefs>
</ds:datastoreItem>
</file>

<file path=customXml/itemProps4.xml><?xml version="1.0" encoding="utf-8"?>
<ds:datastoreItem xmlns:ds="http://schemas.openxmlformats.org/officeDocument/2006/customXml" ds:itemID="{EF78CF62-8F2A-4721-A9FE-E68639EF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Emergency Mgt Report 02 Purple 2602.dot</Template>
  <TotalTime>51</TotalTime>
  <Pages>22</Pages>
  <Words>7984</Words>
  <Characters>45510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Family Violence Framework for Emergency Management</vt:lpstr>
    </vt:vector>
  </TitlesOfParts>
  <Company>Department of Health and Human Services</Company>
  <LinksUpToDate>false</LinksUpToDate>
  <CharactersWithSpaces>53388</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Framework for Emergency Management</dc:title>
  <dc:subject>Family Violence Framework for Emergency Management</dc:subject>
  <dc:creator>Emergency Management Branch</dc:creator>
  <cp:keywords>Family violence tools and policy context for emergency management sector</cp:keywords>
  <cp:lastModifiedBy>Janet Westwood (DHHS)</cp:lastModifiedBy>
  <cp:revision>3</cp:revision>
  <cp:lastPrinted>2019-07-25T05:16:00Z</cp:lastPrinted>
  <dcterms:created xsi:type="dcterms:W3CDTF">2019-10-06T22:52:00Z</dcterms:created>
  <dcterms:modified xsi:type="dcterms:W3CDTF">2019-10-06T23:48:00Z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DocumentSetDescription">
    <vt:lpwstr/>
  </property>
  <property fmtid="{D5CDD505-2E9C-101B-9397-08002B2CF9AE}" pid="5" name="WorkflowChangePath">
    <vt:lpwstr>a03c78c2-493c-49e0-a82f-ccdf28d8362e,4;a03c78c2-493c-49e0-a82f-ccdf28d8362e,10;</vt:lpwstr>
  </property>
</Properties>
</file>