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36CFE" w14:textId="77777777" w:rsidR="0074696E" w:rsidRPr="004C6EEE" w:rsidRDefault="006F6FC2" w:rsidP="00AD784C">
      <w:pPr>
        <w:pStyle w:val="Spacerparatopoffirstpage"/>
      </w:pPr>
      <w:r>
        <w:drawing>
          <wp:anchor distT="0" distB="0" distL="114300" distR="114300" simplePos="0" relativeHeight="251657728" behindDoc="1" locked="1" layoutInCell="0" allowOverlap="1" wp14:anchorId="4F79981F" wp14:editId="06CDAA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8FB2B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4B566E01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A488655" w14:textId="77777777" w:rsidR="00AD784C" w:rsidRPr="00161AA0" w:rsidRDefault="002D5D0A" w:rsidP="002D5D0A">
            <w:pPr>
              <w:pStyle w:val="DHHSmainheading"/>
            </w:pPr>
            <w:r>
              <w:t xml:space="preserve">Emergency Management </w:t>
            </w:r>
            <w:r w:rsidR="007E3CC8">
              <w:t xml:space="preserve">and Health Protection </w:t>
            </w:r>
            <w:r>
              <w:t>Web Links</w:t>
            </w:r>
          </w:p>
        </w:tc>
      </w:tr>
      <w:tr w:rsidR="00AD784C" w14:paraId="642802D6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DC6F168" w14:textId="60CA5AC7" w:rsidR="00357B4E" w:rsidRPr="00AD784C" w:rsidRDefault="002D5D0A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 xml:space="preserve">Health and </w:t>
            </w:r>
            <w:r w:rsidR="00720F52">
              <w:rPr>
                <w:szCs w:val="28"/>
              </w:rPr>
              <w:t>h</w:t>
            </w:r>
            <w:r>
              <w:rPr>
                <w:szCs w:val="28"/>
              </w:rPr>
              <w:t xml:space="preserve">uman service </w:t>
            </w:r>
            <w:r w:rsidR="00720F52">
              <w:rPr>
                <w:szCs w:val="28"/>
              </w:rPr>
              <w:t>e</w:t>
            </w:r>
            <w:r>
              <w:rPr>
                <w:szCs w:val="28"/>
              </w:rPr>
              <w:t xml:space="preserve">mergency </w:t>
            </w:r>
            <w:r w:rsidR="00720F52">
              <w:rPr>
                <w:szCs w:val="28"/>
              </w:rPr>
              <w:t>p</w:t>
            </w:r>
            <w:r>
              <w:rPr>
                <w:szCs w:val="28"/>
              </w:rPr>
              <w:t>reparedness and engagement forum</w:t>
            </w:r>
            <w:r w:rsidR="001A4908">
              <w:rPr>
                <w:szCs w:val="28"/>
              </w:rPr>
              <w:t>s 2020</w:t>
            </w:r>
            <w:r>
              <w:rPr>
                <w:szCs w:val="28"/>
              </w:rPr>
              <w:t xml:space="preserve"> </w:t>
            </w:r>
          </w:p>
        </w:tc>
      </w:tr>
    </w:tbl>
    <w:p w14:paraId="6E01C6B2" w14:textId="77777777" w:rsidR="00D81A1A" w:rsidRDefault="00D81A1A" w:rsidP="007173CA">
      <w:pPr>
        <w:pStyle w:val="DHHSbody"/>
        <w:rPr>
          <w:rFonts w:eastAsia="Times New Roman"/>
          <w:b/>
          <w:color w:val="87189D"/>
          <w:sz w:val="28"/>
          <w:szCs w:val="28"/>
        </w:rPr>
      </w:pPr>
      <w:bookmarkStart w:id="0" w:name="_Toc440566508"/>
    </w:p>
    <w:p w14:paraId="55309DA3" w14:textId="77777777" w:rsidR="00D81A1A" w:rsidRDefault="00D81A1A" w:rsidP="000630A6">
      <w:pPr>
        <w:pStyle w:val="Heading1"/>
      </w:pPr>
      <w:r w:rsidRPr="00D81A1A">
        <w:t>Background</w:t>
      </w:r>
    </w:p>
    <w:p w14:paraId="451C6389" w14:textId="77777777" w:rsidR="00150AC6" w:rsidRDefault="006F6FC2" w:rsidP="007173CA">
      <w:pPr>
        <w:pStyle w:val="DHHSbody"/>
      </w:pPr>
      <w:r>
        <w:t xml:space="preserve">The list </w:t>
      </w:r>
      <w:r w:rsidR="00EF46D0">
        <w:t xml:space="preserve">below </w:t>
      </w:r>
      <w:r>
        <w:t xml:space="preserve">is presented as a starting point to assist </w:t>
      </w:r>
      <w:r w:rsidR="00497EBC">
        <w:t xml:space="preserve">health and human service </w:t>
      </w:r>
      <w:r>
        <w:t>sector planning and readiness</w:t>
      </w:r>
      <w:r w:rsidR="00EF46D0">
        <w:t xml:space="preserve"> for a range of emergencies</w:t>
      </w:r>
      <w:r>
        <w:t xml:space="preserve">. </w:t>
      </w:r>
      <w:r w:rsidR="002D5D0A">
        <w:t xml:space="preserve">Resources and web links are </w:t>
      </w:r>
      <w:r w:rsidR="00497EBC">
        <w:t xml:space="preserve">provided as a general resource </w:t>
      </w:r>
      <w:r>
        <w:t xml:space="preserve">and </w:t>
      </w:r>
      <w:r w:rsidR="00EF46D0">
        <w:t>are</w:t>
      </w:r>
      <w:r>
        <w:t xml:space="preserve"> not exhaustive</w:t>
      </w:r>
      <w:r w:rsidR="002D5D0A">
        <w:t xml:space="preserve">. </w:t>
      </w:r>
      <w:r w:rsidR="00497EBC">
        <w:t xml:space="preserve"> </w:t>
      </w:r>
    </w:p>
    <w:p w14:paraId="6D235921" w14:textId="77777777" w:rsidR="00497EBC" w:rsidRDefault="00150AC6" w:rsidP="007173CA">
      <w:pPr>
        <w:pStyle w:val="DHHSbody"/>
        <w:sectPr w:rsidR="00497EBC" w:rsidSect="00F01E5F">
          <w:headerReference w:type="default" r:id="rId17"/>
          <w:footerReference w:type="default" r:id="rId18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r>
        <w:t xml:space="preserve">The material covers health protection, planning, planning with people who have a disability, power outages and links to Apps including </w:t>
      </w:r>
      <w:proofErr w:type="spellStart"/>
      <w:r w:rsidRPr="00150AC6">
        <w:rPr>
          <w:b/>
        </w:rPr>
        <w:t>VicEmergency</w:t>
      </w:r>
      <w:proofErr w:type="spellEnd"/>
      <w:r>
        <w:t>,</w:t>
      </w:r>
      <w:r w:rsidRPr="00150AC6">
        <w:rPr>
          <w:rStyle w:val="intro5"/>
          <w:rFonts w:cs="Arial"/>
          <w:color w:val="343441"/>
          <w:sz w:val="21"/>
          <w:szCs w:val="21"/>
        </w:rPr>
        <w:t xml:space="preserve"> </w:t>
      </w:r>
      <w:r w:rsidRPr="006D325F">
        <w:t>the official Victorian Government app for access to community information and warnings for all types of emergencies in Victoria.</w:t>
      </w:r>
      <w:r>
        <w:t xml:space="preserve"> </w:t>
      </w:r>
    </w:p>
    <w:bookmarkEnd w:id="0"/>
    <w:p w14:paraId="7C33682F" w14:textId="2D76C57F" w:rsidR="00250FFB" w:rsidRDefault="00250FFB" w:rsidP="00880665">
      <w:pPr>
        <w:pStyle w:val="Heading2"/>
        <w:rPr>
          <w:b w:val="0"/>
          <w:bCs/>
        </w:rPr>
      </w:pPr>
      <w:r w:rsidRPr="000630A6">
        <w:rPr>
          <w:b w:val="0"/>
          <w:bCs/>
        </w:rPr>
        <w:t xml:space="preserve">DHHS </w:t>
      </w:r>
      <w:r w:rsidR="000C3DFA" w:rsidRPr="000630A6">
        <w:rPr>
          <w:b w:val="0"/>
          <w:bCs/>
        </w:rPr>
        <w:t>emergency management providers resource page</w:t>
      </w:r>
    </w:p>
    <w:p w14:paraId="2F549B74" w14:textId="295BE334" w:rsidR="00D57495" w:rsidRPr="00D57495" w:rsidRDefault="00D57495" w:rsidP="00D57495">
      <w:pPr>
        <w:pStyle w:val="DHHSbullet1"/>
      </w:pPr>
      <w:hyperlink r:id="rId19" w:history="1">
        <w:r w:rsidRPr="00D57495">
          <w:rPr>
            <w:rStyle w:val="Hyperlink"/>
          </w:rPr>
          <w:t>Emergency Management</w:t>
        </w:r>
      </w:hyperlink>
      <w:r>
        <w:t xml:space="preserve"> &lt;</w:t>
      </w:r>
      <w:r w:rsidRPr="00D57495">
        <w:t>https://providers.dhhs.vic.gov.au/emergency-management</w:t>
      </w:r>
      <w:r>
        <w:t>&gt;</w:t>
      </w:r>
    </w:p>
    <w:p w14:paraId="001F4971" w14:textId="6E54B354" w:rsidR="00D81A1A" w:rsidRPr="00D57495" w:rsidRDefault="0015281B" w:rsidP="00D57495">
      <w:pPr>
        <w:pStyle w:val="Heading2"/>
        <w:rPr>
          <w:b w:val="0"/>
          <w:bCs/>
        </w:rPr>
      </w:pPr>
      <w:hyperlink r:id="rId20" w:history="1"/>
      <w:r w:rsidR="00880665" w:rsidRPr="00D57495">
        <w:rPr>
          <w:b w:val="0"/>
          <w:bCs/>
        </w:rPr>
        <w:t>Coronavirus (COVID-19) information and resources</w:t>
      </w:r>
    </w:p>
    <w:p w14:paraId="6227F279" w14:textId="54F42BBB" w:rsidR="00880665" w:rsidRDefault="00880665" w:rsidP="00D57495">
      <w:pPr>
        <w:pStyle w:val="Heading3"/>
      </w:pPr>
      <w:r>
        <w:t>Updates on the COVID-19 situation in Victoria and useful resources for various sectors</w:t>
      </w:r>
    </w:p>
    <w:p w14:paraId="5031328F" w14:textId="730DE980" w:rsidR="00880665" w:rsidRPr="00880665" w:rsidRDefault="00D57495" w:rsidP="00D57495">
      <w:pPr>
        <w:pStyle w:val="DHHSbullet1"/>
        <w:rPr>
          <w:rStyle w:val="Hyperlink"/>
        </w:rPr>
      </w:pPr>
      <w:hyperlink r:id="rId21" w:history="1">
        <w:r w:rsidRPr="00D57495">
          <w:rPr>
            <w:rStyle w:val="Hyperlink"/>
          </w:rPr>
          <w:t>Department of Health and Human Services Coronavirus (COVID-19)</w:t>
        </w:r>
      </w:hyperlink>
      <w:r>
        <w:t xml:space="preserve"> &lt;</w:t>
      </w:r>
      <w:r w:rsidR="00880665" w:rsidRPr="00D57495">
        <w:t>https://www.dhhs.vic.gov.au/coronavirus</w:t>
      </w:r>
      <w:r w:rsidRPr="00746B40">
        <w:rPr>
          <w:rStyle w:val="Hyperlink"/>
          <w:color w:val="auto"/>
          <w:u w:val="none"/>
        </w:rPr>
        <w:t>&gt;</w:t>
      </w:r>
    </w:p>
    <w:p w14:paraId="4B5130AB" w14:textId="17CB0267" w:rsidR="00A62D44" w:rsidRPr="000630A6" w:rsidRDefault="006333BE" w:rsidP="00B57329">
      <w:pPr>
        <w:pStyle w:val="Heading2"/>
        <w:rPr>
          <w:b w:val="0"/>
          <w:bCs/>
        </w:rPr>
      </w:pPr>
      <w:r w:rsidRPr="000630A6">
        <w:rPr>
          <w:b w:val="0"/>
          <w:bCs/>
        </w:rPr>
        <w:t>Better health c</w:t>
      </w:r>
      <w:r w:rsidR="00150AC6" w:rsidRPr="000630A6">
        <w:rPr>
          <w:b w:val="0"/>
          <w:bCs/>
        </w:rPr>
        <w:t>h</w:t>
      </w:r>
      <w:r w:rsidRPr="000630A6">
        <w:rPr>
          <w:b w:val="0"/>
          <w:bCs/>
        </w:rPr>
        <w:t xml:space="preserve">annel and </w:t>
      </w:r>
      <w:r w:rsidR="00497EBC" w:rsidRPr="000630A6">
        <w:rPr>
          <w:b w:val="0"/>
          <w:bCs/>
        </w:rPr>
        <w:t>other</w:t>
      </w:r>
      <w:r w:rsidRPr="000630A6">
        <w:rPr>
          <w:b w:val="0"/>
          <w:bCs/>
        </w:rPr>
        <w:t xml:space="preserve"> resources </w:t>
      </w:r>
      <w:bookmarkStart w:id="1" w:name="_GoBack"/>
      <w:bookmarkEnd w:id="1"/>
    </w:p>
    <w:p w14:paraId="04C4E7F1" w14:textId="4B9602BF" w:rsidR="006333BE" w:rsidRPr="006333BE" w:rsidRDefault="006333BE" w:rsidP="00D57495">
      <w:pPr>
        <w:pStyle w:val="Heading3"/>
      </w:pPr>
      <w:bookmarkStart w:id="2" w:name="_Toc256778633"/>
      <w:r w:rsidRPr="006333BE">
        <w:t>Beat the Bite</w:t>
      </w:r>
      <w:r w:rsidR="00497EBC">
        <w:t xml:space="preserve"> – Mosquito-borne disease risk and management</w:t>
      </w:r>
    </w:p>
    <w:p w14:paraId="1102C5EC" w14:textId="4F96475C" w:rsidR="006333BE" w:rsidRPr="00720F52" w:rsidRDefault="00D57495" w:rsidP="00CB2336">
      <w:pPr>
        <w:pStyle w:val="DHHSbullet1"/>
        <w:rPr>
          <w:rStyle w:val="Hyperlink"/>
        </w:rPr>
      </w:pPr>
      <w:hyperlink r:id="rId22" w:history="1">
        <w:r w:rsidRPr="00D57495">
          <w:rPr>
            <w:rStyle w:val="Hyperlink"/>
          </w:rPr>
          <w:t>Beat the bite</w:t>
        </w:r>
      </w:hyperlink>
      <w:r>
        <w:t xml:space="preserve"> &lt;</w:t>
      </w:r>
      <w:r w:rsidRPr="00D57495">
        <w:t>https://www.betterhealth.vic.gov.au/campaigns/beat-the-bite</w:t>
      </w:r>
      <w:r w:rsidRPr="00D57495">
        <w:rPr>
          <w:rStyle w:val="Hyperlink"/>
          <w:color w:val="auto"/>
          <w:u w:val="none"/>
        </w:rPr>
        <w:t>&gt;</w:t>
      </w:r>
    </w:p>
    <w:p w14:paraId="326F9925" w14:textId="77777777" w:rsidR="0082060F" w:rsidRDefault="0082060F" w:rsidP="00D57495">
      <w:pPr>
        <w:pStyle w:val="Heading3"/>
      </w:pPr>
      <w:r>
        <w:t>Bushfire preparedness</w:t>
      </w:r>
    </w:p>
    <w:p w14:paraId="7E52F2EF" w14:textId="2F1709D8" w:rsidR="0082060F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3" w:history="1">
        <w:r w:rsidRPr="00CB2336">
          <w:rPr>
            <w:rStyle w:val="Hyperlink"/>
          </w:rPr>
          <w:t>How to prepare your property</w:t>
        </w:r>
      </w:hyperlink>
      <w:r w:rsidRPr="00CB2336">
        <w:t xml:space="preserve"> &lt;https://www.cfa.vic.gov.au/plan-prepare/how-to-prepare-your-property&gt;</w:t>
      </w:r>
    </w:p>
    <w:p w14:paraId="4F3EBA80" w14:textId="1E5C0006" w:rsidR="0082060F" w:rsidRPr="0024375D" w:rsidRDefault="00CB2336" w:rsidP="00CB2336">
      <w:pPr>
        <w:pStyle w:val="DHHSbullet1"/>
        <w:rPr>
          <w:rStyle w:val="Hyperlink"/>
        </w:rPr>
      </w:pPr>
      <w:hyperlink r:id="rId24" w:history="1">
        <w:r w:rsidRPr="00CB2336">
          <w:rPr>
            <w:rStyle w:val="Hyperlink"/>
          </w:rPr>
          <w:t>Bushfire preparation advice</w:t>
        </w:r>
      </w:hyperlink>
      <w:r>
        <w:t xml:space="preserve"> &lt;</w:t>
      </w:r>
      <w:r w:rsidRPr="00CB2336">
        <w:rPr>
          <w:bCs/>
        </w:rPr>
        <w:t>https://www.betterhealth.vic.gov.au/health/HealthyLiving/bushfire-preparation-advice</w:t>
      </w:r>
      <w:r w:rsidRPr="00CB2336">
        <w:rPr>
          <w:rStyle w:val="Hyperlink"/>
          <w:bCs/>
          <w:color w:val="auto"/>
          <w:u w:val="none"/>
        </w:rPr>
        <w:t>&gt;</w:t>
      </w:r>
      <w:r w:rsidR="0082060F" w:rsidRPr="0024375D">
        <w:rPr>
          <w:rStyle w:val="Hyperlink"/>
        </w:rPr>
        <w:t xml:space="preserve"> </w:t>
      </w:r>
    </w:p>
    <w:p w14:paraId="3485AE1F" w14:textId="77777777" w:rsidR="006333BE" w:rsidRPr="006333BE" w:rsidRDefault="006333BE" w:rsidP="00D57495">
      <w:pPr>
        <w:pStyle w:val="Heading3"/>
      </w:pPr>
      <w:r w:rsidRPr="006333BE">
        <w:t xml:space="preserve">Heat health </w:t>
      </w:r>
    </w:p>
    <w:p w14:paraId="0775AB24" w14:textId="65BB8F9A" w:rsidR="006333BE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5" w:history="1">
        <w:r w:rsidRPr="00CB2336">
          <w:rPr>
            <w:rStyle w:val="Hyperlink"/>
          </w:rPr>
          <w:t>Heat</w:t>
        </w:r>
      </w:hyperlink>
      <w:r w:rsidRPr="00CB2336">
        <w:rPr>
          <w:rStyle w:val="Hyperlink"/>
          <w:color w:val="auto"/>
          <w:u w:val="none"/>
        </w:rPr>
        <w:t xml:space="preserve"> &lt;</w:t>
      </w:r>
      <w:r w:rsidR="006333BE" w:rsidRPr="00CB2336">
        <w:rPr>
          <w:rStyle w:val="Hyperlink"/>
          <w:color w:val="auto"/>
          <w:u w:val="none"/>
        </w:rPr>
        <w:t>https://www.betterhealth.vic.gov.au/heat</w:t>
      </w:r>
      <w:r w:rsidRPr="00CB2336">
        <w:rPr>
          <w:rStyle w:val="Hyperlink"/>
          <w:color w:val="auto"/>
          <w:u w:val="none"/>
        </w:rPr>
        <w:t>&gt;</w:t>
      </w:r>
      <w:r w:rsidR="006333BE" w:rsidRPr="00CB2336">
        <w:rPr>
          <w:rStyle w:val="Hyperlink"/>
          <w:color w:val="auto"/>
          <w:u w:val="none"/>
        </w:rPr>
        <w:t xml:space="preserve">     </w:t>
      </w:r>
    </w:p>
    <w:p w14:paraId="48332951" w14:textId="1F274916" w:rsidR="006333BE" w:rsidRPr="00CB2336" w:rsidRDefault="00CB2336" w:rsidP="00CB2336">
      <w:pPr>
        <w:pStyle w:val="DHHSbullet1"/>
        <w:rPr>
          <w:rStyle w:val="Hyperlink"/>
          <w:color w:val="auto"/>
          <w:u w:val="none"/>
        </w:rPr>
      </w:pPr>
      <w:hyperlink r:id="rId26" w:history="1">
        <w:r w:rsidRPr="00CB2336">
          <w:rPr>
            <w:rStyle w:val="Hyperlink"/>
          </w:rPr>
          <w:t>Extreme heat – community resources</w:t>
        </w:r>
      </w:hyperlink>
      <w:r w:rsidRPr="00CB2336">
        <w:rPr>
          <w:rStyle w:val="Hyperlink"/>
          <w:color w:val="auto"/>
          <w:u w:val="none"/>
        </w:rPr>
        <w:t xml:space="preserve"> &lt;</w:t>
      </w:r>
      <w:r w:rsidR="006333BE" w:rsidRPr="00CB2336">
        <w:rPr>
          <w:rStyle w:val="Hyperlink"/>
          <w:color w:val="auto"/>
          <w:u w:val="none"/>
        </w:rPr>
        <w:t>https://www2.health.vic.gov.au/public-health/environmental-health/climate-weather-and-public-health/heatwaves-and-extreme-heat/heatwave-community-resources</w:t>
      </w:r>
      <w:r w:rsidRPr="00CB2336">
        <w:rPr>
          <w:rStyle w:val="Hyperlink"/>
          <w:color w:val="auto"/>
          <w:u w:val="none"/>
        </w:rPr>
        <w:t>&gt;</w:t>
      </w:r>
    </w:p>
    <w:p w14:paraId="6DC4ECD4" w14:textId="77777777" w:rsidR="006333BE" w:rsidRDefault="006333BE" w:rsidP="00D57495">
      <w:pPr>
        <w:pStyle w:val="Heading3"/>
      </w:pPr>
      <w:r>
        <w:t>Health and climate change</w:t>
      </w:r>
    </w:p>
    <w:p w14:paraId="36BE6A24" w14:textId="730A6288" w:rsidR="006333BE" w:rsidRPr="002E317F" w:rsidRDefault="002E317F" w:rsidP="002E317F">
      <w:pPr>
        <w:pStyle w:val="DHHSbullet1"/>
        <w:rPr>
          <w:rStyle w:val="Hyperlink"/>
          <w:color w:val="auto"/>
          <w:u w:val="none"/>
        </w:rPr>
      </w:pPr>
      <w:hyperlink r:id="rId27" w:history="1">
        <w:r w:rsidRPr="002E317F">
          <w:rPr>
            <w:rStyle w:val="Hyperlink"/>
          </w:rPr>
          <w:t>Climate change and health extreme weather events</w:t>
        </w:r>
      </w:hyperlink>
      <w:r>
        <w:rPr>
          <w:rStyle w:val="Hyperlink"/>
          <w:color w:val="auto"/>
          <w:u w:val="none"/>
        </w:rPr>
        <w:t xml:space="preserve"> &lt;</w:t>
      </w:r>
      <w:r w:rsidR="006333BE" w:rsidRPr="002E317F">
        <w:rPr>
          <w:rStyle w:val="Hyperlink"/>
          <w:color w:val="auto"/>
          <w:u w:val="none"/>
        </w:rPr>
        <w:t>https://betterhealth.vic.gov.au/health/videos/Climate-change-and-health-extreme-weather-events</w:t>
      </w:r>
      <w:r>
        <w:rPr>
          <w:rStyle w:val="Hyperlink"/>
          <w:color w:val="auto"/>
          <w:u w:val="none"/>
        </w:rPr>
        <w:t>&gt;</w:t>
      </w:r>
      <w:r w:rsidR="006333BE" w:rsidRPr="002E317F">
        <w:rPr>
          <w:rStyle w:val="Hyperlink"/>
          <w:color w:val="auto"/>
          <w:u w:val="none"/>
        </w:rPr>
        <w:t xml:space="preserve"> </w:t>
      </w:r>
    </w:p>
    <w:p w14:paraId="41FABAEC" w14:textId="77777777" w:rsidR="0082060F" w:rsidRDefault="0082060F" w:rsidP="00D57495">
      <w:pPr>
        <w:pStyle w:val="Heading3"/>
      </w:pPr>
      <w:r>
        <w:t>Smoke and your health</w:t>
      </w:r>
    </w:p>
    <w:p w14:paraId="4AE1D363" w14:textId="7C8770B8" w:rsidR="0082060F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28" w:history="1">
        <w:r w:rsidR="002E317F" w:rsidRPr="002D47FE">
          <w:rPr>
            <w:rStyle w:val="Hyperlink"/>
          </w:rPr>
          <w:t>Bushfire smoke</w:t>
        </w:r>
      </w:hyperlink>
      <w:r w:rsidR="002E317F" w:rsidRPr="002D47FE">
        <w:t xml:space="preserve"> &lt;</w:t>
      </w:r>
      <w:r w:rsidR="0082060F" w:rsidRPr="002D47FE">
        <w:t>https://www.betterhealth.vic.gov.au/bushfiresmoke</w:t>
      </w:r>
      <w:r w:rsidR="002E317F" w:rsidRPr="002D47FE">
        <w:t>&gt;</w:t>
      </w:r>
    </w:p>
    <w:p w14:paraId="54776D22" w14:textId="2F7F62C4" w:rsidR="0082060F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29" w:history="1">
        <w:r w:rsidR="002E317F" w:rsidRPr="002D47FE">
          <w:rPr>
            <w:rStyle w:val="Hyperlink"/>
          </w:rPr>
          <w:t>Smoke</w:t>
        </w:r>
      </w:hyperlink>
      <w:r w:rsidR="002E317F" w:rsidRPr="002D47FE">
        <w:t xml:space="preserve"> &lt;</w:t>
      </w:r>
      <w:r w:rsidR="0082060F" w:rsidRPr="002D47FE">
        <w:t>https://www.epa.vic.gov.au/your-environment/air/smoke</w:t>
      </w:r>
      <w:r w:rsidR="002E317F" w:rsidRPr="002D47FE">
        <w:t>&gt;</w:t>
      </w:r>
    </w:p>
    <w:p w14:paraId="04A287F9" w14:textId="77777777" w:rsidR="006333BE" w:rsidRDefault="006333BE" w:rsidP="00D57495">
      <w:pPr>
        <w:pStyle w:val="Heading3"/>
      </w:pPr>
      <w:r>
        <w:lastRenderedPageBreak/>
        <w:t xml:space="preserve">Thunderstorm asthma </w:t>
      </w:r>
    </w:p>
    <w:p w14:paraId="6A470E08" w14:textId="2AA86558" w:rsidR="006333BE" w:rsidRPr="002D47FE" w:rsidRDefault="002D47FE" w:rsidP="002D47FE">
      <w:pPr>
        <w:pStyle w:val="DHHSbullet1"/>
        <w:rPr>
          <w:rStyle w:val="Hyperlink"/>
          <w:color w:val="auto"/>
          <w:u w:val="none"/>
        </w:rPr>
      </w:pPr>
      <w:hyperlink r:id="rId30" w:history="1">
        <w:r w:rsidRPr="002D47FE">
          <w:rPr>
            <w:rStyle w:val="Hyperlink"/>
          </w:rPr>
          <w:t>Thunderstorm asthma</w:t>
        </w:r>
      </w:hyperlink>
      <w:r w:rsidRPr="002D47FE">
        <w:rPr>
          <w:rStyle w:val="Hyperlink"/>
          <w:color w:val="auto"/>
          <w:u w:val="none"/>
        </w:rPr>
        <w:t xml:space="preserve"> &lt;</w:t>
      </w:r>
      <w:r w:rsidR="006333BE" w:rsidRPr="002D47FE">
        <w:rPr>
          <w:rStyle w:val="Hyperlink"/>
          <w:color w:val="auto"/>
          <w:u w:val="none"/>
        </w:rPr>
        <w:t>https://www.betterhealth.vic.gov.au/health/ConditionsAndTreatments/thunderstorm-asthma</w:t>
      </w:r>
      <w:r w:rsidRPr="002D47FE">
        <w:rPr>
          <w:rStyle w:val="Hyperlink"/>
          <w:color w:val="auto"/>
          <w:u w:val="none"/>
        </w:rPr>
        <w:t>&gt;</w:t>
      </w:r>
      <w:r w:rsidR="006333BE" w:rsidRPr="002D47FE">
        <w:rPr>
          <w:rStyle w:val="Hyperlink"/>
          <w:color w:val="auto"/>
          <w:u w:val="none"/>
        </w:rPr>
        <w:t xml:space="preserve"> or </w:t>
      </w:r>
    </w:p>
    <w:p w14:paraId="48A47BD6" w14:textId="0062B5BF" w:rsidR="00150AC6" w:rsidRPr="002D47FE" w:rsidRDefault="002D47FE" w:rsidP="002D47FE">
      <w:pPr>
        <w:pStyle w:val="DHHSbullet1"/>
      </w:pPr>
      <w:hyperlink r:id="rId31" w:history="1">
        <w:r w:rsidRPr="002D47FE">
          <w:rPr>
            <w:rStyle w:val="Hyperlink"/>
          </w:rPr>
          <w:t>Thunderstorm asthma toolkit</w:t>
        </w:r>
      </w:hyperlink>
      <w:r w:rsidRPr="002D47FE">
        <w:rPr>
          <w:rStyle w:val="Hyperlink"/>
          <w:color w:val="auto"/>
          <w:u w:val="none"/>
        </w:rPr>
        <w:t xml:space="preserve"> &lt;</w:t>
      </w:r>
      <w:r w:rsidR="006333BE" w:rsidRPr="002D47FE">
        <w:rPr>
          <w:rStyle w:val="Hyperlink"/>
          <w:color w:val="auto"/>
          <w:u w:val="none"/>
        </w:rPr>
        <w:t>https://www2.health.vic.gov.au/public-health/environmental-health/climate-weather-and-public-health/thunderstorm-asthma/toolkit</w:t>
      </w:r>
      <w:r w:rsidRPr="002D47FE">
        <w:rPr>
          <w:rStyle w:val="Hyperlink"/>
          <w:color w:val="auto"/>
          <w:u w:val="none"/>
        </w:rPr>
        <w:t>&gt;</w:t>
      </w:r>
    </w:p>
    <w:p w14:paraId="692F9064" w14:textId="77777777" w:rsidR="0082060F" w:rsidRPr="000630A6" w:rsidRDefault="0082060F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Planning and preparedness – general</w:t>
      </w:r>
    </w:p>
    <w:p w14:paraId="60C32963" w14:textId="77777777" w:rsidR="0082060F" w:rsidRPr="0082060F" w:rsidRDefault="0082060F" w:rsidP="00D57495">
      <w:pPr>
        <w:pStyle w:val="Heading3"/>
      </w:pPr>
      <w:r w:rsidRPr="0082060F">
        <w:t>Vic Emergency</w:t>
      </w:r>
      <w:r>
        <w:t xml:space="preserve"> (also see </w:t>
      </w:r>
      <w:proofErr w:type="spellStart"/>
      <w:r>
        <w:t>VicEmergency</w:t>
      </w:r>
      <w:proofErr w:type="spellEnd"/>
      <w:r>
        <w:t xml:space="preserve"> App links</w:t>
      </w:r>
      <w:r w:rsidR="00066724">
        <w:t>)</w:t>
      </w:r>
    </w:p>
    <w:p w14:paraId="3A17ABBC" w14:textId="25A58B2B" w:rsidR="0082060F" w:rsidRPr="002D47FE" w:rsidRDefault="002D47FE" w:rsidP="0082060F">
      <w:pPr>
        <w:pStyle w:val="DHHSbullet1"/>
        <w:rPr>
          <w:rStyle w:val="Hyperlink"/>
          <w:bCs/>
          <w:color w:val="auto"/>
          <w:u w:val="none"/>
        </w:rPr>
      </w:pPr>
      <w:hyperlink r:id="rId32" w:anchor="where-do-i-get-information-in-an-emergency" w:history="1">
        <w:r w:rsidRPr="002D47FE">
          <w:rPr>
            <w:rStyle w:val="Hyperlink"/>
            <w:bCs/>
          </w:rPr>
          <w:t>Prepare – where do I get information in an emergency</w:t>
        </w:r>
      </w:hyperlink>
      <w:r>
        <w:rPr>
          <w:rStyle w:val="Hyperlink"/>
          <w:bCs/>
          <w:color w:val="auto"/>
          <w:u w:val="none"/>
        </w:rPr>
        <w:t xml:space="preserve"> &lt;</w:t>
      </w:r>
      <w:r w:rsidR="0082060F" w:rsidRPr="002D47FE">
        <w:rPr>
          <w:rStyle w:val="Hyperlink"/>
          <w:bCs/>
          <w:color w:val="auto"/>
          <w:u w:val="none"/>
        </w:rPr>
        <w:t>http://emergency.vic.gov.au/prepare/#where-do-i-get-information-in-an-emergency</w:t>
      </w:r>
      <w:r>
        <w:rPr>
          <w:rStyle w:val="Hyperlink"/>
          <w:bCs/>
          <w:color w:val="auto"/>
          <w:u w:val="none"/>
        </w:rPr>
        <w:t>&gt;</w:t>
      </w:r>
    </w:p>
    <w:p w14:paraId="39240CEF" w14:textId="65E30134" w:rsidR="0082060F" w:rsidRPr="0082060F" w:rsidRDefault="0082060F" w:rsidP="00D57495">
      <w:pPr>
        <w:pStyle w:val="Heading3"/>
      </w:pPr>
      <w:r w:rsidRPr="0082060F">
        <w:t>SES Get Ready</w:t>
      </w:r>
    </w:p>
    <w:p w14:paraId="37110B29" w14:textId="0815136D" w:rsidR="0082060F" w:rsidRPr="0082060F" w:rsidRDefault="002D47FE" w:rsidP="0082060F">
      <w:pPr>
        <w:pStyle w:val="DHHSbullet1"/>
        <w:rPr>
          <w:rStyle w:val="Hyperlink"/>
          <w:bCs/>
        </w:rPr>
      </w:pPr>
      <w:hyperlink r:id="rId33" w:history="1">
        <w:r w:rsidRPr="002D47FE">
          <w:rPr>
            <w:rStyle w:val="Hyperlink"/>
            <w:bCs/>
          </w:rPr>
          <w:t>Get read</w:t>
        </w:r>
      </w:hyperlink>
      <w:r w:rsidRPr="002D47FE">
        <w:rPr>
          <w:bCs/>
        </w:rPr>
        <w:t xml:space="preserve"> </w:t>
      </w:r>
      <w:r>
        <w:rPr>
          <w:bCs/>
        </w:rPr>
        <w:t>&lt;</w:t>
      </w:r>
      <w:r w:rsidR="0082060F" w:rsidRPr="002D47FE">
        <w:rPr>
          <w:bCs/>
        </w:rPr>
        <w:t>https://www.ses.vic.gov.au/get-ready</w:t>
      </w:r>
      <w:r>
        <w:rPr>
          <w:bCs/>
        </w:rPr>
        <w:t>&gt;</w:t>
      </w:r>
    </w:p>
    <w:p w14:paraId="23E5F1AC" w14:textId="77777777" w:rsidR="0024375D" w:rsidRPr="0082060F" w:rsidRDefault="0024375D" w:rsidP="00D57495">
      <w:pPr>
        <w:pStyle w:val="Heading3"/>
      </w:pPr>
      <w:r w:rsidRPr="0082060F">
        <w:t xml:space="preserve">Red Cross </w:t>
      </w:r>
      <w:proofErr w:type="spellStart"/>
      <w:r w:rsidRPr="0082060F">
        <w:t>REDiPlan</w:t>
      </w:r>
      <w:proofErr w:type="spellEnd"/>
      <w:r>
        <w:t xml:space="preserve"> (also see Red Cross App links)</w:t>
      </w:r>
    </w:p>
    <w:p w14:paraId="47751BCA" w14:textId="37937616" w:rsidR="0024375D" w:rsidRPr="002D47FE" w:rsidRDefault="002D47FE" w:rsidP="0024375D">
      <w:pPr>
        <w:pStyle w:val="DHHSbullet1"/>
        <w:rPr>
          <w:rStyle w:val="Hyperlink"/>
          <w:color w:val="auto"/>
        </w:rPr>
      </w:pPr>
      <w:hyperlink r:id="rId34" w:history="1">
        <w:r w:rsidRPr="002D47FE">
          <w:rPr>
            <w:rStyle w:val="Hyperlink"/>
            <w:bCs/>
          </w:rPr>
          <w:t>Resources about disasters</w:t>
        </w:r>
      </w:hyperlink>
      <w:r>
        <w:rPr>
          <w:bCs/>
        </w:rPr>
        <w:t xml:space="preserve"> &lt;</w:t>
      </w:r>
      <w:r w:rsidR="0024375D" w:rsidRPr="002D47FE">
        <w:rPr>
          <w:bCs/>
        </w:rPr>
        <w:t>https://www.redcross.org.au/get-help/emergencies/resources-about-disasters</w:t>
      </w:r>
      <w:r>
        <w:rPr>
          <w:bCs/>
        </w:rPr>
        <w:t>&gt;</w:t>
      </w:r>
    </w:p>
    <w:p w14:paraId="72B7F915" w14:textId="77777777" w:rsidR="006333BE" w:rsidRPr="000630A6" w:rsidRDefault="0024307A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Planning resources for people with a disability</w:t>
      </w:r>
    </w:p>
    <w:p w14:paraId="16DB9FA1" w14:textId="77777777" w:rsidR="0024307A" w:rsidRPr="003B5657" w:rsidRDefault="0024307A" w:rsidP="00D57495">
      <w:pPr>
        <w:pStyle w:val="Heading3"/>
      </w:pPr>
      <w:r>
        <w:t>Persons centred Emergency Preparedness for people with disabilities or chronic health conditions</w:t>
      </w:r>
    </w:p>
    <w:p w14:paraId="0287A6DA" w14:textId="72B53E85" w:rsidR="0024307A" w:rsidRPr="00BD73F4" w:rsidRDefault="00BD73F4" w:rsidP="0024307A">
      <w:pPr>
        <w:pStyle w:val="DHHSbullet1"/>
        <w:rPr>
          <w:rStyle w:val="Hyperlink"/>
          <w:color w:val="auto"/>
        </w:rPr>
      </w:pPr>
      <w:hyperlink r:id="rId35" w:history="1">
        <w:r w:rsidRPr="00BD73F4">
          <w:rPr>
            <w:rStyle w:val="Hyperlink"/>
          </w:rPr>
          <w:t>Prepare – NSW</w:t>
        </w:r>
      </w:hyperlink>
      <w:r>
        <w:t xml:space="preserve"> &lt;</w:t>
      </w:r>
      <w:r w:rsidR="0024307A" w:rsidRPr="00BD73F4">
        <w:t>https://collaborating4inclusion.org/prepare-nsw/</w:t>
      </w:r>
      <w:r>
        <w:t>&gt;</w:t>
      </w:r>
    </w:p>
    <w:p w14:paraId="2918B7FD" w14:textId="77777777" w:rsidR="0024307A" w:rsidRPr="0024307A" w:rsidRDefault="0024307A" w:rsidP="00D57495">
      <w:pPr>
        <w:pStyle w:val="Heading3"/>
      </w:pPr>
      <w:r>
        <w:t xml:space="preserve">Emergency readiness for people with a disability </w:t>
      </w:r>
    </w:p>
    <w:p w14:paraId="345720A2" w14:textId="2695E14A" w:rsidR="0024307A" w:rsidRPr="00BD73F4" w:rsidRDefault="00BD73F4" w:rsidP="0024307A">
      <w:pPr>
        <w:pStyle w:val="DHHSbullet1"/>
        <w:rPr>
          <w:rStyle w:val="Hyperlink"/>
          <w:color w:val="auto"/>
        </w:rPr>
      </w:pPr>
      <w:hyperlink r:id="rId36" w:history="1">
        <w:r w:rsidRPr="00CD6E5D">
          <w:rPr>
            <w:rStyle w:val="Hyperlink"/>
          </w:rPr>
          <w:t>I’m Okay – why it’s important to be emergency ready</w:t>
        </w:r>
      </w:hyperlink>
      <w:r>
        <w:t xml:space="preserve"> &lt;</w:t>
      </w:r>
      <w:r w:rsidR="0024307A" w:rsidRPr="00BD73F4">
        <w:t>https://imokay.org.au/about</w:t>
      </w:r>
      <w:r>
        <w:t>&gt;</w:t>
      </w:r>
    </w:p>
    <w:p w14:paraId="0D8BA86B" w14:textId="12282CA2" w:rsidR="0024307A" w:rsidRPr="000630A6" w:rsidRDefault="0024307A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 xml:space="preserve">Power </w:t>
      </w:r>
      <w:r w:rsidR="000630A6" w:rsidRPr="000630A6">
        <w:rPr>
          <w:b w:val="0"/>
          <w:bCs/>
        </w:rPr>
        <w:t>o</w:t>
      </w:r>
      <w:r w:rsidRPr="000630A6">
        <w:rPr>
          <w:b w:val="0"/>
          <w:bCs/>
        </w:rPr>
        <w:t xml:space="preserve">utages </w:t>
      </w:r>
    </w:p>
    <w:p w14:paraId="41C8C1E0" w14:textId="77777777" w:rsidR="00497EBC" w:rsidRPr="00497EBC" w:rsidRDefault="00497EBC" w:rsidP="00D57495">
      <w:pPr>
        <w:pStyle w:val="Heading3"/>
      </w:pPr>
      <w:r w:rsidRPr="00497EBC">
        <w:t>Your guide to power outages – preparation and staying safe</w:t>
      </w:r>
    </w:p>
    <w:p w14:paraId="4DC28045" w14:textId="77777777" w:rsidR="0082060F" w:rsidRPr="0082060F" w:rsidRDefault="0082060F" w:rsidP="0082060F">
      <w:pPr>
        <w:pStyle w:val="DHHSbullet1"/>
        <w:rPr>
          <w:rStyle w:val="Hyperlink"/>
        </w:rPr>
      </w:pPr>
      <w:r w:rsidRPr="0082060F">
        <w:rPr>
          <w:rStyle w:val="Hyperlink"/>
        </w:rPr>
        <w:t xml:space="preserve">https://www.energy.vic.gov.au/Manage-my-energy/Your-guide-to-power-outages  </w:t>
      </w:r>
    </w:p>
    <w:p w14:paraId="39BFC55D" w14:textId="77777777" w:rsidR="006333BE" w:rsidRPr="006333BE" w:rsidRDefault="006333BE" w:rsidP="00D57495">
      <w:pPr>
        <w:pStyle w:val="Heading3"/>
      </w:pPr>
      <w:r w:rsidRPr="006333BE">
        <w:t>Food Safety</w:t>
      </w:r>
      <w:r w:rsidR="0024307A">
        <w:t xml:space="preserve"> during a power outage</w:t>
      </w:r>
    </w:p>
    <w:p w14:paraId="0D0342A7" w14:textId="0831D81C" w:rsidR="006333BE" w:rsidRPr="00BD73F4" w:rsidRDefault="00BD73F4" w:rsidP="0024307A">
      <w:pPr>
        <w:pStyle w:val="DHHSbullet1"/>
        <w:rPr>
          <w:rStyle w:val="Hyperlink"/>
          <w:color w:val="auto"/>
        </w:rPr>
      </w:pPr>
      <w:hyperlink r:id="rId37" w:history="1">
        <w:r w:rsidRPr="00BD73F4">
          <w:rPr>
            <w:rStyle w:val="Hyperlink"/>
            <w:bCs/>
          </w:rPr>
          <w:t>Food safety during power outages</w:t>
        </w:r>
      </w:hyperlink>
      <w:r>
        <w:rPr>
          <w:bCs/>
        </w:rPr>
        <w:t xml:space="preserve"> &lt;</w:t>
      </w:r>
      <w:r w:rsidR="0082060F" w:rsidRPr="00BD73F4">
        <w:rPr>
          <w:bCs/>
        </w:rPr>
        <w:t>https://www2.health.vic.gov.au/public-health/food-safety-information-for-consumers/food-safety-during-power-outages</w:t>
      </w:r>
      <w:r>
        <w:rPr>
          <w:bCs/>
        </w:rPr>
        <w:t>&gt;</w:t>
      </w:r>
    </w:p>
    <w:p w14:paraId="5120A72E" w14:textId="77777777" w:rsidR="00497EBC" w:rsidRPr="000630A6" w:rsidRDefault="00BB3196" w:rsidP="000630A6">
      <w:pPr>
        <w:pStyle w:val="Heading2"/>
        <w:rPr>
          <w:b w:val="0"/>
          <w:bCs/>
        </w:rPr>
      </w:pPr>
      <w:r w:rsidRPr="000630A6">
        <w:rPr>
          <w:b w:val="0"/>
          <w:bCs/>
        </w:rPr>
        <w:t>Vic</w:t>
      </w:r>
      <w:r w:rsidR="007F50D6" w:rsidRPr="000630A6">
        <w:rPr>
          <w:b w:val="0"/>
          <w:bCs/>
        </w:rPr>
        <w:t xml:space="preserve"> </w:t>
      </w:r>
      <w:r w:rsidRPr="000630A6">
        <w:rPr>
          <w:b w:val="0"/>
          <w:bCs/>
        </w:rPr>
        <w:t xml:space="preserve">Emergency – Apps and contacts </w:t>
      </w:r>
    </w:p>
    <w:p w14:paraId="6CBA777C" w14:textId="7B0944FC" w:rsidR="0082060F" w:rsidRPr="00497EBC" w:rsidRDefault="0082060F" w:rsidP="00D57495">
      <w:pPr>
        <w:pStyle w:val="Heading3"/>
      </w:pPr>
      <w:proofErr w:type="spellStart"/>
      <w:r w:rsidRPr="00497EBC">
        <w:t>VicEmergency</w:t>
      </w:r>
      <w:proofErr w:type="spellEnd"/>
      <w:r w:rsidRPr="00497EBC">
        <w:t xml:space="preserve"> App</w:t>
      </w:r>
      <w:r w:rsidR="00497EBC">
        <w:t xml:space="preserve"> </w:t>
      </w:r>
      <w:r w:rsidR="00D57495">
        <w:rPr>
          <w:rStyle w:val="intro5"/>
          <w:rFonts w:cs="Arial"/>
          <w:color w:val="343441"/>
          <w:sz w:val="21"/>
          <w:szCs w:val="21"/>
        </w:rPr>
        <w:t>–</w:t>
      </w:r>
      <w:r w:rsidR="00497EBC">
        <w:rPr>
          <w:rStyle w:val="intro5"/>
          <w:rFonts w:cs="Arial"/>
          <w:color w:val="343441"/>
          <w:sz w:val="21"/>
          <w:szCs w:val="21"/>
        </w:rPr>
        <w:t xml:space="preserve"> the official Victorian Government app for access to community information and warnings for all types of emergencies in Victoria</w:t>
      </w:r>
    </w:p>
    <w:p w14:paraId="4886BFD7" w14:textId="2F708D1A" w:rsidR="0082060F" w:rsidRPr="00BD73F4" w:rsidRDefault="00BD73F4" w:rsidP="0082060F">
      <w:pPr>
        <w:pStyle w:val="DHHSbullet1"/>
        <w:rPr>
          <w:rStyle w:val="Hyperlink"/>
          <w:bCs/>
          <w:color w:val="auto"/>
        </w:rPr>
      </w:pPr>
      <w:hyperlink r:id="rId38" w:history="1">
        <w:r w:rsidRPr="00CD6E5D">
          <w:rPr>
            <w:rStyle w:val="Hyperlink"/>
            <w:bCs/>
          </w:rPr>
          <w:t>VicEmergency App</w:t>
        </w:r>
      </w:hyperlink>
      <w:r>
        <w:rPr>
          <w:bCs/>
        </w:rPr>
        <w:t xml:space="preserve"> &lt;</w:t>
      </w:r>
      <w:r w:rsidR="006F6FC2" w:rsidRPr="00BD73F4">
        <w:rPr>
          <w:bCs/>
        </w:rPr>
        <w:t>https://apps.apple.com/au/app/vicemergency/id356559665</w:t>
      </w:r>
      <w:r>
        <w:rPr>
          <w:bCs/>
        </w:rPr>
        <w:t>&gt;</w:t>
      </w:r>
      <w:r w:rsidR="0082060F" w:rsidRPr="00BD73F4">
        <w:rPr>
          <w:rStyle w:val="Hyperlink"/>
          <w:bCs/>
          <w:color w:val="auto"/>
        </w:rPr>
        <w:t xml:space="preserve">      </w:t>
      </w:r>
    </w:p>
    <w:p w14:paraId="747A753E" w14:textId="021E6C69" w:rsidR="0082060F" w:rsidRPr="00BD73F4" w:rsidRDefault="00BD73F4" w:rsidP="0082060F">
      <w:pPr>
        <w:pStyle w:val="DHHSbullet1"/>
        <w:rPr>
          <w:rStyle w:val="Hyperlink"/>
          <w:bCs/>
          <w:color w:val="auto"/>
        </w:rPr>
      </w:pPr>
      <w:hyperlink r:id="rId39" w:history="1">
        <w:r w:rsidRPr="00CD6E5D">
          <w:rPr>
            <w:rStyle w:val="Hyperlink"/>
            <w:bCs/>
          </w:rPr>
          <w:t>Being fire ready App</w:t>
        </w:r>
      </w:hyperlink>
      <w:r>
        <w:rPr>
          <w:bCs/>
        </w:rPr>
        <w:t xml:space="preserve"> &lt;</w:t>
      </w:r>
      <w:r w:rsidR="006F6FC2" w:rsidRPr="00BD73F4">
        <w:rPr>
          <w:bCs/>
        </w:rPr>
        <w:t>https://play.google.com/store/apps/details?id=com.naturallybeing.fireready</w:t>
      </w:r>
      <w:r>
        <w:rPr>
          <w:bCs/>
        </w:rPr>
        <w:t>&gt;</w:t>
      </w:r>
    </w:p>
    <w:p w14:paraId="18F0B912" w14:textId="5BEF096F" w:rsidR="00BB3196" w:rsidRDefault="00BB3196" w:rsidP="00D57495">
      <w:pPr>
        <w:pStyle w:val="Heading3"/>
      </w:pPr>
      <w:proofErr w:type="spellStart"/>
      <w:r>
        <w:t>VicEmergency</w:t>
      </w:r>
      <w:proofErr w:type="spellEnd"/>
      <w:r>
        <w:t xml:space="preserve"> Hotline </w:t>
      </w:r>
      <w:r w:rsidR="00BD73F4">
        <w:t>–</w:t>
      </w:r>
      <w:r>
        <w:t xml:space="preserve"> </w:t>
      </w:r>
      <w:r w:rsidRPr="00BB3196">
        <w:t>provides information during and after major bushfire incidents</w:t>
      </w:r>
    </w:p>
    <w:p w14:paraId="65F8B098" w14:textId="77777777" w:rsidR="00BB3196" w:rsidRPr="00BD73F4" w:rsidRDefault="00BB3196" w:rsidP="00BB3196">
      <w:pPr>
        <w:pStyle w:val="DHHSbullet1"/>
        <w:rPr>
          <w:rStyle w:val="Hyperlink"/>
          <w:bCs/>
          <w:color w:val="auto"/>
          <w:u w:val="none"/>
        </w:rPr>
      </w:pPr>
      <w:r w:rsidRPr="00BD73F4">
        <w:rPr>
          <w:rStyle w:val="Hyperlink"/>
          <w:bCs/>
          <w:color w:val="auto"/>
          <w:u w:val="none"/>
        </w:rPr>
        <w:t xml:space="preserve">Ring </w:t>
      </w:r>
      <w:proofErr w:type="spellStart"/>
      <w:r w:rsidRPr="00BD73F4">
        <w:rPr>
          <w:rStyle w:val="Hyperlink"/>
          <w:color w:val="auto"/>
          <w:u w:val="none"/>
        </w:rPr>
        <w:t>VicEmergency</w:t>
      </w:r>
      <w:proofErr w:type="spellEnd"/>
      <w:r w:rsidRPr="00BD73F4">
        <w:rPr>
          <w:rStyle w:val="Hyperlink"/>
          <w:color w:val="auto"/>
          <w:u w:val="none"/>
        </w:rPr>
        <w:t xml:space="preserve"> Hotline</w:t>
      </w:r>
      <w:r w:rsidRPr="00BD73F4">
        <w:rPr>
          <w:rStyle w:val="Hyperlink"/>
          <w:bCs/>
          <w:color w:val="auto"/>
          <w:u w:val="none"/>
        </w:rPr>
        <w:t xml:space="preserve"> on 1800 226 226.</w:t>
      </w:r>
    </w:p>
    <w:p w14:paraId="109B94E2" w14:textId="77777777" w:rsidR="006F6FC2" w:rsidRPr="00497EBC" w:rsidRDefault="006F6FC2" w:rsidP="00D57495">
      <w:pPr>
        <w:pStyle w:val="Heading3"/>
      </w:pPr>
      <w:r w:rsidRPr="006245E7">
        <w:t>Red Cross preparedness app</w:t>
      </w:r>
    </w:p>
    <w:p w14:paraId="3BAB5787" w14:textId="5147751D" w:rsidR="006F6FC2" w:rsidRPr="00BD73F4" w:rsidRDefault="00BD73F4" w:rsidP="006F6FC2">
      <w:pPr>
        <w:pStyle w:val="DHHSbullet1"/>
        <w:rPr>
          <w:rFonts w:eastAsia="Times New Roman"/>
        </w:rPr>
      </w:pPr>
      <w:hyperlink r:id="rId40" w:history="1">
        <w:r w:rsidRPr="00BD73F4">
          <w:rPr>
            <w:rStyle w:val="Hyperlink"/>
            <w:rFonts w:eastAsia="Times New Roman"/>
          </w:rPr>
          <w:t>Get prepared App</w:t>
        </w:r>
      </w:hyperlink>
      <w:r>
        <w:rPr>
          <w:rFonts w:eastAsia="Times New Roman"/>
        </w:rPr>
        <w:t xml:space="preserve"> &lt;</w:t>
      </w:r>
      <w:r w:rsidR="006F6FC2" w:rsidRPr="00BD73F4">
        <w:rPr>
          <w:rFonts w:eastAsia="Times New Roman"/>
        </w:rPr>
        <w:t>https://www.redcross.org.au/get-help/emergencies/preparing-for-emergencies/get-prepared-app</w:t>
      </w:r>
      <w:r>
        <w:rPr>
          <w:rFonts w:eastAsia="Times New Roman"/>
        </w:rPr>
        <w:t>&gt;</w:t>
      </w:r>
    </w:p>
    <w:p w14:paraId="37499D13" w14:textId="5E484A9B" w:rsidR="006333BE" w:rsidRDefault="006333BE" w:rsidP="006F6FC2">
      <w:pPr>
        <w:pStyle w:val="DHHSbullet1"/>
        <w:numPr>
          <w:ilvl w:val="0"/>
          <w:numId w:val="0"/>
        </w:numPr>
      </w:pPr>
    </w:p>
    <w:p w14:paraId="0910EC90" w14:textId="77777777" w:rsidR="00D57495" w:rsidRPr="004E5A5C" w:rsidRDefault="00D57495" w:rsidP="00D57495">
      <w:pPr>
        <w:pStyle w:val="DHHSaccessibilitypara"/>
      </w:pPr>
      <w:bookmarkStart w:id="3" w:name="_Hlk37240926"/>
      <w:r w:rsidRPr="004E5A5C">
        <w:t xml:space="preserve">To receive this </w:t>
      </w:r>
      <w:r>
        <w:t xml:space="preserve">document in another </w:t>
      </w:r>
      <w:r w:rsidRPr="004E5A5C">
        <w:t xml:space="preserve">format </w:t>
      </w:r>
      <w:hyperlink r:id="rId41" w:history="1">
        <w:r w:rsidRPr="006F413B">
          <w:rPr>
            <w:rStyle w:val="Hyperlink"/>
          </w:rPr>
          <w:t>email Emergency Management</w:t>
        </w:r>
      </w:hyperlink>
      <w:r>
        <w:t xml:space="preserve"> </w:t>
      </w:r>
      <w:r w:rsidRPr="004E5A5C">
        <w:t>&lt;</w:t>
      </w:r>
      <w:r w:rsidRPr="006F413B">
        <w:rPr>
          <w:lang w:val="en"/>
        </w:rPr>
        <w:t>EMResponseWorkforce@dhhs.vic.gov.au</w:t>
      </w:r>
      <w:r w:rsidRPr="004E5A5C">
        <w:t>&gt;.</w:t>
      </w:r>
    </w:p>
    <w:bookmarkEnd w:id="3"/>
    <w:p w14:paraId="6950159E" w14:textId="77777777" w:rsidR="00D57495" w:rsidRPr="004E5A5C" w:rsidRDefault="00D57495" w:rsidP="00D57495">
      <w:pPr>
        <w:pStyle w:val="DHHSbody"/>
      </w:pPr>
      <w:r w:rsidRPr="004E5A5C">
        <w:t>Authorised and published by the Victorian Government, 1 Treasury Place, Melbourne.</w:t>
      </w:r>
    </w:p>
    <w:p w14:paraId="405A4F47" w14:textId="77777777" w:rsidR="00D57495" w:rsidRPr="006F413B" w:rsidRDefault="00D57495" w:rsidP="00D57495">
      <w:pPr>
        <w:pStyle w:val="DHHSbody"/>
        <w:rPr>
          <w:color w:val="000000" w:themeColor="text1"/>
        </w:rPr>
      </w:pPr>
      <w:r w:rsidRPr="004E5A5C">
        <w:t>© State of Victoria, Australia, Department of Health and Human Services</w:t>
      </w:r>
      <w:r>
        <w:t>,</w:t>
      </w:r>
      <w:r w:rsidRPr="004E5A5C">
        <w:rPr>
          <w:color w:val="008950"/>
        </w:rPr>
        <w:t xml:space="preserve"> </w:t>
      </w:r>
      <w:r w:rsidRPr="006F413B">
        <w:rPr>
          <w:color w:val="000000" w:themeColor="text1"/>
        </w:rPr>
        <w:t>October 2020.</w:t>
      </w:r>
    </w:p>
    <w:p w14:paraId="63A01A74" w14:textId="77777777" w:rsidR="00D57495" w:rsidRPr="006F413B" w:rsidRDefault="00D57495" w:rsidP="00D57495">
      <w:pPr>
        <w:pStyle w:val="DHHSbody"/>
        <w:rPr>
          <w:color w:val="000000"/>
          <w:szCs w:val="19"/>
        </w:rPr>
      </w:pPr>
      <w:r w:rsidRPr="004E5A5C">
        <w:rPr>
          <w:szCs w:val="19"/>
        </w:rPr>
        <w:t>Available at</w:t>
      </w:r>
      <w:r w:rsidRPr="00EA3010">
        <w:rPr>
          <w:color w:val="D50032"/>
        </w:rPr>
        <w:t xml:space="preserve"> </w:t>
      </w:r>
      <w:hyperlink r:id="rId42" w:history="1">
        <w:r w:rsidRPr="006F413B">
          <w:rPr>
            <w:rStyle w:val="Hyperlink"/>
          </w:rPr>
          <w:t>Emergency Management</w:t>
        </w:r>
      </w:hyperlink>
      <w:r w:rsidRPr="006F413B">
        <w:rPr>
          <w:color w:val="000000" w:themeColor="text1"/>
        </w:rPr>
        <w:t xml:space="preserve"> </w:t>
      </w:r>
      <w:r>
        <w:rPr>
          <w:color w:val="000000" w:themeColor="text1"/>
        </w:rPr>
        <w:t>on the DHHS Providers website</w:t>
      </w:r>
      <w:r w:rsidRPr="006F413B">
        <w:rPr>
          <w:color w:val="000000" w:themeColor="text1"/>
        </w:rPr>
        <w:t xml:space="preserve"> &lt;</w:t>
      </w:r>
      <w:r w:rsidRPr="00A052F6">
        <w:t>https://providers.dhhs.vic.gov.au/emergency-management</w:t>
      </w:r>
      <w:r w:rsidRPr="006F413B">
        <w:rPr>
          <w:color w:val="000000" w:themeColor="text1"/>
        </w:rPr>
        <w:t>&gt;</w:t>
      </w:r>
    </w:p>
    <w:p w14:paraId="1E1BC33D" w14:textId="77777777" w:rsidR="00BB3196" w:rsidRDefault="00BB3196" w:rsidP="006F6FC2">
      <w:pPr>
        <w:pStyle w:val="DHHSbullet1"/>
        <w:numPr>
          <w:ilvl w:val="0"/>
          <w:numId w:val="0"/>
        </w:numPr>
      </w:pPr>
    </w:p>
    <w:bookmarkEnd w:id="2"/>
    <w:p w14:paraId="2A1DACC4" w14:textId="77777777" w:rsidR="00BB3196" w:rsidRDefault="00BB3196" w:rsidP="006F6FC2">
      <w:pPr>
        <w:pStyle w:val="DHHSbullet1"/>
        <w:numPr>
          <w:ilvl w:val="0"/>
          <w:numId w:val="0"/>
        </w:numPr>
        <w:rPr>
          <w:rFonts w:eastAsia="Times New Roman"/>
        </w:rPr>
      </w:pPr>
    </w:p>
    <w:sectPr w:rsidR="00BB3196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DEE1E" w14:textId="77777777" w:rsidR="002531AE" w:rsidRDefault="002531AE">
      <w:r>
        <w:separator/>
      </w:r>
    </w:p>
  </w:endnote>
  <w:endnote w:type="continuationSeparator" w:id="0">
    <w:p w14:paraId="274F1C6B" w14:textId="77777777" w:rsidR="002531AE" w:rsidRDefault="0025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E4FF" w14:textId="77777777" w:rsidR="00FC1DD8" w:rsidRDefault="00FC1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9988" w14:textId="49FCD3A6" w:rsidR="009D70A4" w:rsidRPr="00F65AA9" w:rsidRDefault="000630A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350584E" wp14:editId="6347796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4d41402a9037cf440e0194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CF54D5" w14:textId="27D25429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0584E" id="_x0000_t202" coordsize="21600,21600" o:spt="202" path="m,l,21600r21600,l21600,xe">
              <v:stroke joinstyle="miter"/>
              <v:path gradientshapeok="t" o:connecttype="rect"/>
            </v:shapetype>
            <v:shape id="MSIPCM4d41402a9037cf440e01944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" o:allowincell="f" filled="f" stroked="f" strokeweight=".5pt">
              <v:fill o:detectmouseclick="t"/>
              <v:textbox inset=",0,,0">
                <w:txbxContent>
                  <w:p w14:paraId="26CF54D5" w14:textId="27D25429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FC2">
      <w:rPr>
        <w:noProof/>
      </w:rPr>
      <w:drawing>
        <wp:anchor distT="0" distB="0" distL="114300" distR="114300" simplePos="0" relativeHeight="251654144" behindDoc="0" locked="1" layoutInCell="0" allowOverlap="1" wp14:anchorId="5B801FBE" wp14:editId="5D4E9E7A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41A1" w14:textId="044EFCA4" w:rsidR="001A4908" w:rsidRDefault="000630A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9504" behindDoc="0" locked="0" layoutInCell="0" allowOverlap="1" wp14:anchorId="653EDD78" wp14:editId="59BF1D40">
              <wp:simplePos x="0" y="1023493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e4e04c0e84179b8e025841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A717AB" w14:textId="42CBBE1B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EDD78" id="_x0000_t202" coordsize="21600,21600" o:spt="202" path="m,l,21600r21600,l21600,xe">
              <v:stroke joinstyle="miter"/>
              <v:path gradientshapeok="t" o:connecttype="rect"/>
            </v:shapetype>
            <v:shape id="MSIPCMe4e04c0e84179b8e025841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DDSDbNrgIAAE4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53A717AB" w14:textId="42CBBE1B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92CCC" w14:textId="0CADEC06" w:rsidR="009D70A4" w:rsidRPr="00A11421" w:rsidRDefault="000630A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7445642" wp14:editId="5C8DA38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f38b4710a78910bd0b3467c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4424E8" w14:textId="7D47880F" w:rsidR="000630A6" w:rsidRPr="000630A6" w:rsidRDefault="000630A6" w:rsidP="000630A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630A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45642" id="_x0000_t202" coordsize="21600,21600" o:spt="202" path="m,l,21600r21600,l21600,xe">
              <v:stroke joinstyle="miter"/>
              <v:path gradientshapeok="t" o:connecttype="rect"/>
            </v:shapetype>
            <v:shape id="MSIPCMf38b4710a78910bd0b3467c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04424E8" w14:textId="7D47880F" w:rsidR="000630A6" w:rsidRPr="000630A6" w:rsidRDefault="000630A6" w:rsidP="000630A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630A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7BD7">
      <w:t>Health Protection and Emergency Management Web Links 20</w:t>
    </w:r>
    <w:r w:rsidR="00DD069C">
      <w:t>20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B3285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441CA" w14:textId="77777777" w:rsidR="002531AE" w:rsidRDefault="002531AE" w:rsidP="002862F1">
      <w:pPr>
        <w:spacing w:before="120"/>
      </w:pPr>
      <w:r>
        <w:separator/>
      </w:r>
    </w:p>
  </w:footnote>
  <w:footnote w:type="continuationSeparator" w:id="0">
    <w:p w14:paraId="607F65E1" w14:textId="77777777" w:rsidR="002531AE" w:rsidRDefault="0025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2A1B" w14:textId="77777777" w:rsidR="00FC1DD8" w:rsidRDefault="00FC1D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7DBC" w14:textId="77777777" w:rsidR="00FC1DD8" w:rsidRDefault="00FC1D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5EF0" w14:textId="77777777" w:rsidR="00FC1DD8" w:rsidRDefault="00FC1D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B79A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87E5E97"/>
    <w:multiLevelType w:val="hybridMultilevel"/>
    <w:tmpl w:val="3314D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2633"/>
    <w:multiLevelType w:val="hybridMultilevel"/>
    <w:tmpl w:val="9ADED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6C1A"/>
    <w:multiLevelType w:val="hybridMultilevel"/>
    <w:tmpl w:val="9F840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C537B60"/>
    <w:multiLevelType w:val="hybridMultilevel"/>
    <w:tmpl w:val="C7047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246F32"/>
    <w:multiLevelType w:val="hybridMultilevel"/>
    <w:tmpl w:val="664C0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31960"/>
    <w:multiLevelType w:val="hybridMultilevel"/>
    <w:tmpl w:val="3722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6658F"/>
    <w:multiLevelType w:val="hybridMultilevel"/>
    <w:tmpl w:val="FA38D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D5FC2"/>
    <w:multiLevelType w:val="hybridMultilevel"/>
    <w:tmpl w:val="9D88E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  <w:num w:numId="12">
    <w:abstractNumId w:val="10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2"/>
  </w:num>
  <w:num w:numId="22">
    <w:abstractNumId w:val="8"/>
  </w:num>
  <w:num w:numId="23">
    <w:abstractNumId w:val="5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9"/>
  </w:num>
  <w:num w:numId="41">
    <w:abstractNumId w:val="8"/>
  </w:num>
  <w:num w:numId="42">
    <w:abstractNumId w:val="8"/>
  </w:num>
  <w:num w:numId="43">
    <w:abstractNumId w:val="8"/>
  </w:num>
  <w:num w:numId="44">
    <w:abstractNumId w:val="11"/>
  </w:num>
  <w:num w:numId="45">
    <w:abstractNumId w:val="8"/>
  </w:num>
  <w:num w:numId="46">
    <w:abstractNumId w:val="8"/>
  </w:num>
  <w:num w:numId="4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A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30A6"/>
    <w:rsid w:val="000663CD"/>
    <w:rsid w:val="00066724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3DFA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0AC6"/>
    <w:rsid w:val="00152073"/>
    <w:rsid w:val="0015281B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908"/>
    <w:rsid w:val="001A7BD7"/>
    <w:rsid w:val="001C277E"/>
    <w:rsid w:val="001C2A72"/>
    <w:rsid w:val="001D0B75"/>
    <w:rsid w:val="001D3C09"/>
    <w:rsid w:val="001D44E8"/>
    <w:rsid w:val="001D60EC"/>
    <w:rsid w:val="001E3886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07A"/>
    <w:rsid w:val="002432E1"/>
    <w:rsid w:val="0024375D"/>
    <w:rsid w:val="00246207"/>
    <w:rsid w:val="00246C5E"/>
    <w:rsid w:val="00250FFB"/>
    <w:rsid w:val="00251343"/>
    <w:rsid w:val="002531AE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160C"/>
    <w:rsid w:val="002D47FE"/>
    <w:rsid w:val="002D5006"/>
    <w:rsid w:val="002D5D0A"/>
    <w:rsid w:val="002E01D0"/>
    <w:rsid w:val="002E161D"/>
    <w:rsid w:val="002E3100"/>
    <w:rsid w:val="002E317F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7EBC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2563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33BE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D325F"/>
    <w:rsid w:val="006E138B"/>
    <w:rsid w:val="006F1FDC"/>
    <w:rsid w:val="006F6FC2"/>
    <w:rsid w:val="007013EF"/>
    <w:rsid w:val="007173CA"/>
    <w:rsid w:val="00720F52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6B40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3CC8"/>
    <w:rsid w:val="007F31B6"/>
    <w:rsid w:val="007F50D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60F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066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245A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09C9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061F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6E3D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3196"/>
    <w:rsid w:val="00BB7A10"/>
    <w:rsid w:val="00BC7468"/>
    <w:rsid w:val="00BC7D4F"/>
    <w:rsid w:val="00BC7ED7"/>
    <w:rsid w:val="00BD2850"/>
    <w:rsid w:val="00BD73F4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2336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57495"/>
    <w:rsid w:val="00D714CC"/>
    <w:rsid w:val="00D75EA7"/>
    <w:rsid w:val="00D81A1A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069C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EF46D0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1DD8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7B0F1D2"/>
  <w15:chartTrackingRefBased/>
  <w15:docId w15:val="{B8051BA0-00E2-4516-AF0E-DA05D2A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7A"/>
    <w:rPr>
      <w:rFonts w:ascii="Calibri" w:eastAsia="Calibri" w:hAnsi="Calibri" w:cs="Calibri"/>
      <w:sz w:val="22"/>
      <w:szCs w:val="22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ListParagraph">
    <w:name w:val="List Paragraph"/>
    <w:basedOn w:val="Normal"/>
    <w:uiPriority w:val="34"/>
    <w:qFormat/>
    <w:rsid w:val="006333BE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333BE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52"/>
    <w:rPr>
      <w:rFonts w:ascii="Segoe UI" w:eastAsia="Calibri" w:hAnsi="Segoe UI" w:cs="Segoe UI"/>
      <w:sz w:val="18"/>
      <w:szCs w:val="18"/>
    </w:r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intro5">
    <w:name w:val="intro5"/>
    <w:basedOn w:val="DefaultParagraphFont"/>
    <w:rsid w:val="00497EBC"/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DHHSbodyChar">
    <w:name w:val="DHHS body Char"/>
    <w:basedOn w:val="DefaultParagraphFont"/>
    <w:link w:val="DHHSbody"/>
    <w:rsid w:val="00D57495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789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7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4377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12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37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05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62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10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www.betterhealth.vic.gov.au/heat" TargetMode="External"/><Relationship Id="rId39" Type="http://schemas.openxmlformats.org/officeDocument/2006/relationships/hyperlink" Target="Being%20fire%20ready%20Ap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hhs.vic.gov.au/coronavirus" TargetMode="External"/><Relationship Id="rId34" Type="http://schemas.openxmlformats.org/officeDocument/2006/relationships/hyperlink" Target="https://www.redcross.org.au/get-help/emergencies/resources-about-disasters" TargetMode="External"/><Relationship Id="rId42" Type="http://schemas.openxmlformats.org/officeDocument/2006/relationships/hyperlink" Target="https://providers.dhhs.vic.gov.au/emergency-managemen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www.betterhealth.vic.gov.au/heat" TargetMode="External"/><Relationship Id="rId33" Type="http://schemas.openxmlformats.org/officeDocument/2006/relationships/hyperlink" Target="https://www.ses.vic.gov.au/get-ready" TargetMode="External"/><Relationship Id="rId38" Type="http://schemas.openxmlformats.org/officeDocument/2006/relationships/hyperlink" Target="VicEmergency%20Ap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providers.dhhs.vic.gov.au/emergency-management" TargetMode="External"/><Relationship Id="rId29" Type="http://schemas.openxmlformats.org/officeDocument/2006/relationships/hyperlink" Target="https://www.epa.vic.gov.au/your-environment/air/smoke" TargetMode="External"/><Relationship Id="rId41" Type="http://schemas.openxmlformats.org/officeDocument/2006/relationships/hyperlink" Target="mailto:EMResponseWorkforce@dhhs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www.betterhealth.vic.gov.au/health/HealthyLiving/bushfire-preparation-advice" TargetMode="External"/><Relationship Id="rId32" Type="http://schemas.openxmlformats.org/officeDocument/2006/relationships/hyperlink" Target="http://emergency.vic.gov.au/prepare/" TargetMode="External"/><Relationship Id="rId37" Type="http://schemas.openxmlformats.org/officeDocument/2006/relationships/hyperlink" Target="https://www2.health.vic.gov.au/public-health/food-safety-information-for-consumers/food-safety-during-power-outages" TargetMode="External"/><Relationship Id="rId40" Type="http://schemas.openxmlformats.org/officeDocument/2006/relationships/hyperlink" Target="https://www.redcross.org.au/get-help/emergencies/preparing-for-emergencies/get-prepared-app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cfa.vic.gov.au/plan-prepare/how-to-prepare-your-property" TargetMode="External"/><Relationship Id="rId28" Type="http://schemas.openxmlformats.org/officeDocument/2006/relationships/hyperlink" Target="https://www.betterhealth.vic.gov.au/bushfiresmoke" TargetMode="External"/><Relationship Id="rId36" Type="http://schemas.openxmlformats.org/officeDocument/2006/relationships/hyperlink" Target="I&#8217;m%20Okay%20&#8211;%20why%20it&#8217;s%20important%20to%20be%20emergency%20ready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providers.dhhs.vic.gov.au/emergency-management" TargetMode="External"/><Relationship Id="rId31" Type="http://schemas.openxmlformats.org/officeDocument/2006/relationships/hyperlink" Target="https://www2.health.vic.gov.au/public-health/environmental-health/climate-weather-and-public-health/thunderstorm-asthma/toolkit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https://www.betterhealth.vic.gov.au/campaigns/beat-the-bite" TargetMode="External"/><Relationship Id="rId27" Type="http://schemas.openxmlformats.org/officeDocument/2006/relationships/hyperlink" Target="https://betterhealth.vic.gov.au/health/videos/Climate-change-and-health-extreme-weather-events" TargetMode="External"/><Relationship Id="rId30" Type="http://schemas.openxmlformats.org/officeDocument/2006/relationships/hyperlink" Target="https://www.betterhealth.vic.gov.au/health/ConditionsAndTreatments/thunderstorm-asthma" TargetMode="External"/><Relationship Id="rId35" Type="http://schemas.openxmlformats.org/officeDocument/2006/relationships/hyperlink" Target="https://collaborating4inclusion.org/prepare-nsw/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93CC960831D43BCE240AB9FD170A2" ma:contentTypeVersion="11" ma:contentTypeDescription="Create a new document." ma:contentTypeScope="" ma:versionID="8d2d538f973e4abd4ed9a8d905d2ad27">
  <xsd:schema xmlns:xsd="http://www.w3.org/2001/XMLSchema" xmlns:xs="http://www.w3.org/2001/XMLSchema" xmlns:p="http://schemas.microsoft.com/office/2006/metadata/properties" xmlns:ns2="f6005034-34e4-44ed-9116-8e8166eeccdd" xmlns:ns3="fa2310a6-bbba-42df-97d4-fdd9085cfb05" targetNamespace="http://schemas.microsoft.com/office/2006/metadata/properties" ma:root="true" ma:fieldsID="80cb8a3e0346e89db7b2cb22c566ebec" ns2:_="" ns3:_="">
    <xsd:import namespace="f6005034-34e4-44ed-9116-8e8166eeccdd"/>
    <xsd:import namespace="fa2310a6-bbba-42df-97d4-fdd9085cf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05034-34e4-44ed-9116-8e8166eec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10a6-bbba-42df-97d4-fdd9085cf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4E13D-9AE1-4578-977E-FA526E99B06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a2310a6-bbba-42df-97d4-fdd9085cfb05"/>
    <ds:schemaRef ds:uri="http://purl.org/dc/terms/"/>
    <ds:schemaRef ds:uri="http://schemas.microsoft.com/office/2006/documentManagement/types"/>
    <ds:schemaRef ds:uri="f6005034-34e4-44ed-9116-8e8166eeccd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D80389-4131-4D53-A8BE-614777A95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775F5-A426-4658-ADBE-0BA7A8C21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05034-34e4-44ed-9116-8e8166eeccdd"/>
    <ds:schemaRef ds:uri="fa2310a6-bbba-42df-97d4-fdd9085cf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409</Words>
  <Characters>5948</Characters>
  <Application>Microsoft Office Word</Application>
  <DocSecurity>0</DocSecurity>
  <Lines>49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and Health Protection Web Links</vt:lpstr>
    </vt:vector>
  </TitlesOfParts>
  <Company>Department of Health and Human Services</Company>
  <LinksUpToDate>false</LinksUpToDate>
  <CharactersWithSpaces>6345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and Health Protection Web Links</dc:title>
  <dc:subject>Health and human service emergency preparedness and engagement forums 2020 </dc:subject>
  <dc:creator>Emergency Management</dc:creator>
  <cp:keywords/>
  <cp:lastModifiedBy>Janet Westwood (DHHS)</cp:lastModifiedBy>
  <cp:revision>6</cp:revision>
  <cp:lastPrinted>2019-09-24T00:30:00Z</cp:lastPrinted>
  <dcterms:created xsi:type="dcterms:W3CDTF">2020-10-18T23:02:00Z</dcterms:created>
  <dcterms:modified xsi:type="dcterms:W3CDTF">2020-10-19T01:20:00Z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0x01010075D93CC960831D43BCE240AB9FD170A2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2020-10-18T23:02:43Z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e7566661-1906-4388-bb05-3e81a8631433</vt:lpwstr>
  </property>
  <property fmtid="{D5CDD505-2E9C-101B-9397-08002B2CF9AE}" pid="10" name="MSIP_Label_43e64453-338c-4f93-8a4d-0039a0a41f2a_ContentBits">
    <vt:lpwstr>2</vt:lpwstr>
  </property>
</Properties>
</file>