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F1610" w14:textId="77777777" w:rsidR="0074696E" w:rsidRPr="004C6EEE" w:rsidRDefault="000E0970" w:rsidP="00AD784C">
      <w:pPr>
        <w:pStyle w:val="Spacerparatopoffirstpage"/>
      </w:pPr>
      <w:r>
        <w:rPr>
          <w:lang w:eastAsia="en-AU"/>
        </w:rPr>
        <w:drawing>
          <wp:anchor distT="0" distB="0" distL="114300" distR="114300" simplePos="0" relativeHeight="251658240" behindDoc="1" locked="1" layoutInCell="0" allowOverlap="1" wp14:anchorId="543EB226" wp14:editId="2B25C40B">
            <wp:simplePos x="0" y="0"/>
            <wp:positionH relativeFrom="page">
              <wp:posOffset>0</wp:posOffset>
            </wp:positionH>
            <wp:positionV relativeFrom="page">
              <wp:posOffset>0</wp:posOffset>
            </wp:positionV>
            <wp:extent cx="7569835" cy="2072640"/>
            <wp:effectExtent l="0" t="0" r="0" b="381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983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E1FE7" w14:textId="77777777" w:rsidR="00A62D44" w:rsidRPr="004C6EEE" w:rsidRDefault="00A62D44" w:rsidP="004C6EEE">
      <w:pPr>
        <w:pStyle w:val="Sectionbreakfirstpage"/>
        <w:sectPr w:rsidR="00A62D44" w:rsidRPr="004C6EEE" w:rsidSect="00AD784C">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472"/>
      </w:tblGrid>
      <w:tr w:rsidR="00AD784C" w14:paraId="6AFE0966" w14:textId="77777777" w:rsidTr="003C1224">
        <w:trPr>
          <w:trHeight w:val="1247"/>
        </w:trPr>
        <w:tc>
          <w:tcPr>
            <w:tcW w:w="8472" w:type="dxa"/>
            <w:shd w:val="clear" w:color="auto" w:fill="auto"/>
            <w:vAlign w:val="bottom"/>
          </w:tcPr>
          <w:p w14:paraId="0B3AD4B0" w14:textId="534C8251" w:rsidR="00AD784C" w:rsidRPr="00161AA0" w:rsidRDefault="004C4D5A" w:rsidP="00A91406">
            <w:pPr>
              <w:pStyle w:val="WOVGmainheading"/>
            </w:pPr>
            <w:r>
              <w:t>Child Information Sharing Scheme and Family Violence Information Sharing Scheme Fact Sheet</w:t>
            </w:r>
          </w:p>
        </w:tc>
      </w:tr>
      <w:tr w:rsidR="00AD784C" w14:paraId="6B44D79E" w14:textId="77777777" w:rsidTr="003C1224">
        <w:trPr>
          <w:trHeight w:hRule="exact" w:val="1162"/>
        </w:trPr>
        <w:tc>
          <w:tcPr>
            <w:tcW w:w="8472" w:type="dxa"/>
            <w:shd w:val="clear" w:color="auto" w:fill="auto"/>
            <w:tcMar>
              <w:top w:w="170" w:type="dxa"/>
              <w:bottom w:w="510" w:type="dxa"/>
            </w:tcMar>
          </w:tcPr>
          <w:p w14:paraId="2EBB875D" w14:textId="61E25C84" w:rsidR="00357B4E" w:rsidRPr="00AD784C" w:rsidRDefault="00357B4E" w:rsidP="00357B4E">
            <w:pPr>
              <w:pStyle w:val="WOVGmainsubheading"/>
              <w:rPr>
                <w:szCs w:val="28"/>
              </w:rPr>
            </w:pPr>
          </w:p>
        </w:tc>
      </w:tr>
    </w:tbl>
    <w:p w14:paraId="4B10CAA0" w14:textId="7FAFA37E" w:rsidR="00AD784C" w:rsidRPr="00B57329" w:rsidRDefault="00AD784C" w:rsidP="00B57329">
      <w:pPr>
        <w:pStyle w:val="WOVGTOCheadingfactsheet"/>
      </w:pPr>
      <w:r w:rsidRPr="00B57329">
        <w:t>Contents</w:t>
      </w:r>
    </w:p>
    <w:p w14:paraId="676F0DA8" w14:textId="3EF5458A" w:rsidR="00485F51"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3470792" w:history="1">
        <w:r w:rsidR="00485F51" w:rsidRPr="008F4B10">
          <w:rPr>
            <w:rStyle w:val="Hyperlink"/>
          </w:rPr>
          <w:t>What are the Information Sharing Schemes?</w:t>
        </w:r>
        <w:r w:rsidR="00485F51">
          <w:rPr>
            <w:webHidden/>
          </w:rPr>
          <w:tab/>
        </w:r>
        <w:r w:rsidR="00485F51">
          <w:rPr>
            <w:webHidden/>
          </w:rPr>
          <w:fldChar w:fldCharType="begin"/>
        </w:r>
        <w:r w:rsidR="00485F51">
          <w:rPr>
            <w:webHidden/>
          </w:rPr>
          <w:instrText xml:space="preserve"> PAGEREF _Toc53470792 \h </w:instrText>
        </w:r>
        <w:r w:rsidR="00485F51">
          <w:rPr>
            <w:webHidden/>
          </w:rPr>
        </w:r>
        <w:r w:rsidR="00485F51">
          <w:rPr>
            <w:webHidden/>
          </w:rPr>
          <w:fldChar w:fldCharType="separate"/>
        </w:r>
        <w:r w:rsidR="00485F51">
          <w:rPr>
            <w:webHidden/>
          </w:rPr>
          <w:t>1</w:t>
        </w:r>
        <w:r w:rsidR="00485F51">
          <w:rPr>
            <w:webHidden/>
          </w:rPr>
          <w:fldChar w:fldCharType="end"/>
        </w:r>
      </w:hyperlink>
    </w:p>
    <w:p w14:paraId="2A6BDAD9" w14:textId="1ACFFBCF" w:rsidR="00485F51" w:rsidRDefault="001A5139">
      <w:pPr>
        <w:pStyle w:val="TOC1"/>
        <w:rPr>
          <w:rFonts w:asciiTheme="minorHAnsi" w:eastAsiaTheme="minorEastAsia" w:hAnsiTheme="minorHAnsi" w:cstheme="minorBidi"/>
          <w:b w:val="0"/>
          <w:sz w:val="22"/>
          <w:szCs w:val="22"/>
          <w:lang w:eastAsia="en-AU"/>
        </w:rPr>
      </w:pPr>
      <w:hyperlink w:anchor="_Toc53470793" w:history="1">
        <w:r w:rsidR="00485F51" w:rsidRPr="008F4B10">
          <w:rPr>
            <w:rStyle w:val="Hyperlink"/>
          </w:rPr>
          <w:t>What information can you share?</w:t>
        </w:r>
        <w:r w:rsidR="00485F51">
          <w:rPr>
            <w:webHidden/>
          </w:rPr>
          <w:tab/>
        </w:r>
        <w:r w:rsidR="00485F51">
          <w:rPr>
            <w:webHidden/>
          </w:rPr>
          <w:fldChar w:fldCharType="begin"/>
        </w:r>
        <w:r w:rsidR="00485F51">
          <w:rPr>
            <w:webHidden/>
          </w:rPr>
          <w:instrText xml:space="preserve"> PAGEREF _Toc53470793 \h </w:instrText>
        </w:r>
        <w:r w:rsidR="00485F51">
          <w:rPr>
            <w:webHidden/>
          </w:rPr>
        </w:r>
        <w:r w:rsidR="00485F51">
          <w:rPr>
            <w:webHidden/>
          </w:rPr>
          <w:fldChar w:fldCharType="separate"/>
        </w:r>
        <w:r w:rsidR="00485F51">
          <w:rPr>
            <w:webHidden/>
          </w:rPr>
          <w:t>2</w:t>
        </w:r>
        <w:r w:rsidR="00485F51">
          <w:rPr>
            <w:webHidden/>
          </w:rPr>
          <w:fldChar w:fldCharType="end"/>
        </w:r>
      </w:hyperlink>
    </w:p>
    <w:p w14:paraId="06B77121" w14:textId="4EB80237" w:rsidR="00485F51" w:rsidRDefault="001A5139">
      <w:pPr>
        <w:pStyle w:val="TOC1"/>
        <w:rPr>
          <w:rFonts w:asciiTheme="minorHAnsi" w:eastAsiaTheme="minorEastAsia" w:hAnsiTheme="minorHAnsi" w:cstheme="minorBidi"/>
          <w:b w:val="0"/>
          <w:sz w:val="22"/>
          <w:szCs w:val="22"/>
          <w:lang w:eastAsia="en-AU"/>
        </w:rPr>
      </w:pPr>
      <w:hyperlink w:anchor="_Toc53470794" w:history="1">
        <w:r w:rsidR="00485F51" w:rsidRPr="008F4B10">
          <w:rPr>
            <w:rStyle w:val="Hyperlink"/>
          </w:rPr>
          <w:t>Who can you share information with?</w:t>
        </w:r>
        <w:r w:rsidR="00485F51">
          <w:rPr>
            <w:webHidden/>
          </w:rPr>
          <w:tab/>
        </w:r>
        <w:r w:rsidR="00485F51">
          <w:rPr>
            <w:webHidden/>
          </w:rPr>
          <w:fldChar w:fldCharType="begin"/>
        </w:r>
        <w:r w:rsidR="00485F51">
          <w:rPr>
            <w:webHidden/>
          </w:rPr>
          <w:instrText xml:space="preserve"> PAGEREF _Toc53470794 \h </w:instrText>
        </w:r>
        <w:r w:rsidR="00485F51">
          <w:rPr>
            <w:webHidden/>
          </w:rPr>
        </w:r>
        <w:r w:rsidR="00485F51">
          <w:rPr>
            <w:webHidden/>
          </w:rPr>
          <w:fldChar w:fldCharType="separate"/>
        </w:r>
        <w:r w:rsidR="00485F51">
          <w:rPr>
            <w:webHidden/>
          </w:rPr>
          <w:t>2</w:t>
        </w:r>
        <w:r w:rsidR="00485F51">
          <w:rPr>
            <w:webHidden/>
          </w:rPr>
          <w:fldChar w:fldCharType="end"/>
        </w:r>
      </w:hyperlink>
    </w:p>
    <w:p w14:paraId="467BBE9A" w14:textId="1FE40533" w:rsidR="00485F51" w:rsidRDefault="001A5139">
      <w:pPr>
        <w:pStyle w:val="TOC1"/>
        <w:rPr>
          <w:rFonts w:asciiTheme="minorHAnsi" w:eastAsiaTheme="minorEastAsia" w:hAnsiTheme="minorHAnsi" w:cstheme="minorBidi"/>
          <w:b w:val="0"/>
          <w:sz w:val="22"/>
          <w:szCs w:val="22"/>
          <w:lang w:eastAsia="en-AU"/>
        </w:rPr>
      </w:pPr>
      <w:hyperlink w:anchor="_Toc53470795" w:history="1">
        <w:r w:rsidR="00485F51" w:rsidRPr="008F4B10">
          <w:rPr>
            <w:rStyle w:val="Hyperlink"/>
          </w:rPr>
          <w:t>Is my organisation or workforce prescribed under the Schemes?</w:t>
        </w:r>
        <w:r w:rsidR="00485F51">
          <w:rPr>
            <w:webHidden/>
          </w:rPr>
          <w:tab/>
        </w:r>
        <w:r w:rsidR="00485F51">
          <w:rPr>
            <w:webHidden/>
          </w:rPr>
          <w:fldChar w:fldCharType="begin"/>
        </w:r>
        <w:r w:rsidR="00485F51">
          <w:rPr>
            <w:webHidden/>
          </w:rPr>
          <w:instrText xml:space="preserve"> PAGEREF _Toc53470795 \h </w:instrText>
        </w:r>
        <w:r w:rsidR="00485F51">
          <w:rPr>
            <w:webHidden/>
          </w:rPr>
        </w:r>
        <w:r w:rsidR="00485F51">
          <w:rPr>
            <w:webHidden/>
          </w:rPr>
          <w:fldChar w:fldCharType="separate"/>
        </w:r>
        <w:r w:rsidR="00485F51">
          <w:rPr>
            <w:webHidden/>
          </w:rPr>
          <w:t>3</w:t>
        </w:r>
        <w:r w:rsidR="00485F51">
          <w:rPr>
            <w:webHidden/>
          </w:rPr>
          <w:fldChar w:fldCharType="end"/>
        </w:r>
      </w:hyperlink>
    </w:p>
    <w:p w14:paraId="144BFBF4" w14:textId="05055988" w:rsidR="00485F51" w:rsidRDefault="001A5139">
      <w:pPr>
        <w:pStyle w:val="TOC1"/>
        <w:rPr>
          <w:rFonts w:asciiTheme="minorHAnsi" w:eastAsiaTheme="minorEastAsia" w:hAnsiTheme="minorHAnsi" w:cstheme="minorBidi"/>
          <w:b w:val="0"/>
          <w:sz w:val="22"/>
          <w:szCs w:val="22"/>
          <w:lang w:eastAsia="en-AU"/>
        </w:rPr>
      </w:pPr>
      <w:hyperlink w:anchor="_Toc53470796" w:history="1">
        <w:r w:rsidR="00485F51" w:rsidRPr="008F4B10">
          <w:rPr>
            <w:rStyle w:val="Hyperlink"/>
          </w:rPr>
          <w:t>How can information be shared with or requested from the Department of Health and Human Services</w:t>
        </w:r>
        <w:r w:rsidR="00485F51">
          <w:rPr>
            <w:webHidden/>
          </w:rPr>
          <w:tab/>
        </w:r>
        <w:r w:rsidR="00485F51">
          <w:rPr>
            <w:webHidden/>
          </w:rPr>
          <w:fldChar w:fldCharType="begin"/>
        </w:r>
        <w:r w:rsidR="00485F51">
          <w:rPr>
            <w:webHidden/>
          </w:rPr>
          <w:instrText xml:space="preserve"> PAGEREF _Toc53470796 \h </w:instrText>
        </w:r>
        <w:r w:rsidR="00485F51">
          <w:rPr>
            <w:webHidden/>
          </w:rPr>
        </w:r>
        <w:r w:rsidR="00485F51">
          <w:rPr>
            <w:webHidden/>
          </w:rPr>
          <w:fldChar w:fldCharType="separate"/>
        </w:r>
        <w:r w:rsidR="00485F51">
          <w:rPr>
            <w:webHidden/>
          </w:rPr>
          <w:t>3</w:t>
        </w:r>
        <w:r w:rsidR="00485F51">
          <w:rPr>
            <w:webHidden/>
          </w:rPr>
          <w:fldChar w:fldCharType="end"/>
        </w:r>
      </w:hyperlink>
    </w:p>
    <w:p w14:paraId="420D8998" w14:textId="06C34542" w:rsidR="00485F51" w:rsidRDefault="001A5139">
      <w:pPr>
        <w:pStyle w:val="TOC1"/>
        <w:rPr>
          <w:rFonts w:asciiTheme="minorHAnsi" w:eastAsiaTheme="minorEastAsia" w:hAnsiTheme="minorHAnsi" w:cstheme="minorBidi"/>
          <w:b w:val="0"/>
          <w:sz w:val="22"/>
          <w:szCs w:val="22"/>
          <w:lang w:eastAsia="en-AU"/>
        </w:rPr>
      </w:pPr>
      <w:hyperlink w:anchor="_Toc53470797" w:history="1">
        <w:r w:rsidR="00485F51" w:rsidRPr="008F4B10">
          <w:rPr>
            <w:rStyle w:val="Hyperlink"/>
          </w:rPr>
          <w:t>Training and resources</w:t>
        </w:r>
        <w:r w:rsidR="00485F51">
          <w:rPr>
            <w:webHidden/>
          </w:rPr>
          <w:tab/>
        </w:r>
        <w:r w:rsidR="00485F51">
          <w:rPr>
            <w:webHidden/>
          </w:rPr>
          <w:fldChar w:fldCharType="begin"/>
        </w:r>
        <w:r w:rsidR="00485F51">
          <w:rPr>
            <w:webHidden/>
          </w:rPr>
          <w:instrText xml:space="preserve"> PAGEREF _Toc53470797 \h </w:instrText>
        </w:r>
        <w:r w:rsidR="00485F51">
          <w:rPr>
            <w:webHidden/>
          </w:rPr>
        </w:r>
        <w:r w:rsidR="00485F51">
          <w:rPr>
            <w:webHidden/>
          </w:rPr>
          <w:fldChar w:fldCharType="separate"/>
        </w:r>
        <w:r w:rsidR="00485F51">
          <w:rPr>
            <w:webHidden/>
          </w:rPr>
          <w:t>4</w:t>
        </w:r>
        <w:r w:rsidR="00485F51">
          <w:rPr>
            <w:webHidden/>
          </w:rPr>
          <w:fldChar w:fldCharType="end"/>
        </w:r>
      </w:hyperlink>
    </w:p>
    <w:p w14:paraId="1C6470C6" w14:textId="003E3121" w:rsidR="00485F51" w:rsidRDefault="001A5139">
      <w:pPr>
        <w:pStyle w:val="TOC1"/>
        <w:rPr>
          <w:rFonts w:asciiTheme="minorHAnsi" w:eastAsiaTheme="minorEastAsia" w:hAnsiTheme="minorHAnsi" w:cstheme="minorBidi"/>
          <w:b w:val="0"/>
          <w:sz w:val="22"/>
          <w:szCs w:val="22"/>
          <w:lang w:eastAsia="en-AU"/>
        </w:rPr>
      </w:pPr>
      <w:hyperlink w:anchor="_Toc53470798" w:history="1">
        <w:r w:rsidR="00485F51" w:rsidRPr="008F4B10">
          <w:rPr>
            <w:rStyle w:val="Hyperlink"/>
          </w:rPr>
          <w:t>Further information</w:t>
        </w:r>
        <w:r w:rsidR="00485F51">
          <w:rPr>
            <w:webHidden/>
          </w:rPr>
          <w:tab/>
        </w:r>
        <w:r w:rsidR="00485F51">
          <w:rPr>
            <w:webHidden/>
          </w:rPr>
          <w:fldChar w:fldCharType="begin"/>
        </w:r>
        <w:r w:rsidR="00485F51">
          <w:rPr>
            <w:webHidden/>
          </w:rPr>
          <w:instrText xml:space="preserve"> PAGEREF _Toc53470798 \h </w:instrText>
        </w:r>
        <w:r w:rsidR="00485F51">
          <w:rPr>
            <w:webHidden/>
          </w:rPr>
        </w:r>
        <w:r w:rsidR="00485F51">
          <w:rPr>
            <w:webHidden/>
          </w:rPr>
          <w:fldChar w:fldCharType="separate"/>
        </w:r>
        <w:r w:rsidR="00485F51">
          <w:rPr>
            <w:webHidden/>
          </w:rPr>
          <w:t>4</w:t>
        </w:r>
        <w:r w:rsidR="00485F51">
          <w:rPr>
            <w:webHidden/>
          </w:rPr>
          <w:fldChar w:fldCharType="end"/>
        </w:r>
      </w:hyperlink>
    </w:p>
    <w:p w14:paraId="0B55357A" w14:textId="54472CA0" w:rsidR="007173CA" w:rsidRDefault="00AD784C" w:rsidP="00C35EA4">
      <w:pPr>
        <w:pStyle w:val="WOVGbody"/>
        <w:spacing w:before="240"/>
        <w:sectPr w:rsidR="007173CA" w:rsidSect="00F01E5F">
          <w:headerReference w:type="default" r:id="rId18"/>
          <w:footerReference w:type="default" r:id="rId19"/>
          <w:type w:val="continuous"/>
          <w:pgSz w:w="11906" w:h="16838" w:code="9"/>
          <w:pgMar w:top="1418" w:right="851" w:bottom="1134" w:left="851" w:header="567" w:footer="510" w:gutter="0"/>
          <w:cols w:space="340"/>
          <w:titlePg/>
          <w:docGrid w:linePitch="360"/>
        </w:sectPr>
      </w:pPr>
      <w:r>
        <w:fldChar w:fldCharType="end"/>
      </w:r>
    </w:p>
    <w:p w14:paraId="5EF14B08" w14:textId="4189FF7D" w:rsidR="00893AF6" w:rsidRPr="00B57329" w:rsidRDefault="004C4D5A" w:rsidP="00FB4769">
      <w:pPr>
        <w:pStyle w:val="Heading1"/>
        <w:spacing w:before="0"/>
      </w:pPr>
      <w:bookmarkStart w:id="1" w:name="_Toc53470792"/>
      <w:r>
        <w:t>What are the Information Sharing Schemes?</w:t>
      </w:r>
      <w:bookmarkEnd w:id="1"/>
    </w:p>
    <w:p w14:paraId="32AE9505" w14:textId="10D53F45" w:rsidR="004C4D5A" w:rsidRPr="007869E9" w:rsidRDefault="004C4D5A" w:rsidP="004C4D5A">
      <w:pPr>
        <w:spacing w:after="120" w:line="270" w:lineRule="atLeast"/>
        <w:rPr>
          <w:rFonts w:ascii="Arial" w:eastAsia="Times" w:hAnsi="Arial" w:cs="Times New Roman"/>
          <w:sz w:val="20"/>
          <w:szCs w:val="20"/>
        </w:rPr>
      </w:pPr>
      <w:r w:rsidRPr="007869E9">
        <w:rPr>
          <w:rFonts w:ascii="Arial" w:eastAsia="Times" w:hAnsi="Arial" w:cs="Times New Roman"/>
          <w:sz w:val="20"/>
          <w:szCs w:val="20"/>
        </w:rPr>
        <w:t>The Victorian Government</w:t>
      </w:r>
      <w:r w:rsidR="00C1753E">
        <w:rPr>
          <w:rFonts w:ascii="Arial" w:eastAsia="Times" w:hAnsi="Arial" w:cs="Times New Roman"/>
          <w:sz w:val="20"/>
          <w:szCs w:val="20"/>
        </w:rPr>
        <w:t xml:space="preserve"> is progressing information sharing and family violence reforms</w:t>
      </w:r>
      <w:r w:rsidRPr="007869E9">
        <w:rPr>
          <w:rFonts w:ascii="Arial" w:eastAsia="Times" w:hAnsi="Arial" w:cs="Times New Roman"/>
          <w:sz w:val="20"/>
          <w:szCs w:val="20"/>
        </w:rPr>
        <w:t xml:space="preserve"> to</w:t>
      </w:r>
      <w:r w:rsidRPr="007869E9">
        <w:rPr>
          <w:rFonts w:ascii="Arial" w:eastAsia="Times" w:hAnsi="Arial" w:cs="Times New Roman"/>
          <w:b/>
          <w:bCs/>
          <w:sz w:val="20"/>
          <w:szCs w:val="20"/>
        </w:rPr>
        <w:t xml:space="preserve"> </w:t>
      </w:r>
      <w:r w:rsidRPr="007869E9">
        <w:rPr>
          <w:rFonts w:ascii="Arial" w:eastAsia="Times" w:hAnsi="Arial" w:cs="Times New Roman"/>
          <w:sz w:val="20"/>
          <w:szCs w:val="20"/>
        </w:rPr>
        <w:t>make it easier for professionals to collaborate with each other, and better support the children and families they are working with:</w:t>
      </w:r>
    </w:p>
    <w:p w14:paraId="6E97B183" w14:textId="68892827" w:rsidR="004C4D5A" w:rsidRPr="008038D0" w:rsidRDefault="004C4D5A" w:rsidP="004C4D5A">
      <w:pPr>
        <w:pStyle w:val="WOVGbullet1"/>
        <w:numPr>
          <w:ilvl w:val="0"/>
          <w:numId w:val="24"/>
        </w:numPr>
        <w:ind w:right="-330"/>
      </w:pPr>
      <w:r w:rsidRPr="008038D0">
        <w:t xml:space="preserve">The Child </w:t>
      </w:r>
      <w:r>
        <w:t>I</w:t>
      </w:r>
      <w:r w:rsidRPr="008038D0">
        <w:t xml:space="preserve">nformation Sharing Scheme forms Part 6a of the </w:t>
      </w:r>
      <w:r w:rsidRPr="00546452">
        <w:rPr>
          <w:i/>
          <w:iCs/>
        </w:rPr>
        <w:t>Child Wellbeing and Safety Act 2005</w:t>
      </w:r>
      <w:r w:rsidRPr="008038D0">
        <w:t xml:space="preserve">. The </w:t>
      </w:r>
      <w:r>
        <w:t>C</w:t>
      </w:r>
      <w:r w:rsidRPr="008038D0">
        <w:t xml:space="preserve">hild </w:t>
      </w:r>
      <w:r>
        <w:t>I</w:t>
      </w:r>
      <w:r w:rsidRPr="008038D0">
        <w:t xml:space="preserve">nformation </w:t>
      </w:r>
      <w:r>
        <w:t>S</w:t>
      </w:r>
      <w:r w:rsidRPr="008038D0">
        <w:t xml:space="preserve">haring </w:t>
      </w:r>
      <w:r>
        <w:t>S</w:t>
      </w:r>
      <w:r w:rsidRPr="008038D0">
        <w:t>cheme</w:t>
      </w:r>
      <w:r w:rsidR="000C2C25">
        <w:t>,</w:t>
      </w:r>
      <w:r w:rsidRPr="008038D0">
        <w:t xml:space="preserve"> or CISS, enables the sharing of information to promote the wellbeing or safety of a child or a group of children.</w:t>
      </w:r>
    </w:p>
    <w:p w14:paraId="4C81E07B" w14:textId="0FC394A4" w:rsidR="004C4D5A" w:rsidRDefault="004C4D5A" w:rsidP="004C4D5A">
      <w:pPr>
        <w:pStyle w:val="WOVGbullet1"/>
        <w:numPr>
          <w:ilvl w:val="0"/>
          <w:numId w:val="24"/>
        </w:numPr>
        <w:ind w:right="-330"/>
      </w:pPr>
      <w:r w:rsidRPr="008038D0">
        <w:t xml:space="preserve">The Family Violence Information Sharing Scheme forms Part 5a of the </w:t>
      </w:r>
      <w:r w:rsidRPr="00546452">
        <w:rPr>
          <w:i/>
          <w:iCs/>
        </w:rPr>
        <w:t>Family Violence Protection Act 2008</w:t>
      </w:r>
      <w:r w:rsidRPr="008038D0">
        <w:t xml:space="preserve">. The </w:t>
      </w:r>
      <w:r>
        <w:t>F</w:t>
      </w:r>
      <w:r w:rsidRPr="008038D0">
        <w:t xml:space="preserve">amily </w:t>
      </w:r>
      <w:r>
        <w:t>V</w:t>
      </w:r>
      <w:r w:rsidRPr="008038D0">
        <w:t xml:space="preserve">iolence </w:t>
      </w:r>
      <w:r>
        <w:t>I</w:t>
      </w:r>
      <w:r w:rsidRPr="008038D0">
        <w:t xml:space="preserve">nformation </w:t>
      </w:r>
      <w:r>
        <w:t>S</w:t>
      </w:r>
      <w:r w:rsidRPr="008038D0">
        <w:t xml:space="preserve">haring </w:t>
      </w:r>
      <w:r>
        <w:t>S</w:t>
      </w:r>
      <w:r w:rsidRPr="008038D0">
        <w:t>cheme</w:t>
      </w:r>
      <w:r w:rsidR="000C2C25">
        <w:t>,</w:t>
      </w:r>
      <w:r w:rsidRPr="008038D0">
        <w:t xml:space="preserve"> or FVISS, enables the sharing of information for </w:t>
      </w:r>
      <w:r w:rsidR="000C2C25">
        <w:t>f</w:t>
      </w:r>
      <w:r w:rsidRPr="008038D0">
        <w:t xml:space="preserve">amily </w:t>
      </w:r>
      <w:r w:rsidR="000C2C25">
        <w:t>v</w:t>
      </w:r>
      <w:r w:rsidRPr="008038D0">
        <w:t xml:space="preserve">iolence </w:t>
      </w:r>
      <w:r w:rsidR="000C2C25">
        <w:t>r</w:t>
      </w:r>
      <w:r w:rsidRPr="008038D0">
        <w:t xml:space="preserve">isk </w:t>
      </w:r>
      <w:r w:rsidR="000C2C25">
        <w:t>a</w:t>
      </w:r>
      <w:r w:rsidRPr="008038D0">
        <w:t xml:space="preserve">ssessment or </w:t>
      </w:r>
      <w:r w:rsidR="000C2C25">
        <w:t>r</w:t>
      </w:r>
      <w:r w:rsidRPr="008038D0">
        <w:t xml:space="preserve">isk </w:t>
      </w:r>
      <w:r w:rsidR="000C2C25">
        <w:t>m</w:t>
      </w:r>
      <w:r w:rsidRPr="008038D0">
        <w:t>anagement</w:t>
      </w:r>
      <w:r w:rsidR="00916757">
        <w:t xml:space="preserve"> in relation to both children and adults</w:t>
      </w:r>
      <w:r w:rsidRPr="008038D0">
        <w:t>.</w:t>
      </w:r>
    </w:p>
    <w:p w14:paraId="52DCD165" w14:textId="77777777" w:rsidR="008A0A73" w:rsidRDefault="004C4D5A" w:rsidP="002C3DA9">
      <w:pPr>
        <w:pStyle w:val="WOVGbody"/>
      </w:pPr>
      <w:r>
        <w:t>The Schemes</w:t>
      </w:r>
      <w:r w:rsidRPr="007869E9">
        <w:t xml:space="preserve"> aim to streamline information sharing arrangements </w:t>
      </w:r>
      <w:r>
        <w:t>and</w:t>
      </w:r>
      <w:r w:rsidRPr="007869E9">
        <w:t xml:space="preserve"> are designed to work together to supplement existing legislation. The</w:t>
      </w:r>
      <w:r w:rsidR="005D065A">
        <w:t xml:space="preserve"> Schemes expand legal permissions to support professionals</w:t>
      </w:r>
      <w:r w:rsidRPr="007869E9">
        <w:t xml:space="preserve"> that work with children, families, victim survivors </w:t>
      </w:r>
      <w:r w:rsidR="000C2C25">
        <w:t xml:space="preserve">and perpetrators </w:t>
      </w:r>
      <w:r w:rsidRPr="007869E9">
        <w:t xml:space="preserve">of family violence and help to create a more collaborative, integrated system to improve safety and wellbeing outcomes for all Victorians. </w:t>
      </w:r>
    </w:p>
    <w:p w14:paraId="2F10E825" w14:textId="2DEC0732" w:rsidR="004C4D5A" w:rsidRPr="007869E9" w:rsidRDefault="004C4D5A" w:rsidP="002C3DA9">
      <w:pPr>
        <w:pStyle w:val="WOVGbody"/>
      </w:pPr>
      <w:r w:rsidRPr="007869E9">
        <w:t xml:space="preserve">For more information, see the </w:t>
      </w:r>
      <w:hyperlink r:id="rId20" w:history="1">
        <w:r w:rsidRPr="007869E9">
          <w:rPr>
            <w:color w:val="0072CE"/>
            <w:u w:val="dotted"/>
          </w:rPr>
          <w:t>Victorian Government information sharing</w:t>
        </w:r>
      </w:hyperlink>
      <w:r w:rsidRPr="007869E9">
        <w:t xml:space="preserve"> </w:t>
      </w:r>
      <w:r w:rsidR="002C3DA9">
        <w:t>&lt;</w:t>
      </w:r>
      <w:r w:rsidR="002C3DA9" w:rsidRPr="002C3DA9">
        <w:t>https://www.vic.gov.au/information-sharing-schemes-and-the-maram-framework</w:t>
      </w:r>
      <w:r w:rsidR="002C3DA9">
        <w:t xml:space="preserve">&gt; </w:t>
      </w:r>
      <w:r w:rsidRPr="007869E9">
        <w:t>website.</w:t>
      </w:r>
    </w:p>
    <w:p w14:paraId="0D8E60C9" w14:textId="77777777" w:rsidR="004C4D5A" w:rsidRPr="007869E9" w:rsidRDefault="004C4D5A" w:rsidP="004C4D5A">
      <w:pPr>
        <w:keepNext/>
        <w:keepLines/>
        <w:spacing w:before="240" w:after="90" w:line="320" w:lineRule="atLeast"/>
        <w:outlineLvl w:val="1"/>
        <w:rPr>
          <w:rFonts w:ascii="Arial" w:eastAsia="Times New Roman" w:hAnsi="Arial" w:cs="Times New Roman"/>
          <w:b/>
          <w:color w:val="00848F"/>
          <w:sz w:val="28"/>
          <w:szCs w:val="28"/>
          <w:lang w:val="en"/>
        </w:rPr>
      </w:pPr>
      <w:bookmarkStart w:id="2" w:name="_Toc17724473"/>
      <w:bookmarkStart w:id="3" w:name="_Toc19612194"/>
      <w:bookmarkStart w:id="4" w:name="_Toc23153675"/>
      <w:bookmarkStart w:id="5" w:name="_Toc256778633"/>
      <w:r w:rsidRPr="007869E9">
        <w:rPr>
          <w:rFonts w:ascii="Arial" w:eastAsia="Times New Roman" w:hAnsi="Arial" w:cs="Times New Roman"/>
          <w:b/>
          <w:color w:val="00848F"/>
          <w:sz w:val="28"/>
          <w:szCs w:val="28"/>
          <w:lang w:val="en"/>
        </w:rPr>
        <w:t>Child Information Sharing Scheme</w:t>
      </w:r>
      <w:bookmarkEnd w:id="2"/>
      <w:bookmarkEnd w:id="3"/>
      <w:bookmarkEnd w:id="4"/>
    </w:p>
    <w:p w14:paraId="2A23AF5A" w14:textId="77777777" w:rsidR="004C4D5A" w:rsidRPr="004C4D5A" w:rsidRDefault="004C4D5A" w:rsidP="004C4D5A">
      <w:pPr>
        <w:pStyle w:val="WOVGbody"/>
      </w:pPr>
      <w:r w:rsidRPr="004C4D5A">
        <w:t>The Child Information Sharing Scheme enables prescribed organisations and services to share information with each other to promote the wellbeing or safety of children.</w:t>
      </w:r>
    </w:p>
    <w:p w14:paraId="360AC93E" w14:textId="343B6420" w:rsidR="004C4D5A" w:rsidRPr="004C4D5A" w:rsidRDefault="004C4D5A" w:rsidP="004C4D5A">
      <w:pPr>
        <w:pStyle w:val="WOVGbody"/>
      </w:pPr>
      <w:r w:rsidRPr="004C4D5A">
        <w:t xml:space="preserve">For the more limited purpose of managing risk to a child’s safety, the </w:t>
      </w:r>
      <w:r w:rsidR="00BD59DC">
        <w:t>CISS</w:t>
      </w:r>
      <w:r w:rsidR="00BD59DC" w:rsidRPr="004C4D5A">
        <w:t xml:space="preserve"> </w:t>
      </w:r>
      <w:r w:rsidRPr="004C4D5A">
        <w:t>permits sharing with an adult with parental responsibility or with whom the child lives.</w:t>
      </w:r>
    </w:p>
    <w:p w14:paraId="56D7162E" w14:textId="04EB8DE2" w:rsidR="004C4D5A" w:rsidRDefault="004C4D5A" w:rsidP="004C4D5A">
      <w:pPr>
        <w:pStyle w:val="WOVGbody"/>
      </w:pPr>
      <w:r w:rsidRPr="004C4D5A">
        <w:t xml:space="preserve">The </w:t>
      </w:r>
      <w:r w:rsidR="00BD59DC">
        <w:t>CISS</w:t>
      </w:r>
      <w:r w:rsidR="00BD59DC" w:rsidRPr="004C4D5A">
        <w:t xml:space="preserve"> </w:t>
      </w:r>
      <w:r w:rsidRPr="004C4D5A">
        <w:t>prioritises wellbeing and safety over privacy. This allows professionals to collaborate and share information, without consent, where they can prevent potential future harm or help a child thrive.</w:t>
      </w:r>
    </w:p>
    <w:p w14:paraId="0E05876A" w14:textId="77777777" w:rsidR="004C4D5A" w:rsidRPr="007869E9" w:rsidRDefault="004C4D5A" w:rsidP="004C4D5A">
      <w:pPr>
        <w:keepNext/>
        <w:keepLines/>
        <w:spacing w:before="240" w:after="90" w:line="320" w:lineRule="atLeast"/>
        <w:outlineLvl w:val="1"/>
        <w:rPr>
          <w:rFonts w:ascii="Times New Roman" w:eastAsia="Times New Roman" w:hAnsi="Times New Roman" w:cs="Times New Roman"/>
          <w:b/>
          <w:color w:val="00848F"/>
          <w:sz w:val="28"/>
          <w:szCs w:val="24"/>
          <w:lang w:val="en" w:eastAsia="en-AU"/>
        </w:rPr>
      </w:pPr>
      <w:bookmarkStart w:id="6" w:name="_Toc17724474"/>
      <w:bookmarkStart w:id="7" w:name="_Toc19612195"/>
      <w:bookmarkStart w:id="8" w:name="_Toc23153676"/>
      <w:r w:rsidRPr="007869E9">
        <w:rPr>
          <w:rFonts w:ascii="Arial" w:eastAsia="Times New Roman" w:hAnsi="Arial" w:cs="Times New Roman"/>
          <w:b/>
          <w:color w:val="00848F"/>
          <w:sz w:val="28"/>
          <w:szCs w:val="28"/>
        </w:rPr>
        <w:lastRenderedPageBreak/>
        <w:t>Family Violence Information Sharing Scheme</w:t>
      </w:r>
      <w:bookmarkEnd w:id="6"/>
      <w:bookmarkEnd w:id="7"/>
      <w:bookmarkEnd w:id="8"/>
    </w:p>
    <w:p w14:paraId="00B50C3E" w14:textId="5BAEC781" w:rsidR="004C4D5A" w:rsidRPr="007869E9" w:rsidRDefault="004C4D5A" w:rsidP="004C4D5A">
      <w:pPr>
        <w:pStyle w:val="WOVGbody"/>
        <w:rPr>
          <w:lang w:val="en"/>
        </w:rPr>
      </w:pPr>
      <w:r w:rsidRPr="007869E9">
        <w:rPr>
          <w:lang w:val="en"/>
        </w:rPr>
        <w:t>The Family Violence Information Sharing Scheme enables information to be shared to assess or manage family violence risk</w:t>
      </w:r>
      <w:r w:rsidR="00916757">
        <w:rPr>
          <w:lang w:val="en"/>
        </w:rPr>
        <w:t xml:space="preserve"> in relation to children or adults</w:t>
      </w:r>
      <w:r w:rsidRPr="007869E9">
        <w:rPr>
          <w:lang w:val="en"/>
        </w:rPr>
        <w:t>.</w:t>
      </w:r>
      <w:r w:rsidR="002251B5">
        <w:rPr>
          <w:lang w:val="en"/>
        </w:rPr>
        <w:t xml:space="preserve"> The </w:t>
      </w:r>
      <w:r w:rsidR="00BD59DC">
        <w:rPr>
          <w:lang w:val="en"/>
        </w:rPr>
        <w:t xml:space="preserve">FVISS </w:t>
      </w:r>
      <w:r w:rsidR="002251B5">
        <w:rPr>
          <w:lang w:val="en"/>
        </w:rPr>
        <w:t>enables</w:t>
      </w:r>
      <w:r w:rsidRPr="007869E9">
        <w:rPr>
          <w:lang w:val="en"/>
        </w:rPr>
        <w:t xml:space="preserve"> the service system to manage victim survivor safety and hold perpetrators accountable for their actions and behaviours.</w:t>
      </w:r>
    </w:p>
    <w:p w14:paraId="3CA35E32" w14:textId="7C5FC891" w:rsidR="004C4D5A" w:rsidRPr="007869E9" w:rsidRDefault="00FB67AA" w:rsidP="004C4D5A">
      <w:pPr>
        <w:pStyle w:val="WOVGbody"/>
        <w:rPr>
          <w:lang w:val="en"/>
        </w:rPr>
      </w:pPr>
      <w:r>
        <w:rPr>
          <w:lang w:val="en"/>
        </w:rPr>
        <w:t>C</w:t>
      </w:r>
      <w:r w:rsidR="004C4D5A" w:rsidRPr="007869E9">
        <w:rPr>
          <w:lang w:val="en"/>
        </w:rPr>
        <w:t>onsent is not required to share information from anyone when a child is involved. Where no children are involved, consent from the adult victim survivor is required, only when it is appropriate, safe and reasonable to do so.</w:t>
      </w:r>
    </w:p>
    <w:p w14:paraId="34441F33" w14:textId="77777777" w:rsidR="00FB1A60" w:rsidRPr="00F11508" w:rsidRDefault="004C4D5A" w:rsidP="002251B5">
      <w:pPr>
        <w:pStyle w:val="DHHSbody"/>
        <w:spacing w:after="0"/>
        <w:rPr>
          <w:rFonts w:eastAsiaTheme="minorHAnsi" w:cs="Arial"/>
          <w:szCs w:val="22"/>
        </w:rPr>
      </w:pPr>
      <w:r w:rsidRPr="00F11508">
        <w:rPr>
          <w:rFonts w:eastAsiaTheme="minorHAnsi" w:cs="Arial"/>
          <w:szCs w:val="22"/>
        </w:rPr>
        <w:t xml:space="preserve">Information sharing </w:t>
      </w:r>
      <w:r w:rsidR="00FB1A60" w:rsidRPr="00F11508">
        <w:rPr>
          <w:rFonts w:eastAsiaTheme="minorHAnsi" w:cs="Arial"/>
          <w:szCs w:val="22"/>
        </w:rPr>
        <w:t>requests made under FVISS must relate to one of the following purposes:</w:t>
      </w:r>
    </w:p>
    <w:p w14:paraId="346DC424" w14:textId="474048C5" w:rsidR="00FB1A60" w:rsidRPr="004C4D5A" w:rsidRDefault="00FB1A60" w:rsidP="00FB1A60">
      <w:pPr>
        <w:pStyle w:val="WOVGbullet1"/>
      </w:pPr>
      <w:r w:rsidRPr="004C4D5A">
        <w:t xml:space="preserve"> for a family violence assessment purpose</w:t>
      </w:r>
    </w:p>
    <w:p w14:paraId="720A6008" w14:textId="294063DD" w:rsidR="00FB1A60" w:rsidRPr="004C4D5A" w:rsidRDefault="00FB1A60" w:rsidP="002251B5">
      <w:pPr>
        <w:pStyle w:val="WOVGbullet1"/>
        <w:spacing w:after="120"/>
      </w:pPr>
      <w:r w:rsidRPr="004C4D5A">
        <w:t xml:space="preserve"> for a family violence protection purpose (to manage risk, including ongoing risk assessment</w:t>
      </w:r>
      <w:r w:rsidR="00BD59DC">
        <w:t xml:space="preserve"> and management</w:t>
      </w:r>
      <w:r w:rsidRPr="004C4D5A">
        <w:t>)</w:t>
      </w:r>
    </w:p>
    <w:p w14:paraId="62617C6E" w14:textId="5B2886BD" w:rsidR="004C4D5A" w:rsidRPr="007869E9" w:rsidRDefault="00D947B2" w:rsidP="004C4D5A">
      <w:pPr>
        <w:pStyle w:val="WOVGbody"/>
        <w:rPr>
          <w:lang w:val="en"/>
        </w:rPr>
      </w:pPr>
      <w:r>
        <w:rPr>
          <w:lang w:val="en"/>
        </w:rPr>
        <w:t xml:space="preserve">Under the </w:t>
      </w:r>
      <w:r w:rsidR="00BD59DC">
        <w:rPr>
          <w:lang w:val="en"/>
        </w:rPr>
        <w:t>FVISS</w:t>
      </w:r>
      <w:r>
        <w:rPr>
          <w:lang w:val="en"/>
        </w:rPr>
        <w:t>, prescribed organisations/workforces</w:t>
      </w:r>
      <w:r w:rsidR="004C4D5A" w:rsidRPr="007869E9">
        <w:rPr>
          <w:lang w:val="en"/>
        </w:rPr>
        <w:t xml:space="preserve"> can share perpetrator (or alleged perpetrator) information without consent.</w:t>
      </w:r>
    </w:p>
    <w:p w14:paraId="4A73C859" w14:textId="77777777" w:rsidR="002B4866" w:rsidRDefault="002B4866" w:rsidP="002B4866">
      <w:pPr>
        <w:pStyle w:val="WOVGbody"/>
      </w:pPr>
      <w:r>
        <w:t xml:space="preserve">The </w:t>
      </w:r>
      <w:hyperlink r:id="rId21" w:history="1">
        <w:r w:rsidRPr="002C3DA9">
          <w:rPr>
            <w:rStyle w:val="Hyperlink"/>
          </w:rPr>
          <w:t>Family Violence Multi-Agency Risk Assessment and Management (MARAM) Framework</w:t>
        </w:r>
      </w:hyperlink>
      <w:r>
        <w:t xml:space="preserve"> &lt;</w:t>
      </w:r>
      <w:r w:rsidRPr="002C3DA9">
        <w:t>https://providers.dhhs.vic.gov.au/family-violence-risk-assessment-and-risk-management-framework</w:t>
      </w:r>
      <w:r>
        <w:t>&gt;</w:t>
      </w:r>
      <w:r w:rsidRPr="002C3DA9">
        <w:t xml:space="preserve"> </w:t>
      </w:r>
      <w:r>
        <w:t>should guide information sharing in a family violence context.</w:t>
      </w:r>
    </w:p>
    <w:p w14:paraId="56D9D326" w14:textId="3E253534" w:rsidR="002B4866" w:rsidRPr="00332988" w:rsidRDefault="002B4866" w:rsidP="002B4866">
      <w:pPr>
        <w:pStyle w:val="WOVGbody"/>
      </w:pPr>
      <w:r w:rsidRPr="00332988">
        <w:t>Information sharing should also be guided by relevant professional practice frameworks.</w:t>
      </w:r>
    </w:p>
    <w:p w14:paraId="58F77FA3" w14:textId="35655DF6" w:rsidR="004C4D5A" w:rsidRPr="007869E9" w:rsidRDefault="004C4D5A" w:rsidP="004C4D5A">
      <w:pPr>
        <w:pStyle w:val="Heading1"/>
      </w:pPr>
      <w:bookmarkStart w:id="9" w:name="_Toc53470793"/>
      <w:r>
        <w:t>What information can you share?</w:t>
      </w:r>
      <w:bookmarkEnd w:id="9"/>
    </w:p>
    <w:p w14:paraId="1285A4C5" w14:textId="77777777" w:rsidR="004C4D5A" w:rsidRPr="00F03D38" w:rsidRDefault="004C4D5A" w:rsidP="004C4D5A">
      <w:pPr>
        <w:pStyle w:val="DHHSbody"/>
      </w:pPr>
      <w:r w:rsidRPr="00F03D38">
        <w:t>Information that is relevant to assessing and/or managing family violence, or promoting the safety or wellbeing of children can be shared provided that:</w:t>
      </w:r>
    </w:p>
    <w:p w14:paraId="2C0ECD32" w14:textId="77777777" w:rsidR="004C4D5A" w:rsidRDefault="004C4D5A" w:rsidP="004C4D5A">
      <w:pPr>
        <w:pStyle w:val="WOVGbullet1"/>
        <w:numPr>
          <w:ilvl w:val="0"/>
          <w:numId w:val="24"/>
        </w:numPr>
      </w:pPr>
      <w:r w:rsidRPr="00F03D38">
        <w:t>the information is not excluded</w:t>
      </w:r>
    </w:p>
    <w:p w14:paraId="4EE2B069" w14:textId="77777777" w:rsidR="004C4D5A" w:rsidRPr="00F03D38" w:rsidRDefault="004C4D5A" w:rsidP="004C4D5A">
      <w:pPr>
        <w:pStyle w:val="WOVGbullet2"/>
        <w:numPr>
          <w:ilvl w:val="1"/>
          <w:numId w:val="24"/>
        </w:numPr>
      </w:pPr>
      <w:r>
        <w:t>excluded information includes information that may endanger a person’s life or physical safety, prejudice an investigation or a coronial enquiry, contravene legal professional privilege, contravene a court order or law that prohibits the disclosure of the information, is contrary to public interest or contravenes a court order or law that prohibits the disclosure of the information (See Section 41Q of the Child Wellbeing and Safety Act and Section 144C of the Family Violence Protection Act)</w:t>
      </w:r>
    </w:p>
    <w:p w14:paraId="69967D4A" w14:textId="77777777" w:rsidR="004C4D5A" w:rsidRDefault="004C4D5A" w:rsidP="004C4D5A">
      <w:pPr>
        <w:pStyle w:val="WOVGbullet1"/>
        <w:numPr>
          <w:ilvl w:val="0"/>
          <w:numId w:val="24"/>
        </w:numPr>
      </w:pPr>
      <w:r w:rsidRPr="00F03D38">
        <w:t xml:space="preserve">sharing the information does not contravene another law </w:t>
      </w:r>
    </w:p>
    <w:p w14:paraId="4D517538" w14:textId="47722C9B" w:rsidR="004C4D5A" w:rsidRDefault="004C4D5A" w:rsidP="008A072C">
      <w:pPr>
        <w:pStyle w:val="WOVGbullet1"/>
        <w:numPr>
          <w:ilvl w:val="0"/>
          <w:numId w:val="24"/>
        </w:numPr>
        <w:spacing w:after="120"/>
      </w:pPr>
      <w:r w:rsidRPr="00A96D82">
        <w:t>the applicable consent requirements have been met.</w:t>
      </w:r>
    </w:p>
    <w:p w14:paraId="0C14F326" w14:textId="77777777" w:rsidR="00D47434" w:rsidRDefault="00D47434" w:rsidP="00D47434">
      <w:pPr>
        <w:pStyle w:val="DHHSbody"/>
      </w:pPr>
      <w:r>
        <w:t xml:space="preserve">You are still required to share information the way you currently do under your existing permissions and legislative responsibilities. The Schemes do not affect reporting obligations to Child Protection or Police. </w:t>
      </w:r>
    </w:p>
    <w:p w14:paraId="4D3FA206" w14:textId="77777777" w:rsidR="004C4D5A" w:rsidRPr="007869E9" w:rsidRDefault="004C4D5A" w:rsidP="004C4D5A">
      <w:pPr>
        <w:pStyle w:val="Heading1"/>
      </w:pPr>
      <w:bookmarkStart w:id="10" w:name="_Toc53470794"/>
      <w:r>
        <w:t>Who can you share information with?</w:t>
      </w:r>
      <w:bookmarkEnd w:id="10"/>
    </w:p>
    <w:p w14:paraId="1D378DCF" w14:textId="0F9DF82E" w:rsidR="004C4D5A" w:rsidRPr="00890D0F" w:rsidRDefault="004C4D5A" w:rsidP="004C4D5A">
      <w:pPr>
        <w:pStyle w:val="DHHSbody"/>
      </w:pPr>
      <w:r>
        <w:t>Organisations/w</w:t>
      </w:r>
      <w:r w:rsidRPr="00890D0F">
        <w:t xml:space="preserve">orkforces who are </w:t>
      </w:r>
      <w:r>
        <w:t>prescribed under</w:t>
      </w:r>
      <w:r w:rsidRPr="00890D0F">
        <w:t xml:space="preserve"> one or more of the </w:t>
      </w:r>
      <w:r w:rsidR="00A817AA">
        <w:t>S</w:t>
      </w:r>
      <w:r>
        <w:t>chemes</w:t>
      </w:r>
      <w:r w:rsidRPr="00890D0F">
        <w:t xml:space="preserve"> are referred to as </w:t>
      </w:r>
      <w:r w:rsidRPr="0053347B">
        <w:t>Information Sharing Entities (ISEs).</w:t>
      </w:r>
    </w:p>
    <w:p w14:paraId="7747F891" w14:textId="3A46BF66" w:rsidR="004C4D5A" w:rsidRPr="00890D0F" w:rsidRDefault="004C4D5A" w:rsidP="004C4D5A">
      <w:pPr>
        <w:pStyle w:val="DHHSbody"/>
      </w:pPr>
      <w:r w:rsidRPr="00890D0F">
        <w:t>You may only share information</w:t>
      </w:r>
      <w:r>
        <w:t xml:space="preserve"> using the </w:t>
      </w:r>
      <w:r w:rsidR="00A817AA">
        <w:t>S</w:t>
      </w:r>
      <w:r>
        <w:t xml:space="preserve">chemes with </w:t>
      </w:r>
      <w:r w:rsidRPr="00AB1732">
        <w:t>organisations/</w:t>
      </w:r>
      <w:r>
        <w:t>workforces that are also</w:t>
      </w:r>
      <w:r w:rsidRPr="00890D0F">
        <w:t xml:space="preserve"> ISEs.</w:t>
      </w:r>
      <w:r w:rsidR="00553369">
        <w:t xml:space="preserve"> </w:t>
      </w:r>
      <w:r w:rsidR="00BF26DE">
        <w:t xml:space="preserve">In </w:t>
      </w:r>
      <w:r w:rsidR="0014130D">
        <w:t>addition,</w:t>
      </w:r>
      <w:r w:rsidR="00BF26DE">
        <w:t xml:space="preserve"> you can also share perpetrator information with the victim </w:t>
      </w:r>
      <w:r w:rsidR="001B1432">
        <w:t>survivor to manage a risk to safety and information under CISS to manage risk to a child’s safety.</w:t>
      </w:r>
      <w:r>
        <w:t xml:space="preserve"> You may however be able to share information with other organisations/workforces using your existing permissions to share.</w:t>
      </w:r>
    </w:p>
    <w:p w14:paraId="1F17BFA0" w14:textId="219FA5BE" w:rsidR="004F48FD" w:rsidRDefault="004F48FD" w:rsidP="004F48FD">
      <w:pPr>
        <w:pStyle w:val="DHHSbody"/>
      </w:pPr>
      <w:r>
        <w:t xml:space="preserve">Victoria Police, Child Protection and state-funded </w:t>
      </w:r>
      <w:r w:rsidR="0070374F">
        <w:t xml:space="preserve">family violence </w:t>
      </w:r>
      <w:r>
        <w:t>specialist services</w:t>
      </w:r>
      <w:r w:rsidR="00667B79">
        <w:t xml:space="preserve"> are </w:t>
      </w:r>
      <w:r w:rsidR="0070374F">
        <w:t xml:space="preserve">ISEs. </w:t>
      </w:r>
    </w:p>
    <w:p w14:paraId="6DD4DD68" w14:textId="19EF3961" w:rsidR="00612367" w:rsidRDefault="004F48FD" w:rsidP="00612367">
      <w:pPr>
        <w:pStyle w:val="DHHSbody"/>
      </w:pPr>
      <w:r w:rsidRPr="006875C2">
        <w:rPr>
          <w:rFonts w:cs="Arial"/>
          <w:lang w:val="en"/>
        </w:rPr>
        <w:t>All organisations and services prescribed as ISEs can access the online ISE list. This online list is a</w:t>
      </w:r>
      <w:r w:rsidR="000F7F80">
        <w:rPr>
          <w:rFonts w:cs="Arial"/>
          <w:lang w:val="en"/>
        </w:rPr>
        <w:t xml:space="preserve"> searchable</w:t>
      </w:r>
      <w:r w:rsidRPr="006875C2">
        <w:rPr>
          <w:rFonts w:cs="Arial"/>
          <w:lang w:val="en"/>
        </w:rPr>
        <w:t xml:space="preserve"> database that can be used to identify other organisations and services prescribed under the Schemes. </w:t>
      </w:r>
      <w:r w:rsidR="00612367" w:rsidRPr="006875C2">
        <w:t xml:space="preserve">Access the list via the </w:t>
      </w:r>
      <w:hyperlink r:id="rId22" w:history="1">
        <w:r w:rsidR="00612367" w:rsidRPr="006875C2">
          <w:rPr>
            <w:rStyle w:val="Hyperlink"/>
          </w:rPr>
          <w:t>VicGov website</w:t>
        </w:r>
      </w:hyperlink>
      <w:r w:rsidR="00612367" w:rsidRPr="006875C2">
        <w:t xml:space="preserve"> &lt;https://iselist.www.vic.gov.au/ise/list&gt;.</w:t>
      </w:r>
    </w:p>
    <w:p w14:paraId="0FB10018" w14:textId="5261B13D" w:rsidR="00306EAE" w:rsidRDefault="00B70E0E" w:rsidP="00306EAE">
      <w:pPr>
        <w:pStyle w:val="Heading1"/>
      </w:pPr>
      <w:bookmarkStart w:id="11" w:name="_Toc53470795"/>
      <w:r>
        <w:lastRenderedPageBreak/>
        <w:t>Is my organisation or workforce prescribed under the Schemes?</w:t>
      </w:r>
      <w:bookmarkEnd w:id="11"/>
    </w:p>
    <w:p w14:paraId="66878A5B" w14:textId="7C8907F7" w:rsidR="00E70C6E" w:rsidRPr="0070374F" w:rsidRDefault="00306EAE" w:rsidP="00E70C6E">
      <w:pPr>
        <w:pStyle w:val="WOVGbody"/>
        <w:rPr>
          <w:rFonts w:cs="Arial"/>
        </w:rPr>
      </w:pPr>
      <w:r w:rsidRPr="0070374F">
        <w:rPr>
          <w:rFonts w:cs="Arial"/>
        </w:rPr>
        <w:t>Prescription of ISEs has occurred in different phases</w:t>
      </w:r>
      <w:r>
        <w:rPr>
          <w:rFonts w:cs="Arial"/>
        </w:rPr>
        <w:t xml:space="preserve">. </w:t>
      </w:r>
      <w:r w:rsidR="00E70C6E" w:rsidRPr="0070374F">
        <w:rPr>
          <w:rFonts w:cs="Arial"/>
        </w:rPr>
        <w:t xml:space="preserve">Phase One </w:t>
      </w:r>
      <w:r w:rsidR="000F7F80">
        <w:rPr>
          <w:rFonts w:cs="Arial"/>
        </w:rPr>
        <w:t xml:space="preserve">commenced </w:t>
      </w:r>
      <w:r w:rsidR="008A0A73">
        <w:rPr>
          <w:rFonts w:cs="Arial"/>
        </w:rPr>
        <w:t>in</w:t>
      </w:r>
      <w:r w:rsidR="00E70C6E" w:rsidRPr="0070374F">
        <w:rPr>
          <w:rFonts w:cs="Arial"/>
        </w:rPr>
        <w:t xml:space="preserve"> September 2018. </w:t>
      </w:r>
      <w:r w:rsidR="0070374F" w:rsidRPr="0070374F">
        <w:rPr>
          <w:rFonts w:cs="Arial"/>
        </w:rPr>
        <w:t xml:space="preserve">The following DHHS organisations/workforces were prescribed as part of Phase One: </w:t>
      </w:r>
    </w:p>
    <w:p w14:paraId="7CB42234" w14:textId="5250555D" w:rsidR="00DE5A5B" w:rsidRDefault="00DE5A5B" w:rsidP="00DE5A5B">
      <w:pPr>
        <w:pStyle w:val="WOVGbullet1"/>
      </w:pPr>
      <w:r>
        <w:t>Child Protection</w:t>
      </w:r>
      <w:r w:rsidR="00615700">
        <w:t xml:space="preserve"> – Department of Health and Human Services</w:t>
      </w:r>
    </w:p>
    <w:p w14:paraId="32D34343" w14:textId="47D755D1" w:rsidR="0070374F" w:rsidRDefault="00615700" w:rsidP="00DE5A5B">
      <w:pPr>
        <w:pStyle w:val="WOVGbullet1"/>
      </w:pPr>
      <w:r>
        <w:t>Department of Health and Human Services Housing</w:t>
      </w:r>
    </w:p>
    <w:p w14:paraId="2B03FF48" w14:textId="57B6FE7E" w:rsidR="00615700" w:rsidRDefault="00E529C3" w:rsidP="00DE5A5B">
      <w:pPr>
        <w:pStyle w:val="WOVGbullet1"/>
      </w:pPr>
      <w:r>
        <w:t>Designated mental health services</w:t>
      </w:r>
    </w:p>
    <w:p w14:paraId="5B5B9CF0" w14:textId="66484019" w:rsidR="00E529C3" w:rsidRDefault="009635A6" w:rsidP="00DE5A5B">
      <w:pPr>
        <w:pStyle w:val="WOVGbullet1"/>
      </w:pPr>
      <w:r>
        <w:t>Maternal and Child Health services</w:t>
      </w:r>
    </w:p>
    <w:p w14:paraId="7CCFE727" w14:textId="4BD62C18" w:rsidR="009635A6" w:rsidRDefault="0014130D" w:rsidP="00DE5A5B">
      <w:pPr>
        <w:pStyle w:val="WOVGbullet1"/>
      </w:pPr>
      <w:r>
        <w:t>Care services (</w:t>
      </w:r>
      <w:r w:rsidR="009635A6">
        <w:t>Out-of-home care services</w:t>
      </w:r>
      <w:r>
        <w:t>)</w:t>
      </w:r>
    </w:p>
    <w:p w14:paraId="7EFA8A94" w14:textId="77777777" w:rsidR="008A0A73" w:rsidRDefault="009635A6" w:rsidP="008A0A73">
      <w:pPr>
        <w:pStyle w:val="WOVGbullet1"/>
      </w:pPr>
      <w:r>
        <w:t>Registered community-based child and family services</w:t>
      </w:r>
      <w:r w:rsidR="008A0A73">
        <w:t xml:space="preserve"> including Child FIRST</w:t>
      </w:r>
    </w:p>
    <w:p w14:paraId="6305F961" w14:textId="77777777" w:rsidR="00A2151A" w:rsidRPr="00A2151A" w:rsidRDefault="00A2151A" w:rsidP="00A2151A">
      <w:pPr>
        <w:pStyle w:val="WOVGbullet1"/>
        <w:rPr>
          <w:lang w:eastAsia="en-AU"/>
        </w:rPr>
      </w:pPr>
      <w:r w:rsidRPr="00A2151A">
        <w:rPr>
          <w:lang w:eastAsia="en-AU"/>
        </w:rPr>
        <w:t>State-funded alcohol and other drugs services</w:t>
      </w:r>
    </w:p>
    <w:p w14:paraId="5A2C0470" w14:textId="4C4F5FB7" w:rsidR="009635A6" w:rsidRPr="00DE5A5B" w:rsidRDefault="00A2151A" w:rsidP="00BD55B2">
      <w:pPr>
        <w:pStyle w:val="WOVGbullet1"/>
        <w:rPr>
          <w:lang w:eastAsia="en-AU"/>
        </w:rPr>
      </w:pPr>
      <w:r w:rsidRPr="00A2151A">
        <w:rPr>
          <w:lang w:eastAsia="en-AU"/>
        </w:rPr>
        <w:t>State-funded homelessness accommodation or homelessness support services (providing access point, outreach and accommodation services)</w:t>
      </w:r>
    </w:p>
    <w:p w14:paraId="7D81C001" w14:textId="3F8990BC" w:rsidR="00E70C6E" w:rsidRPr="0070374F" w:rsidRDefault="00E70C6E" w:rsidP="00BD55B2">
      <w:pPr>
        <w:pStyle w:val="WOVGbody"/>
        <w:spacing w:before="240"/>
        <w:rPr>
          <w:rFonts w:cs="Arial"/>
        </w:rPr>
      </w:pPr>
      <w:r w:rsidRPr="0070374F">
        <w:rPr>
          <w:rFonts w:cs="Arial"/>
        </w:rPr>
        <w:t xml:space="preserve">Phase Two </w:t>
      </w:r>
      <w:bookmarkStart w:id="12" w:name="_Hlk49953718"/>
      <w:r w:rsidR="00612367" w:rsidRPr="0070374F">
        <w:rPr>
          <w:rFonts w:cs="Arial"/>
        </w:rPr>
        <w:t>will commence on</w:t>
      </w:r>
      <w:r w:rsidRPr="0070374F">
        <w:rPr>
          <w:rFonts w:cs="Arial"/>
        </w:rPr>
        <w:t xml:space="preserve"> </w:t>
      </w:r>
      <w:r w:rsidRPr="0070374F">
        <w:rPr>
          <w:rFonts w:cs="Arial"/>
          <w:b/>
          <w:bCs/>
        </w:rPr>
        <w:t>19 April 2021</w:t>
      </w:r>
      <w:r w:rsidR="00612367" w:rsidRPr="0070374F">
        <w:rPr>
          <w:rFonts w:cs="Arial"/>
          <w:b/>
          <w:bCs/>
        </w:rPr>
        <w:t xml:space="preserve"> </w:t>
      </w:r>
      <w:r w:rsidR="00612367" w:rsidRPr="00306EAE">
        <w:rPr>
          <w:rFonts w:cs="Arial"/>
        </w:rPr>
        <w:t xml:space="preserve">with universal services </w:t>
      </w:r>
      <w:r w:rsidR="00306EAE" w:rsidRPr="00306EAE">
        <w:rPr>
          <w:rFonts w:cs="Arial"/>
        </w:rPr>
        <w:t>including schools and early childhood education and care services</w:t>
      </w:r>
      <w:r w:rsidRPr="00306EAE">
        <w:rPr>
          <w:rFonts w:cs="Arial"/>
        </w:rPr>
        <w:t>.</w:t>
      </w:r>
      <w:r w:rsidR="00306EAE">
        <w:rPr>
          <w:rFonts w:cs="Arial"/>
        </w:rPr>
        <w:t xml:space="preserve"> </w:t>
      </w:r>
      <w:bookmarkEnd w:id="12"/>
      <w:r w:rsidR="00612367" w:rsidRPr="0070374F">
        <w:rPr>
          <w:rFonts w:cs="Arial"/>
        </w:rPr>
        <w:t>D</w:t>
      </w:r>
      <w:r w:rsidR="00D507F8">
        <w:rPr>
          <w:rFonts w:cs="Arial"/>
        </w:rPr>
        <w:t>epartment of Health and Human Services</w:t>
      </w:r>
      <w:r w:rsidRPr="0070374F">
        <w:rPr>
          <w:rFonts w:cs="Arial"/>
        </w:rPr>
        <w:t xml:space="preserve"> workforces that will be prescribed as part of Phase Two include:</w:t>
      </w:r>
    </w:p>
    <w:p w14:paraId="75AFD76D" w14:textId="77777777" w:rsidR="00E70C6E" w:rsidRPr="0070374F" w:rsidRDefault="00E70C6E" w:rsidP="00BD55B2">
      <w:pPr>
        <w:pStyle w:val="WOVGbullet1"/>
      </w:pPr>
      <w:r w:rsidRPr="0070374F">
        <w:t>Ambulance Victoria</w:t>
      </w:r>
    </w:p>
    <w:p w14:paraId="75E8748B" w14:textId="77777777" w:rsidR="00E70C6E" w:rsidRPr="0070374F" w:rsidRDefault="00E70C6E" w:rsidP="00BD55B2">
      <w:pPr>
        <w:pStyle w:val="WOVGbullet1"/>
      </w:pPr>
      <w:r w:rsidRPr="0070374F">
        <w:t>Bush Nursing Centres</w:t>
      </w:r>
    </w:p>
    <w:p w14:paraId="71CBF3C0" w14:textId="77777777" w:rsidR="00E70C6E" w:rsidRPr="0070374F" w:rsidRDefault="00E70C6E" w:rsidP="00BD55B2">
      <w:pPr>
        <w:pStyle w:val="WOVGbullet1"/>
      </w:pPr>
      <w:r w:rsidRPr="0070374F">
        <w:t>Community Health services</w:t>
      </w:r>
    </w:p>
    <w:p w14:paraId="3853054F" w14:textId="77777777" w:rsidR="00E70C6E" w:rsidRPr="0070374F" w:rsidRDefault="00E70C6E" w:rsidP="00BD55B2">
      <w:pPr>
        <w:pStyle w:val="WOVGbullet1"/>
      </w:pPr>
      <w:r w:rsidRPr="0070374F">
        <w:t>Community-managed mental health services</w:t>
      </w:r>
    </w:p>
    <w:p w14:paraId="63FF8B94" w14:textId="77777777" w:rsidR="00E70C6E" w:rsidRPr="0070374F" w:rsidRDefault="00E70C6E" w:rsidP="00BD55B2">
      <w:pPr>
        <w:pStyle w:val="WOVGbullet1"/>
      </w:pPr>
      <w:r w:rsidRPr="0070374F">
        <w:t>Early Parenting Centres</w:t>
      </w:r>
    </w:p>
    <w:p w14:paraId="5D9A8B79" w14:textId="77777777" w:rsidR="00E70C6E" w:rsidRPr="0070374F" w:rsidRDefault="00E70C6E" w:rsidP="00BD55B2">
      <w:pPr>
        <w:pStyle w:val="WOVGbullet1"/>
      </w:pPr>
      <w:r w:rsidRPr="0070374F">
        <w:t>Forensic disability</w:t>
      </w:r>
    </w:p>
    <w:p w14:paraId="0CE59194" w14:textId="423C1DC9" w:rsidR="00E70C6E" w:rsidRPr="0070374F" w:rsidRDefault="00E70C6E" w:rsidP="00BD55B2">
      <w:pPr>
        <w:pStyle w:val="WOVGbullet1"/>
      </w:pPr>
      <w:r w:rsidRPr="0070374F">
        <w:t xml:space="preserve">General practice nurses </w:t>
      </w:r>
      <w:r w:rsidR="00306EAE">
        <w:t xml:space="preserve"> </w:t>
      </w:r>
    </w:p>
    <w:p w14:paraId="5E0E8E77" w14:textId="40254024" w:rsidR="00E70C6E" w:rsidRPr="0070374F" w:rsidRDefault="00E70C6E" w:rsidP="00BD55B2">
      <w:pPr>
        <w:pStyle w:val="WOVGbullet1"/>
      </w:pPr>
      <w:r w:rsidRPr="0070374F">
        <w:t xml:space="preserve">General practitioners </w:t>
      </w:r>
      <w:r w:rsidR="00306EAE">
        <w:t xml:space="preserve"> </w:t>
      </w:r>
    </w:p>
    <w:p w14:paraId="6F7C51CE" w14:textId="77777777" w:rsidR="00E70C6E" w:rsidRPr="0070374F" w:rsidRDefault="00E70C6E" w:rsidP="00BD55B2">
      <w:pPr>
        <w:pStyle w:val="WOVGbullet1"/>
      </w:pPr>
      <w:r w:rsidRPr="0070374F">
        <w:t>Hospitals</w:t>
      </w:r>
    </w:p>
    <w:p w14:paraId="0F5B3F3B" w14:textId="77777777" w:rsidR="00E70C6E" w:rsidRPr="0070374F" w:rsidRDefault="00E70C6E" w:rsidP="00BD55B2">
      <w:pPr>
        <w:pStyle w:val="WOVGbullet1"/>
      </w:pPr>
      <w:r w:rsidRPr="0070374F">
        <w:t>Homelessness (all remaining services)</w:t>
      </w:r>
    </w:p>
    <w:p w14:paraId="3A95636C" w14:textId="77777777" w:rsidR="00E70C6E" w:rsidRPr="0070374F" w:rsidRDefault="00E70C6E" w:rsidP="00BD55B2">
      <w:pPr>
        <w:pStyle w:val="WOVGbullet1"/>
      </w:pPr>
      <w:r w:rsidRPr="0070374F">
        <w:t>Multiple and Complex Needs Initiative (MACNI)</w:t>
      </w:r>
    </w:p>
    <w:p w14:paraId="1013E76D" w14:textId="77777777" w:rsidR="00E70C6E" w:rsidRPr="0070374F" w:rsidRDefault="00E70C6E" w:rsidP="00BD55B2">
      <w:pPr>
        <w:pStyle w:val="WOVGbullet1"/>
      </w:pPr>
      <w:r w:rsidRPr="0070374F">
        <w:t xml:space="preserve">Refugee Minor Program </w:t>
      </w:r>
    </w:p>
    <w:p w14:paraId="66A1F51F" w14:textId="174F8ADA" w:rsidR="00E70C6E" w:rsidRPr="0070374F" w:rsidRDefault="00E70C6E" w:rsidP="00BD55B2">
      <w:pPr>
        <w:pStyle w:val="WOVGbullet1"/>
      </w:pPr>
      <w:r w:rsidRPr="0070374F">
        <w:t>Registered community housing associations or registered housing provider</w:t>
      </w:r>
      <w:r w:rsidR="00306EAE">
        <w:t>s</w:t>
      </w:r>
    </w:p>
    <w:p w14:paraId="6E458CC3" w14:textId="77777777" w:rsidR="00E70C6E" w:rsidRPr="0070374F" w:rsidRDefault="00E70C6E" w:rsidP="00BD55B2">
      <w:pPr>
        <w:pStyle w:val="WOVGbullet1"/>
      </w:pPr>
      <w:r w:rsidRPr="0070374F">
        <w:t>State funded Aged Care services</w:t>
      </w:r>
    </w:p>
    <w:p w14:paraId="7D360142" w14:textId="6B44914A" w:rsidR="00E70C6E" w:rsidRDefault="00E70C6E" w:rsidP="00BD55B2">
      <w:pPr>
        <w:pStyle w:val="WOVGbullet1"/>
      </w:pPr>
      <w:r w:rsidRPr="0070374F">
        <w:t>Supported Playgroups (DHHS funded)</w:t>
      </w:r>
    </w:p>
    <w:p w14:paraId="4086AA63" w14:textId="2121E6F5" w:rsidR="00C6134F" w:rsidRPr="00C6134F" w:rsidRDefault="0071114F" w:rsidP="00C6134F">
      <w:pPr>
        <w:pStyle w:val="DHHSbody"/>
      </w:pPr>
      <w:r>
        <w:t xml:space="preserve">Access the </w:t>
      </w:r>
      <w:hyperlink r:id="rId23" w:history="1">
        <w:r w:rsidR="00151E39" w:rsidRPr="00507637">
          <w:rPr>
            <w:rStyle w:val="Hyperlink"/>
          </w:rPr>
          <w:t>Victorian Government’s information sharing website</w:t>
        </w:r>
      </w:hyperlink>
      <w:r w:rsidR="00151E39">
        <w:t xml:space="preserve"> &lt;</w:t>
      </w:r>
      <w:r w:rsidR="00151E39" w:rsidRPr="002C3DA9">
        <w:t xml:space="preserve"> https://www.vic.gov.au/information-sharing-schemes-and-the-maram-framework</w:t>
      </w:r>
      <w:r w:rsidR="00151E39">
        <w:t xml:space="preserve">&gt; </w:t>
      </w:r>
      <w:r>
        <w:t xml:space="preserve">to </w:t>
      </w:r>
      <w:r w:rsidR="006B1B3B">
        <w:t xml:space="preserve">see </w:t>
      </w:r>
      <w:r w:rsidR="000739F3">
        <w:t xml:space="preserve">other </w:t>
      </w:r>
      <w:r w:rsidR="00244096">
        <w:t>prescribed organisations and workforces</w:t>
      </w:r>
      <w:r w:rsidR="009F575D">
        <w:t xml:space="preserve"> to enable more collaboration</w:t>
      </w:r>
      <w:r w:rsidR="004006F0">
        <w:t xml:space="preserve"> on sharing information.</w:t>
      </w:r>
    </w:p>
    <w:p w14:paraId="50614956" w14:textId="6108FDA1" w:rsidR="004C4D5A" w:rsidRDefault="004C4D5A" w:rsidP="00ED0AED">
      <w:pPr>
        <w:pStyle w:val="Heading1"/>
      </w:pPr>
      <w:bookmarkStart w:id="13" w:name="_Toc53470796"/>
      <w:r>
        <w:t>How can information be shared with or requested from the Department</w:t>
      </w:r>
      <w:r w:rsidR="00052B02">
        <w:t xml:space="preserve"> of Health and Human Services</w:t>
      </w:r>
      <w:bookmarkEnd w:id="13"/>
    </w:p>
    <w:p w14:paraId="335B42B4" w14:textId="1B824B93" w:rsidR="004C4D5A" w:rsidRDefault="00890201" w:rsidP="00ED0AED">
      <w:pPr>
        <w:pStyle w:val="WOVGbody"/>
        <w:rPr>
          <w:shd w:val="clear" w:color="auto" w:fill="FFFFFF"/>
        </w:rPr>
      </w:pPr>
      <w:r>
        <w:rPr>
          <w:shd w:val="clear" w:color="auto" w:fill="FFFFFF"/>
        </w:rPr>
        <w:t>Under the FVISS and CISS, p</w:t>
      </w:r>
      <w:r w:rsidR="004C4D5A">
        <w:rPr>
          <w:shd w:val="clear" w:color="auto" w:fill="FFFFFF"/>
        </w:rPr>
        <w:t xml:space="preserve">rescribed organisations can request information from, or share information with, the </w:t>
      </w:r>
      <w:r w:rsidR="00052B02">
        <w:rPr>
          <w:shd w:val="clear" w:color="auto" w:fill="FFFFFF"/>
        </w:rPr>
        <w:t>Department of Health and Human Services</w:t>
      </w:r>
      <w:r w:rsidR="004C4D5A">
        <w:rPr>
          <w:shd w:val="clear" w:color="auto" w:fill="FFFFFF"/>
        </w:rPr>
        <w:t xml:space="preserve"> relating to Child Protection or Housing. This can be done at a local level – for example, with a department case worker or housing officer currently involved with a child or family</w:t>
      </w:r>
      <w:r w:rsidR="0014113C">
        <w:rPr>
          <w:shd w:val="clear" w:color="auto" w:fill="FFFFFF"/>
        </w:rPr>
        <w:t>, including victim survivors</w:t>
      </w:r>
      <w:r w:rsidR="008877B1">
        <w:rPr>
          <w:shd w:val="clear" w:color="auto" w:fill="FFFFFF"/>
        </w:rPr>
        <w:t xml:space="preserve"> or perpetrator</w:t>
      </w:r>
      <w:r w:rsidR="004C4D5A">
        <w:rPr>
          <w:shd w:val="clear" w:color="auto" w:fill="FFFFFF"/>
        </w:rPr>
        <w:t>.</w:t>
      </w:r>
    </w:p>
    <w:p w14:paraId="448601D2" w14:textId="635E2B14" w:rsidR="00ED0AED" w:rsidRPr="00D62236" w:rsidRDefault="00ED0AED" w:rsidP="00ED0AED">
      <w:pPr>
        <w:pStyle w:val="DHHSbody"/>
      </w:pPr>
      <w:r>
        <w:lastRenderedPageBreak/>
        <w:t xml:space="preserve">This includes making a report to Child Protection if you have concerns that a child is at risk of significant harm as a result of abuse or neglect. </w:t>
      </w:r>
      <w:r w:rsidRPr="00D62236">
        <w:t>For more information about making a report see</w:t>
      </w:r>
      <w:r>
        <w:t xml:space="preserve"> </w:t>
      </w:r>
      <w:hyperlink r:id="rId24" w:history="1">
        <w:r w:rsidRPr="00D62236">
          <w:rPr>
            <w:rStyle w:val="Hyperlink"/>
          </w:rPr>
          <w:t>Child Protection contacts</w:t>
        </w:r>
      </w:hyperlink>
      <w:r>
        <w:t xml:space="preserve"> </w:t>
      </w:r>
      <w:r w:rsidR="002C3DA9">
        <w:t>&lt;</w:t>
      </w:r>
      <w:r w:rsidR="002C3DA9" w:rsidRPr="002C3DA9">
        <w:t>https://services.dhhs.vic.gov.au/child-protection-contacts</w:t>
      </w:r>
      <w:r w:rsidR="002C3DA9">
        <w:t>&gt;.</w:t>
      </w:r>
    </w:p>
    <w:p w14:paraId="6400BC63" w14:textId="65C690A3" w:rsidR="00ED0AED" w:rsidRPr="00D62236" w:rsidRDefault="00ED0AED" w:rsidP="00ED0AED">
      <w:pPr>
        <w:pStyle w:val="DHHSbody"/>
      </w:pPr>
      <w:r w:rsidRPr="00D62236">
        <w:t>To report concerns about the immediate safety of a child outside of normal business hours, you should contact the After</w:t>
      </w:r>
      <w:r w:rsidR="00B70E0E" w:rsidRPr="00D62236">
        <w:t>-</w:t>
      </w:r>
      <w:r w:rsidRPr="00D62236">
        <w:t>Hours Child Protection Emergency Service on 13 12 78.</w:t>
      </w:r>
    </w:p>
    <w:p w14:paraId="0B481FC6" w14:textId="1E287B61" w:rsidR="00ED0AED" w:rsidRPr="00D62236" w:rsidRDefault="00ED0AED" w:rsidP="00ED0AED">
      <w:pPr>
        <w:pStyle w:val="DHHSbody"/>
      </w:pPr>
      <w:r w:rsidRPr="00D62236">
        <w:t>To report concerns that are life threatening,</w:t>
      </w:r>
      <w:r w:rsidR="0014113C">
        <w:t xml:space="preserve"> in relation to an adult or a child</w:t>
      </w:r>
      <w:r w:rsidRPr="00D62236">
        <w:t xml:space="preserve"> call Victoria Police 000.</w:t>
      </w:r>
    </w:p>
    <w:p w14:paraId="6E2064D2" w14:textId="3A903339" w:rsidR="00ED0AED" w:rsidRDefault="00ED0AED" w:rsidP="00ED0AED">
      <w:pPr>
        <w:pStyle w:val="WOVGbody"/>
        <w:rPr>
          <w:bCs/>
          <w:shd w:val="clear" w:color="auto" w:fill="FFFFFF"/>
        </w:rPr>
      </w:pPr>
      <w:r w:rsidRPr="00ED0AED">
        <w:rPr>
          <w:shd w:val="clear" w:color="auto" w:fill="FFFFFF"/>
        </w:rPr>
        <w:t>In circumstances where the existing worker is unknown, or if the information is historical or relates to a closed Child Protection case, prescribed organisations can</w:t>
      </w:r>
      <w:r>
        <w:rPr>
          <w:shd w:val="clear" w:color="auto" w:fill="FFFFFF"/>
        </w:rPr>
        <w:t xml:space="preserve"> </w:t>
      </w:r>
      <w:hyperlink r:id="rId25" w:history="1">
        <w:r w:rsidRPr="00ED0AED">
          <w:rPr>
            <w:rStyle w:val="Hyperlink"/>
            <w:rFonts w:cs="Arial"/>
            <w:shd w:val="clear" w:color="auto" w:fill="FFFFFF"/>
          </w:rPr>
          <w:t>email Department's Information Sharing Unit</w:t>
        </w:r>
      </w:hyperlink>
      <w:r w:rsidR="002C3DA9">
        <w:rPr>
          <w:rFonts w:cs="Arial"/>
          <w:shd w:val="clear" w:color="auto" w:fill="FFFFFF"/>
        </w:rPr>
        <w:t xml:space="preserve"> &lt;info.exchange@dhhs.vic.gov.au&gt;</w:t>
      </w:r>
      <w:r>
        <w:rPr>
          <w:rFonts w:cs="Arial"/>
          <w:shd w:val="clear" w:color="auto" w:fill="FFFFFF"/>
        </w:rPr>
        <w:t xml:space="preserve"> </w:t>
      </w:r>
      <w:r w:rsidRPr="00ED0AED">
        <w:rPr>
          <w:shd w:val="clear" w:color="auto" w:fill="FFFFFF"/>
        </w:rPr>
        <w:t>or phone 1300 090 979.</w:t>
      </w:r>
    </w:p>
    <w:p w14:paraId="78FE5CD5" w14:textId="109B3E0C" w:rsidR="0004474B" w:rsidRPr="007869E9" w:rsidRDefault="0004474B" w:rsidP="0004474B">
      <w:pPr>
        <w:pStyle w:val="Heading1"/>
      </w:pPr>
      <w:bookmarkStart w:id="14" w:name="_Toc53470797"/>
      <w:r>
        <w:t>Training and resources</w:t>
      </w:r>
      <w:bookmarkEnd w:id="14"/>
    </w:p>
    <w:p w14:paraId="689BB604" w14:textId="13A0EC2D" w:rsidR="0004474B" w:rsidRPr="00D84CC8" w:rsidRDefault="001A5139" w:rsidP="002E6BB2">
      <w:pPr>
        <w:pStyle w:val="WOVGbody"/>
        <w:numPr>
          <w:ilvl w:val="0"/>
          <w:numId w:val="27"/>
        </w:numPr>
      </w:pPr>
      <w:hyperlink r:id="rId26" w:history="1">
        <w:r w:rsidR="002E6BB2" w:rsidRPr="006D0324">
          <w:rPr>
            <w:rStyle w:val="Hyperlink"/>
          </w:rPr>
          <w:t>Information Sharing eLearn modules</w:t>
        </w:r>
      </w:hyperlink>
      <w:r w:rsidR="00DF27B6" w:rsidRPr="00D84CC8">
        <w:t xml:space="preserve"> - </w:t>
      </w:r>
      <w:r w:rsidR="006D0324">
        <w:t>&lt;</w:t>
      </w:r>
      <w:r w:rsidR="006D0324" w:rsidRPr="006D0324">
        <w:t xml:space="preserve"> https://elearn.childlink.com.au/login/index.php</w:t>
      </w:r>
      <w:r w:rsidR="006D0324">
        <w:t>&gt;</w:t>
      </w:r>
    </w:p>
    <w:p w14:paraId="7451E923" w14:textId="713FC792" w:rsidR="002E6BB2" w:rsidRPr="00D84CC8" w:rsidRDefault="001A5139" w:rsidP="002E6BB2">
      <w:pPr>
        <w:pStyle w:val="WOVGbody"/>
        <w:numPr>
          <w:ilvl w:val="0"/>
          <w:numId w:val="27"/>
        </w:numPr>
      </w:pPr>
      <w:hyperlink r:id="rId27" w:history="1">
        <w:r w:rsidR="002E6BB2" w:rsidRPr="00B323DB">
          <w:rPr>
            <w:rStyle w:val="Hyperlink"/>
          </w:rPr>
          <w:t>Ministerial Guidelines</w:t>
        </w:r>
      </w:hyperlink>
      <w:r w:rsidR="002E6BB2" w:rsidRPr="00D84CC8">
        <w:t xml:space="preserve"> – </w:t>
      </w:r>
      <w:r w:rsidR="00B323DB">
        <w:t>&lt;</w:t>
      </w:r>
      <w:r w:rsidR="00B323DB" w:rsidRPr="00B323DB">
        <w:t>https://www.vic.gov.au/guides-templates-tools-for-information-sharing</w:t>
      </w:r>
      <w:r w:rsidR="00B323DB">
        <w:t>&gt;</w:t>
      </w:r>
    </w:p>
    <w:p w14:paraId="48234657" w14:textId="07BFB64A" w:rsidR="002E6BB2" w:rsidRPr="00D84CC8" w:rsidRDefault="001A5139" w:rsidP="002E6BB2">
      <w:pPr>
        <w:pStyle w:val="WOVGbody"/>
        <w:numPr>
          <w:ilvl w:val="0"/>
          <w:numId w:val="27"/>
        </w:numPr>
      </w:pPr>
      <w:hyperlink r:id="rId28" w:history="1">
        <w:r w:rsidR="002E6BB2" w:rsidRPr="00DA4288">
          <w:rPr>
            <w:rStyle w:val="Hyperlink"/>
          </w:rPr>
          <w:t>ISE</w:t>
        </w:r>
        <w:r w:rsidR="004C4C34" w:rsidRPr="00DA4288">
          <w:rPr>
            <w:rStyle w:val="Hyperlink"/>
          </w:rPr>
          <w:t xml:space="preserve"> searchable</w:t>
        </w:r>
        <w:r w:rsidR="002E6BB2" w:rsidRPr="00DA4288">
          <w:rPr>
            <w:rStyle w:val="Hyperlink"/>
          </w:rPr>
          <w:t xml:space="preserve"> database</w:t>
        </w:r>
      </w:hyperlink>
      <w:r w:rsidR="004C4C34">
        <w:t xml:space="preserve"> – &lt;</w:t>
      </w:r>
      <w:r w:rsidR="00DA4288" w:rsidRPr="00DA4288">
        <w:t>https://iselist.www.vic.gov.au/ise/list/</w:t>
      </w:r>
      <w:r w:rsidR="004C4C34">
        <w:t xml:space="preserve">&gt; </w:t>
      </w:r>
    </w:p>
    <w:p w14:paraId="43D154D2" w14:textId="77777777" w:rsidR="000B7855" w:rsidRDefault="000B7855" w:rsidP="000B7855">
      <w:pPr>
        <w:pStyle w:val="WOVGbody"/>
      </w:pPr>
      <w:r>
        <w:t xml:space="preserve">Further information, training options and </w:t>
      </w:r>
      <w:r w:rsidRPr="004C269C">
        <w:t>resources</w:t>
      </w:r>
      <w:r>
        <w:t xml:space="preserve"> are available on </w:t>
      </w:r>
      <w:r w:rsidRPr="004C269C">
        <w:t xml:space="preserve">the </w:t>
      </w:r>
      <w:hyperlink r:id="rId29" w:history="1">
        <w:r w:rsidRPr="00507637">
          <w:rPr>
            <w:rStyle w:val="Hyperlink"/>
          </w:rPr>
          <w:t>Victorian Government’s information sharing website</w:t>
        </w:r>
      </w:hyperlink>
      <w:r>
        <w:t xml:space="preserve"> &lt;</w:t>
      </w:r>
      <w:r w:rsidRPr="002C3DA9">
        <w:t xml:space="preserve"> https://www.vic.gov.au/information-sharing-schemes-and-the-maram-framework</w:t>
      </w:r>
      <w:r>
        <w:t>&gt;.</w:t>
      </w:r>
    </w:p>
    <w:p w14:paraId="024C3564" w14:textId="4EB9BD2B" w:rsidR="004C4D5A" w:rsidRPr="007869E9" w:rsidRDefault="004C4D5A" w:rsidP="004C4D5A">
      <w:pPr>
        <w:pStyle w:val="Heading1"/>
      </w:pPr>
      <w:bookmarkStart w:id="15" w:name="_Toc53470798"/>
      <w:r>
        <w:t>Further information</w:t>
      </w:r>
      <w:bookmarkEnd w:id="15"/>
    </w:p>
    <w:p w14:paraId="40A8ED48" w14:textId="52FFE1AB" w:rsidR="004C4D5A" w:rsidRPr="002C3DA9" w:rsidRDefault="004C4D5A" w:rsidP="002C3DA9">
      <w:pPr>
        <w:pStyle w:val="WOVGbody"/>
      </w:pPr>
      <w:r w:rsidRPr="002C3DA9">
        <w:t xml:space="preserve">The Department’s Information Sharing and MARAM Reform team can provide further information and guidance, </w:t>
      </w:r>
      <w:hyperlink r:id="rId30" w:history="1">
        <w:r w:rsidR="002C3DA9" w:rsidRPr="0008125D">
          <w:rPr>
            <w:rStyle w:val="Hyperlink"/>
          </w:rPr>
          <w:t>infosharing@dhhs.vic.gov.au</w:t>
        </w:r>
      </w:hyperlink>
      <w:r w:rsidR="002C3DA9">
        <w:t xml:space="preserve"> &lt;</w:t>
      </w:r>
      <w:hyperlink r:id="rId31" w:history="1">
        <w:r w:rsidRPr="002C3DA9">
          <w:t>infosharing@dhhs.vic.gov.au</w:t>
        </w:r>
      </w:hyperlink>
      <w:r w:rsidR="002C3DA9">
        <w:t>&gt;</w:t>
      </w:r>
      <w:r w:rsidRPr="002C3DA9">
        <w:t xml:space="preserve">. </w:t>
      </w:r>
    </w:p>
    <w:tbl>
      <w:tblPr>
        <w:tblW w:w="4895" w:type="pct"/>
        <w:tblInd w:w="113" w:type="dxa"/>
        <w:tblCellMar>
          <w:top w:w="113" w:type="dxa"/>
          <w:bottom w:w="57" w:type="dxa"/>
        </w:tblCellMar>
        <w:tblLook w:val="00A0" w:firstRow="1" w:lastRow="0" w:firstColumn="1" w:lastColumn="0" w:noHBand="0" w:noVBand="0"/>
      </w:tblPr>
      <w:tblGrid>
        <w:gridCol w:w="9980"/>
      </w:tblGrid>
      <w:tr w:rsidR="006254F8" w:rsidRPr="002802E3" w14:paraId="3007616E" w14:textId="77777777" w:rsidTr="00C10037">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5"/>
          <w:p w14:paraId="5B8C19CF" w14:textId="48297911" w:rsidR="006254F8" w:rsidRPr="00C31117" w:rsidRDefault="006254F8" w:rsidP="005C54B5">
            <w:pPr>
              <w:pStyle w:val="WOVGaccessibilitypara"/>
            </w:pPr>
            <w:r w:rsidRPr="00C31117">
              <w:t>To receive this publication in an accessible format email</w:t>
            </w:r>
            <w:r>
              <w:t xml:space="preserve"> </w:t>
            </w:r>
            <w:hyperlink r:id="rId32" w:history="1">
              <w:r w:rsidR="00A501FD" w:rsidRPr="0008125D">
                <w:rPr>
                  <w:rStyle w:val="Hyperlink"/>
                </w:rPr>
                <w:t>infosharing@dhhs.vic.gov.au</w:t>
              </w:r>
            </w:hyperlink>
            <w:r w:rsidR="00A501FD">
              <w:t xml:space="preserve"> </w:t>
            </w:r>
            <w:r w:rsidRPr="00C31117">
              <w:t>&lt;</w:t>
            </w:r>
            <w:r w:rsidR="00A501FD">
              <w:t>infosharing@dhhs.vic.gov.au</w:t>
            </w:r>
            <w:r w:rsidRPr="00C31117">
              <w:t>&gt;</w:t>
            </w:r>
          </w:p>
          <w:p w14:paraId="28C6FA69" w14:textId="77777777" w:rsidR="006254F8" w:rsidRPr="00C31117" w:rsidRDefault="006254F8" w:rsidP="005C54B5">
            <w:pPr>
              <w:pStyle w:val="WOVGbody"/>
            </w:pPr>
            <w:r w:rsidRPr="00C31117">
              <w:t>Authorised and published by the Victorian Government, 1 Treasury Place, Melbourne.</w:t>
            </w:r>
          </w:p>
          <w:p w14:paraId="16F45AE7" w14:textId="77777777" w:rsidR="004D69BB" w:rsidRDefault="004D69BB" w:rsidP="004D69BB">
            <w:pPr>
              <w:pStyle w:val="WOVGbody"/>
            </w:pPr>
            <w:r>
              <w:t>© State of Victoria, Australia, November 2020.</w:t>
            </w:r>
          </w:p>
          <w:p w14:paraId="73376AC1" w14:textId="11A9D4C9" w:rsidR="006254F8" w:rsidRPr="0091337F" w:rsidRDefault="004D69BB" w:rsidP="004D69BB">
            <w:pPr>
              <w:pStyle w:val="WOVGbody"/>
              <w:rPr>
                <w:color w:val="000000"/>
                <w:szCs w:val="19"/>
              </w:rPr>
            </w:pPr>
            <w:r>
              <w:rPr>
                <w:szCs w:val="19"/>
              </w:rPr>
              <w:t xml:space="preserve">Available at </w:t>
            </w:r>
            <w:hyperlink r:id="rId33" w:history="1">
              <w:r w:rsidRPr="004D69BB">
                <w:rPr>
                  <w:rStyle w:val="Hyperlink"/>
                  <w:szCs w:val="19"/>
                </w:rPr>
                <w:t>Providers web site Information Sharing page</w:t>
              </w:r>
            </w:hyperlink>
            <w:r>
              <w:rPr>
                <w:color w:val="000000"/>
                <w:szCs w:val="19"/>
              </w:rPr>
              <w:t xml:space="preserve"> </w:t>
            </w:r>
            <w:r>
              <w:rPr>
                <w:color w:val="000000"/>
              </w:rPr>
              <w:t>&lt;</w:t>
            </w:r>
            <w:r w:rsidRPr="004D69BB">
              <w:rPr>
                <w:color w:val="000000"/>
              </w:rPr>
              <w:t>https://providers.dhhs.vic.gov.au/information-sharing</w:t>
            </w:r>
            <w:r>
              <w:rPr>
                <w:color w:val="000000"/>
              </w:rPr>
              <w:t>&gt;</w:t>
            </w:r>
          </w:p>
        </w:tc>
      </w:tr>
    </w:tbl>
    <w:p w14:paraId="2631816B" w14:textId="77777777" w:rsidR="00B2752E" w:rsidRPr="00906490" w:rsidRDefault="00B2752E" w:rsidP="00FF6D9D">
      <w:pPr>
        <w:pStyle w:val="WOVGbody"/>
      </w:pPr>
    </w:p>
    <w:sectPr w:rsidR="00B2752E" w:rsidRPr="00906490" w:rsidSect="004013C7">
      <w:type w:val="continuous"/>
      <w:pgSz w:w="11906" w:h="16838" w:code="9"/>
      <w:pgMar w:top="1418" w:right="851" w:bottom="1134" w:left="851" w:header="567" w:footer="510" w:gutter="0"/>
      <w:cols w:space="34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30280" w16cex:dateUtc="2020-10-15T06:16:00Z"/>
  <w16cex:commentExtensible w16cex:durableId="2333029F" w16cex:dateUtc="2020-10-15T06:17:00Z"/>
  <w16cex:commentExtensible w16cex:durableId="233302B8" w16cex:dateUtc="2020-10-15T06:17:00Z"/>
  <w16cex:commentExtensible w16cex:durableId="23330600" w16cex:dateUtc="2020-10-15T06:31:00Z"/>
  <w16cex:commentExtensible w16cex:durableId="2333060B" w16cex:dateUtc="2020-10-15T06:31:00Z"/>
  <w16cex:commentExtensible w16cex:durableId="23330349" w16cex:dateUtc="2020-10-15T06:20:00Z"/>
  <w16cex:commentExtensible w16cex:durableId="23330492" w16cex:dateUtc="2020-10-15T06:25:00Z"/>
  <w16cex:commentExtensible w16cex:durableId="233304C8" w16cex:dateUtc="2020-10-15T06:26:00Z"/>
  <w16cex:commentExtensible w16cex:durableId="23330515" w16cex:dateUtc="2020-10-15T06:27:00Z"/>
  <w16cex:commentExtensible w16cex:durableId="23330583" w16cex:dateUtc="2020-10-15T06:29:00Z"/>
  <w16cex:commentExtensible w16cex:durableId="23330525" w16cex:dateUtc="2020-10-15T06:28:00Z"/>
  <w16cex:commentExtensible w16cex:durableId="23330707" w16cex:dateUtc="2020-10-15T06:36:00Z"/>
  <w16cex:commentExtensible w16cex:durableId="2333073A" w16cex:dateUtc="2020-10-15T06:36:00Z"/>
  <w16cex:commentExtensible w16cex:durableId="233309EF" w16cex:dateUtc="2020-10-15T06:48:00Z"/>
  <w16cex:commentExtensible w16cex:durableId="23330A1D" w16cex:dateUtc="2020-10-15T06:49:00Z"/>
  <w16cex:commentExtensible w16cex:durableId="233480F5" w16cex:dateUtc="2020-10-16T09:28:00Z"/>
  <w16cex:commentExtensible w16cex:durableId="23348163" w16cex:dateUtc="2020-10-16T09:30:00Z"/>
  <w16cex:commentExtensible w16cex:durableId="233481AC" w16cex:dateUtc="2020-10-16T09:31:00Z"/>
  <w16cex:commentExtensible w16cex:durableId="23348236" w16cex:dateUtc="2020-10-16T09:33:00Z"/>
  <w16cex:commentExtensible w16cex:durableId="233482B1" w16cex:dateUtc="2020-10-16T09:36:00Z"/>
  <w16cex:commentExtensible w16cex:durableId="2334835B" w16cex:dateUtc="2020-10-16T09: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3F38B" w14:textId="77777777" w:rsidR="00647867" w:rsidRDefault="00647867">
      <w:r>
        <w:separator/>
      </w:r>
    </w:p>
  </w:endnote>
  <w:endnote w:type="continuationSeparator" w:id="0">
    <w:p w14:paraId="0AE04A26" w14:textId="77777777" w:rsidR="00647867" w:rsidRDefault="00647867">
      <w:r>
        <w:continuationSeparator/>
      </w:r>
    </w:p>
  </w:endnote>
  <w:endnote w:type="continuationNotice" w:id="1">
    <w:p w14:paraId="03BC989B" w14:textId="77777777" w:rsidR="00647867" w:rsidRDefault="00647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C2B9" w14:textId="77777777" w:rsidR="00EB11D5" w:rsidRDefault="00EB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A290" w14:textId="16679C45" w:rsidR="009D70A4" w:rsidRPr="00F65AA9" w:rsidRDefault="000E0970" w:rsidP="0051568D">
    <w:pPr>
      <w:pStyle w:val="WOVGfooter"/>
    </w:pPr>
    <w:r>
      <w:rPr>
        <w:noProof/>
        <w:lang w:eastAsia="en-AU"/>
      </w:rPr>
      <w:drawing>
        <wp:anchor distT="0" distB="0" distL="114300" distR="114300" simplePos="0" relativeHeight="251658240" behindDoc="0" locked="1" layoutInCell="0" allowOverlap="1" wp14:anchorId="372F80BB" wp14:editId="1FE2AF6D">
          <wp:simplePos x="0" y="0"/>
          <wp:positionH relativeFrom="page">
            <wp:posOffset>0</wp:posOffset>
          </wp:positionH>
          <wp:positionV relativeFrom="page">
            <wp:posOffset>9901555</wp:posOffset>
          </wp:positionV>
          <wp:extent cx="7560000" cy="792720"/>
          <wp:effectExtent l="0" t="0" r="3175" b="762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792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CF2D" w14:textId="5670B074" w:rsidR="00EB11D5" w:rsidRDefault="00EB11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F610" w14:textId="3C2E3366" w:rsidR="009D70A4" w:rsidRPr="00A11421" w:rsidRDefault="00934FA5" w:rsidP="0051568D">
    <w:pPr>
      <w:pStyle w:val="WOVGfooter"/>
    </w:pPr>
    <w:bookmarkStart w:id="0" w:name="_GoBack"/>
    <w:bookmarkEnd w:id="0"/>
    <w:r>
      <w:t>Child and Family Violence Information Sharing Schemes Fact Sheet</w:t>
    </w:r>
    <w:r w:rsidR="00D00F90">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AA7E2E">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81E95" w14:textId="77777777" w:rsidR="00647867" w:rsidRDefault="00647867" w:rsidP="002862F1">
      <w:pPr>
        <w:spacing w:before="120"/>
      </w:pPr>
      <w:r>
        <w:separator/>
      </w:r>
    </w:p>
  </w:footnote>
  <w:footnote w:type="continuationSeparator" w:id="0">
    <w:p w14:paraId="2D8AAF1D" w14:textId="77777777" w:rsidR="00647867" w:rsidRDefault="00647867">
      <w:r>
        <w:continuationSeparator/>
      </w:r>
    </w:p>
  </w:footnote>
  <w:footnote w:type="continuationNotice" w:id="1">
    <w:p w14:paraId="2F451A71" w14:textId="77777777" w:rsidR="00647867" w:rsidRDefault="006478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FC40C" w14:textId="77777777" w:rsidR="00EB11D5" w:rsidRDefault="00EB1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3638" w14:textId="77777777" w:rsidR="00EB11D5" w:rsidRDefault="00EB1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6784F" w14:textId="77777777" w:rsidR="00EB11D5" w:rsidRDefault="00EB11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90FF" w14:textId="77777777" w:rsidR="009D70A4" w:rsidRPr="0051568D" w:rsidRDefault="009D70A4" w:rsidP="0051568D">
    <w:pPr>
      <w:pStyle w:val="WOVG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1376D9DC"/>
    <w:numStyleLink w:val="ZZNumbersdigit"/>
  </w:abstractNum>
  <w:abstractNum w:abstractNumId="3"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1C04750F"/>
    <w:multiLevelType w:val="multilevel"/>
    <w:tmpl w:val="15AA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B96CDA"/>
    <w:multiLevelType w:val="multilevel"/>
    <w:tmpl w:val="ACFE2276"/>
    <w:lvl w:ilvl="0">
      <w:start w:val="1"/>
      <w:numFmt w:val="decimal"/>
      <w:pStyle w:val="WOVG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WOVGnumberdigitindent"/>
      <w:lvlText w:val="%2."/>
      <w:lvlJc w:val="left"/>
      <w:pPr>
        <w:tabs>
          <w:tab w:val="num" w:pos="794"/>
        </w:tabs>
        <w:ind w:left="794" w:hanging="397"/>
      </w:pPr>
      <w:rPr>
        <w:rFonts w:hint="default"/>
      </w:rPr>
    </w:lvl>
    <w:lvl w:ilvl="2">
      <w:start w:val="1"/>
      <w:numFmt w:val="bullet"/>
      <w:lvlRestart w:val="0"/>
      <w:pStyle w:val="WOVGbulletafternumbers1"/>
      <w:lvlText w:val="•"/>
      <w:lvlJc w:val="left"/>
      <w:pPr>
        <w:ind w:left="794" w:hanging="397"/>
      </w:pPr>
      <w:rPr>
        <w:rFonts w:ascii="Calibri" w:hAnsi="Calibri" w:hint="default"/>
        <w:color w:val="auto"/>
      </w:rPr>
    </w:lvl>
    <w:lvl w:ilvl="3">
      <w:start w:val="1"/>
      <w:numFmt w:val="bullet"/>
      <w:lvlRestart w:val="0"/>
      <w:pStyle w:val="WOVG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WOVGnumberlowerroman"/>
      <w:lvlText w:val="(%1)"/>
      <w:lvlJc w:val="left"/>
      <w:pPr>
        <w:tabs>
          <w:tab w:val="num" w:pos="397"/>
        </w:tabs>
        <w:ind w:left="397" w:hanging="397"/>
      </w:pPr>
      <w:rPr>
        <w:rFonts w:hint="default"/>
      </w:rPr>
    </w:lvl>
    <w:lvl w:ilvl="1">
      <w:start w:val="1"/>
      <w:numFmt w:val="lowerRoman"/>
      <w:pStyle w:val="WOVG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WOVGbullet1"/>
      <w:lvlText w:val="•"/>
      <w:lvlJc w:val="left"/>
      <w:pPr>
        <w:ind w:left="284" w:hanging="284"/>
      </w:pPr>
      <w:rPr>
        <w:rFonts w:ascii="Calibri" w:hAnsi="Calibri" w:hint="default"/>
      </w:rPr>
    </w:lvl>
    <w:lvl w:ilvl="1">
      <w:start w:val="1"/>
      <w:numFmt w:val="bullet"/>
      <w:lvlRestart w:val="0"/>
      <w:pStyle w:val="WOVG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5F61598"/>
    <w:multiLevelType w:val="hybridMultilevel"/>
    <w:tmpl w:val="A1C44380"/>
    <w:lvl w:ilvl="0" w:tplc="31A26B4C">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D96F6B"/>
    <w:multiLevelType w:val="hybridMultilevel"/>
    <w:tmpl w:val="5916F6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WOVGquotebullet1"/>
      <w:lvlText w:val="•"/>
      <w:lvlJc w:val="left"/>
      <w:pPr>
        <w:ind w:left="680" w:hanging="283"/>
      </w:pPr>
      <w:rPr>
        <w:rFonts w:ascii="Calibri" w:hAnsi="Calibri" w:hint="default"/>
        <w:color w:val="auto"/>
      </w:rPr>
    </w:lvl>
    <w:lvl w:ilvl="1">
      <w:start w:val="1"/>
      <w:numFmt w:val="bullet"/>
      <w:lvlRestart w:val="0"/>
      <w:pStyle w:val="WOVG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6621003"/>
    <w:multiLevelType w:val="hybridMultilevel"/>
    <w:tmpl w:val="4446B954"/>
    <w:lvl w:ilvl="0" w:tplc="E174AE1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 w:ilvl="0">
        <w:start w:val="1"/>
        <w:numFmt w:val="bullet"/>
        <w:pStyle w:val="WOVGbullet1"/>
        <w:lvlText w:val="•"/>
        <w:lvlJc w:val="left"/>
        <w:pPr>
          <w:ind w:left="284" w:hanging="284"/>
        </w:pPr>
        <w:rPr>
          <w:rFonts w:ascii="Calibri" w:hAnsi="Calibri" w:hint="default"/>
        </w:rPr>
      </w:lvl>
    </w:lvlOverride>
    <w:lvlOverride w:ilvl="1">
      <w:lvl w:ilvl="1">
        <w:start w:val="1"/>
        <w:numFmt w:val="bullet"/>
        <w:lvlRestart w:val="0"/>
        <w:pStyle w:val="WOVGbullet2"/>
        <w:lvlText w:val="–"/>
        <w:lvlJc w:val="left"/>
        <w:pPr>
          <w:ind w:left="567" w:hanging="283"/>
        </w:pPr>
        <w:rPr>
          <w:rFonts w:ascii="Calibri" w:hAnsi="Calibri" w:hint="default"/>
        </w:rPr>
      </w:lvl>
    </w:lvlOverride>
  </w:num>
  <w:num w:numId="25">
    <w:abstractNumId w:val="14"/>
  </w:num>
  <w:num w:numId="26">
    <w:abstractNumId w:val="12"/>
  </w:num>
  <w:num w:numId="27">
    <w:abstractNumId w:val="11"/>
  </w:num>
  <w:num w:numId="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5A"/>
    <w:rsid w:val="000072B6"/>
    <w:rsid w:val="0001021B"/>
    <w:rsid w:val="00011D89"/>
    <w:rsid w:val="000154FD"/>
    <w:rsid w:val="00017F0C"/>
    <w:rsid w:val="00024D89"/>
    <w:rsid w:val="000250B6"/>
    <w:rsid w:val="00032B4C"/>
    <w:rsid w:val="00033D81"/>
    <w:rsid w:val="00041BF0"/>
    <w:rsid w:val="0004291E"/>
    <w:rsid w:val="0004474B"/>
    <w:rsid w:val="0004536B"/>
    <w:rsid w:val="00046B68"/>
    <w:rsid w:val="000500E4"/>
    <w:rsid w:val="000527DD"/>
    <w:rsid w:val="00052B02"/>
    <w:rsid w:val="000578B2"/>
    <w:rsid w:val="00060959"/>
    <w:rsid w:val="000663CD"/>
    <w:rsid w:val="000733FE"/>
    <w:rsid w:val="000739F3"/>
    <w:rsid w:val="00074219"/>
    <w:rsid w:val="00074ED5"/>
    <w:rsid w:val="0008508E"/>
    <w:rsid w:val="0009113B"/>
    <w:rsid w:val="00093402"/>
    <w:rsid w:val="00094DA3"/>
    <w:rsid w:val="00096CD1"/>
    <w:rsid w:val="000A012C"/>
    <w:rsid w:val="000A0EB9"/>
    <w:rsid w:val="000A186C"/>
    <w:rsid w:val="000A1EA4"/>
    <w:rsid w:val="000A54E4"/>
    <w:rsid w:val="000B3EDB"/>
    <w:rsid w:val="000B543D"/>
    <w:rsid w:val="000B5BF7"/>
    <w:rsid w:val="000B6BC8"/>
    <w:rsid w:val="000B7855"/>
    <w:rsid w:val="000C0303"/>
    <w:rsid w:val="000C2C25"/>
    <w:rsid w:val="000C42EA"/>
    <w:rsid w:val="000C4546"/>
    <w:rsid w:val="000D1242"/>
    <w:rsid w:val="000E0970"/>
    <w:rsid w:val="000E2A32"/>
    <w:rsid w:val="000E3CC7"/>
    <w:rsid w:val="000E6BD4"/>
    <w:rsid w:val="000F1F1E"/>
    <w:rsid w:val="000F2259"/>
    <w:rsid w:val="000F7F80"/>
    <w:rsid w:val="0010392D"/>
    <w:rsid w:val="0010447F"/>
    <w:rsid w:val="00104FE3"/>
    <w:rsid w:val="00117E65"/>
    <w:rsid w:val="00120BD3"/>
    <w:rsid w:val="00122FEA"/>
    <w:rsid w:val="001232BD"/>
    <w:rsid w:val="00124ED5"/>
    <w:rsid w:val="001276FA"/>
    <w:rsid w:val="00130CC4"/>
    <w:rsid w:val="0014113C"/>
    <w:rsid w:val="0014130D"/>
    <w:rsid w:val="001447B3"/>
    <w:rsid w:val="001516AE"/>
    <w:rsid w:val="00151E39"/>
    <w:rsid w:val="00152073"/>
    <w:rsid w:val="00156598"/>
    <w:rsid w:val="00161546"/>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A5139"/>
    <w:rsid w:val="001B1432"/>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51B5"/>
    <w:rsid w:val="0022701F"/>
    <w:rsid w:val="002333F5"/>
    <w:rsid w:val="00233724"/>
    <w:rsid w:val="002432E1"/>
    <w:rsid w:val="00244096"/>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1AA4"/>
    <w:rsid w:val="0028213D"/>
    <w:rsid w:val="002862F1"/>
    <w:rsid w:val="00286DB5"/>
    <w:rsid w:val="00291373"/>
    <w:rsid w:val="0029597D"/>
    <w:rsid w:val="002962C3"/>
    <w:rsid w:val="0029752B"/>
    <w:rsid w:val="002A152A"/>
    <w:rsid w:val="002A483C"/>
    <w:rsid w:val="002B0C7C"/>
    <w:rsid w:val="002B1729"/>
    <w:rsid w:val="002B36C7"/>
    <w:rsid w:val="002B4866"/>
    <w:rsid w:val="002B4DD4"/>
    <w:rsid w:val="002B5277"/>
    <w:rsid w:val="002B5375"/>
    <w:rsid w:val="002B77C1"/>
    <w:rsid w:val="002C2728"/>
    <w:rsid w:val="002C3DA9"/>
    <w:rsid w:val="002D5006"/>
    <w:rsid w:val="002E01D0"/>
    <w:rsid w:val="002E161D"/>
    <w:rsid w:val="002E3100"/>
    <w:rsid w:val="002E6BB2"/>
    <w:rsid w:val="002E6C95"/>
    <w:rsid w:val="002E7C36"/>
    <w:rsid w:val="002F5F31"/>
    <w:rsid w:val="002F5F46"/>
    <w:rsid w:val="00302216"/>
    <w:rsid w:val="00303E53"/>
    <w:rsid w:val="00306E5F"/>
    <w:rsid w:val="00306EAE"/>
    <w:rsid w:val="00307E14"/>
    <w:rsid w:val="00314054"/>
    <w:rsid w:val="00316F27"/>
    <w:rsid w:val="00322E4B"/>
    <w:rsid w:val="00327870"/>
    <w:rsid w:val="0033259D"/>
    <w:rsid w:val="00332988"/>
    <w:rsid w:val="003333D2"/>
    <w:rsid w:val="00334CCC"/>
    <w:rsid w:val="003406C6"/>
    <w:rsid w:val="003418CC"/>
    <w:rsid w:val="003459BD"/>
    <w:rsid w:val="00350D38"/>
    <w:rsid w:val="00351B36"/>
    <w:rsid w:val="00356DEF"/>
    <w:rsid w:val="00357B4E"/>
    <w:rsid w:val="003716FD"/>
    <w:rsid w:val="0037204B"/>
    <w:rsid w:val="003744CF"/>
    <w:rsid w:val="00374717"/>
    <w:rsid w:val="0037676C"/>
    <w:rsid w:val="00381043"/>
    <w:rsid w:val="003829E5"/>
    <w:rsid w:val="003956CC"/>
    <w:rsid w:val="00395C9A"/>
    <w:rsid w:val="003A6B67"/>
    <w:rsid w:val="003B13B6"/>
    <w:rsid w:val="003B15E6"/>
    <w:rsid w:val="003C08A2"/>
    <w:rsid w:val="003C1224"/>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06F0"/>
    <w:rsid w:val="004013C7"/>
    <w:rsid w:val="00401D3D"/>
    <w:rsid w:val="00401FCF"/>
    <w:rsid w:val="00406285"/>
    <w:rsid w:val="004148F9"/>
    <w:rsid w:val="0042084E"/>
    <w:rsid w:val="00421EEF"/>
    <w:rsid w:val="00424D65"/>
    <w:rsid w:val="00442C6C"/>
    <w:rsid w:val="00443CBE"/>
    <w:rsid w:val="00443E8A"/>
    <w:rsid w:val="004441BC"/>
    <w:rsid w:val="004468B4"/>
    <w:rsid w:val="004506F1"/>
    <w:rsid w:val="0045230A"/>
    <w:rsid w:val="00457337"/>
    <w:rsid w:val="00470FCA"/>
    <w:rsid w:val="0047372D"/>
    <w:rsid w:val="00473BA3"/>
    <w:rsid w:val="004743DD"/>
    <w:rsid w:val="00474CEA"/>
    <w:rsid w:val="00483968"/>
    <w:rsid w:val="00484F86"/>
    <w:rsid w:val="00485F51"/>
    <w:rsid w:val="00490746"/>
    <w:rsid w:val="00490852"/>
    <w:rsid w:val="00492F30"/>
    <w:rsid w:val="004946F4"/>
    <w:rsid w:val="0049487E"/>
    <w:rsid w:val="004A160D"/>
    <w:rsid w:val="004A3E81"/>
    <w:rsid w:val="004A560D"/>
    <w:rsid w:val="004A5C62"/>
    <w:rsid w:val="004A707D"/>
    <w:rsid w:val="004C4C34"/>
    <w:rsid w:val="004C4D5A"/>
    <w:rsid w:val="004C6EEE"/>
    <w:rsid w:val="004C702B"/>
    <w:rsid w:val="004D0033"/>
    <w:rsid w:val="004D016B"/>
    <w:rsid w:val="004D1B22"/>
    <w:rsid w:val="004D36F2"/>
    <w:rsid w:val="004D69BB"/>
    <w:rsid w:val="004E1106"/>
    <w:rsid w:val="004E138F"/>
    <w:rsid w:val="004E4649"/>
    <w:rsid w:val="004E5C2B"/>
    <w:rsid w:val="004F00DD"/>
    <w:rsid w:val="004F2133"/>
    <w:rsid w:val="004F48FD"/>
    <w:rsid w:val="004F55F1"/>
    <w:rsid w:val="004F6936"/>
    <w:rsid w:val="0050220C"/>
    <w:rsid w:val="00503DC6"/>
    <w:rsid w:val="00506F5D"/>
    <w:rsid w:val="00507EEE"/>
    <w:rsid w:val="005126D0"/>
    <w:rsid w:val="0051568D"/>
    <w:rsid w:val="005203A8"/>
    <w:rsid w:val="0052226E"/>
    <w:rsid w:val="00526C15"/>
    <w:rsid w:val="0053347B"/>
    <w:rsid w:val="00536499"/>
    <w:rsid w:val="00543903"/>
    <w:rsid w:val="00543F11"/>
    <w:rsid w:val="00546435"/>
    <w:rsid w:val="00546452"/>
    <w:rsid w:val="00547A95"/>
    <w:rsid w:val="00553369"/>
    <w:rsid w:val="00572031"/>
    <w:rsid w:val="00572282"/>
    <w:rsid w:val="00576E84"/>
    <w:rsid w:val="00582B8C"/>
    <w:rsid w:val="0058757E"/>
    <w:rsid w:val="00596A4B"/>
    <w:rsid w:val="00597507"/>
    <w:rsid w:val="005B1C6D"/>
    <w:rsid w:val="005B21B6"/>
    <w:rsid w:val="005B3A08"/>
    <w:rsid w:val="005B7A63"/>
    <w:rsid w:val="005C0955"/>
    <w:rsid w:val="005C3F20"/>
    <w:rsid w:val="005C49DA"/>
    <w:rsid w:val="005C50F3"/>
    <w:rsid w:val="005C54B5"/>
    <w:rsid w:val="005C5D80"/>
    <w:rsid w:val="005C5D91"/>
    <w:rsid w:val="005D065A"/>
    <w:rsid w:val="005D07B8"/>
    <w:rsid w:val="005D6597"/>
    <w:rsid w:val="005E14E7"/>
    <w:rsid w:val="005E26A3"/>
    <w:rsid w:val="005E447E"/>
    <w:rsid w:val="005E6ED1"/>
    <w:rsid w:val="005F0775"/>
    <w:rsid w:val="005F0CF5"/>
    <w:rsid w:val="005F21EB"/>
    <w:rsid w:val="005F6661"/>
    <w:rsid w:val="00605908"/>
    <w:rsid w:val="00610D7C"/>
    <w:rsid w:val="00612367"/>
    <w:rsid w:val="00613414"/>
    <w:rsid w:val="00615700"/>
    <w:rsid w:val="00615737"/>
    <w:rsid w:val="00620154"/>
    <w:rsid w:val="0062408D"/>
    <w:rsid w:val="006240CC"/>
    <w:rsid w:val="006254F8"/>
    <w:rsid w:val="00627DA7"/>
    <w:rsid w:val="006306B1"/>
    <w:rsid w:val="006358B4"/>
    <w:rsid w:val="006419AA"/>
    <w:rsid w:val="00644B1F"/>
    <w:rsid w:val="00644B7E"/>
    <w:rsid w:val="006454E6"/>
    <w:rsid w:val="00646235"/>
    <w:rsid w:val="00646A68"/>
    <w:rsid w:val="00647867"/>
    <w:rsid w:val="0065092E"/>
    <w:rsid w:val="0065424D"/>
    <w:rsid w:val="006557A7"/>
    <w:rsid w:val="00656290"/>
    <w:rsid w:val="006621D7"/>
    <w:rsid w:val="0066302A"/>
    <w:rsid w:val="00667B79"/>
    <w:rsid w:val="00670597"/>
    <w:rsid w:val="006706D0"/>
    <w:rsid w:val="00677574"/>
    <w:rsid w:val="0068454C"/>
    <w:rsid w:val="006875C2"/>
    <w:rsid w:val="00691B62"/>
    <w:rsid w:val="006933B5"/>
    <w:rsid w:val="00693D14"/>
    <w:rsid w:val="006A18C2"/>
    <w:rsid w:val="006B077C"/>
    <w:rsid w:val="006B1B3B"/>
    <w:rsid w:val="006B6803"/>
    <w:rsid w:val="006D0324"/>
    <w:rsid w:val="006D0F16"/>
    <w:rsid w:val="006D1951"/>
    <w:rsid w:val="006D2A3F"/>
    <w:rsid w:val="006D2FBC"/>
    <w:rsid w:val="006E138B"/>
    <w:rsid w:val="006F1FDC"/>
    <w:rsid w:val="006F6B8C"/>
    <w:rsid w:val="007013EF"/>
    <w:rsid w:val="0070374F"/>
    <w:rsid w:val="0071114F"/>
    <w:rsid w:val="007136D9"/>
    <w:rsid w:val="007173CA"/>
    <w:rsid w:val="007216AA"/>
    <w:rsid w:val="00721AB5"/>
    <w:rsid w:val="00721CFB"/>
    <w:rsid w:val="00721DEF"/>
    <w:rsid w:val="00724A43"/>
    <w:rsid w:val="00727E8B"/>
    <w:rsid w:val="007346E4"/>
    <w:rsid w:val="0073641A"/>
    <w:rsid w:val="00740F22"/>
    <w:rsid w:val="00741F1A"/>
    <w:rsid w:val="007450F8"/>
    <w:rsid w:val="007453A2"/>
    <w:rsid w:val="0074696E"/>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A5452"/>
    <w:rsid w:val="007B0914"/>
    <w:rsid w:val="007B1374"/>
    <w:rsid w:val="007B589F"/>
    <w:rsid w:val="007B6186"/>
    <w:rsid w:val="007B73BC"/>
    <w:rsid w:val="007C20B9"/>
    <w:rsid w:val="007C7301"/>
    <w:rsid w:val="007C7859"/>
    <w:rsid w:val="007D1619"/>
    <w:rsid w:val="007D2BDE"/>
    <w:rsid w:val="007D2FB6"/>
    <w:rsid w:val="007D3D9E"/>
    <w:rsid w:val="007D3FC9"/>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25362"/>
    <w:rsid w:val="008338A2"/>
    <w:rsid w:val="008339AC"/>
    <w:rsid w:val="00841AA9"/>
    <w:rsid w:val="00853EE4"/>
    <w:rsid w:val="00855535"/>
    <w:rsid w:val="00857C5A"/>
    <w:rsid w:val="0086255E"/>
    <w:rsid w:val="008633F0"/>
    <w:rsid w:val="0086510A"/>
    <w:rsid w:val="00867D9D"/>
    <w:rsid w:val="00872E0A"/>
    <w:rsid w:val="00875285"/>
    <w:rsid w:val="00884B62"/>
    <w:rsid w:val="0088529C"/>
    <w:rsid w:val="00885AD6"/>
    <w:rsid w:val="008877B1"/>
    <w:rsid w:val="00887903"/>
    <w:rsid w:val="00890201"/>
    <w:rsid w:val="0089164F"/>
    <w:rsid w:val="0089270A"/>
    <w:rsid w:val="00893AF6"/>
    <w:rsid w:val="00894BC4"/>
    <w:rsid w:val="008A072C"/>
    <w:rsid w:val="008A0A73"/>
    <w:rsid w:val="008A30C2"/>
    <w:rsid w:val="008A5B32"/>
    <w:rsid w:val="008B2EE4"/>
    <w:rsid w:val="008B4D3D"/>
    <w:rsid w:val="008B57C7"/>
    <w:rsid w:val="008B68A5"/>
    <w:rsid w:val="008C2F92"/>
    <w:rsid w:val="008D2846"/>
    <w:rsid w:val="008D4236"/>
    <w:rsid w:val="008D462F"/>
    <w:rsid w:val="008D6DCF"/>
    <w:rsid w:val="008E4376"/>
    <w:rsid w:val="008E7A0A"/>
    <w:rsid w:val="008E7B49"/>
    <w:rsid w:val="008F59F6"/>
    <w:rsid w:val="00900719"/>
    <w:rsid w:val="009017AC"/>
    <w:rsid w:val="00904A1C"/>
    <w:rsid w:val="00905030"/>
    <w:rsid w:val="00906490"/>
    <w:rsid w:val="009069A0"/>
    <w:rsid w:val="009111B2"/>
    <w:rsid w:val="0091337F"/>
    <w:rsid w:val="00916757"/>
    <w:rsid w:val="009231D7"/>
    <w:rsid w:val="00924AE1"/>
    <w:rsid w:val="009269B1"/>
    <w:rsid w:val="0092724D"/>
    <w:rsid w:val="0093338F"/>
    <w:rsid w:val="00934FA5"/>
    <w:rsid w:val="0093715C"/>
    <w:rsid w:val="00937BD9"/>
    <w:rsid w:val="00950E2C"/>
    <w:rsid w:val="00951D50"/>
    <w:rsid w:val="009525EB"/>
    <w:rsid w:val="00954874"/>
    <w:rsid w:val="00961400"/>
    <w:rsid w:val="009635A6"/>
    <w:rsid w:val="00963646"/>
    <w:rsid w:val="0096632D"/>
    <w:rsid w:val="0097559F"/>
    <w:rsid w:val="009853E1"/>
    <w:rsid w:val="00986602"/>
    <w:rsid w:val="00986E6B"/>
    <w:rsid w:val="00991769"/>
    <w:rsid w:val="00994386"/>
    <w:rsid w:val="009A13D8"/>
    <w:rsid w:val="009A279E"/>
    <w:rsid w:val="009A77B6"/>
    <w:rsid w:val="009B0A6F"/>
    <w:rsid w:val="009B0A94"/>
    <w:rsid w:val="009B22DC"/>
    <w:rsid w:val="009B59E9"/>
    <w:rsid w:val="009B70AA"/>
    <w:rsid w:val="009C0E98"/>
    <w:rsid w:val="009C3F5D"/>
    <w:rsid w:val="009C5E77"/>
    <w:rsid w:val="009C7A7E"/>
    <w:rsid w:val="009D02E8"/>
    <w:rsid w:val="009D51D0"/>
    <w:rsid w:val="009D70A4"/>
    <w:rsid w:val="009E08D1"/>
    <w:rsid w:val="009E1B95"/>
    <w:rsid w:val="009E496F"/>
    <w:rsid w:val="009E4B0D"/>
    <w:rsid w:val="009E7F92"/>
    <w:rsid w:val="009F02A3"/>
    <w:rsid w:val="009F2285"/>
    <w:rsid w:val="009F2F27"/>
    <w:rsid w:val="009F34AA"/>
    <w:rsid w:val="009F575D"/>
    <w:rsid w:val="009F6BCB"/>
    <w:rsid w:val="009F7B78"/>
    <w:rsid w:val="00A0057A"/>
    <w:rsid w:val="00A0776B"/>
    <w:rsid w:val="00A11421"/>
    <w:rsid w:val="00A157B1"/>
    <w:rsid w:val="00A2151A"/>
    <w:rsid w:val="00A22229"/>
    <w:rsid w:val="00A330BB"/>
    <w:rsid w:val="00A44882"/>
    <w:rsid w:val="00A501FD"/>
    <w:rsid w:val="00A54715"/>
    <w:rsid w:val="00A6061C"/>
    <w:rsid w:val="00A60921"/>
    <w:rsid w:val="00A62D44"/>
    <w:rsid w:val="00A638B7"/>
    <w:rsid w:val="00A67263"/>
    <w:rsid w:val="00A7161C"/>
    <w:rsid w:val="00A77AA3"/>
    <w:rsid w:val="00A817AA"/>
    <w:rsid w:val="00A8402A"/>
    <w:rsid w:val="00A854EB"/>
    <w:rsid w:val="00A872E5"/>
    <w:rsid w:val="00A91406"/>
    <w:rsid w:val="00A96E65"/>
    <w:rsid w:val="00A97C72"/>
    <w:rsid w:val="00AA63D4"/>
    <w:rsid w:val="00AA7E2E"/>
    <w:rsid w:val="00AB06E8"/>
    <w:rsid w:val="00AB1CD3"/>
    <w:rsid w:val="00AB352F"/>
    <w:rsid w:val="00AC2188"/>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5786"/>
    <w:rsid w:val="00B26CB5"/>
    <w:rsid w:val="00B27510"/>
    <w:rsid w:val="00B2752E"/>
    <w:rsid w:val="00B307CC"/>
    <w:rsid w:val="00B323DB"/>
    <w:rsid w:val="00B326B7"/>
    <w:rsid w:val="00B431E8"/>
    <w:rsid w:val="00B45141"/>
    <w:rsid w:val="00B5273A"/>
    <w:rsid w:val="00B5678B"/>
    <w:rsid w:val="00B57329"/>
    <w:rsid w:val="00B60E61"/>
    <w:rsid w:val="00B62461"/>
    <w:rsid w:val="00B62B50"/>
    <w:rsid w:val="00B635B7"/>
    <w:rsid w:val="00B63AE8"/>
    <w:rsid w:val="00B65950"/>
    <w:rsid w:val="00B66D83"/>
    <w:rsid w:val="00B672C0"/>
    <w:rsid w:val="00B70E0E"/>
    <w:rsid w:val="00B75646"/>
    <w:rsid w:val="00B90729"/>
    <w:rsid w:val="00B907DA"/>
    <w:rsid w:val="00B91627"/>
    <w:rsid w:val="00B950BC"/>
    <w:rsid w:val="00B9714C"/>
    <w:rsid w:val="00BA2502"/>
    <w:rsid w:val="00BA29AD"/>
    <w:rsid w:val="00BA29DB"/>
    <w:rsid w:val="00BA3F8D"/>
    <w:rsid w:val="00BB7A10"/>
    <w:rsid w:val="00BC7468"/>
    <w:rsid w:val="00BC7D4F"/>
    <w:rsid w:val="00BC7ED7"/>
    <w:rsid w:val="00BD2850"/>
    <w:rsid w:val="00BD55B2"/>
    <w:rsid w:val="00BD59DC"/>
    <w:rsid w:val="00BE28D2"/>
    <w:rsid w:val="00BE4A64"/>
    <w:rsid w:val="00BF26DE"/>
    <w:rsid w:val="00BF557D"/>
    <w:rsid w:val="00BF7F58"/>
    <w:rsid w:val="00C01381"/>
    <w:rsid w:val="00C01AB1"/>
    <w:rsid w:val="00C02749"/>
    <w:rsid w:val="00C079B8"/>
    <w:rsid w:val="00C10037"/>
    <w:rsid w:val="00C123EA"/>
    <w:rsid w:val="00C12A49"/>
    <w:rsid w:val="00C133EE"/>
    <w:rsid w:val="00C149D0"/>
    <w:rsid w:val="00C1753E"/>
    <w:rsid w:val="00C26588"/>
    <w:rsid w:val="00C27DE9"/>
    <w:rsid w:val="00C33388"/>
    <w:rsid w:val="00C35484"/>
    <w:rsid w:val="00C35EA4"/>
    <w:rsid w:val="00C4173A"/>
    <w:rsid w:val="00C466F7"/>
    <w:rsid w:val="00C474C2"/>
    <w:rsid w:val="00C56B22"/>
    <w:rsid w:val="00C602FF"/>
    <w:rsid w:val="00C61174"/>
    <w:rsid w:val="00C6134F"/>
    <w:rsid w:val="00C6148F"/>
    <w:rsid w:val="00C62F7A"/>
    <w:rsid w:val="00C63B9C"/>
    <w:rsid w:val="00C665B3"/>
    <w:rsid w:val="00C6682F"/>
    <w:rsid w:val="00C7275E"/>
    <w:rsid w:val="00C74C5D"/>
    <w:rsid w:val="00C863C4"/>
    <w:rsid w:val="00C920EA"/>
    <w:rsid w:val="00C93C3E"/>
    <w:rsid w:val="00CA12E3"/>
    <w:rsid w:val="00CA6611"/>
    <w:rsid w:val="00CA6AE6"/>
    <w:rsid w:val="00CA782F"/>
    <w:rsid w:val="00CB0E43"/>
    <w:rsid w:val="00CB3285"/>
    <w:rsid w:val="00CC0C72"/>
    <w:rsid w:val="00CC2BFD"/>
    <w:rsid w:val="00CD3476"/>
    <w:rsid w:val="00CD64DF"/>
    <w:rsid w:val="00CF2F50"/>
    <w:rsid w:val="00CF6198"/>
    <w:rsid w:val="00D00F90"/>
    <w:rsid w:val="00D02919"/>
    <w:rsid w:val="00D04C61"/>
    <w:rsid w:val="00D05B8D"/>
    <w:rsid w:val="00D065A2"/>
    <w:rsid w:val="00D07F00"/>
    <w:rsid w:val="00D143ED"/>
    <w:rsid w:val="00D17B72"/>
    <w:rsid w:val="00D3185C"/>
    <w:rsid w:val="00D321A3"/>
    <w:rsid w:val="00D3318E"/>
    <w:rsid w:val="00D33E72"/>
    <w:rsid w:val="00D35BD6"/>
    <w:rsid w:val="00D361B5"/>
    <w:rsid w:val="00D411A2"/>
    <w:rsid w:val="00D43F75"/>
    <w:rsid w:val="00D4606D"/>
    <w:rsid w:val="00D47434"/>
    <w:rsid w:val="00D507F8"/>
    <w:rsid w:val="00D50B9C"/>
    <w:rsid w:val="00D520F6"/>
    <w:rsid w:val="00D52D73"/>
    <w:rsid w:val="00D52E58"/>
    <w:rsid w:val="00D56B20"/>
    <w:rsid w:val="00D714CC"/>
    <w:rsid w:val="00D75EA7"/>
    <w:rsid w:val="00D775CE"/>
    <w:rsid w:val="00D81F21"/>
    <w:rsid w:val="00D84CC8"/>
    <w:rsid w:val="00D947B2"/>
    <w:rsid w:val="00D95470"/>
    <w:rsid w:val="00DA2619"/>
    <w:rsid w:val="00DA4239"/>
    <w:rsid w:val="00DA4288"/>
    <w:rsid w:val="00DB0B61"/>
    <w:rsid w:val="00DB52FB"/>
    <w:rsid w:val="00DC017E"/>
    <w:rsid w:val="00DC090B"/>
    <w:rsid w:val="00DC1679"/>
    <w:rsid w:val="00DC2CF1"/>
    <w:rsid w:val="00DC4FCF"/>
    <w:rsid w:val="00DC50E0"/>
    <w:rsid w:val="00DC6386"/>
    <w:rsid w:val="00DD1130"/>
    <w:rsid w:val="00DD1951"/>
    <w:rsid w:val="00DD6628"/>
    <w:rsid w:val="00DD6945"/>
    <w:rsid w:val="00DE1055"/>
    <w:rsid w:val="00DE3250"/>
    <w:rsid w:val="00DE5A5B"/>
    <w:rsid w:val="00DE6028"/>
    <w:rsid w:val="00DE78A3"/>
    <w:rsid w:val="00DF1A71"/>
    <w:rsid w:val="00DF27B6"/>
    <w:rsid w:val="00DF68C7"/>
    <w:rsid w:val="00DF731A"/>
    <w:rsid w:val="00E04626"/>
    <w:rsid w:val="00E05411"/>
    <w:rsid w:val="00E11332"/>
    <w:rsid w:val="00E11352"/>
    <w:rsid w:val="00E14845"/>
    <w:rsid w:val="00E170DC"/>
    <w:rsid w:val="00E17371"/>
    <w:rsid w:val="00E26818"/>
    <w:rsid w:val="00E27FFC"/>
    <w:rsid w:val="00E30B15"/>
    <w:rsid w:val="00E40181"/>
    <w:rsid w:val="00E529C3"/>
    <w:rsid w:val="00E56A01"/>
    <w:rsid w:val="00E629A1"/>
    <w:rsid w:val="00E6794C"/>
    <w:rsid w:val="00E70C6E"/>
    <w:rsid w:val="00E71591"/>
    <w:rsid w:val="00E80DE3"/>
    <w:rsid w:val="00E82C55"/>
    <w:rsid w:val="00E85A9E"/>
    <w:rsid w:val="00E92AC3"/>
    <w:rsid w:val="00EB00E0"/>
    <w:rsid w:val="00EB11D5"/>
    <w:rsid w:val="00EC059F"/>
    <w:rsid w:val="00EC1F24"/>
    <w:rsid w:val="00EC22F6"/>
    <w:rsid w:val="00ED0AED"/>
    <w:rsid w:val="00ED534F"/>
    <w:rsid w:val="00ED5B9B"/>
    <w:rsid w:val="00ED6BAD"/>
    <w:rsid w:val="00ED7447"/>
    <w:rsid w:val="00EE1488"/>
    <w:rsid w:val="00EE1861"/>
    <w:rsid w:val="00EE3E24"/>
    <w:rsid w:val="00EE4D5D"/>
    <w:rsid w:val="00EE5131"/>
    <w:rsid w:val="00EF109B"/>
    <w:rsid w:val="00EF36AF"/>
    <w:rsid w:val="00F00F9C"/>
    <w:rsid w:val="00F01E5F"/>
    <w:rsid w:val="00F02ABA"/>
    <w:rsid w:val="00F02ACA"/>
    <w:rsid w:val="00F0437A"/>
    <w:rsid w:val="00F11037"/>
    <w:rsid w:val="00F16F1B"/>
    <w:rsid w:val="00F2408C"/>
    <w:rsid w:val="00F250A9"/>
    <w:rsid w:val="00F30FF4"/>
    <w:rsid w:val="00F3122E"/>
    <w:rsid w:val="00F331AD"/>
    <w:rsid w:val="00F35287"/>
    <w:rsid w:val="00F43A37"/>
    <w:rsid w:val="00F4641B"/>
    <w:rsid w:val="00F46D0B"/>
    <w:rsid w:val="00F46EB8"/>
    <w:rsid w:val="00F50CD1"/>
    <w:rsid w:val="00F511E4"/>
    <w:rsid w:val="00F52D09"/>
    <w:rsid w:val="00F52E08"/>
    <w:rsid w:val="00F55B21"/>
    <w:rsid w:val="00F56EF6"/>
    <w:rsid w:val="00F61A9F"/>
    <w:rsid w:val="00F64696"/>
    <w:rsid w:val="00F65AA9"/>
    <w:rsid w:val="00F6768F"/>
    <w:rsid w:val="00F7279C"/>
    <w:rsid w:val="00F72C2C"/>
    <w:rsid w:val="00F76CAB"/>
    <w:rsid w:val="00F772C6"/>
    <w:rsid w:val="00F815B5"/>
    <w:rsid w:val="00F85195"/>
    <w:rsid w:val="00F87CEE"/>
    <w:rsid w:val="00F938BA"/>
    <w:rsid w:val="00FA1CC3"/>
    <w:rsid w:val="00FA2C46"/>
    <w:rsid w:val="00FA3525"/>
    <w:rsid w:val="00FA5A53"/>
    <w:rsid w:val="00FB1A60"/>
    <w:rsid w:val="00FB4769"/>
    <w:rsid w:val="00FB4CDA"/>
    <w:rsid w:val="00FB67AA"/>
    <w:rsid w:val="00FC0F81"/>
    <w:rsid w:val="00FC395C"/>
    <w:rsid w:val="00FD3766"/>
    <w:rsid w:val="00FD47C4"/>
    <w:rsid w:val="00FE2DCF"/>
    <w:rsid w:val="00FE391F"/>
    <w:rsid w:val="00FE3FA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3BD8721"/>
  <w15:docId w15:val="{31EAD236-26DD-4671-84CD-3800382C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5A"/>
    <w:pPr>
      <w:spacing w:after="200" w:line="276" w:lineRule="auto"/>
    </w:pPr>
    <w:rPr>
      <w:rFonts w:asciiTheme="minorHAnsi" w:eastAsiaTheme="minorHAnsi" w:hAnsiTheme="minorHAnsi" w:cstheme="minorBidi"/>
      <w:sz w:val="22"/>
      <w:szCs w:val="22"/>
      <w:lang w:eastAsia="en-US"/>
    </w:rPr>
  </w:style>
  <w:style w:type="paragraph" w:styleId="Heading1">
    <w:name w:val="heading 1"/>
    <w:next w:val="WOVGbody"/>
    <w:link w:val="Heading1Char"/>
    <w:uiPriority w:val="1"/>
    <w:qFormat/>
    <w:rsid w:val="0093715C"/>
    <w:pPr>
      <w:keepNext/>
      <w:keepLines/>
      <w:spacing w:before="320" w:after="200" w:line="440" w:lineRule="atLeast"/>
      <w:outlineLvl w:val="0"/>
    </w:pPr>
    <w:rPr>
      <w:rFonts w:ascii="Arial" w:eastAsia="MS Gothic" w:hAnsi="Arial" w:cs="Arial"/>
      <w:bCs/>
      <w:color w:val="53565A" w:themeColor="accent1"/>
      <w:kern w:val="32"/>
      <w:sz w:val="36"/>
      <w:szCs w:val="40"/>
      <w:lang w:eastAsia="en-US"/>
    </w:rPr>
  </w:style>
  <w:style w:type="paragraph" w:styleId="Heading2">
    <w:name w:val="heading 2"/>
    <w:next w:val="WOVGbody"/>
    <w:link w:val="Heading2Char"/>
    <w:uiPriority w:val="1"/>
    <w:qFormat/>
    <w:rsid w:val="0093715C"/>
    <w:pPr>
      <w:keepNext/>
      <w:keepLines/>
      <w:spacing w:before="240" w:after="90" w:line="320" w:lineRule="atLeast"/>
      <w:outlineLvl w:val="1"/>
    </w:pPr>
    <w:rPr>
      <w:rFonts w:ascii="Arial" w:hAnsi="Arial"/>
      <w:b/>
      <w:color w:val="00848F" w:themeColor="accent2"/>
      <w:sz w:val="28"/>
      <w:szCs w:val="28"/>
      <w:lang w:eastAsia="en-US"/>
    </w:rPr>
  </w:style>
  <w:style w:type="paragraph" w:styleId="Heading3">
    <w:name w:val="heading 3"/>
    <w:next w:val="WOVG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WOVG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VGbody">
    <w:name w:val="WOVG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3715C"/>
    <w:rPr>
      <w:rFonts w:ascii="Arial" w:eastAsia="MS Gothic" w:hAnsi="Arial" w:cs="Arial"/>
      <w:bCs/>
      <w:color w:val="53565A" w:themeColor="accent1"/>
      <w:kern w:val="32"/>
      <w:sz w:val="36"/>
      <w:szCs w:val="40"/>
      <w:lang w:eastAsia="en-US"/>
    </w:rPr>
  </w:style>
  <w:style w:type="character" w:customStyle="1" w:styleId="Heading2Char">
    <w:name w:val="Heading 2 Char"/>
    <w:link w:val="Heading2"/>
    <w:uiPriority w:val="1"/>
    <w:rsid w:val="0093715C"/>
    <w:rPr>
      <w:rFonts w:ascii="Arial" w:hAnsi="Arial"/>
      <w:b/>
      <w:color w:val="00848F" w:themeColor="accent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WOVGheader"/>
    <w:uiPriority w:val="10"/>
    <w:rsid w:val="00262802"/>
  </w:style>
  <w:style w:type="paragraph" w:styleId="Footer">
    <w:name w:val="footer"/>
    <w:basedOn w:val="WOVGfooter"/>
    <w:uiPriority w:val="8"/>
    <w:rsid w:val="00C27DE9"/>
  </w:style>
  <w:style w:type="character" w:styleId="FollowedHyperlink">
    <w:name w:val="FollowedHyperlink"/>
    <w:uiPriority w:val="99"/>
    <w:rsid w:val="007A11E8"/>
    <w:rPr>
      <w:color w:val="87189D"/>
      <w:u w:val="dotted"/>
    </w:rPr>
  </w:style>
  <w:style w:type="paragraph" w:customStyle="1" w:styleId="WOVGtabletext6pt">
    <w:name w:val="WOVG table text + 6pt"/>
    <w:basedOn w:val="WOVG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470FCA"/>
    <w:rPr>
      <w:rFonts w:ascii="Arial" w:hAnsi="Arial"/>
    </w:rPr>
    <w:tblPr>
      <w:tblInd w:w="108" w:type="dxa"/>
      <w:tbl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blBorders>
    </w:tblPr>
    <w:tcPr>
      <w:shd w:val="clear" w:color="auto" w:fill="F1F1F1"/>
    </w:tcPr>
    <w:tblStylePr w:type="firstRow">
      <w:rPr>
        <w:color w:val="00848F" w:themeColor="accent2"/>
      </w:rPr>
      <w:tblPr/>
      <w:tcPr>
        <w:tcBorders>
          <w:insideV w:val="single" w:sz="4" w:space="0" w:color="FFFFFF" w:themeColor="background1"/>
        </w:tcBorders>
        <w:shd w:val="clear" w:color="auto" w:fill="53565A" w:themeFill="accent1"/>
      </w:tcPr>
    </w:tblStylePr>
    <w:tblStylePr w:type="firstCol">
      <w:tblPr/>
      <w:tcPr>
        <w:shd w:val="clear" w:color="auto" w:fill="DDDDDE"/>
      </w:tcPr>
    </w:tblStylePr>
  </w:style>
  <w:style w:type="paragraph" w:customStyle="1" w:styleId="WOVGbodynospace">
    <w:name w:val="WOVG body no space"/>
    <w:basedOn w:val="WOVGbody"/>
    <w:uiPriority w:val="1"/>
    <w:rsid w:val="00F772C6"/>
    <w:pPr>
      <w:spacing w:after="0"/>
    </w:pPr>
  </w:style>
  <w:style w:type="paragraph" w:customStyle="1" w:styleId="WOVGbullet1">
    <w:name w:val="WOVG bullet 1"/>
    <w:basedOn w:val="WOVG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WOVGTOCheadingfactsheet">
    <w:name w:val="WOVG TOC heading fact sheet"/>
    <w:basedOn w:val="Heading2"/>
    <w:next w:val="WOVGbody"/>
    <w:link w:val="WOVGTOCheadingfactsheetChar"/>
    <w:uiPriority w:val="4"/>
    <w:rsid w:val="008339AC"/>
    <w:pPr>
      <w:spacing w:before="0" w:after="200"/>
      <w:outlineLvl w:val="9"/>
    </w:pPr>
    <w:rPr>
      <w:color w:val="53565A" w:themeColor="accent1"/>
    </w:rPr>
  </w:style>
  <w:style w:type="character" w:customStyle="1" w:styleId="WOVGTOCheadingfactsheetChar">
    <w:name w:val="WOVG TOC heading fact sheet Char"/>
    <w:link w:val="WOVGTOCheadingfactsheet"/>
    <w:uiPriority w:val="4"/>
    <w:rsid w:val="008339AC"/>
    <w:rPr>
      <w:rFonts w:ascii="Arial" w:hAnsi="Arial"/>
      <w:b/>
      <w:color w:val="53565A" w:themeColor="accent1"/>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WOVG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WOVGtabletext">
    <w:name w:val="WOVG table text"/>
    <w:uiPriority w:val="3"/>
    <w:qFormat/>
    <w:rsid w:val="00DA2619"/>
    <w:pPr>
      <w:spacing w:before="80" w:after="60"/>
    </w:pPr>
    <w:rPr>
      <w:rFonts w:ascii="Arial" w:hAnsi="Arial"/>
      <w:lang w:eastAsia="en-US"/>
    </w:rPr>
  </w:style>
  <w:style w:type="paragraph" w:customStyle="1" w:styleId="WOVGtablecaption">
    <w:name w:val="WOVG table caption"/>
    <w:next w:val="WOVGbody"/>
    <w:uiPriority w:val="3"/>
    <w:qFormat/>
    <w:rsid w:val="00233724"/>
    <w:pPr>
      <w:keepNext/>
      <w:keepLines/>
      <w:spacing w:before="240" w:after="120" w:line="240" w:lineRule="atLeast"/>
    </w:pPr>
    <w:rPr>
      <w:rFonts w:ascii="Arial" w:hAnsi="Arial"/>
      <w:b/>
      <w:lang w:eastAsia="en-US"/>
    </w:rPr>
  </w:style>
  <w:style w:type="paragraph" w:customStyle="1" w:styleId="WOVGmainheading">
    <w:name w:val="WOVG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WOVGaccessibilitypara">
    <w:name w:val="WOVG accessibility para"/>
    <w:uiPriority w:val="8"/>
    <w:rsid w:val="00770F37"/>
    <w:pPr>
      <w:spacing w:after="200" w:line="300" w:lineRule="atLeast"/>
    </w:pPr>
    <w:rPr>
      <w:rFonts w:ascii="Arial" w:eastAsia="Times" w:hAnsi="Arial"/>
      <w:sz w:val="24"/>
      <w:szCs w:val="19"/>
      <w:lang w:eastAsia="en-US"/>
    </w:rPr>
  </w:style>
  <w:style w:type="paragraph" w:customStyle="1" w:styleId="WOVGfigurecaption">
    <w:name w:val="WOVG figure caption"/>
    <w:next w:val="WOVGbody"/>
    <w:rsid w:val="00770F37"/>
    <w:pPr>
      <w:keepNext/>
      <w:keepLines/>
      <w:spacing w:before="240" w:after="120"/>
    </w:pPr>
    <w:rPr>
      <w:rFonts w:ascii="Arial" w:hAnsi="Arial"/>
      <w:b/>
      <w:lang w:eastAsia="en-US"/>
    </w:rPr>
  </w:style>
  <w:style w:type="paragraph" w:customStyle="1" w:styleId="WOVGbullet2">
    <w:name w:val="WOVG bullet 2"/>
    <w:basedOn w:val="WOVGbody"/>
    <w:uiPriority w:val="2"/>
    <w:qFormat/>
    <w:rsid w:val="008E7B49"/>
    <w:pPr>
      <w:numPr>
        <w:ilvl w:val="1"/>
        <w:numId w:val="7"/>
      </w:numPr>
      <w:spacing w:after="40"/>
    </w:pPr>
  </w:style>
  <w:style w:type="paragraph" w:customStyle="1" w:styleId="WOVGbodyafterbullets">
    <w:name w:val="WOVG body after bullets"/>
    <w:basedOn w:val="WOVGbody"/>
    <w:uiPriority w:val="11"/>
    <w:rsid w:val="00E11352"/>
    <w:pPr>
      <w:spacing w:before="120"/>
    </w:pPr>
  </w:style>
  <w:style w:type="paragraph" w:customStyle="1" w:styleId="WOVGtablebullet2">
    <w:name w:val="WOVG table bullet 2"/>
    <w:basedOn w:val="WOVG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WOVGtablebullet1">
    <w:name w:val="WOVG table bullet 1"/>
    <w:basedOn w:val="WOVG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WOVGtablecolhead">
    <w:name w:val="WOVG table col head"/>
    <w:uiPriority w:val="3"/>
    <w:qFormat/>
    <w:rsid w:val="00B62461"/>
    <w:pPr>
      <w:spacing w:before="80" w:after="60"/>
    </w:pPr>
    <w:rPr>
      <w:rFonts w:ascii="Arial" w:hAnsi="Arial"/>
      <w:b/>
      <w:color w:val="FFFFFF"/>
      <w:lang w:eastAsia="en-US"/>
    </w:rPr>
  </w:style>
  <w:style w:type="paragraph" w:customStyle="1" w:styleId="WOVGbulletafternumbers1">
    <w:name w:val="WOVG bullet after numbers 1"/>
    <w:basedOn w:val="WOVG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WOVGmainsubheading">
    <w:name w:val="WOVG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WOVG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WOVGnumberdigit">
    <w:name w:val="WOVG number digit"/>
    <w:basedOn w:val="WOVGbody"/>
    <w:uiPriority w:val="2"/>
    <w:rsid w:val="00857C5A"/>
    <w:pPr>
      <w:numPr>
        <w:numId w:val="8"/>
      </w:numPr>
    </w:pPr>
  </w:style>
  <w:style w:type="paragraph" w:customStyle="1" w:styleId="WOVGnumberloweralphaindent">
    <w:name w:val="WOVG number lower alpha indent"/>
    <w:basedOn w:val="WOVGbody"/>
    <w:uiPriority w:val="3"/>
    <w:rsid w:val="00721CFB"/>
    <w:pPr>
      <w:numPr>
        <w:ilvl w:val="1"/>
        <w:numId w:val="20"/>
      </w:numPr>
    </w:pPr>
  </w:style>
  <w:style w:type="paragraph" w:customStyle="1" w:styleId="WOVGnumberdigitindent">
    <w:name w:val="WOVG number digit indent"/>
    <w:basedOn w:val="WOVGnumberloweralphaindent"/>
    <w:uiPriority w:val="3"/>
    <w:rsid w:val="008E7B49"/>
    <w:pPr>
      <w:numPr>
        <w:numId w:val="2"/>
      </w:numPr>
    </w:pPr>
  </w:style>
  <w:style w:type="paragraph" w:customStyle="1" w:styleId="WOVGnumberloweralpha">
    <w:name w:val="WOVG number lower alpha"/>
    <w:basedOn w:val="WOVGbody"/>
    <w:uiPriority w:val="3"/>
    <w:rsid w:val="00721CFB"/>
    <w:pPr>
      <w:numPr>
        <w:numId w:val="20"/>
      </w:numPr>
    </w:pPr>
  </w:style>
  <w:style w:type="paragraph" w:customStyle="1" w:styleId="WOVGnumberlowerroman">
    <w:name w:val="WOVG number lower roman"/>
    <w:basedOn w:val="WOVGbody"/>
    <w:uiPriority w:val="3"/>
    <w:rsid w:val="00721CFB"/>
    <w:pPr>
      <w:numPr>
        <w:numId w:val="13"/>
      </w:numPr>
    </w:pPr>
  </w:style>
  <w:style w:type="paragraph" w:customStyle="1" w:styleId="WOVGnumberlowerromanindent">
    <w:name w:val="WOVG number lower roman indent"/>
    <w:basedOn w:val="WOVGbody"/>
    <w:uiPriority w:val="3"/>
    <w:rsid w:val="00721CFB"/>
    <w:pPr>
      <w:numPr>
        <w:ilvl w:val="1"/>
        <w:numId w:val="13"/>
      </w:numPr>
    </w:pPr>
  </w:style>
  <w:style w:type="paragraph" w:customStyle="1" w:styleId="WOVGquote">
    <w:name w:val="WOVG quote"/>
    <w:basedOn w:val="WOVGbody"/>
    <w:uiPriority w:val="4"/>
    <w:rsid w:val="00152073"/>
    <w:pPr>
      <w:ind w:left="397"/>
    </w:pPr>
    <w:rPr>
      <w:szCs w:val="18"/>
    </w:rPr>
  </w:style>
  <w:style w:type="paragraph" w:customStyle="1" w:styleId="WOVGtablefigurenote">
    <w:name w:val="WOVG table/figure note"/>
    <w:uiPriority w:val="4"/>
    <w:rsid w:val="00A330BB"/>
    <w:pPr>
      <w:spacing w:before="60" w:after="60" w:line="240" w:lineRule="exact"/>
    </w:pPr>
    <w:rPr>
      <w:rFonts w:ascii="Arial" w:hAnsi="Arial"/>
      <w:sz w:val="18"/>
      <w:lang w:eastAsia="en-US"/>
    </w:rPr>
  </w:style>
  <w:style w:type="paragraph" w:customStyle="1" w:styleId="WOVGbodyaftertablefigure">
    <w:name w:val="WOVG body after table/figure"/>
    <w:basedOn w:val="WOVGbody"/>
    <w:next w:val="WOVGbody"/>
    <w:uiPriority w:val="1"/>
    <w:rsid w:val="00951D50"/>
    <w:pPr>
      <w:spacing w:before="240"/>
    </w:pPr>
  </w:style>
  <w:style w:type="paragraph" w:customStyle="1" w:styleId="WOVGfooter">
    <w:name w:val="WOVG footer"/>
    <w:uiPriority w:val="11"/>
    <w:rsid w:val="0051568D"/>
    <w:pPr>
      <w:tabs>
        <w:tab w:val="right" w:pos="10206"/>
      </w:tabs>
    </w:pPr>
    <w:rPr>
      <w:rFonts w:ascii="Arial" w:hAnsi="Arial" w:cs="Arial"/>
      <w:sz w:val="18"/>
      <w:szCs w:val="18"/>
      <w:lang w:eastAsia="en-US"/>
    </w:rPr>
  </w:style>
  <w:style w:type="paragraph" w:customStyle="1" w:styleId="WOVGheader">
    <w:name w:val="WOVG header"/>
    <w:basedOn w:val="WOVGfooter"/>
    <w:uiPriority w:val="11"/>
    <w:rsid w:val="0051568D"/>
  </w:style>
  <w:style w:type="paragraph" w:customStyle="1" w:styleId="WOVGbulletafternumbers2">
    <w:name w:val="WOVG bullet after numbers 2"/>
    <w:basedOn w:val="WOVGbody"/>
    <w:rsid w:val="008E7B4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WOVGquotebullet1">
    <w:name w:val="WOVG quote bullet 1"/>
    <w:basedOn w:val="WOVGquote"/>
    <w:rsid w:val="008E7B49"/>
    <w:pPr>
      <w:numPr>
        <w:numId w:val="11"/>
      </w:numPr>
    </w:pPr>
  </w:style>
  <w:style w:type="paragraph" w:customStyle="1" w:styleId="WOVGquotebullet2">
    <w:name w:val="WOVG quote bullet 2"/>
    <w:basedOn w:val="WOVGquote"/>
    <w:rsid w:val="008E7B49"/>
    <w:pPr>
      <w:numPr>
        <w:ilvl w:val="1"/>
        <w:numId w:val="11"/>
      </w:numPr>
    </w:pPr>
  </w:style>
  <w:style w:type="paragraph" w:customStyle="1" w:styleId="WOVGtablecolsubhead">
    <w:name w:val="WOVG table col subhead"/>
    <w:basedOn w:val="WOVGtablecolhead"/>
    <w:rsid w:val="00E05411"/>
    <w:rPr>
      <w:b w:val="0"/>
      <w:color w:val="FFFFFF" w:themeColor="background1"/>
    </w:rPr>
  </w:style>
  <w:style w:type="paragraph" w:customStyle="1" w:styleId="DHHSbody">
    <w:name w:val="DHHS body"/>
    <w:qFormat/>
    <w:rsid w:val="004C4D5A"/>
    <w:pPr>
      <w:spacing w:after="120" w:line="270" w:lineRule="atLeast"/>
    </w:pPr>
    <w:rPr>
      <w:rFonts w:ascii="Arial" w:eastAsia="Times" w:hAnsi="Arial"/>
      <w:lang w:eastAsia="en-US"/>
    </w:rPr>
  </w:style>
  <w:style w:type="character" w:styleId="UnresolvedMention">
    <w:name w:val="Unresolved Mention"/>
    <w:basedOn w:val="DefaultParagraphFont"/>
    <w:uiPriority w:val="99"/>
    <w:semiHidden/>
    <w:unhideWhenUsed/>
    <w:rsid w:val="00ED0AED"/>
    <w:rPr>
      <w:color w:val="605E5C"/>
      <w:shd w:val="clear" w:color="auto" w:fill="E1DFDD"/>
    </w:rPr>
  </w:style>
  <w:style w:type="character" w:styleId="CommentReference">
    <w:name w:val="annotation reference"/>
    <w:basedOn w:val="DefaultParagraphFont"/>
    <w:uiPriority w:val="99"/>
    <w:semiHidden/>
    <w:unhideWhenUsed/>
    <w:rsid w:val="009231D7"/>
    <w:rPr>
      <w:sz w:val="16"/>
      <w:szCs w:val="16"/>
    </w:rPr>
  </w:style>
  <w:style w:type="paragraph" w:styleId="CommentText">
    <w:name w:val="annotation text"/>
    <w:basedOn w:val="Normal"/>
    <w:link w:val="CommentTextChar"/>
    <w:uiPriority w:val="99"/>
    <w:semiHidden/>
    <w:unhideWhenUsed/>
    <w:rsid w:val="009231D7"/>
    <w:pPr>
      <w:spacing w:line="240" w:lineRule="auto"/>
    </w:pPr>
    <w:rPr>
      <w:sz w:val="20"/>
      <w:szCs w:val="20"/>
    </w:rPr>
  </w:style>
  <w:style w:type="character" w:customStyle="1" w:styleId="CommentTextChar">
    <w:name w:val="Comment Text Char"/>
    <w:basedOn w:val="DefaultParagraphFont"/>
    <w:link w:val="CommentText"/>
    <w:uiPriority w:val="99"/>
    <w:semiHidden/>
    <w:rsid w:val="009231D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9231D7"/>
    <w:rPr>
      <w:b/>
      <w:bCs/>
    </w:rPr>
  </w:style>
  <w:style w:type="character" w:customStyle="1" w:styleId="CommentSubjectChar">
    <w:name w:val="Comment Subject Char"/>
    <w:basedOn w:val="CommentTextChar"/>
    <w:link w:val="CommentSubject"/>
    <w:uiPriority w:val="99"/>
    <w:semiHidden/>
    <w:rsid w:val="009231D7"/>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923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1D7"/>
    <w:rPr>
      <w:rFonts w:ascii="Segoe UI" w:eastAsiaTheme="minorHAnsi" w:hAnsi="Segoe UI" w:cs="Segoe UI"/>
      <w:sz w:val="18"/>
      <w:szCs w:val="18"/>
      <w:lang w:eastAsia="en-US"/>
    </w:rPr>
  </w:style>
  <w:style w:type="paragraph" w:customStyle="1" w:styleId="DHHSbullet1">
    <w:name w:val="DHHS bullet 1"/>
    <w:basedOn w:val="Normal"/>
    <w:qFormat/>
    <w:rsid w:val="009231D7"/>
    <w:pPr>
      <w:spacing w:after="40" w:line="270" w:lineRule="atLeast"/>
      <w:ind w:left="284" w:hanging="284"/>
    </w:pPr>
    <w:rPr>
      <w:rFonts w:ascii="Arial" w:eastAsia="Times" w:hAnsi="Arial" w:cs="Times New Roman"/>
      <w:sz w:val="20"/>
      <w:szCs w:val="20"/>
    </w:rPr>
  </w:style>
  <w:style w:type="paragraph" w:styleId="Revision">
    <w:name w:val="Revision"/>
    <w:hidden/>
    <w:uiPriority w:val="71"/>
    <w:rsid w:val="0054645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03508557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2686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elearn.childlink.com.au/login/index.php"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providers.dhhs.vic.gov.au/family-violence-risk-assessment-and-risk-management-framewor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nfo.exchange@dhhs.vic.gov.au" TargetMode="External"/><Relationship Id="rId33" Type="http://schemas.openxmlformats.org/officeDocument/2006/relationships/hyperlink" Target="https://providers.dhhs.vic.gov.au/information-sharin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nfosharing.vic.gov.au/" TargetMode="External"/><Relationship Id="rId29" Type="http://schemas.openxmlformats.org/officeDocument/2006/relationships/hyperlink" Target="https://www.vic.gov.au/information-sharing-schemes-and-the-maram-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ervices.dhhs.vic.gov.au/child-protection-contacts" TargetMode="External"/><Relationship Id="rId32" Type="http://schemas.openxmlformats.org/officeDocument/2006/relationships/hyperlink" Target="mailto:infosharing@dhhs.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ic.gov.au/information-sharing-schemes-and-the-maram-framework" TargetMode="External"/><Relationship Id="rId28" Type="http://schemas.openxmlformats.org/officeDocument/2006/relationships/hyperlink" Target="https://iselist.www.vic.gov.au/ise/list/"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infosharing@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iselist.www.vic.gov.au/ise/list/" TargetMode="External"/><Relationship Id="rId27" Type="http://schemas.openxmlformats.org/officeDocument/2006/relationships/hyperlink" Target="https://www.vic.gov.au/guides-templates-tools-for-information-sharing" TargetMode="External"/><Relationship Id="rId30" Type="http://schemas.openxmlformats.org/officeDocument/2006/relationships/hyperlink" Target="mailto:infosharing@dhhs.vic.gov.au"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ha1712\AppData\Local\Hewlett-Packard\HP%20TRIM\TEMP\HPTRIM.12012\HHSD%2019%20143882%20%20Whole%20of%20Victorian%20Government%20(WoVG)%20Information%20Sharing%20Factsheet%20Template%20-%20GREY.DOTX" TargetMode="External"/></Relationships>
</file>

<file path=word/theme/theme1.xml><?xml version="1.0" encoding="utf-8"?>
<a:theme xmlns:a="http://schemas.openxmlformats.org/drawingml/2006/main" name="Office Theme">
  <a:themeElements>
    <a:clrScheme name="WOVG">
      <a:dk1>
        <a:sysClr val="windowText" lastClr="000000"/>
      </a:dk1>
      <a:lt1>
        <a:sysClr val="window" lastClr="FFFFFF"/>
      </a:lt1>
      <a:dk2>
        <a:srgbClr val="000000"/>
      </a:dk2>
      <a:lt2>
        <a:srgbClr val="FFFFFF"/>
      </a:lt2>
      <a:accent1>
        <a:srgbClr val="53565A"/>
      </a:accent1>
      <a:accent2>
        <a:srgbClr val="00848F"/>
      </a:accent2>
      <a:accent3>
        <a:srgbClr val="C5511A"/>
      </a:accent3>
      <a:accent4>
        <a:srgbClr val="CBCCCB"/>
      </a:accent4>
      <a:accent5>
        <a:srgbClr val="ADD7DB"/>
      </a:accent5>
      <a:accent6>
        <a:srgbClr val="E9BCA7"/>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EF4F5-12BF-4853-811D-E06A46EF0412}"/>
</file>

<file path=customXml/itemProps2.xml><?xml version="1.0" encoding="utf-8"?>
<ds:datastoreItem xmlns:ds="http://schemas.openxmlformats.org/officeDocument/2006/customXml" ds:itemID="{04CAC76C-E557-4B06-AF3E-14A7BA8FD9B2}">
  <ds:schemaRefs>
    <ds:schemaRef ds:uri="71bad440-a7e7-46c6-81bd-18ed54663c6a"/>
    <ds:schemaRef ds:uri="http://schemas.microsoft.com/office/2006/documentManagement/types"/>
    <ds:schemaRef ds:uri="http://schemas.openxmlformats.org/package/2006/metadata/core-properties"/>
    <ds:schemaRef ds:uri="f9efe166-4f28-4f85-8235-ea2c89133434"/>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027EF257-6C30-4747-ACC6-4AB4D6CE49B7}">
  <ds:schemaRefs>
    <ds:schemaRef ds:uri="http://schemas.microsoft.com/sharepoint/v3/contenttype/forms"/>
  </ds:schemaRefs>
</ds:datastoreItem>
</file>

<file path=customXml/itemProps4.xml><?xml version="1.0" encoding="utf-8"?>
<ds:datastoreItem xmlns:ds="http://schemas.openxmlformats.org/officeDocument/2006/customXml" ds:itemID="{306EF0FD-2C8A-48E2-8FA4-E461A640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HHSD 19 143882  Whole of Victorian Government (WoVG) Information Sharing Factsheet Template - GREY.DOTX</Template>
  <TotalTime>1</TotalTime>
  <Pages>4</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DHHS Information Sharing Schemes Factsheet</vt:lpstr>
    </vt:vector>
  </TitlesOfParts>
  <Company>Victoria State Government</Company>
  <LinksUpToDate>false</LinksUpToDate>
  <CharactersWithSpaces>11026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Information Sharing Schemes Factsheet</dc:title>
  <dc:creator>Information security</dc:creator>
  <cp:lastModifiedBy>Alice York (DHHS)</cp:lastModifiedBy>
  <cp:revision>2</cp:revision>
  <cp:lastPrinted>2017-07-07T00:32:00Z</cp:lastPrinted>
  <dcterms:created xsi:type="dcterms:W3CDTF">2020-11-20T04:42:00Z</dcterms:created>
  <dcterms:modified xsi:type="dcterms:W3CDTF">2020-11-20T04:42:00Z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efdf5488-3066-4b6c-8fea-9472b8a1f34c_Enabled">
    <vt:lpwstr>true</vt:lpwstr>
  </property>
  <property fmtid="{D5CDD505-2E9C-101B-9397-08002B2CF9AE}" pid="5" name="MSIP_Label_efdf5488-3066-4b6c-8fea-9472b8a1f34c_SetDate">
    <vt:lpwstr>2020-10-09T03:25:31Z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83fac2f1-b572-4bb8-8246-eda8bd16f5d9</vt:lpwstr>
  </property>
  <property fmtid="{D5CDD505-2E9C-101B-9397-08002B2CF9AE}" pid="10" name="MSIP_Label_efdf5488-3066-4b6c-8fea-9472b8a1f34c_ContentBits">
    <vt:lpwstr>0</vt:lpwstr>
  </property>
</Properties>
</file>