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Y="1"/>
        <w:tblOverlap w:val="never"/>
        <w:tblW w:w="0" w:type="auto"/>
        <w:tblLook w:val="04A0" w:firstRow="1" w:lastRow="0" w:firstColumn="1" w:lastColumn="0" w:noHBand="0" w:noVBand="1"/>
      </w:tblPr>
      <w:tblGrid>
        <w:gridCol w:w="8101"/>
      </w:tblGrid>
      <w:tr w:rsidR="002B7F49" w14:paraId="14B8070D" w14:textId="77777777" w:rsidTr="001D1DCF">
        <w:trPr>
          <w:trHeight w:val="1075"/>
        </w:trPr>
        <w:tc>
          <w:tcPr>
            <w:tcW w:w="8101" w:type="dxa"/>
            <w:shd w:val="clear" w:color="auto" w:fill="auto"/>
            <w:vAlign w:val="bottom"/>
          </w:tcPr>
          <w:p w14:paraId="1E2BE334" w14:textId="43A264D7" w:rsidR="002B7F49" w:rsidRPr="00DE4E5C" w:rsidRDefault="002B7F49" w:rsidP="001D1DCF">
            <w:pPr>
              <w:pStyle w:val="DHHSmainheading"/>
              <w:spacing w:line="270" w:lineRule="atLeast"/>
              <w:rPr>
                <w:sz w:val="44"/>
                <w:szCs w:val="44"/>
              </w:rPr>
            </w:pPr>
            <w:r w:rsidRPr="00262F16">
              <w:rPr>
                <w:noProof/>
                <w:color w:val="FFFFFF" w:themeColor="background1"/>
                <w:sz w:val="44"/>
                <w:szCs w:val="40"/>
                <w:lang w:eastAsia="en-AU"/>
              </w:rPr>
              <w:drawing>
                <wp:anchor distT="0" distB="0" distL="114300" distR="114300" simplePos="0" relativeHeight="251767808" behindDoc="1" locked="1" layoutInCell="0" allowOverlap="1" wp14:anchorId="12489017" wp14:editId="0B15FDDA">
                  <wp:simplePos x="0" y="0"/>
                  <wp:positionH relativeFrom="page">
                    <wp:posOffset>-540385</wp:posOffset>
                  </wp:positionH>
                  <wp:positionV relativeFrom="page">
                    <wp:posOffset>-332105</wp:posOffset>
                  </wp:positionV>
                  <wp:extent cx="8103870" cy="1781175"/>
                  <wp:effectExtent l="0" t="0" r="0" b="9525"/>
                  <wp:wrapNone/>
                  <wp:docPr id="108" name="Picture 108"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corati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03870" cy="1781175"/>
                          </a:xfrm>
                          <a:prstGeom prst="rect">
                            <a:avLst/>
                          </a:prstGeom>
                          <a:noFill/>
                        </pic:spPr>
                      </pic:pic>
                    </a:graphicData>
                  </a:graphic>
                  <wp14:sizeRelH relativeFrom="page">
                    <wp14:pctWidth>0</wp14:pctWidth>
                  </wp14:sizeRelH>
                  <wp14:sizeRelV relativeFrom="page">
                    <wp14:pctHeight>0</wp14:pctHeight>
                  </wp14:sizeRelV>
                </wp:anchor>
              </w:drawing>
            </w:r>
            <w:r w:rsidR="00D13A92" w:rsidRPr="00262F16">
              <w:rPr>
                <w:noProof/>
                <w:color w:val="FFFFFF" w:themeColor="background1"/>
                <w:sz w:val="44"/>
                <w:szCs w:val="40"/>
                <w:lang w:eastAsia="en-AU"/>
              </w:rPr>
              <w:t>Community Intake Assessment Function</w:t>
            </w:r>
            <w:r w:rsidRPr="00262F16">
              <w:rPr>
                <w:rFonts w:cs="Arial"/>
                <w:sz w:val="52"/>
                <w:szCs w:val="44"/>
              </w:rPr>
              <w:t xml:space="preserve"> </w:t>
            </w:r>
            <w:r w:rsidRPr="00A619BF">
              <w:rPr>
                <w:rFonts w:cs="Arial"/>
                <w:sz w:val="40"/>
                <w:szCs w:val="44"/>
              </w:rPr>
              <w:br/>
            </w:r>
            <w:r w:rsidRPr="00262F16">
              <w:rPr>
                <w:rFonts w:cs="Arial"/>
                <w:noProof/>
                <w:sz w:val="44"/>
                <w:szCs w:val="44"/>
              </w:rPr>
              <w:t>15</w:t>
            </w:r>
            <w:r w:rsidR="00AD6110" w:rsidRPr="00262F16">
              <w:rPr>
                <w:rFonts w:cs="Arial"/>
                <w:noProof/>
                <w:sz w:val="44"/>
                <w:szCs w:val="44"/>
              </w:rPr>
              <w:t>50</w:t>
            </w:r>
            <w:r w:rsidR="00D13A92" w:rsidRPr="00262F16">
              <w:rPr>
                <w:rFonts w:cs="Arial"/>
                <w:noProof/>
                <w:sz w:val="44"/>
                <w:szCs w:val="44"/>
              </w:rPr>
              <w:t>1</w:t>
            </w:r>
          </w:p>
        </w:tc>
      </w:tr>
      <w:tr w:rsidR="002B7F49" w14:paraId="5545DD78" w14:textId="77777777" w:rsidTr="001D1DCF">
        <w:tc>
          <w:tcPr>
            <w:tcW w:w="8101" w:type="dxa"/>
            <w:shd w:val="clear" w:color="auto" w:fill="auto"/>
            <w:tcMar>
              <w:top w:w="170" w:type="dxa"/>
              <w:bottom w:w="510" w:type="dxa"/>
            </w:tcMar>
          </w:tcPr>
          <w:p w14:paraId="72F34A4C" w14:textId="77777777" w:rsidR="002B7F49" w:rsidRDefault="002B7F49" w:rsidP="001D1DCF">
            <w:pPr>
              <w:pStyle w:val="DHHSmainsubheading"/>
              <w:rPr>
                <w:szCs w:val="28"/>
              </w:rPr>
            </w:pPr>
            <w:r>
              <w:rPr>
                <w:szCs w:val="28"/>
              </w:rPr>
              <w:t xml:space="preserve">Outcome objective: Victorians are healthy and well </w:t>
            </w:r>
          </w:p>
          <w:p w14:paraId="7A7637DF" w14:textId="77777777" w:rsidR="002B7F49" w:rsidRDefault="002B7F49" w:rsidP="001D1DCF">
            <w:pPr>
              <w:pStyle w:val="DHHSmainsubheading"/>
              <w:rPr>
                <w:szCs w:val="28"/>
              </w:rPr>
            </w:pPr>
            <w:r>
              <w:rPr>
                <w:szCs w:val="28"/>
              </w:rPr>
              <w:t xml:space="preserve">Output group: </w:t>
            </w:r>
            <w:r w:rsidRPr="00177619">
              <w:rPr>
                <w:noProof/>
                <w:szCs w:val="28"/>
              </w:rPr>
              <w:t>Mental Health</w:t>
            </w:r>
          </w:p>
          <w:p w14:paraId="244A665E" w14:textId="77777777" w:rsidR="002B7F49" w:rsidRPr="00AD784C" w:rsidRDefault="002B7F49" w:rsidP="001D1DCF">
            <w:pPr>
              <w:pStyle w:val="DHHSmainsubheading"/>
              <w:rPr>
                <w:szCs w:val="28"/>
              </w:rPr>
            </w:pPr>
            <w:r>
              <w:rPr>
                <w:szCs w:val="28"/>
              </w:rPr>
              <w:t xml:space="preserve">Output: </w:t>
            </w:r>
            <w:r w:rsidRPr="00177619">
              <w:rPr>
                <w:noProof/>
                <w:szCs w:val="28"/>
              </w:rPr>
              <w:t>Mental Health Community Support Services</w:t>
            </w:r>
          </w:p>
        </w:tc>
      </w:tr>
    </w:tbl>
    <w:p w14:paraId="744E1CB5" w14:textId="77777777" w:rsidR="002B7F49" w:rsidRPr="00D92EDF" w:rsidRDefault="001D1DCF" w:rsidP="00262F16">
      <w:pPr>
        <w:pStyle w:val="Heading1"/>
      </w:pPr>
      <w:r>
        <w:br w:type="textWrapping" w:clear="all"/>
      </w:r>
      <w:r w:rsidR="002B7F49" w:rsidRPr="00B70F76">
        <w:t>1.</w:t>
      </w:r>
      <w:r w:rsidR="002B7F49">
        <w:t xml:space="preserve"> Service Objective </w:t>
      </w:r>
    </w:p>
    <w:p w14:paraId="73B03CF8" w14:textId="30836D90" w:rsidR="002B7F49" w:rsidRPr="004A1172" w:rsidRDefault="004A1172" w:rsidP="004A1172">
      <w:pPr>
        <w:pStyle w:val="DHHSbody"/>
        <w:rPr>
          <w:szCs w:val="18"/>
        </w:rPr>
      </w:pPr>
      <w:r w:rsidRPr="004A1172">
        <w:rPr>
          <w:szCs w:val="18"/>
        </w:rPr>
        <w:t xml:space="preserve">To ensure appropriate service allocation </w:t>
      </w:r>
      <w:proofErr w:type="gramStart"/>
      <w:r w:rsidRPr="004A1172">
        <w:rPr>
          <w:szCs w:val="18"/>
        </w:rPr>
        <w:t>in order to</w:t>
      </w:r>
      <w:proofErr w:type="gramEnd"/>
      <w:r w:rsidRPr="004A1172">
        <w:rPr>
          <w:szCs w:val="18"/>
        </w:rPr>
        <w:t xml:space="preserve"> improve mental health outcomes.</w:t>
      </w:r>
    </w:p>
    <w:p w14:paraId="4B1FE19E" w14:textId="77777777" w:rsidR="002B7F49" w:rsidRDefault="002B7F49" w:rsidP="00262F16">
      <w:pPr>
        <w:pStyle w:val="Heading1"/>
      </w:pPr>
      <w:r>
        <w:t>2</w:t>
      </w:r>
      <w:r w:rsidRPr="00B70F76">
        <w:t xml:space="preserve">. </w:t>
      </w:r>
      <w:r>
        <w:t>Description of the service</w:t>
      </w:r>
    </w:p>
    <w:p w14:paraId="211F370D" w14:textId="27FCBC4C" w:rsidR="002B7F49" w:rsidRPr="00DF6BAF" w:rsidRDefault="004A1172" w:rsidP="00AA0F86">
      <w:pPr>
        <w:pStyle w:val="DHHSbody"/>
      </w:pPr>
      <w:r w:rsidRPr="00D44FE0">
        <w:rPr>
          <w:szCs w:val="18"/>
        </w:rPr>
        <w:t xml:space="preserve">The Community Intake Assessment Function </w:t>
      </w:r>
      <w:r w:rsidR="00CB1327">
        <w:rPr>
          <w:szCs w:val="18"/>
        </w:rPr>
        <w:t>screens</w:t>
      </w:r>
      <w:r w:rsidR="00CB1327" w:rsidRPr="00D44FE0">
        <w:rPr>
          <w:szCs w:val="18"/>
        </w:rPr>
        <w:t xml:space="preserve"> </w:t>
      </w:r>
      <w:r w:rsidRPr="00D44FE0">
        <w:rPr>
          <w:szCs w:val="18"/>
        </w:rPr>
        <w:t>and prioritises client eligibility for M</w:t>
      </w:r>
      <w:r w:rsidR="00BD097D">
        <w:rPr>
          <w:szCs w:val="18"/>
        </w:rPr>
        <w:t xml:space="preserve">ental </w:t>
      </w:r>
      <w:r w:rsidRPr="00D44FE0">
        <w:rPr>
          <w:szCs w:val="18"/>
        </w:rPr>
        <w:t>H</w:t>
      </w:r>
      <w:r w:rsidR="00BD097D">
        <w:rPr>
          <w:szCs w:val="18"/>
        </w:rPr>
        <w:t xml:space="preserve">ealth </w:t>
      </w:r>
      <w:r w:rsidRPr="00D44FE0">
        <w:rPr>
          <w:szCs w:val="18"/>
        </w:rPr>
        <w:t>C</w:t>
      </w:r>
      <w:r w:rsidR="00BD097D">
        <w:rPr>
          <w:szCs w:val="18"/>
        </w:rPr>
        <w:t>ommunity Support Service (MHCSS)</w:t>
      </w:r>
      <w:r w:rsidR="00CB1327">
        <w:rPr>
          <w:szCs w:val="18"/>
        </w:rPr>
        <w:t xml:space="preserve"> programs including </w:t>
      </w:r>
      <w:r w:rsidR="00CB1327" w:rsidRPr="00CB1327">
        <w:rPr>
          <w:szCs w:val="18"/>
        </w:rPr>
        <w:t>Individualised Client Support Packages, Adult Residential Rehabilitation</w:t>
      </w:r>
      <w:r w:rsidR="00CB1327">
        <w:rPr>
          <w:szCs w:val="18"/>
        </w:rPr>
        <w:t xml:space="preserve">, </w:t>
      </w:r>
      <w:r w:rsidR="00CB1327" w:rsidRPr="00CB1327">
        <w:rPr>
          <w:szCs w:val="18"/>
        </w:rPr>
        <w:t>Support Accommodation Services and Youth Residential Rehabilitation services</w:t>
      </w:r>
      <w:r w:rsidRPr="00D44FE0">
        <w:rPr>
          <w:szCs w:val="18"/>
        </w:rPr>
        <w:t>.</w:t>
      </w:r>
      <w:r>
        <w:rPr>
          <w:szCs w:val="18"/>
        </w:rPr>
        <w:t xml:space="preserve"> </w:t>
      </w:r>
      <w:r w:rsidRPr="004A1172">
        <w:rPr>
          <w:i/>
          <w:szCs w:val="18"/>
        </w:rPr>
        <w:t xml:space="preserve">Note: this activity will be affected by the transition of </w:t>
      </w:r>
      <w:r w:rsidR="00BD097D">
        <w:rPr>
          <w:i/>
          <w:szCs w:val="18"/>
        </w:rPr>
        <w:t xml:space="preserve">select </w:t>
      </w:r>
      <w:r w:rsidRPr="004A1172">
        <w:rPr>
          <w:i/>
          <w:szCs w:val="18"/>
        </w:rPr>
        <w:t xml:space="preserve">MHCSS </w:t>
      </w:r>
      <w:r w:rsidR="00BD097D">
        <w:rPr>
          <w:i/>
          <w:szCs w:val="18"/>
        </w:rPr>
        <w:t>programs</w:t>
      </w:r>
      <w:r w:rsidRPr="004A1172">
        <w:rPr>
          <w:i/>
          <w:szCs w:val="18"/>
        </w:rPr>
        <w:t xml:space="preserve"> to the National Disability Insurance Scheme.</w:t>
      </w:r>
    </w:p>
    <w:p w14:paraId="458FC098" w14:textId="77777777" w:rsidR="002B7F49" w:rsidRPr="00B70F76" w:rsidRDefault="002B7F49" w:rsidP="00262F16">
      <w:pPr>
        <w:pStyle w:val="Heading1"/>
      </w:pPr>
      <w:r>
        <w:t xml:space="preserve">3. </w:t>
      </w:r>
      <w:r w:rsidRPr="00B70F76">
        <w:t>Client group</w:t>
      </w:r>
    </w:p>
    <w:p w14:paraId="36DC5D03" w14:textId="1D8A0DA7" w:rsidR="002B7F49" w:rsidRDefault="004058AB" w:rsidP="00262F16">
      <w:pPr>
        <w:pStyle w:val="DHHSbody"/>
      </w:pPr>
      <w:r>
        <w:t>This activity</w:t>
      </w:r>
      <w:r w:rsidR="002B7F49">
        <w:t xml:space="preserve"> is targeted </w:t>
      </w:r>
      <w:r>
        <w:t>towards</w:t>
      </w:r>
      <w:r w:rsidR="00D92EDF">
        <w:t xml:space="preserve"> </w:t>
      </w:r>
      <w:r w:rsidR="004A1172">
        <w:t>people with a mental illness living in the community.</w:t>
      </w:r>
    </w:p>
    <w:p w14:paraId="3EE9151B" w14:textId="77777777" w:rsidR="002B7F49" w:rsidRDefault="002B7F49" w:rsidP="00262F16">
      <w:pPr>
        <w:pStyle w:val="Heading1"/>
      </w:pPr>
      <w:r>
        <w:t>4. Obligations specific to this activity</w:t>
      </w:r>
    </w:p>
    <w:p w14:paraId="0EDB7E8F" w14:textId="77777777" w:rsidR="002B7F49" w:rsidRDefault="002B7F49" w:rsidP="007B7E5D">
      <w:pPr>
        <w:pStyle w:val="DHHSbody"/>
        <w:spacing w:beforeLines="40" w:before="96"/>
      </w:pPr>
      <w:r>
        <w:t>In addition to the obligations listed in the Service Agreement, organisations funded to deliver this activity must comply with the following:</w:t>
      </w:r>
    </w:p>
    <w:p w14:paraId="1592EDF2" w14:textId="77777777" w:rsidR="002B7F49" w:rsidRPr="001F3DE2" w:rsidRDefault="002B7F49" w:rsidP="00262F16">
      <w:pPr>
        <w:pStyle w:val="Heading2"/>
      </w:pPr>
      <w:r w:rsidRPr="001F3DE2">
        <w:t xml:space="preserve">4a.  Registration and Accreditation </w:t>
      </w:r>
    </w:p>
    <w:p w14:paraId="5A757468" w14:textId="77777777" w:rsidR="003B3F8E" w:rsidRPr="00561D40" w:rsidRDefault="003B3F8E" w:rsidP="00561D40">
      <w:pPr>
        <w:pStyle w:val="DHHSbullet1"/>
      </w:pPr>
      <w:bookmarkStart w:id="0" w:name="_Hlk4746133"/>
      <w:r w:rsidRPr="00561D40">
        <w:t>Services should meet relevant national quality accreditation standards.</w:t>
      </w:r>
    </w:p>
    <w:bookmarkEnd w:id="0"/>
    <w:p w14:paraId="0D40C25A" w14:textId="77777777" w:rsidR="00BD097D" w:rsidRDefault="002B7F49" w:rsidP="00262F16">
      <w:pPr>
        <w:pStyle w:val="Heading2"/>
      </w:pPr>
      <w:r w:rsidRPr="001F3DE2">
        <w:t>4b. Program requirements and other policy guidelines</w:t>
      </w:r>
    </w:p>
    <w:p w14:paraId="0048B6F3" w14:textId="10F95667" w:rsidR="002B7F49" w:rsidRPr="00BD097D" w:rsidRDefault="00BD097D" w:rsidP="00262F16">
      <w:pPr>
        <w:pStyle w:val="DHHSbullet1"/>
      </w:pPr>
      <w:r w:rsidRPr="00BD097D">
        <w:t xml:space="preserve">These services must be delivered in a manner consistent with the service specification for the </w:t>
      </w:r>
      <w:r w:rsidRPr="00BD097D">
        <w:rPr>
          <w:i/>
        </w:rPr>
        <w:t>Community Intake Assessment Function.</w:t>
      </w:r>
      <w:r w:rsidRPr="00BD097D">
        <w:t xml:space="preserve"> </w:t>
      </w:r>
      <w:r w:rsidR="002B7F49" w:rsidRPr="00BD097D">
        <w:t xml:space="preserve"> </w:t>
      </w:r>
    </w:p>
    <w:p w14:paraId="75294ACA" w14:textId="77777777" w:rsidR="002B7F49" w:rsidRPr="00575BC9" w:rsidRDefault="002B7F49" w:rsidP="00262F16">
      <w:pPr>
        <w:pStyle w:val="Heading1"/>
      </w:pPr>
      <w:r>
        <w:t>5. Performance</w:t>
      </w:r>
      <w:bookmarkStart w:id="1" w:name="_GoBack"/>
      <w:bookmarkEnd w:id="1"/>
    </w:p>
    <w:p w14:paraId="35069031" w14:textId="361A4751" w:rsidR="00CB1327" w:rsidRPr="00BD097D" w:rsidRDefault="002B7F49" w:rsidP="00262F16">
      <w:pPr>
        <w:pStyle w:val="DHHSbody"/>
      </w:pPr>
      <w:r>
        <w:t>Funding is subject to achieving the</w:t>
      </w:r>
      <w:r w:rsidRPr="00171F04">
        <w:t xml:space="preserve"> </w:t>
      </w:r>
      <w:r>
        <w:t xml:space="preserve">performance targets specified in Schedule 2 of the Service Agreement. Performance is measured as follows:  </w:t>
      </w:r>
    </w:p>
    <w:p w14:paraId="1109E819" w14:textId="07B6DF4D" w:rsidR="002B7F49" w:rsidRDefault="002B7F49" w:rsidP="00262F16">
      <w:pPr>
        <w:pStyle w:val="Heading2"/>
      </w:pPr>
      <w:r>
        <w:t>Key performance measure</w:t>
      </w:r>
      <w:r w:rsidR="00262F16">
        <w:t xml:space="preserve"> 1</w:t>
      </w:r>
      <w:r w:rsidRPr="00575BC9">
        <w:t xml:space="preserve">: </w:t>
      </w:r>
      <w:r w:rsidR="00B421E1">
        <w:t xml:space="preserve">Number of </w:t>
      </w:r>
      <w:r w:rsidR="00CB1327">
        <w:t>intake assessments</w:t>
      </w:r>
    </w:p>
    <w:tbl>
      <w:tblPr>
        <w:tblW w:w="10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379"/>
      </w:tblGrid>
      <w:tr w:rsidR="00B421E1" w:rsidRPr="00C237A0" w14:paraId="5254B39F" w14:textId="77777777" w:rsidTr="00262F16">
        <w:trPr>
          <w:cantSplit/>
          <w:trHeight w:hRule="exact" w:val="582"/>
        </w:trPr>
        <w:tc>
          <w:tcPr>
            <w:tcW w:w="2835" w:type="dxa"/>
          </w:tcPr>
          <w:p w14:paraId="1068E2B5" w14:textId="77777777" w:rsidR="00B421E1" w:rsidRPr="000B3F88" w:rsidRDefault="00B421E1" w:rsidP="00262F16">
            <w:pPr>
              <w:pStyle w:val="DHHStablecolhead"/>
            </w:pPr>
            <w:r w:rsidRPr="000B3F88">
              <w:t>Aim/objective</w:t>
            </w:r>
          </w:p>
        </w:tc>
        <w:tc>
          <w:tcPr>
            <w:tcW w:w="7379" w:type="dxa"/>
          </w:tcPr>
          <w:p w14:paraId="22CDF5A0" w14:textId="263ABCE4" w:rsidR="00B421E1" w:rsidRPr="000B3F88" w:rsidRDefault="00B421E1" w:rsidP="00262F16">
            <w:pPr>
              <w:pStyle w:val="DHHStabletext"/>
            </w:pPr>
            <w:r w:rsidRPr="000B3F88">
              <w:t xml:space="preserve">The aim of this performance measure is to </w:t>
            </w:r>
            <w:r w:rsidR="00442358">
              <w:t>count</w:t>
            </w:r>
            <w:r w:rsidRPr="000B3F88">
              <w:t xml:space="preserve"> the number of </w:t>
            </w:r>
            <w:r w:rsidR="00CB1327" w:rsidRPr="000B3F88">
              <w:t>intake assessments completed</w:t>
            </w:r>
            <w:r w:rsidR="00442358">
              <w:t>.</w:t>
            </w:r>
          </w:p>
        </w:tc>
      </w:tr>
      <w:tr w:rsidR="00B421E1" w:rsidRPr="00C237A0" w14:paraId="1823F232" w14:textId="77777777" w:rsidTr="00262F16">
        <w:trPr>
          <w:cantSplit/>
          <w:trHeight w:hRule="exact" w:val="422"/>
        </w:trPr>
        <w:tc>
          <w:tcPr>
            <w:tcW w:w="2835" w:type="dxa"/>
          </w:tcPr>
          <w:p w14:paraId="167BB2F5" w14:textId="77777777" w:rsidR="00B421E1" w:rsidRPr="000B3F88" w:rsidRDefault="00B421E1" w:rsidP="00262F16">
            <w:pPr>
              <w:pStyle w:val="DHHStablecolhead"/>
            </w:pPr>
            <w:r w:rsidRPr="000B3F88">
              <w:t>Target</w:t>
            </w:r>
          </w:p>
        </w:tc>
        <w:tc>
          <w:tcPr>
            <w:tcW w:w="7379" w:type="dxa"/>
          </w:tcPr>
          <w:p w14:paraId="228D0C77" w14:textId="77777777" w:rsidR="00B421E1" w:rsidRPr="000B3F88" w:rsidRDefault="00B421E1" w:rsidP="00262F16">
            <w:pPr>
              <w:pStyle w:val="DHHStabletext"/>
            </w:pPr>
            <w:r w:rsidRPr="000B3F88">
              <w:t>The performance measure target is provided in the Service Agreement.</w:t>
            </w:r>
          </w:p>
        </w:tc>
      </w:tr>
      <w:tr w:rsidR="00B421E1" w:rsidRPr="00C237A0" w14:paraId="28657FA3" w14:textId="77777777" w:rsidTr="00262F16">
        <w:trPr>
          <w:cantSplit/>
          <w:trHeight w:hRule="exact" w:val="340"/>
        </w:trPr>
        <w:tc>
          <w:tcPr>
            <w:tcW w:w="2835" w:type="dxa"/>
          </w:tcPr>
          <w:p w14:paraId="360F2E26" w14:textId="77777777" w:rsidR="00B421E1" w:rsidRPr="000B3F88" w:rsidRDefault="00B421E1" w:rsidP="00262F16">
            <w:pPr>
              <w:pStyle w:val="DHHStablecolhead"/>
            </w:pPr>
            <w:r w:rsidRPr="000B3F88">
              <w:t>Type of count</w:t>
            </w:r>
          </w:p>
        </w:tc>
        <w:tc>
          <w:tcPr>
            <w:tcW w:w="7379" w:type="dxa"/>
          </w:tcPr>
          <w:p w14:paraId="7F6A344E" w14:textId="77777777" w:rsidR="00B421E1" w:rsidRPr="000B3F88" w:rsidRDefault="00B421E1" w:rsidP="00262F16">
            <w:pPr>
              <w:pStyle w:val="DHHStabletext"/>
            </w:pPr>
            <w:r w:rsidRPr="000B3F88">
              <w:fldChar w:fldCharType="begin">
                <w:ffData>
                  <w:name w:val="Check2"/>
                  <w:enabled/>
                  <w:calcOnExit w:val="0"/>
                  <w:checkBox>
                    <w:sizeAuto/>
                    <w:default w:val="0"/>
                  </w:checkBox>
                </w:ffData>
              </w:fldChar>
            </w:r>
            <w:r w:rsidRPr="000B3F88">
              <w:instrText xml:space="preserve"> FORMCHECKBOX </w:instrText>
            </w:r>
            <w:r w:rsidR="00561D40">
              <w:fldChar w:fldCharType="separate"/>
            </w:r>
            <w:r w:rsidRPr="000B3F88">
              <w:fldChar w:fldCharType="end"/>
            </w:r>
            <w:r w:rsidRPr="000B3F88">
              <w:t xml:space="preserve"> Cumulative          </w:t>
            </w:r>
            <w:r w:rsidRPr="000B3F88">
              <w:fldChar w:fldCharType="begin">
                <w:ffData>
                  <w:name w:val="Check2"/>
                  <w:enabled/>
                  <w:calcOnExit w:val="0"/>
                  <w:checkBox>
                    <w:sizeAuto/>
                    <w:default w:val="1"/>
                  </w:checkBox>
                </w:ffData>
              </w:fldChar>
            </w:r>
            <w:r w:rsidRPr="000B3F88">
              <w:instrText xml:space="preserve"> FORMCHECKBOX </w:instrText>
            </w:r>
            <w:r w:rsidR="00561D40">
              <w:fldChar w:fldCharType="separate"/>
            </w:r>
            <w:r w:rsidRPr="000B3F88">
              <w:fldChar w:fldCharType="end"/>
            </w:r>
            <w:r w:rsidRPr="000B3F88">
              <w:t xml:space="preserve"> Non-cumulative</w:t>
            </w:r>
          </w:p>
        </w:tc>
      </w:tr>
      <w:tr w:rsidR="00B421E1" w:rsidRPr="00C237A0" w14:paraId="14067D55" w14:textId="77777777" w:rsidTr="00262F16">
        <w:trPr>
          <w:cantSplit/>
          <w:trHeight w:hRule="exact" w:val="461"/>
        </w:trPr>
        <w:tc>
          <w:tcPr>
            <w:tcW w:w="2835" w:type="dxa"/>
          </w:tcPr>
          <w:p w14:paraId="58DE47E3" w14:textId="77777777" w:rsidR="00B421E1" w:rsidRPr="000B3F88" w:rsidRDefault="00B421E1" w:rsidP="00262F16">
            <w:pPr>
              <w:pStyle w:val="DHHStablecolhead"/>
            </w:pPr>
            <w:r w:rsidRPr="000B3F88">
              <w:t>Counting rule</w:t>
            </w:r>
          </w:p>
        </w:tc>
        <w:tc>
          <w:tcPr>
            <w:tcW w:w="7379" w:type="dxa"/>
          </w:tcPr>
          <w:p w14:paraId="26833EA1" w14:textId="4D67482A" w:rsidR="00B421E1" w:rsidRPr="000B3F88" w:rsidRDefault="00CB1327" w:rsidP="00262F16">
            <w:pPr>
              <w:pStyle w:val="DHHStabletext"/>
            </w:pPr>
            <w:r w:rsidRPr="000B3F88">
              <w:t>Each</w:t>
            </w:r>
            <w:r w:rsidR="004058AB">
              <w:t xml:space="preserve"> completed</w:t>
            </w:r>
            <w:r w:rsidRPr="000B3F88">
              <w:t xml:space="preserve"> intake assessment completed for </w:t>
            </w:r>
            <w:r w:rsidR="004058AB">
              <w:t>a</w:t>
            </w:r>
            <w:r w:rsidRPr="000B3F88">
              <w:t xml:space="preserve"> client</w:t>
            </w:r>
            <w:r w:rsidR="004058AB">
              <w:t xml:space="preserve"> in the reporting period.</w:t>
            </w:r>
          </w:p>
        </w:tc>
      </w:tr>
      <w:tr w:rsidR="00B421E1" w:rsidRPr="00C237A0" w14:paraId="7FDED520" w14:textId="77777777" w:rsidTr="00262F16">
        <w:trPr>
          <w:cantSplit/>
          <w:trHeight w:hRule="exact" w:val="340"/>
        </w:trPr>
        <w:tc>
          <w:tcPr>
            <w:tcW w:w="2835" w:type="dxa"/>
          </w:tcPr>
          <w:p w14:paraId="5802ED5C" w14:textId="77777777" w:rsidR="00B421E1" w:rsidRPr="000B3F88" w:rsidRDefault="00B421E1" w:rsidP="00262F16">
            <w:pPr>
              <w:pStyle w:val="DHHStablecolhead"/>
            </w:pPr>
            <w:r w:rsidRPr="000B3F88">
              <w:t>Data source(s) collection</w:t>
            </w:r>
          </w:p>
        </w:tc>
        <w:tc>
          <w:tcPr>
            <w:tcW w:w="7379" w:type="dxa"/>
          </w:tcPr>
          <w:p w14:paraId="0358C734" w14:textId="77777777" w:rsidR="00B421E1" w:rsidRPr="000B3F88" w:rsidRDefault="00B421E1" w:rsidP="00262F16">
            <w:pPr>
              <w:pStyle w:val="DHHStabletext"/>
            </w:pPr>
            <w:r w:rsidRPr="000B3F88">
              <w:t>MDS-QDC</w:t>
            </w:r>
          </w:p>
        </w:tc>
      </w:tr>
      <w:tr w:rsidR="00B421E1" w:rsidRPr="00C237A0" w14:paraId="4922AA24" w14:textId="77777777" w:rsidTr="00262F16">
        <w:trPr>
          <w:cantSplit/>
          <w:trHeight w:hRule="exact" w:val="946"/>
        </w:trPr>
        <w:tc>
          <w:tcPr>
            <w:tcW w:w="2835" w:type="dxa"/>
          </w:tcPr>
          <w:p w14:paraId="22A33885" w14:textId="77777777" w:rsidR="00B421E1" w:rsidRPr="000B3F88" w:rsidRDefault="00B421E1" w:rsidP="00262F16">
            <w:pPr>
              <w:pStyle w:val="DHHStablecolhead"/>
            </w:pPr>
            <w:r w:rsidRPr="000B3F88">
              <w:t>Definition of terms</w:t>
            </w:r>
          </w:p>
        </w:tc>
        <w:tc>
          <w:tcPr>
            <w:tcW w:w="7379" w:type="dxa"/>
          </w:tcPr>
          <w:p w14:paraId="7E30EDF9" w14:textId="24240993" w:rsidR="000B3F88" w:rsidRPr="000B3F88" w:rsidRDefault="000B3F88" w:rsidP="00262F16">
            <w:pPr>
              <w:pStyle w:val="DHHStabletext"/>
            </w:pPr>
            <w:r w:rsidRPr="000B3F88">
              <w:t xml:space="preserve">An intake assessment is considered complete when intake interview and associated assessment tools are </w:t>
            </w:r>
            <w:r w:rsidR="004058AB" w:rsidRPr="000B3F88">
              <w:t>completed,</w:t>
            </w:r>
            <w:r w:rsidRPr="000B3F88">
              <w:t xml:space="preserve"> and the client is registered and referred to the appropriate service</w:t>
            </w:r>
            <w:r w:rsidR="00BD097D">
              <w:t xml:space="preserve"> or the MHCSS waitlist</w:t>
            </w:r>
            <w:r w:rsidRPr="000B3F88">
              <w:t>.</w:t>
            </w:r>
          </w:p>
          <w:p w14:paraId="6ABBFE96" w14:textId="29AC54DD" w:rsidR="00B421E1" w:rsidRPr="000B3F88" w:rsidRDefault="00B421E1" w:rsidP="00262F16">
            <w:pPr>
              <w:pStyle w:val="DHHStabletext"/>
            </w:pPr>
          </w:p>
        </w:tc>
      </w:tr>
    </w:tbl>
    <w:p w14:paraId="342C73A7" w14:textId="285D9022" w:rsidR="00B421E1" w:rsidRDefault="00B421E1" w:rsidP="00B421E1">
      <w:pPr>
        <w:pStyle w:val="DHHSbody"/>
      </w:pPr>
    </w:p>
    <w:p w14:paraId="5301C971" w14:textId="77777777" w:rsidR="002B7F49" w:rsidRPr="00575BC9" w:rsidRDefault="002B7F49" w:rsidP="00262F16">
      <w:pPr>
        <w:pStyle w:val="Heading1"/>
      </w:pPr>
      <w:r>
        <w:t>6. Data collection</w:t>
      </w:r>
    </w:p>
    <w:p w14:paraId="0699D337" w14:textId="77777777" w:rsidR="002B7F49" w:rsidRDefault="002B7F49" w:rsidP="00262F16">
      <w:pPr>
        <w:pStyle w:val="DHHSbody"/>
      </w:pPr>
      <w:r>
        <w:t>The reporting requirements for this service are:</w:t>
      </w:r>
    </w:p>
    <w:tbl>
      <w:tblPr>
        <w:tblW w:w="10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0"/>
        <w:gridCol w:w="2580"/>
        <w:gridCol w:w="2580"/>
        <w:gridCol w:w="2508"/>
      </w:tblGrid>
      <w:tr w:rsidR="000B3F88" w:rsidRPr="00045493" w14:paraId="56478F97" w14:textId="77777777" w:rsidTr="00262F16">
        <w:trPr>
          <w:trHeight w:hRule="exact" w:val="340"/>
          <w:tblHeader/>
        </w:trPr>
        <w:tc>
          <w:tcPr>
            <w:tcW w:w="2580" w:type="dxa"/>
          </w:tcPr>
          <w:p w14:paraId="56488C51" w14:textId="77777777" w:rsidR="000B3F88" w:rsidRPr="00575BC9" w:rsidRDefault="000B3F88" w:rsidP="00262F16">
            <w:pPr>
              <w:pStyle w:val="DHHStablecolhead"/>
            </w:pPr>
            <w:r w:rsidRPr="00575BC9">
              <w:t>Data collection name</w:t>
            </w:r>
          </w:p>
        </w:tc>
        <w:tc>
          <w:tcPr>
            <w:tcW w:w="2580" w:type="dxa"/>
          </w:tcPr>
          <w:p w14:paraId="383BE721" w14:textId="77777777" w:rsidR="000B3F88" w:rsidRPr="00575BC9" w:rsidRDefault="000B3F88" w:rsidP="00262F16">
            <w:pPr>
              <w:pStyle w:val="DHHStablecolhead"/>
            </w:pPr>
            <w:r w:rsidRPr="00575BC9">
              <w:t xml:space="preserve">Data system </w:t>
            </w:r>
          </w:p>
        </w:tc>
        <w:tc>
          <w:tcPr>
            <w:tcW w:w="2580" w:type="dxa"/>
          </w:tcPr>
          <w:p w14:paraId="6D1E9F72" w14:textId="77777777" w:rsidR="000B3F88" w:rsidRPr="00575BC9" w:rsidRDefault="000B3F88" w:rsidP="00262F16">
            <w:pPr>
              <w:pStyle w:val="DHHStablecolhead"/>
            </w:pPr>
            <w:r w:rsidRPr="00575BC9">
              <w:t xml:space="preserve">Data set </w:t>
            </w:r>
          </w:p>
        </w:tc>
        <w:tc>
          <w:tcPr>
            <w:tcW w:w="2508" w:type="dxa"/>
          </w:tcPr>
          <w:p w14:paraId="4AD7DD09" w14:textId="693B7AA3" w:rsidR="000B3F88" w:rsidRPr="00575BC9" w:rsidRDefault="000B3F88" w:rsidP="00262F16">
            <w:pPr>
              <w:pStyle w:val="DHHStablecolhead"/>
            </w:pPr>
            <w:r w:rsidRPr="00575BC9">
              <w:t>Reporting cycle</w:t>
            </w:r>
          </w:p>
        </w:tc>
      </w:tr>
      <w:tr w:rsidR="000B3F88" w:rsidRPr="00C237A0" w14:paraId="3B925E9A" w14:textId="77777777" w:rsidTr="00262F16">
        <w:tc>
          <w:tcPr>
            <w:tcW w:w="2580" w:type="dxa"/>
          </w:tcPr>
          <w:p w14:paraId="125C6E39" w14:textId="77777777" w:rsidR="000B3F88" w:rsidRPr="002F7C4B" w:rsidRDefault="000B3F88" w:rsidP="00262F16">
            <w:pPr>
              <w:pStyle w:val="DHHStabletext"/>
              <w:rPr>
                <w:color w:val="7030A0"/>
              </w:rPr>
            </w:pPr>
            <w:r w:rsidRPr="0023675E">
              <w:t>Quarterly Data Collection (QDC)</w:t>
            </w:r>
          </w:p>
        </w:tc>
        <w:tc>
          <w:tcPr>
            <w:tcW w:w="2580" w:type="dxa"/>
          </w:tcPr>
          <w:p w14:paraId="7EFD366D" w14:textId="68FDA2A0" w:rsidR="000B3F88" w:rsidRPr="000B3F88" w:rsidRDefault="000B3F88" w:rsidP="00262F16">
            <w:pPr>
              <w:pStyle w:val="DHHStabletext"/>
            </w:pPr>
            <w:r w:rsidRPr="000B3F88">
              <w:t>MDS-QDC</w:t>
            </w:r>
            <w:r w:rsidRPr="000B3F88" w:rsidDel="00737838">
              <w:t xml:space="preserve"> </w:t>
            </w:r>
          </w:p>
        </w:tc>
        <w:tc>
          <w:tcPr>
            <w:tcW w:w="2580" w:type="dxa"/>
          </w:tcPr>
          <w:p w14:paraId="531DFCDE" w14:textId="10CC2B6F" w:rsidR="000B3F88" w:rsidRPr="000B3F88" w:rsidRDefault="000B3F88" w:rsidP="00262F16">
            <w:pPr>
              <w:pStyle w:val="DHHStabletext"/>
            </w:pPr>
            <w:r w:rsidRPr="000B3F88">
              <w:t>15501</w:t>
            </w:r>
            <w:r w:rsidRPr="000B3F88" w:rsidDel="00737838">
              <w:t xml:space="preserve"> </w:t>
            </w:r>
          </w:p>
        </w:tc>
        <w:tc>
          <w:tcPr>
            <w:tcW w:w="2508" w:type="dxa"/>
          </w:tcPr>
          <w:p w14:paraId="407AA17F" w14:textId="1091EC9F" w:rsidR="000B3F88" w:rsidRPr="000B3F88" w:rsidRDefault="000B3F88" w:rsidP="00262F16">
            <w:pPr>
              <w:pStyle w:val="DHHStabletext"/>
            </w:pPr>
            <w:r w:rsidRPr="000B3F88">
              <w:t>Quarterly</w:t>
            </w:r>
          </w:p>
        </w:tc>
      </w:tr>
      <w:tr w:rsidR="000B3F88" w:rsidRPr="00C237A0" w14:paraId="411D4E3D" w14:textId="77777777" w:rsidTr="00262F16">
        <w:tc>
          <w:tcPr>
            <w:tcW w:w="2580" w:type="dxa"/>
          </w:tcPr>
          <w:p w14:paraId="2DF4C0FC" w14:textId="48D3FA84" w:rsidR="000B3F88" w:rsidRPr="0023675E" w:rsidRDefault="000B3F88" w:rsidP="00262F16">
            <w:pPr>
              <w:pStyle w:val="DHHStabletext"/>
            </w:pPr>
            <w:r>
              <w:t>Activity Based Supplementary Spreadsheet</w:t>
            </w:r>
          </w:p>
        </w:tc>
        <w:tc>
          <w:tcPr>
            <w:tcW w:w="2580" w:type="dxa"/>
          </w:tcPr>
          <w:p w14:paraId="219C603C" w14:textId="073E7EA9" w:rsidR="000B3F88" w:rsidRPr="000B3F88" w:rsidRDefault="000B3F88" w:rsidP="00262F16">
            <w:pPr>
              <w:pStyle w:val="DHHStabletext"/>
            </w:pPr>
            <w:r>
              <w:t>Excel</w:t>
            </w:r>
          </w:p>
        </w:tc>
        <w:tc>
          <w:tcPr>
            <w:tcW w:w="2580" w:type="dxa"/>
          </w:tcPr>
          <w:p w14:paraId="0724ABBA" w14:textId="52E18102" w:rsidR="000B3F88" w:rsidRPr="000B3F88" w:rsidRDefault="000B3F88" w:rsidP="00262F16">
            <w:pPr>
              <w:pStyle w:val="DHHStabletext"/>
            </w:pPr>
            <w:r w:rsidRPr="00DE4BFE">
              <w:t>1550</w:t>
            </w:r>
            <w:r>
              <w:t>1</w:t>
            </w:r>
          </w:p>
        </w:tc>
        <w:tc>
          <w:tcPr>
            <w:tcW w:w="2508" w:type="dxa"/>
          </w:tcPr>
          <w:p w14:paraId="24DCAE74" w14:textId="35B786E2" w:rsidR="000B3F88" w:rsidRPr="000B3F88" w:rsidRDefault="000B3F88" w:rsidP="00262F16">
            <w:pPr>
              <w:pStyle w:val="DHHStabletext"/>
            </w:pPr>
            <w:r>
              <w:t>Quarterly</w:t>
            </w:r>
          </w:p>
        </w:tc>
      </w:tr>
    </w:tbl>
    <w:p w14:paraId="79440F23" w14:textId="77777777" w:rsidR="002B7F49" w:rsidRDefault="002B7F49" w:rsidP="007B7E5D">
      <w:pPr>
        <w:rPr>
          <w:sz w:val="18"/>
          <w:szCs w:val="4"/>
        </w:rPr>
      </w:pPr>
    </w:p>
    <w:p w14:paraId="43059FB6" w14:textId="77777777" w:rsidR="002B7F49" w:rsidRDefault="002B7F49" w:rsidP="007B7E5D">
      <w:pPr>
        <w:rPr>
          <w:sz w:val="18"/>
          <w:szCs w:val="4"/>
        </w:rPr>
      </w:pPr>
    </w:p>
    <w:p w14:paraId="49CCD578" w14:textId="77777777" w:rsidR="002B7F49" w:rsidRDefault="002B7F49" w:rsidP="007B7E5D">
      <w:pPr>
        <w:rPr>
          <w:sz w:val="18"/>
          <w:szCs w:val="4"/>
        </w:rPr>
      </w:pPr>
    </w:p>
    <w:p w14:paraId="522639F4" w14:textId="77777777" w:rsidR="002B7F49" w:rsidRDefault="002B7F49" w:rsidP="007B7E5D">
      <w:pPr>
        <w:rPr>
          <w:sz w:val="18"/>
          <w:szCs w:val="4"/>
        </w:rPr>
      </w:pPr>
    </w:p>
    <w:tbl>
      <w:tblPr>
        <w:tblW w:w="5000" w:type="pct"/>
        <w:tblCellMar>
          <w:top w:w="113" w:type="dxa"/>
          <w:bottom w:w="57" w:type="dxa"/>
        </w:tblCellMar>
        <w:tblLook w:val="00A0" w:firstRow="1" w:lastRow="0" w:firstColumn="1" w:lastColumn="0" w:noHBand="0" w:noVBand="0"/>
      </w:tblPr>
      <w:tblGrid>
        <w:gridCol w:w="10194"/>
      </w:tblGrid>
      <w:tr w:rsidR="002B7F49" w:rsidRPr="002802E3" w14:paraId="3654F2AA" w14:textId="77777777" w:rsidTr="00694DAF">
        <w:trPr>
          <w:cantSplit/>
        </w:trPr>
        <w:tc>
          <w:tcPr>
            <w:tcW w:w="5000" w:type="pct"/>
            <w:tcBorders>
              <w:top w:val="single" w:sz="4" w:space="0" w:color="auto"/>
              <w:left w:val="single" w:sz="4" w:space="0" w:color="auto"/>
              <w:bottom w:val="single" w:sz="4" w:space="0" w:color="auto"/>
              <w:right w:val="single" w:sz="4" w:space="0" w:color="auto"/>
            </w:tcBorders>
            <w:vAlign w:val="bottom"/>
          </w:tcPr>
          <w:p w14:paraId="73526D5F" w14:textId="77777777" w:rsidR="00262F16" w:rsidRDefault="00262F16" w:rsidP="00262F16">
            <w:pPr>
              <w:pStyle w:val="DHHSaccessibilitypara"/>
            </w:pPr>
            <w:r>
              <w:t xml:space="preserve">To receive this publication in an accessible format </w:t>
            </w:r>
            <w:hyperlink r:id="rId9" w:history="1">
              <w:r>
                <w:rPr>
                  <w:rStyle w:val="Hyperlink"/>
                </w:rPr>
                <w:t>email Service Agreement Policy</w:t>
              </w:r>
            </w:hyperlink>
            <w:r>
              <w:t xml:space="preserve"> &lt;</w:t>
            </w:r>
            <w:hyperlink r:id="rId10" w:history="1">
              <w:r>
                <w:rPr>
                  <w:rStyle w:val="Hyperlink"/>
                </w:rPr>
                <w:t>sapolicy@dhhs.vic.gov.au</w:t>
              </w:r>
            </w:hyperlink>
            <w:r>
              <w:t>&gt;</w:t>
            </w:r>
          </w:p>
          <w:p w14:paraId="3C3AD45E" w14:textId="77777777" w:rsidR="00262F16" w:rsidRDefault="00262F16" w:rsidP="00262F16">
            <w:pPr>
              <w:pStyle w:val="DHHSbody"/>
              <w:rPr>
                <w:sz w:val="16"/>
                <w:szCs w:val="16"/>
              </w:rPr>
            </w:pPr>
            <w:r>
              <w:rPr>
                <w:sz w:val="16"/>
                <w:szCs w:val="16"/>
              </w:rPr>
              <w:t>Authorised and published by the Victorian Government, 1 Treasury Place, Melbourne. © State of Victoria, Department of Health and Human Services, July 2019. Where the term ‘Aboriginal’ is used it refers to both Aboriginal and Torres Strait Islander people. Indigenous is retained when it is part of the title of a report, program or quotation. ISSN 2207-8347 (online/PDF/Word)</w:t>
            </w:r>
          </w:p>
          <w:p w14:paraId="77F2BD4C" w14:textId="37F1E18E" w:rsidR="002B7F49" w:rsidRPr="00CA4422" w:rsidRDefault="00262F16" w:rsidP="00262F16">
            <w:pPr>
              <w:pStyle w:val="DHHSbody"/>
              <w:spacing w:line="240" w:lineRule="auto"/>
            </w:pPr>
            <w:r>
              <w:t xml:space="preserve">Available on the department’s </w:t>
            </w:r>
            <w:hyperlink r:id="rId11" w:history="1">
              <w:r>
                <w:rPr>
                  <w:rStyle w:val="Hyperlink"/>
                </w:rPr>
                <w:t>Health and human services activity search</w:t>
              </w:r>
            </w:hyperlink>
            <w:r>
              <w:t xml:space="preserve"> &lt;</w:t>
            </w:r>
            <w:hyperlink r:id="rId12" w:history="1">
              <w:r>
                <w:rPr>
                  <w:rStyle w:val="Hyperlink"/>
                  <w:lang w:eastAsia="en-AU"/>
                </w:rPr>
                <w:t>http://providers.dhhs.vic.gov.au/health-human-services-activity-search</w:t>
              </w:r>
            </w:hyperlink>
            <w:r>
              <w:rPr>
                <w:color w:val="000000"/>
                <w:lang w:eastAsia="en-AU"/>
              </w:rPr>
              <w:t>&gt;</w:t>
            </w:r>
          </w:p>
        </w:tc>
      </w:tr>
    </w:tbl>
    <w:p w14:paraId="73EE2684" w14:textId="77777777" w:rsidR="002B7F49" w:rsidRDefault="002B7F49" w:rsidP="007B7E5D">
      <w:pPr>
        <w:rPr>
          <w:sz w:val="18"/>
          <w:szCs w:val="4"/>
        </w:rPr>
      </w:pPr>
    </w:p>
    <w:sectPr w:rsidR="002B7F49" w:rsidSect="00C14A74">
      <w:footerReference w:type="default" r:id="rId13"/>
      <w:footerReference w:type="first" r:id="rId14"/>
      <w:pgSz w:w="11906" w:h="16838" w:code="9"/>
      <w:pgMar w:top="567" w:right="851" w:bottom="1134" w:left="851" w:header="567" w:footer="510" w:gutter="0"/>
      <w:pgNumType w:start="1"/>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2D3305" w14:textId="77777777" w:rsidR="002B7F49" w:rsidRDefault="002B7F49">
      <w:r>
        <w:separator/>
      </w:r>
    </w:p>
  </w:endnote>
  <w:endnote w:type="continuationSeparator" w:id="0">
    <w:p w14:paraId="40AB1F47" w14:textId="77777777" w:rsidR="002B7F49" w:rsidRDefault="002B7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E1000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D04028" w14:textId="67AF8115" w:rsidR="00FE4946" w:rsidRPr="00A11421" w:rsidRDefault="00E06429" w:rsidP="0051568D">
    <w:pPr>
      <w:pStyle w:val="DHHSfooter"/>
    </w:pPr>
    <w:r>
      <w:t>Activity Description</w:t>
    </w:r>
    <w:r w:rsidR="00262F16">
      <w:t xml:space="preserve"> (Health): Community intake assessment function</w:t>
    </w:r>
    <w:r>
      <w:t xml:space="preserve"> </w:t>
    </w:r>
    <w:r w:rsidR="001E644C">
      <w:t>15</w:t>
    </w:r>
    <w:r w:rsidR="00262F16">
      <w:t>501</w:t>
    </w:r>
    <w:r>
      <w:tab/>
    </w:r>
    <w:r w:rsidR="00FE4946" w:rsidRPr="00A11421">
      <w:fldChar w:fldCharType="begin"/>
    </w:r>
    <w:r w:rsidR="00FE4946" w:rsidRPr="00A11421">
      <w:instrText xml:space="preserve"> PAGE </w:instrText>
    </w:r>
    <w:r w:rsidR="00FE4946" w:rsidRPr="00A11421">
      <w:fldChar w:fldCharType="separate"/>
    </w:r>
    <w:r w:rsidR="0023675E">
      <w:rPr>
        <w:noProof/>
      </w:rPr>
      <w:t>2</w:t>
    </w:r>
    <w:r w:rsidR="00FE4946" w:rsidRPr="00A1142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8F2AD" w14:textId="77777777" w:rsidR="00FE4946" w:rsidRDefault="00FE4946">
    <w:pPr>
      <w:pStyle w:val="Footer"/>
    </w:pPr>
    <w:r>
      <w:rPr>
        <w:noProof/>
        <w:lang w:eastAsia="en-AU"/>
      </w:rPr>
      <w:drawing>
        <wp:anchor distT="0" distB="0" distL="114300" distR="114300" simplePos="0" relativeHeight="251659264" behindDoc="0" locked="0" layoutInCell="0" allowOverlap="1" wp14:anchorId="665BDA1A" wp14:editId="6CCB018B">
          <wp:simplePos x="0" y="0"/>
          <wp:positionH relativeFrom="page">
            <wp:posOffset>-635</wp:posOffset>
          </wp:positionH>
          <wp:positionV relativeFrom="page">
            <wp:posOffset>9893935</wp:posOffset>
          </wp:positionV>
          <wp:extent cx="7561580" cy="791210"/>
          <wp:effectExtent l="0" t="0" r="1270" b="8890"/>
          <wp:wrapNone/>
          <wp:docPr id="14" name="Picture 1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EADB59" w14:textId="77777777" w:rsidR="002B7F49" w:rsidRDefault="002B7F49" w:rsidP="002862F1">
      <w:pPr>
        <w:spacing w:before="120"/>
      </w:pPr>
      <w:r>
        <w:separator/>
      </w:r>
    </w:p>
  </w:footnote>
  <w:footnote w:type="continuationSeparator" w:id="0">
    <w:p w14:paraId="726EA05F" w14:textId="77777777" w:rsidR="002B7F49" w:rsidRDefault="002B7F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15:restartNumberingAfterBreak="0">
    <w:nsid w:val="02A816D8"/>
    <w:multiLevelType w:val="hybridMultilevel"/>
    <w:tmpl w:val="1638BA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B8D43DB"/>
    <w:multiLevelType w:val="multilevel"/>
    <w:tmpl w:val="4B4E7622"/>
    <w:numStyleLink w:val="ZZNumbers"/>
  </w:abstractNum>
  <w:abstractNum w:abstractNumId="4" w15:restartNumberingAfterBreak="0">
    <w:nsid w:val="0FDB7830"/>
    <w:multiLevelType w:val="hybridMultilevel"/>
    <w:tmpl w:val="27962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6" w15:restartNumberingAfterBreak="0">
    <w:nsid w:val="4177450F"/>
    <w:multiLevelType w:val="hybridMultilevel"/>
    <w:tmpl w:val="1C64B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6F60A89"/>
    <w:multiLevelType w:val="hybridMultilevel"/>
    <w:tmpl w:val="A31864C2"/>
    <w:lvl w:ilvl="0" w:tplc="81DE852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9" w15:restartNumberingAfterBreak="0">
    <w:nsid w:val="5F6F79F3"/>
    <w:multiLevelType w:val="hybridMultilevel"/>
    <w:tmpl w:val="34BC91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0F27816"/>
    <w:multiLevelType w:val="hybridMultilevel"/>
    <w:tmpl w:val="B3ECD9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6A673831"/>
    <w:multiLevelType w:val="hybridMultilevel"/>
    <w:tmpl w:val="A2144AF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5"/>
  </w:num>
  <w:num w:numId="9">
    <w:abstractNumId w:val="9"/>
  </w:num>
  <w:num w:numId="10">
    <w:abstractNumId w:val="11"/>
  </w:num>
  <w:num w:numId="11">
    <w:abstractNumId w:val="6"/>
  </w:num>
  <w:num w:numId="12">
    <w:abstractNumId w:val="7"/>
  </w:num>
  <w:num w:numId="13">
    <w:abstractNumId w:val="4"/>
  </w:num>
  <w:num w:numId="14">
    <w:abstractNumId w:val="10"/>
  </w:num>
  <w:num w:numId="15">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F76"/>
    <w:rsid w:val="00006D4D"/>
    <w:rsid w:val="000072B6"/>
    <w:rsid w:val="0001021B"/>
    <w:rsid w:val="00011D89"/>
    <w:rsid w:val="000214DC"/>
    <w:rsid w:val="00024D89"/>
    <w:rsid w:val="000250B6"/>
    <w:rsid w:val="00033D81"/>
    <w:rsid w:val="00041BF0"/>
    <w:rsid w:val="0004536B"/>
    <w:rsid w:val="00046B68"/>
    <w:rsid w:val="000527DD"/>
    <w:rsid w:val="000578B2"/>
    <w:rsid w:val="00060959"/>
    <w:rsid w:val="000663CD"/>
    <w:rsid w:val="000667DA"/>
    <w:rsid w:val="000733FE"/>
    <w:rsid w:val="00074219"/>
    <w:rsid w:val="00074ED5"/>
    <w:rsid w:val="0009038C"/>
    <w:rsid w:val="0009113B"/>
    <w:rsid w:val="000918C3"/>
    <w:rsid w:val="00094DA3"/>
    <w:rsid w:val="00096CD1"/>
    <w:rsid w:val="000A012C"/>
    <w:rsid w:val="000A0EB9"/>
    <w:rsid w:val="000A186C"/>
    <w:rsid w:val="000B23FD"/>
    <w:rsid w:val="000B3F88"/>
    <w:rsid w:val="000B543D"/>
    <w:rsid w:val="000B5BF7"/>
    <w:rsid w:val="000B6BC8"/>
    <w:rsid w:val="000C42EA"/>
    <w:rsid w:val="000C4546"/>
    <w:rsid w:val="000C4B83"/>
    <w:rsid w:val="000D1242"/>
    <w:rsid w:val="000D3756"/>
    <w:rsid w:val="000E0A72"/>
    <w:rsid w:val="000E3CC7"/>
    <w:rsid w:val="000E6BD4"/>
    <w:rsid w:val="000F1F1E"/>
    <w:rsid w:val="000F2259"/>
    <w:rsid w:val="0010392D"/>
    <w:rsid w:val="0010447F"/>
    <w:rsid w:val="00104FE3"/>
    <w:rsid w:val="00120AF7"/>
    <w:rsid w:val="00120BD3"/>
    <w:rsid w:val="00121D8F"/>
    <w:rsid w:val="00122FEA"/>
    <w:rsid w:val="001232BD"/>
    <w:rsid w:val="00124ED5"/>
    <w:rsid w:val="001447B3"/>
    <w:rsid w:val="00152073"/>
    <w:rsid w:val="0015335B"/>
    <w:rsid w:val="00161939"/>
    <w:rsid w:val="00161AA0"/>
    <w:rsid w:val="00162093"/>
    <w:rsid w:val="0017293C"/>
    <w:rsid w:val="001771DD"/>
    <w:rsid w:val="00177995"/>
    <w:rsid w:val="00177A8C"/>
    <w:rsid w:val="00186B33"/>
    <w:rsid w:val="00192F9D"/>
    <w:rsid w:val="00196EB8"/>
    <w:rsid w:val="001979FF"/>
    <w:rsid w:val="00197B17"/>
    <w:rsid w:val="001A3ACE"/>
    <w:rsid w:val="001C1970"/>
    <w:rsid w:val="001C277E"/>
    <w:rsid w:val="001C2A72"/>
    <w:rsid w:val="001D0B75"/>
    <w:rsid w:val="001D1DCF"/>
    <w:rsid w:val="001D3C09"/>
    <w:rsid w:val="001D44E8"/>
    <w:rsid w:val="001D60EC"/>
    <w:rsid w:val="001D6894"/>
    <w:rsid w:val="001E44DF"/>
    <w:rsid w:val="001E644C"/>
    <w:rsid w:val="001E68A5"/>
    <w:rsid w:val="001E6BB0"/>
    <w:rsid w:val="001F3826"/>
    <w:rsid w:val="001F6E46"/>
    <w:rsid w:val="001F7C91"/>
    <w:rsid w:val="00206463"/>
    <w:rsid w:val="00206F2F"/>
    <w:rsid w:val="0021053D"/>
    <w:rsid w:val="00210A92"/>
    <w:rsid w:val="00213659"/>
    <w:rsid w:val="00216C03"/>
    <w:rsid w:val="00220C04"/>
    <w:rsid w:val="0022278D"/>
    <w:rsid w:val="0022701F"/>
    <w:rsid w:val="002333F5"/>
    <w:rsid w:val="00233724"/>
    <w:rsid w:val="0023675E"/>
    <w:rsid w:val="00241843"/>
    <w:rsid w:val="002432E1"/>
    <w:rsid w:val="00246207"/>
    <w:rsid w:val="00246C5E"/>
    <w:rsid w:val="00251343"/>
    <w:rsid w:val="00254F58"/>
    <w:rsid w:val="002620BC"/>
    <w:rsid w:val="00262802"/>
    <w:rsid w:val="00262F16"/>
    <w:rsid w:val="00263A90"/>
    <w:rsid w:val="0026408B"/>
    <w:rsid w:val="00267C3E"/>
    <w:rsid w:val="002709BB"/>
    <w:rsid w:val="002763B3"/>
    <w:rsid w:val="002802E3"/>
    <w:rsid w:val="0028213D"/>
    <w:rsid w:val="002862F1"/>
    <w:rsid w:val="00291373"/>
    <w:rsid w:val="00293D28"/>
    <w:rsid w:val="0029597D"/>
    <w:rsid w:val="002962C3"/>
    <w:rsid w:val="0029752B"/>
    <w:rsid w:val="002A483C"/>
    <w:rsid w:val="002B1729"/>
    <w:rsid w:val="002B3651"/>
    <w:rsid w:val="002B4DD4"/>
    <w:rsid w:val="002B5277"/>
    <w:rsid w:val="002B5375"/>
    <w:rsid w:val="002B77C1"/>
    <w:rsid w:val="002B7F49"/>
    <w:rsid w:val="002C2728"/>
    <w:rsid w:val="002D1AA5"/>
    <w:rsid w:val="002D5006"/>
    <w:rsid w:val="002E01D0"/>
    <w:rsid w:val="002E161D"/>
    <w:rsid w:val="002E172D"/>
    <w:rsid w:val="002E3100"/>
    <w:rsid w:val="002E6C95"/>
    <w:rsid w:val="002E7C36"/>
    <w:rsid w:val="002F5F31"/>
    <w:rsid w:val="002F5F46"/>
    <w:rsid w:val="002F7C4B"/>
    <w:rsid w:val="00302216"/>
    <w:rsid w:val="003033EA"/>
    <w:rsid w:val="00303E53"/>
    <w:rsid w:val="00306E5F"/>
    <w:rsid w:val="00307E14"/>
    <w:rsid w:val="00314054"/>
    <w:rsid w:val="00316F27"/>
    <w:rsid w:val="00327870"/>
    <w:rsid w:val="0033259D"/>
    <w:rsid w:val="00337C54"/>
    <w:rsid w:val="003406C6"/>
    <w:rsid w:val="003418CC"/>
    <w:rsid w:val="003459BD"/>
    <w:rsid w:val="00350D38"/>
    <w:rsid w:val="003512C8"/>
    <w:rsid w:val="00351B36"/>
    <w:rsid w:val="00357B4E"/>
    <w:rsid w:val="003744CF"/>
    <w:rsid w:val="00374717"/>
    <w:rsid w:val="0037676C"/>
    <w:rsid w:val="003829E5"/>
    <w:rsid w:val="00382AFC"/>
    <w:rsid w:val="00383469"/>
    <w:rsid w:val="00383B59"/>
    <w:rsid w:val="003956CC"/>
    <w:rsid w:val="00395C9A"/>
    <w:rsid w:val="003A6B67"/>
    <w:rsid w:val="003B15E6"/>
    <w:rsid w:val="003B3F8E"/>
    <w:rsid w:val="003C2045"/>
    <w:rsid w:val="003C43A1"/>
    <w:rsid w:val="003C4FC0"/>
    <w:rsid w:val="003C55F4"/>
    <w:rsid w:val="003C7A3F"/>
    <w:rsid w:val="003D2766"/>
    <w:rsid w:val="003D3E8F"/>
    <w:rsid w:val="003D6475"/>
    <w:rsid w:val="003F0445"/>
    <w:rsid w:val="003F0CF0"/>
    <w:rsid w:val="003F14B1"/>
    <w:rsid w:val="003F3289"/>
    <w:rsid w:val="00401FCF"/>
    <w:rsid w:val="004058AB"/>
    <w:rsid w:val="00406285"/>
    <w:rsid w:val="004148F9"/>
    <w:rsid w:val="0042084E"/>
    <w:rsid w:val="00421EEF"/>
    <w:rsid w:val="00424D65"/>
    <w:rsid w:val="00442358"/>
    <w:rsid w:val="00442C6C"/>
    <w:rsid w:val="00443CBE"/>
    <w:rsid w:val="00443E8A"/>
    <w:rsid w:val="00443EF8"/>
    <w:rsid w:val="004441BC"/>
    <w:rsid w:val="004468B4"/>
    <w:rsid w:val="0045230A"/>
    <w:rsid w:val="00457337"/>
    <w:rsid w:val="00457807"/>
    <w:rsid w:val="0047372D"/>
    <w:rsid w:val="004743DD"/>
    <w:rsid w:val="00474CEA"/>
    <w:rsid w:val="00483968"/>
    <w:rsid w:val="00484F86"/>
    <w:rsid w:val="00490746"/>
    <w:rsid w:val="00490852"/>
    <w:rsid w:val="00492F30"/>
    <w:rsid w:val="004946F4"/>
    <w:rsid w:val="0049487E"/>
    <w:rsid w:val="00495ADA"/>
    <w:rsid w:val="004A1172"/>
    <w:rsid w:val="004A160D"/>
    <w:rsid w:val="004A3E81"/>
    <w:rsid w:val="004A5C62"/>
    <w:rsid w:val="004A707D"/>
    <w:rsid w:val="004C6EEE"/>
    <w:rsid w:val="004C702B"/>
    <w:rsid w:val="004C7FF7"/>
    <w:rsid w:val="004D016B"/>
    <w:rsid w:val="004D1B22"/>
    <w:rsid w:val="004D36F2"/>
    <w:rsid w:val="004E138F"/>
    <w:rsid w:val="004E4649"/>
    <w:rsid w:val="004E5C2B"/>
    <w:rsid w:val="004E6F1D"/>
    <w:rsid w:val="004F00DD"/>
    <w:rsid w:val="004F2133"/>
    <w:rsid w:val="004F4473"/>
    <w:rsid w:val="004F55F1"/>
    <w:rsid w:val="004F5F95"/>
    <w:rsid w:val="004F6936"/>
    <w:rsid w:val="00503DC6"/>
    <w:rsid w:val="00506F5D"/>
    <w:rsid w:val="005126D0"/>
    <w:rsid w:val="0051568D"/>
    <w:rsid w:val="00526C15"/>
    <w:rsid w:val="00536499"/>
    <w:rsid w:val="005409A4"/>
    <w:rsid w:val="00543903"/>
    <w:rsid w:val="00543F11"/>
    <w:rsid w:val="00547A95"/>
    <w:rsid w:val="00561D40"/>
    <w:rsid w:val="005620F5"/>
    <w:rsid w:val="00570748"/>
    <w:rsid w:val="00572031"/>
    <w:rsid w:val="00575BC9"/>
    <w:rsid w:val="00576E84"/>
    <w:rsid w:val="00582B8C"/>
    <w:rsid w:val="0058757E"/>
    <w:rsid w:val="005938E5"/>
    <w:rsid w:val="00596A4B"/>
    <w:rsid w:val="00597507"/>
    <w:rsid w:val="005B1BCE"/>
    <w:rsid w:val="005B21B6"/>
    <w:rsid w:val="005B384F"/>
    <w:rsid w:val="005B3A08"/>
    <w:rsid w:val="005B7A63"/>
    <w:rsid w:val="005C0955"/>
    <w:rsid w:val="005C49DA"/>
    <w:rsid w:val="005C50F3"/>
    <w:rsid w:val="005C5D91"/>
    <w:rsid w:val="005C7CBC"/>
    <w:rsid w:val="005D07B8"/>
    <w:rsid w:val="005D6597"/>
    <w:rsid w:val="005E14E7"/>
    <w:rsid w:val="005E26A3"/>
    <w:rsid w:val="005E2B0F"/>
    <w:rsid w:val="005E447E"/>
    <w:rsid w:val="005E76EA"/>
    <w:rsid w:val="005F0134"/>
    <w:rsid w:val="005F0775"/>
    <w:rsid w:val="005F0CF5"/>
    <w:rsid w:val="005F21EB"/>
    <w:rsid w:val="00605908"/>
    <w:rsid w:val="00610D7C"/>
    <w:rsid w:val="00613414"/>
    <w:rsid w:val="0062408D"/>
    <w:rsid w:val="006240CC"/>
    <w:rsid w:val="00627DA7"/>
    <w:rsid w:val="00633A5F"/>
    <w:rsid w:val="006358B4"/>
    <w:rsid w:val="006419AA"/>
    <w:rsid w:val="00644B7E"/>
    <w:rsid w:val="006454E6"/>
    <w:rsid w:val="00646A68"/>
    <w:rsid w:val="0065092E"/>
    <w:rsid w:val="006557A7"/>
    <w:rsid w:val="00656290"/>
    <w:rsid w:val="006621D7"/>
    <w:rsid w:val="0066302A"/>
    <w:rsid w:val="00670597"/>
    <w:rsid w:val="006706D0"/>
    <w:rsid w:val="00673455"/>
    <w:rsid w:val="00676C23"/>
    <w:rsid w:val="00677574"/>
    <w:rsid w:val="0068454C"/>
    <w:rsid w:val="00691B62"/>
    <w:rsid w:val="00693D14"/>
    <w:rsid w:val="00694DAF"/>
    <w:rsid w:val="00697090"/>
    <w:rsid w:val="006A18C2"/>
    <w:rsid w:val="006A7939"/>
    <w:rsid w:val="006B077C"/>
    <w:rsid w:val="006B3775"/>
    <w:rsid w:val="006B6803"/>
    <w:rsid w:val="006C5390"/>
    <w:rsid w:val="006C7A1F"/>
    <w:rsid w:val="006D2A3F"/>
    <w:rsid w:val="006D2FBC"/>
    <w:rsid w:val="006D5D24"/>
    <w:rsid w:val="006D72EA"/>
    <w:rsid w:val="006E1184"/>
    <w:rsid w:val="006E138B"/>
    <w:rsid w:val="006F0FB0"/>
    <w:rsid w:val="006F1FDC"/>
    <w:rsid w:val="006F6592"/>
    <w:rsid w:val="007013EF"/>
    <w:rsid w:val="00706E3A"/>
    <w:rsid w:val="007173CA"/>
    <w:rsid w:val="007216AA"/>
    <w:rsid w:val="00721AB5"/>
    <w:rsid w:val="00721DEF"/>
    <w:rsid w:val="00724A43"/>
    <w:rsid w:val="007346E4"/>
    <w:rsid w:val="00740F22"/>
    <w:rsid w:val="00741F1A"/>
    <w:rsid w:val="007450F8"/>
    <w:rsid w:val="0074696E"/>
    <w:rsid w:val="00750135"/>
    <w:rsid w:val="00750EC2"/>
    <w:rsid w:val="00752B28"/>
    <w:rsid w:val="00754E36"/>
    <w:rsid w:val="007554F6"/>
    <w:rsid w:val="00763139"/>
    <w:rsid w:val="00770F37"/>
    <w:rsid w:val="007711A0"/>
    <w:rsid w:val="00772D5E"/>
    <w:rsid w:val="00776928"/>
    <w:rsid w:val="00785677"/>
    <w:rsid w:val="00786F16"/>
    <w:rsid w:val="007916DA"/>
    <w:rsid w:val="00796E20"/>
    <w:rsid w:val="00797C32"/>
    <w:rsid w:val="007B0914"/>
    <w:rsid w:val="007B1374"/>
    <w:rsid w:val="007B292B"/>
    <w:rsid w:val="007B589F"/>
    <w:rsid w:val="007B6186"/>
    <w:rsid w:val="007B73BC"/>
    <w:rsid w:val="007B7E5D"/>
    <w:rsid w:val="007C0F0C"/>
    <w:rsid w:val="007C20B9"/>
    <w:rsid w:val="007C3F32"/>
    <w:rsid w:val="007C7301"/>
    <w:rsid w:val="007C7859"/>
    <w:rsid w:val="007C7B33"/>
    <w:rsid w:val="007D2932"/>
    <w:rsid w:val="007D2BDE"/>
    <w:rsid w:val="007D2FB6"/>
    <w:rsid w:val="007E0DE2"/>
    <w:rsid w:val="007E3B98"/>
    <w:rsid w:val="007F0068"/>
    <w:rsid w:val="007F31B6"/>
    <w:rsid w:val="007F546C"/>
    <w:rsid w:val="007F625F"/>
    <w:rsid w:val="007F665E"/>
    <w:rsid w:val="00800412"/>
    <w:rsid w:val="008039D6"/>
    <w:rsid w:val="0080587B"/>
    <w:rsid w:val="00806468"/>
    <w:rsid w:val="008155F0"/>
    <w:rsid w:val="00816735"/>
    <w:rsid w:val="00820141"/>
    <w:rsid w:val="00820E0C"/>
    <w:rsid w:val="008237E6"/>
    <w:rsid w:val="00824749"/>
    <w:rsid w:val="00825DAC"/>
    <w:rsid w:val="008338A2"/>
    <w:rsid w:val="008370FF"/>
    <w:rsid w:val="00841AA9"/>
    <w:rsid w:val="00853EE4"/>
    <w:rsid w:val="00855535"/>
    <w:rsid w:val="0086255E"/>
    <w:rsid w:val="008633F0"/>
    <w:rsid w:val="00867D9D"/>
    <w:rsid w:val="00871222"/>
    <w:rsid w:val="00872E0A"/>
    <w:rsid w:val="00875285"/>
    <w:rsid w:val="0087683C"/>
    <w:rsid w:val="00884B62"/>
    <w:rsid w:val="0088529C"/>
    <w:rsid w:val="00887903"/>
    <w:rsid w:val="0089270A"/>
    <w:rsid w:val="00893AF6"/>
    <w:rsid w:val="00894BC4"/>
    <w:rsid w:val="00895643"/>
    <w:rsid w:val="008A5B32"/>
    <w:rsid w:val="008B2EE4"/>
    <w:rsid w:val="008B4D3D"/>
    <w:rsid w:val="008B57C7"/>
    <w:rsid w:val="008C2F92"/>
    <w:rsid w:val="008D2846"/>
    <w:rsid w:val="008D4236"/>
    <w:rsid w:val="008D462F"/>
    <w:rsid w:val="008D6DCF"/>
    <w:rsid w:val="008E32A7"/>
    <w:rsid w:val="008E4376"/>
    <w:rsid w:val="008E7A0A"/>
    <w:rsid w:val="00900719"/>
    <w:rsid w:val="009017AC"/>
    <w:rsid w:val="00902F40"/>
    <w:rsid w:val="00904A1C"/>
    <w:rsid w:val="00905030"/>
    <w:rsid w:val="00906490"/>
    <w:rsid w:val="009111B2"/>
    <w:rsid w:val="00924AE1"/>
    <w:rsid w:val="009269B1"/>
    <w:rsid w:val="0092724D"/>
    <w:rsid w:val="00937BD9"/>
    <w:rsid w:val="00950E2C"/>
    <w:rsid w:val="00951D50"/>
    <w:rsid w:val="009525EB"/>
    <w:rsid w:val="00954874"/>
    <w:rsid w:val="00954CB5"/>
    <w:rsid w:val="00961400"/>
    <w:rsid w:val="00963646"/>
    <w:rsid w:val="009853E1"/>
    <w:rsid w:val="00986E6B"/>
    <w:rsid w:val="00991769"/>
    <w:rsid w:val="00994386"/>
    <w:rsid w:val="009A13D8"/>
    <w:rsid w:val="009A279E"/>
    <w:rsid w:val="009B0A6F"/>
    <w:rsid w:val="009B0A94"/>
    <w:rsid w:val="009B59E9"/>
    <w:rsid w:val="009B70AA"/>
    <w:rsid w:val="009C7A7E"/>
    <w:rsid w:val="009D02E8"/>
    <w:rsid w:val="009D51D0"/>
    <w:rsid w:val="009D70A4"/>
    <w:rsid w:val="009E08D1"/>
    <w:rsid w:val="009E1B95"/>
    <w:rsid w:val="009E496F"/>
    <w:rsid w:val="009E4B0D"/>
    <w:rsid w:val="009E5954"/>
    <w:rsid w:val="009E5B33"/>
    <w:rsid w:val="009E7F92"/>
    <w:rsid w:val="009F02A3"/>
    <w:rsid w:val="009F2F27"/>
    <w:rsid w:val="009F34AA"/>
    <w:rsid w:val="009F6BCB"/>
    <w:rsid w:val="009F7B78"/>
    <w:rsid w:val="00A0057A"/>
    <w:rsid w:val="00A11421"/>
    <w:rsid w:val="00A11FC5"/>
    <w:rsid w:val="00A157B1"/>
    <w:rsid w:val="00A20D71"/>
    <w:rsid w:val="00A22229"/>
    <w:rsid w:val="00A44882"/>
    <w:rsid w:val="00A541F0"/>
    <w:rsid w:val="00A54715"/>
    <w:rsid w:val="00A55C16"/>
    <w:rsid w:val="00A6061C"/>
    <w:rsid w:val="00A619BF"/>
    <w:rsid w:val="00A62D44"/>
    <w:rsid w:val="00A67263"/>
    <w:rsid w:val="00A7161C"/>
    <w:rsid w:val="00A77AA3"/>
    <w:rsid w:val="00A842F2"/>
    <w:rsid w:val="00A853B2"/>
    <w:rsid w:val="00A854EB"/>
    <w:rsid w:val="00A872E5"/>
    <w:rsid w:val="00A91406"/>
    <w:rsid w:val="00A96E65"/>
    <w:rsid w:val="00A97C72"/>
    <w:rsid w:val="00AA0F86"/>
    <w:rsid w:val="00AA3CA8"/>
    <w:rsid w:val="00AA63D4"/>
    <w:rsid w:val="00AA7900"/>
    <w:rsid w:val="00AB06E8"/>
    <w:rsid w:val="00AB1CD3"/>
    <w:rsid w:val="00AB352F"/>
    <w:rsid w:val="00AC274B"/>
    <w:rsid w:val="00AC4764"/>
    <w:rsid w:val="00AC6D36"/>
    <w:rsid w:val="00AD01D4"/>
    <w:rsid w:val="00AD0CBA"/>
    <w:rsid w:val="00AD26E2"/>
    <w:rsid w:val="00AD3998"/>
    <w:rsid w:val="00AD6110"/>
    <w:rsid w:val="00AD784C"/>
    <w:rsid w:val="00AE126A"/>
    <w:rsid w:val="00AE3005"/>
    <w:rsid w:val="00AE3BD5"/>
    <w:rsid w:val="00AE59A0"/>
    <w:rsid w:val="00AF0C57"/>
    <w:rsid w:val="00AF26F3"/>
    <w:rsid w:val="00AF5F04"/>
    <w:rsid w:val="00B00672"/>
    <w:rsid w:val="00B01B4D"/>
    <w:rsid w:val="00B06571"/>
    <w:rsid w:val="00B068BA"/>
    <w:rsid w:val="00B13851"/>
    <w:rsid w:val="00B13B1C"/>
    <w:rsid w:val="00B22291"/>
    <w:rsid w:val="00B23F9A"/>
    <w:rsid w:val="00B2417B"/>
    <w:rsid w:val="00B24E6F"/>
    <w:rsid w:val="00B26CB5"/>
    <w:rsid w:val="00B2752E"/>
    <w:rsid w:val="00B307CC"/>
    <w:rsid w:val="00B326B7"/>
    <w:rsid w:val="00B421E1"/>
    <w:rsid w:val="00B431E8"/>
    <w:rsid w:val="00B43952"/>
    <w:rsid w:val="00B43DD0"/>
    <w:rsid w:val="00B45141"/>
    <w:rsid w:val="00B5273A"/>
    <w:rsid w:val="00B54AE8"/>
    <w:rsid w:val="00B62B50"/>
    <w:rsid w:val="00B635B7"/>
    <w:rsid w:val="00B63AE8"/>
    <w:rsid w:val="00B65950"/>
    <w:rsid w:val="00B66D83"/>
    <w:rsid w:val="00B672C0"/>
    <w:rsid w:val="00B70F76"/>
    <w:rsid w:val="00B7459A"/>
    <w:rsid w:val="00B75646"/>
    <w:rsid w:val="00B8690F"/>
    <w:rsid w:val="00B90729"/>
    <w:rsid w:val="00B907DA"/>
    <w:rsid w:val="00B950BC"/>
    <w:rsid w:val="00B9714C"/>
    <w:rsid w:val="00BA3F8D"/>
    <w:rsid w:val="00BA5A87"/>
    <w:rsid w:val="00BA6D1B"/>
    <w:rsid w:val="00BB7A10"/>
    <w:rsid w:val="00BC7468"/>
    <w:rsid w:val="00BC7D4F"/>
    <w:rsid w:val="00BC7ED7"/>
    <w:rsid w:val="00BD097D"/>
    <w:rsid w:val="00BD2850"/>
    <w:rsid w:val="00BE28D2"/>
    <w:rsid w:val="00BE4A64"/>
    <w:rsid w:val="00BF7F58"/>
    <w:rsid w:val="00C01381"/>
    <w:rsid w:val="00C079B8"/>
    <w:rsid w:val="00C123EA"/>
    <w:rsid w:val="00C12A49"/>
    <w:rsid w:val="00C133EE"/>
    <w:rsid w:val="00C14A74"/>
    <w:rsid w:val="00C179DA"/>
    <w:rsid w:val="00C27201"/>
    <w:rsid w:val="00C27DE9"/>
    <w:rsid w:val="00C33388"/>
    <w:rsid w:val="00C35484"/>
    <w:rsid w:val="00C4173A"/>
    <w:rsid w:val="00C602FF"/>
    <w:rsid w:val="00C61174"/>
    <w:rsid w:val="00C6148F"/>
    <w:rsid w:val="00C62F7A"/>
    <w:rsid w:val="00C63B9C"/>
    <w:rsid w:val="00C6682F"/>
    <w:rsid w:val="00C7275E"/>
    <w:rsid w:val="00C74C5D"/>
    <w:rsid w:val="00C863C4"/>
    <w:rsid w:val="00C93C3E"/>
    <w:rsid w:val="00CA12E3"/>
    <w:rsid w:val="00CA4422"/>
    <w:rsid w:val="00CA6611"/>
    <w:rsid w:val="00CA6AE6"/>
    <w:rsid w:val="00CA782F"/>
    <w:rsid w:val="00CB1327"/>
    <w:rsid w:val="00CC0C72"/>
    <w:rsid w:val="00CC2BFD"/>
    <w:rsid w:val="00CC3FB0"/>
    <w:rsid w:val="00CD3476"/>
    <w:rsid w:val="00CD64DF"/>
    <w:rsid w:val="00CE1544"/>
    <w:rsid w:val="00CF1B51"/>
    <w:rsid w:val="00CF2F50"/>
    <w:rsid w:val="00D02919"/>
    <w:rsid w:val="00D04C61"/>
    <w:rsid w:val="00D05B8D"/>
    <w:rsid w:val="00D065A2"/>
    <w:rsid w:val="00D07F00"/>
    <w:rsid w:val="00D13A92"/>
    <w:rsid w:val="00D1443D"/>
    <w:rsid w:val="00D17B72"/>
    <w:rsid w:val="00D3185C"/>
    <w:rsid w:val="00D33E72"/>
    <w:rsid w:val="00D35BD6"/>
    <w:rsid w:val="00D361B5"/>
    <w:rsid w:val="00D411A2"/>
    <w:rsid w:val="00D4606D"/>
    <w:rsid w:val="00D50B9C"/>
    <w:rsid w:val="00D52D73"/>
    <w:rsid w:val="00D52E58"/>
    <w:rsid w:val="00D714CC"/>
    <w:rsid w:val="00D75EA7"/>
    <w:rsid w:val="00D81F21"/>
    <w:rsid w:val="00D85AC1"/>
    <w:rsid w:val="00D92EDF"/>
    <w:rsid w:val="00D95470"/>
    <w:rsid w:val="00DA2619"/>
    <w:rsid w:val="00DA4239"/>
    <w:rsid w:val="00DB0B61"/>
    <w:rsid w:val="00DC090B"/>
    <w:rsid w:val="00DC1679"/>
    <w:rsid w:val="00DC2CF1"/>
    <w:rsid w:val="00DC4FCF"/>
    <w:rsid w:val="00DC50E0"/>
    <w:rsid w:val="00DC6386"/>
    <w:rsid w:val="00DD1130"/>
    <w:rsid w:val="00DD1951"/>
    <w:rsid w:val="00DD6628"/>
    <w:rsid w:val="00DE3250"/>
    <w:rsid w:val="00DE4E5C"/>
    <w:rsid w:val="00DE6028"/>
    <w:rsid w:val="00DE78A3"/>
    <w:rsid w:val="00DF1A71"/>
    <w:rsid w:val="00DF4F1C"/>
    <w:rsid w:val="00DF68C7"/>
    <w:rsid w:val="00DF6BAF"/>
    <w:rsid w:val="00DF731A"/>
    <w:rsid w:val="00E05E8D"/>
    <w:rsid w:val="00E06429"/>
    <w:rsid w:val="00E170DC"/>
    <w:rsid w:val="00E26818"/>
    <w:rsid w:val="00E27FFC"/>
    <w:rsid w:val="00E30B15"/>
    <w:rsid w:val="00E327EB"/>
    <w:rsid w:val="00E40181"/>
    <w:rsid w:val="00E53D0C"/>
    <w:rsid w:val="00E55431"/>
    <w:rsid w:val="00E56A01"/>
    <w:rsid w:val="00E629A1"/>
    <w:rsid w:val="00E71591"/>
    <w:rsid w:val="00E82C55"/>
    <w:rsid w:val="00E92AC3"/>
    <w:rsid w:val="00EB00E0"/>
    <w:rsid w:val="00EB442C"/>
    <w:rsid w:val="00EC059F"/>
    <w:rsid w:val="00EC0725"/>
    <w:rsid w:val="00EC1F24"/>
    <w:rsid w:val="00EC22F6"/>
    <w:rsid w:val="00EC27BC"/>
    <w:rsid w:val="00EC4117"/>
    <w:rsid w:val="00ED5B9B"/>
    <w:rsid w:val="00ED6BAD"/>
    <w:rsid w:val="00ED7447"/>
    <w:rsid w:val="00EE1488"/>
    <w:rsid w:val="00EE4D5D"/>
    <w:rsid w:val="00EE5131"/>
    <w:rsid w:val="00EF109B"/>
    <w:rsid w:val="00EF36AF"/>
    <w:rsid w:val="00F00F9C"/>
    <w:rsid w:val="00F01E5F"/>
    <w:rsid w:val="00F02ABA"/>
    <w:rsid w:val="00F0437A"/>
    <w:rsid w:val="00F11037"/>
    <w:rsid w:val="00F16F1B"/>
    <w:rsid w:val="00F223F5"/>
    <w:rsid w:val="00F250A9"/>
    <w:rsid w:val="00F30FF4"/>
    <w:rsid w:val="00F3122E"/>
    <w:rsid w:val="00F331AD"/>
    <w:rsid w:val="00F35287"/>
    <w:rsid w:val="00F425DA"/>
    <w:rsid w:val="00F43A37"/>
    <w:rsid w:val="00F4641B"/>
    <w:rsid w:val="00F46EB8"/>
    <w:rsid w:val="00F5036C"/>
    <w:rsid w:val="00F511E4"/>
    <w:rsid w:val="00F52D09"/>
    <w:rsid w:val="00F52E08"/>
    <w:rsid w:val="00F5481C"/>
    <w:rsid w:val="00F55B21"/>
    <w:rsid w:val="00F56EF6"/>
    <w:rsid w:val="00F61A9F"/>
    <w:rsid w:val="00F64696"/>
    <w:rsid w:val="00F65AA9"/>
    <w:rsid w:val="00F6768F"/>
    <w:rsid w:val="00F72C2C"/>
    <w:rsid w:val="00F76CAB"/>
    <w:rsid w:val="00F772C6"/>
    <w:rsid w:val="00F815B5"/>
    <w:rsid w:val="00F85195"/>
    <w:rsid w:val="00F87FCF"/>
    <w:rsid w:val="00F922BE"/>
    <w:rsid w:val="00F938BA"/>
    <w:rsid w:val="00F96316"/>
    <w:rsid w:val="00FA2C46"/>
    <w:rsid w:val="00FA3525"/>
    <w:rsid w:val="00FB4CDA"/>
    <w:rsid w:val="00FC020D"/>
    <w:rsid w:val="00FC0F81"/>
    <w:rsid w:val="00FC395C"/>
    <w:rsid w:val="00FD3766"/>
    <w:rsid w:val="00FD47C4"/>
    <w:rsid w:val="00FE2DCF"/>
    <w:rsid w:val="00FE4946"/>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o:shapelayout v:ext="edit">
      <o:idmap v:ext="edit" data="1"/>
    </o:shapelayout>
  </w:shapeDefaults>
  <w:decimalSymbol w:val="."/>
  <w:listSeparator w:val=","/>
  <w14:docId w14:val="032D72AE"/>
  <w15:docId w15:val="{E3CFCD8D-8AE5-44D9-9FE3-5236F9982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0F76"/>
    <w:pPr>
      <w:spacing w:before="100" w:line="288" w:lineRule="auto"/>
    </w:pPr>
    <w:rPr>
      <w:rFonts w:ascii="Arial" w:hAnsi="Arial"/>
    </w:rPr>
  </w:style>
  <w:style w:type="paragraph" w:styleId="Heading1">
    <w:name w:val="heading 1"/>
    <w:next w:val="DHHSbody"/>
    <w:link w:val="Heading1Char"/>
    <w:autoRedefine/>
    <w:uiPriority w:val="1"/>
    <w:qFormat/>
    <w:rsid w:val="00262F16"/>
    <w:pPr>
      <w:keepNext/>
      <w:keepLines/>
      <w:spacing w:before="160" w:after="200" w:line="440" w:lineRule="atLeast"/>
      <w:outlineLvl w:val="0"/>
    </w:pPr>
    <w:rPr>
      <w:rFonts w:ascii="Arial" w:eastAsia="MS Gothic" w:hAnsi="Arial" w:cs="Arial"/>
      <w:b/>
      <w:bCs/>
      <w:color w:val="201547"/>
      <w:kern w:val="32"/>
      <w:sz w:val="28"/>
      <w:szCs w:val="40"/>
      <w:lang w:eastAsia="en-US"/>
    </w:rPr>
  </w:style>
  <w:style w:type="paragraph" w:styleId="Heading2">
    <w:name w:val="heading 2"/>
    <w:next w:val="DHHSbody"/>
    <w:link w:val="Heading2Char"/>
    <w:autoRedefine/>
    <w:uiPriority w:val="1"/>
    <w:qFormat/>
    <w:rsid w:val="00262F16"/>
    <w:pPr>
      <w:keepNext/>
      <w:keepLines/>
      <w:spacing w:before="200" w:after="90" w:line="320" w:lineRule="atLeast"/>
      <w:outlineLvl w:val="1"/>
    </w:pPr>
    <w:rPr>
      <w:rFonts w:ascii="Arial" w:hAnsi="Arial"/>
      <w:b/>
      <w:color w:val="201547"/>
      <w:sz w:val="22"/>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262F16"/>
    <w:rPr>
      <w:rFonts w:ascii="Arial" w:eastAsia="MS Gothic" w:hAnsi="Arial" w:cs="Arial"/>
      <w:b/>
      <w:bCs/>
      <w:color w:val="201547"/>
      <w:kern w:val="32"/>
      <w:sz w:val="28"/>
      <w:szCs w:val="40"/>
      <w:lang w:eastAsia="en-US"/>
    </w:rPr>
  </w:style>
  <w:style w:type="character" w:customStyle="1" w:styleId="Heading2Char">
    <w:name w:val="Heading 2 Char"/>
    <w:link w:val="Heading2"/>
    <w:uiPriority w:val="1"/>
    <w:rsid w:val="00262F16"/>
    <w:rPr>
      <w:rFonts w:ascii="Arial" w:hAnsi="Arial"/>
      <w:b/>
      <w:color w:val="201547"/>
      <w:sz w:val="22"/>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8D2846"/>
    <w:pPr>
      <w:spacing w:before="0" w:after="200"/>
      <w:outlineLvl w:val="9"/>
    </w:pPr>
  </w:style>
  <w:style w:type="character" w:customStyle="1" w:styleId="DHHSTOCheadingfactsheetChar">
    <w:name w:val="DHHS TOC heading fact sheet Char"/>
    <w:link w:val="DHHSTOCheadingfactsheet"/>
    <w:uiPriority w:val="4"/>
    <w:rsid w:val="008D2846"/>
    <w:rPr>
      <w:rFonts w:ascii="Arial" w:hAnsi="Arial"/>
      <w:b/>
      <w:color w:val="201547"/>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99"/>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character" w:customStyle="1" w:styleId="DHHSbodyChar">
    <w:name w:val="DHHS body Char"/>
    <w:link w:val="DHHSbody"/>
    <w:locked/>
    <w:rsid w:val="00B70F76"/>
    <w:rPr>
      <w:rFonts w:ascii="Arial" w:eastAsia="Times" w:hAnsi="Arial"/>
      <w:lang w:eastAsia="en-US"/>
    </w:rPr>
  </w:style>
  <w:style w:type="paragraph" w:styleId="NormalIndent">
    <w:name w:val="Normal Indent"/>
    <w:basedOn w:val="Normal"/>
    <w:rsid w:val="00575BC9"/>
    <w:pPr>
      <w:ind w:left="709"/>
    </w:pPr>
    <w:rPr>
      <w:lang w:eastAsia="en-US"/>
    </w:r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Instructiontext">
    <w:name w:val="Instruction text"/>
    <w:basedOn w:val="DHHSbody"/>
    <w:qFormat/>
    <w:rsid w:val="00575BC9"/>
    <w:pPr>
      <w:spacing w:before="120"/>
    </w:pPr>
    <w:rPr>
      <w:rFonts w:cs="Arial"/>
      <w:color w:val="87189D"/>
    </w:rPr>
  </w:style>
  <w:style w:type="paragraph" w:customStyle="1" w:styleId="DHHStablecolhead">
    <w:name w:val="DHHS table col head"/>
    <w:uiPriority w:val="99"/>
    <w:qFormat/>
    <w:rsid w:val="008D2846"/>
    <w:pPr>
      <w:spacing w:before="80" w:after="60"/>
    </w:pPr>
    <w:rPr>
      <w:rFonts w:ascii="Arial" w:hAnsi="Arial"/>
      <w:b/>
      <w:color w:val="201547"/>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eastAsia="MS Gothic"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styleId="BalloonText">
    <w:name w:val="Balloon Text"/>
    <w:basedOn w:val="Normal"/>
    <w:link w:val="BalloonTextChar"/>
    <w:uiPriority w:val="99"/>
    <w:semiHidden/>
    <w:unhideWhenUsed/>
    <w:rsid w:val="0009038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38C"/>
    <w:rPr>
      <w:rFonts w:ascii="Tahoma" w:hAnsi="Tahoma" w:cs="Tahoma"/>
      <w:sz w:val="16"/>
      <w:szCs w:val="16"/>
    </w:rPr>
  </w:style>
  <w:style w:type="character" w:styleId="CommentReference">
    <w:name w:val="annotation reference"/>
    <w:basedOn w:val="DefaultParagraphFont"/>
    <w:uiPriority w:val="99"/>
    <w:semiHidden/>
    <w:unhideWhenUsed/>
    <w:rsid w:val="00443EF8"/>
    <w:rPr>
      <w:sz w:val="16"/>
      <w:szCs w:val="16"/>
    </w:rPr>
  </w:style>
  <w:style w:type="paragraph" w:styleId="CommentText">
    <w:name w:val="annotation text"/>
    <w:basedOn w:val="Normal"/>
    <w:link w:val="CommentTextChar"/>
    <w:uiPriority w:val="99"/>
    <w:semiHidden/>
    <w:unhideWhenUsed/>
    <w:rsid w:val="00443EF8"/>
    <w:pPr>
      <w:spacing w:line="240" w:lineRule="auto"/>
    </w:pPr>
  </w:style>
  <w:style w:type="character" w:customStyle="1" w:styleId="CommentTextChar">
    <w:name w:val="Comment Text Char"/>
    <w:basedOn w:val="DefaultParagraphFont"/>
    <w:link w:val="CommentText"/>
    <w:uiPriority w:val="99"/>
    <w:semiHidden/>
    <w:rsid w:val="00443EF8"/>
    <w:rPr>
      <w:rFonts w:ascii="Arial" w:hAnsi="Arial"/>
    </w:rPr>
  </w:style>
  <w:style w:type="paragraph" w:styleId="CommentSubject">
    <w:name w:val="annotation subject"/>
    <w:basedOn w:val="CommentText"/>
    <w:next w:val="CommentText"/>
    <w:link w:val="CommentSubjectChar"/>
    <w:uiPriority w:val="99"/>
    <w:semiHidden/>
    <w:unhideWhenUsed/>
    <w:rsid w:val="00443EF8"/>
    <w:rPr>
      <w:b/>
      <w:bCs/>
    </w:rPr>
  </w:style>
  <w:style w:type="character" w:customStyle="1" w:styleId="CommentSubjectChar">
    <w:name w:val="Comment Subject Char"/>
    <w:basedOn w:val="CommentTextChar"/>
    <w:link w:val="CommentSubject"/>
    <w:uiPriority w:val="99"/>
    <w:semiHidden/>
    <w:rsid w:val="00443EF8"/>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0258102">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roviders.dhhs.vic.gov.au/health-human-services-activity-search"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oviders.dhhs.vic.gov.au/health-human-services-activity-search"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apolicy@dhhs.vic.gov.au"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sapolicy@dhhs.vic.gov.au"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287\Apps\Online\TEMPLATES\Visual%20style\DHHS%20Factsheet%2001%20Navy%20276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4ECEFEB9-F52C-463B-A430-2C3DAA41D612}">
  <ds:schemaRefs>
    <ds:schemaRef ds:uri="http://schemas.openxmlformats.org/officeDocument/2006/bibliography"/>
  </ds:schemaRefs>
</ds:datastoreItem>
</file>

<file path=customXml/itemProps2.xml><?xml version="1.0" encoding="utf-8"?>
<ds:datastoreItem xmlns:ds="http://schemas.openxmlformats.org/officeDocument/2006/customXml" ds:itemID="{84BFDBCF-D760-464D-B231-170F269B7A04}"/>
</file>

<file path=customXml/itemProps3.xml><?xml version="1.0" encoding="utf-8"?>
<ds:datastoreItem xmlns:ds="http://schemas.openxmlformats.org/officeDocument/2006/customXml" ds:itemID="{B6053AF7-2435-4728-B092-FF7342074300}"/>
</file>

<file path=customXml/itemProps4.xml><?xml version="1.0" encoding="utf-8"?>
<ds:datastoreItem xmlns:ds="http://schemas.openxmlformats.org/officeDocument/2006/customXml" ds:itemID="{59FE7C6D-D89F-4060-84EC-97E02B54E55E}"/>
</file>

<file path=docProps/app.xml><?xml version="1.0" encoding="utf-8"?>
<Properties xmlns="http://schemas.openxmlformats.org/officeDocument/2006/extended-properties" xmlns:vt="http://schemas.openxmlformats.org/officeDocument/2006/docPropsVTypes">
  <Template>DHHS Factsheet 01 Navy 2765.dot</Template>
  <TotalTime>1</TotalTime>
  <Pages>2</Pages>
  <Words>408</Words>
  <Characters>2927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Activity description health community intake assessment function 15501</vt:lpstr>
    </vt:vector>
  </TitlesOfParts>
  <Company>Department of Health and Human Services</Company>
  <LinksUpToDate>false</LinksUpToDate>
  <CharactersWithSpaces>3329</CharactersWithSpaces>
  <SharedDoc>false</SharedDoc>
  <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community intake assessment function 15501</dc:title>
  <dc:subject>service agreement activity descriptions</dc:subject>
  <dc:creator>Service Agreement Policy unit</dc:creator>
  <cp:keywords>service agreement; activity description; health; mental health; Community intake assessment function; 15501</cp:keywords>
  <cp:lastModifiedBy>Roxanne Manzie (DHHS)</cp:lastModifiedBy>
  <cp:revision>3</cp:revision>
  <cp:lastPrinted>2019-05-20T03:13:00Z</cp:lastPrinted>
  <dcterms:created xsi:type="dcterms:W3CDTF">2019-06-07T05:07:00Z</dcterms:created>
  <dcterms:modified xsi:type="dcterms:W3CDTF">2019-06-18T04:58:00Z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