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625C" w14:textId="6EA62778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4EF3DDC" wp14:editId="79250566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2185035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02BE2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5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93"/>
      </w:tblGrid>
      <w:tr w:rsidR="00AD784C" w14:paraId="286C26D9" w14:textId="77777777" w:rsidTr="00CF58FB">
        <w:trPr>
          <w:trHeight w:val="1035"/>
        </w:trPr>
        <w:tc>
          <w:tcPr>
            <w:tcW w:w="5693" w:type="dxa"/>
            <w:vAlign w:val="bottom"/>
          </w:tcPr>
          <w:p w14:paraId="66A02303" w14:textId="17D752FB" w:rsidR="00AD784C" w:rsidRPr="00CF58FB" w:rsidRDefault="00515BD4" w:rsidP="00CF58FB">
            <w:pPr>
              <w:pStyle w:val="Documenttitle"/>
            </w:pPr>
            <w:r>
              <w:t xml:space="preserve">Client fire risk </w:t>
            </w:r>
            <w:r w:rsidR="00F27A76">
              <w:t xml:space="preserve">behaviour assessment </w:t>
            </w:r>
          </w:p>
        </w:tc>
      </w:tr>
      <w:tr w:rsidR="000B2117" w14:paraId="224919CB" w14:textId="77777777" w:rsidTr="00CF58FB">
        <w:trPr>
          <w:trHeight w:val="909"/>
        </w:trPr>
        <w:tc>
          <w:tcPr>
            <w:tcW w:w="5693" w:type="dxa"/>
          </w:tcPr>
          <w:p w14:paraId="581B16DE" w14:textId="43DEF10C" w:rsidR="000B2117" w:rsidRPr="00CF58FB" w:rsidRDefault="00BC3336" w:rsidP="00CF58FB">
            <w:pPr>
              <w:pStyle w:val="Documentsubtitle"/>
            </w:pPr>
            <w:r>
              <w:t xml:space="preserve">Capital </w:t>
            </w:r>
            <w:r w:rsidR="00081681">
              <w:t xml:space="preserve">Development Guidelines </w:t>
            </w:r>
            <w:r w:rsidR="00AF54F8">
              <w:t xml:space="preserve">– Series 7, </w:t>
            </w:r>
            <w:r w:rsidR="00723D75">
              <w:t>Fire Risk Management, August 2013</w:t>
            </w:r>
          </w:p>
        </w:tc>
      </w:tr>
      <w:tr w:rsidR="00CF4148" w14:paraId="6BA04FF4" w14:textId="77777777" w:rsidTr="00CF58FB">
        <w:trPr>
          <w:trHeight w:val="207"/>
        </w:trPr>
        <w:tc>
          <w:tcPr>
            <w:tcW w:w="5693" w:type="dxa"/>
          </w:tcPr>
          <w:p w14:paraId="696F3DBC" w14:textId="77777777" w:rsidR="00CF4148" w:rsidRPr="00250DC4" w:rsidRDefault="00B27DC5" w:rsidP="00CF4148">
            <w:pPr>
              <w:pStyle w:val="Bannermarking"/>
            </w:pPr>
            <w:fldSimple w:instr=" FILLIN  &quot;Type the protective marking&quot; \d OFFICIAL \o  \* MERGEFORMAT ">
              <w:r w:rsidR="00C42D82">
                <w:t>OFFICIAL</w:t>
              </w:r>
            </w:fldSimple>
          </w:p>
        </w:tc>
      </w:tr>
    </w:tbl>
    <w:p w14:paraId="7BBE0C7B" w14:textId="77777777" w:rsidR="001E6C77" w:rsidRDefault="001E6C77" w:rsidP="008A5D60">
      <w:pPr>
        <w:pStyle w:val="Introtext"/>
      </w:pPr>
    </w:p>
    <w:p w14:paraId="2934729D" w14:textId="77777777" w:rsidR="005E7109" w:rsidRDefault="005E7109" w:rsidP="00F5280B">
      <w:pPr>
        <w:pStyle w:val="Body"/>
      </w:pPr>
    </w:p>
    <w:p w14:paraId="3617696F" w14:textId="7EC9E233" w:rsidR="00A90053" w:rsidRDefault="00E16A5D" w:rsidP="00D364C4">
      <w:pPr>
        <w:pStyle w:val="Body"/>
      </w:pPr>
      <w:r w:rsidRPr="001220B2">
        <w:t xml:space="preserve">This form is used to assess </w:t>
      </w:r>
      <w:r w:rsidR="00091C8F">
        <w:t>client skills and behaviour</w:t>
      </w:r>
      <w:r w:rsidRPr="001220B2">
        <w:t xml:space="preserve"> </w:t>
      </w:r>
      <w:r w:rsidR="00091C8F">
        <w:t xml:space="preserve">relating to </w:t>
      </w:r>
      <w:r w:rsidRPr="001220B2">
        <w:t>fire ris</w:t>
      </w:r>
      <w:r>
        <w:t xml:space="preserve">k and </w:t>
      </w:r>
      <w:r w:rsidR="00A90053">
        <w:t xml:space="preserve">the </w:t>
      </w:r>
      <w:r>
        <w:t>impact on their capacity to evacuate</w:t>
      </w:r>
      <w:r w:rsidRPr="001220B2">
        <w:t>.</w:t>
      </w:r>
    </w:p>
    <w:p w14:paraId="601596C5" w14:textId="77777777" w:rsidR="00D364C4" w:rsidRDefault="00E16A5D" w:rsidP="00D364C4">
      <w:pPr>
        <w:pStyle w:val="Body"/>
      </w:pPr>
      <w:r>
        <w:t>This form must be completed and reviewed yearly</w:t>
      </w:r>
      <w:r w:rsidR="00A90053">
        <w:t>.</w:t>
      </w:r>
      <w:r>
        <w:t xml:space="preserve"> </w:t>
      </w:r>
      <w:r w:rsidR="00A90053">
        <w:t>C</w:t>
      </w:r>
      <w:r>
        <w:t xml:space="preserve">ompleted assessments </w:t>
      </w:r>
      <w:r w:rsidR="00A90053">
        <w:t xml:space="preserve">for every client must </w:t>
      </w:r>
      <w:r>
        <w:t xml:space="preserve">be stored in </w:t>
      </w:r>
      <w:r w:rsidR="00BE48E5">
        <w:t xml:space="preserve">the </w:t>
      </w:r>
      <w:r>
        <w:t>staff office</w:t>
      </w:r>
      <w:r w:rsidR="00BE48E5">
        <w:t>,</w:t>
      </w:r>
      <w:r>
        <w:t xml:space="preserve"> in accordance with 2013 Capital Development Guidelines Series 7 – Fire Risk Management. </w:t>
      </w:r>
    </w:p>
    <w:p w14:paraId="718A6B66" w14:textId="004B33F9" w:rsidR="00D364C4" w:rsidRDefault="00BE48E5" w:rsidP="00D364C4">
      <w:pPr>
        <w:pStyle w:val="Body"/>
      </w:pPr>
      <w:r>
        <w:t xml:space="preserve">If </w:t>
      </w:r>
      <w:r w:rsidR="00E16A5D" w:rsidRPr="001220B2">
        <w:t xml:space="preserve">a </w:t>
      </w:r>
      <w:r>
        <w:t xml:space="preserve">client </w:t>
      </w:r>
      <w:r w:rsidR="00E16A5D" w:rsidRPr="001220B2">
        <w:t>is identified as having </w:t>
      </w:r>
      <w:r w:rsidR="00E16A5D" w:rsidRPr="00BE48E5">
        <w:t>fire risk</w:t>
      </w:r>
      <w:r w:rsidR="00E16A5D" w:rsidRPr="001220B2">
        <w:t xml:space="preserve"> behaviours or is known to light or have </w:t>
      </w:r>
      <w:r>
        <w:t xml:space="preserve">a </w:t>
      </w:r>
      <w:r w:rsidR="00E16A5D" w:rsidRPr="001220B2">
        <w:t xml:space="preserve">fascination with fire, an alert must be noted in </w:t>
      </w:r>
      <w:r>
        <w:t xml:space="preserve">the client </w:t>
      </w:r>
      <w:r w:rsidR="00E16A5D" w:rsidRPr="001220B2">
        <w:t>profile.</w:t>
      </w:r>
    </w:p>
    <w:p w14:paraId="38F8ED60" w14:textId="2102552D" w:rsidR="00E16A5D" w:rsidRDefault="00BE48E5" w:rsidP="00D364C4">
      <w:pPr>
        <w:pStyle w:val="Body"/>
      </w:pPr>
      <w:r>
        <w:t xml:space="preserve">Clients </w:t>
      </w:r>
      <w:r w:rsidR="00E16A5D" w:rsidRPr="001220B2">
        <w:t>may demonstrate behaviours ranging from an inability to use cooking appliances safely to dangerous </w:t>
      </w:r>
      <w:r w:rsidR="00E16A5D" w:rsidRPr="00CC4AB6">
        <w:t>fire lighting</w:t>
      </w:r>
      <w:r w:rsidR="00E16A5D" w:rsidRPr="001220B2">
        <w:t xml:space="preserve"> behaviour. Depending on the nature of the fire risk posed, several strategies should be considered to address the situation. </w:t>
      </w:r>
      <w:r w:rsidR="00D364C4">
        <w:t>Possible strategies are provided in this document.</w:t>
      </w:r>
    </w:p>
    <w:p w14:paraId="40B757D0" w14:textId="3C321EC9" w:rsidR="00E16A5D" w:rsidRPr="00D364C4" w:rsidRDefault="00E16A5D" w:rsidP="00D364C4">
      <w:pPr>
        <w:pStyle w:val="Body"/>
      </w:pPr>
      <w:r w:rsidRPr="00D364C4">
        <w:t xml:space="preserve">A staff member familiar with the </w:t>
      </w:r>
      <w:r w:rsidR="00D364C4">
        <w:t>client</w:t>
      </w:r>
      <w:r w:rsidRPr="00D364C4">
        <w:t xml:space="preserve"> must complete this form.</w:t>
      </w:r>
    </w:p>
    <w:p w14:paraId="0BCD8A2E" w14:textId="77777777" w:rsidR="005E7109" w:rsidRDefault="005E7109" w:rsidP="00F5280B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F753EA" w14:paraId="048F639A" w14:textId="77777777" w:rsidTr="00727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shd w:val="clear" w:color="auto" w:fill="auto"/>
          </w:tcPr>
          <w:p w14:paraId="7A5CBBFA" w14:textId="4405D53C" w:rsidR="00F753EA" w:rsidRDefault="009E0F4D" w:rsidP="00F5280B">
            <w:pPr>
              <w:pStyle w:val="Body"/>
            </w:pPr>
            <w:r>
              <w:t>Residential facility address</w:t>
            </w:r>
          </w:p>
        </w:tc>
        <w:tc>
          <w:tcPr>
            <w:tcW w:w="6230" w:type="dxa"/>
            <w:shd w:val="clear" w:color="auto" w:fill="auto"/>
          </w:tcPr>
          <w:p w14:paraId="52A44F9F" w14:textId="77777777" w:rsidR="00F753EA" w:rsidRDefault="00F753EA" w:rsidP="00F5280B">
            <w:pPr>
              <w:pStyle w:val="Body"/>
            </w:pPr>
          </w:p>
        </w:tc>
      </w:tr>
      <w:tr w:rsidR="00F753EA" w14:paraId="4B4CF6B8" w14:textId="77777777" w:rsidTr="00727647">
        <w:tc>
          <w:tcPr>
            <w:tcW w:w="3964" w:type="dxa"/>
          </w:tcPr>
          <w:p w14:paraId="0BECC073" w14:textId="04CF30FE" w:rsidR="00F753EA" w:rsidRDefault="00D95A26" w:rsidP="00F5280B">
            <w:pPr>
              <w:pStyle w:val="Body"/>
            </w:pPr>
            <w:r>
              <w:t>Client initials / ID</w:t>
            </w:r>
          </w:p>
        </w:tc>
        <w:tc>
          <w:tcPr>
            <w:tcW w:w="6230" w:type="dxa"/>
          </w:tcPr>
          <w:p w14:paraId="149FA36B" w14:textId="77777777" w:rsidR="00F753EA" w:rsidRDefault="00F753EA" w:rsidP="00F5280B">
            <w:pPr>
              <w:pStyle w:val="Body"/>
            </w:pPr>
          </w:p>
        </w:tc>
      </w:tr>
      <w:tr w:rsidR="00F753EA" w14:paraId="3F909D77" w14:textId="77777777" w:rsidTr="00727647">
        <w:tc>
          <w:tcPr>
            <w:tcW w:w="3964" w:type="dxa"/>
          </w:tcPr>
          <w:p w14:paraId="62A1C92F" w14:textId="361265B9" w:rsidR="00F753EA" w:rsidRDefault="00941411" w:rsidP="00F5280B">
            <w:pPr>
              <w:pStyle w:val="Body"/>
            </w:pPr>
            <w:r>
              <w:t>Completed by house supervisor</w:t>
            </w:r>
          </w:p>
        </w:tc>
        <w:tc>
          <w:tcPr>
            <w:tcW w:w="6230" w:type="dxa"/>
          </w:tcPr>
          <w:p w14:paraId="73AFEFD4" w14:textId="77777777" w:rsidR="00F753EA" w:rsidRDefault="00F753EA" w:rsidP="00F5280B">
            <w:pPr>
              <w:pStyle w:val="Body"/>
            </w:pPr>
          </w:p>
        </w:tc>
      </w:tr>
      <w:tr w:rsidR="00941411" w14:paraId="1EA30235" w14:textId="77777777" w:rsidTr="00727647">
        <w:tc>
          <w:tcPr>
            <w:tcW w:w="3964" w:type="dxa"/>
          </w:tcPr>
          <w:p w14:paraId="337EEECC" w14:textId="09B08D88" w:rsidR="00941411" w:rsidRDefault="00102172" w:rsidP="00F5280B">
            <w:pPr>
              <w:pStyle w:val="Body"/>
            </w:pPr>
            <w:r>
              <w:t>Signed</w:t>
            </w:r>
          </w:p>
        </w:tc>
        <w:tc>
          <w:tcPr>
            <w:tcW w:w="6230" w:type="dxa"/>
          </w:tcPr>
          <w:p w14:paraId="279BCA0C" w14:textId="77777777" w:rsidR="00941411" w:rsidRDefault="00941411" w:rsidP="00F5280B">
            <w:pPr>
              <w:pStyle w:val="Body"/>
            </w:pPr>
          </w:p>
        </w:tc>
      </w:tr>
      <w:tr w:rsidR="00102172" w14:paraId="69626544" w14:textId="77777777" w:rsidTr="00727647">
        <w:tc>
          <w:tcPr>
            <w:tcW w:w="3964" w:type="dxa"/>
          </w:tcPr>
          <w:p w14:paraId="2DE773AC" w14:textId="3DD30B66" w:rsidR="00102172" w:rsidRDefault="00102172" w:rsidP="00F5280B">
            <w:pPr>
              <w:pStyle w:val="Body"/>
            </w:pPr>
            <w:r>
              <w:t>Date</w:t>
            </w:r>
          </w:p>
        </w:tc>
        <w:tc>
          <w:tcPr>
            <w:tcW w:w="6230" w:type="dxa"/>
          </w:tcPr>
          <w:p w14:paraId="234D592A" w14:textId="77777777" w:rsidR="00102172" w:rsidRDefault="00102172" w:rsidP="00F5280B">
            <w:pPr>
              <w:pStyle w:val="Body"/>
            </w:pPr>
          </w:p>
        </w:tc>
      </w:tr>
      <w:tr w:rsidR="00727647" w14:paraId="1C949412" w14:textId="77777777" w:rsidTr="00727647">
        <w:tc>
          <w:tcPr>
            <w:tcW w:w="3964" w:type="dxa"/>
          </w:tcPr>
          <w:p w14:paraId="464F360D" w14:textId="4338A766" w:rsidR="00727647" w:rsidRDefault="00727647" w:rsidP="00F5280B">
            <w:pPr>
              <w:pStyle w:val="Body"/>
            </w:pPr>
            <w:r>
              <w:t>Next annual review date</w:t>
            </w:r>
          </w:p>
        </w:tc>
        <w:tc>
          <w:tcPr>
            <w:tcW w:w="6230" w:type="dxa"/>
          </w:tcPr>
          <w:p w14:paraId="67D97619" w14:textId="77777777" w:rsidR="00727647" w:rsidRDefault="00727647" w:rsidP="00F5280B">
            <w:pPr>
              <w:pStyle w:val="Body"/>
            </w:pPr>
          </w:p>
        </w:tc>
      </w:tr>
    </w:tbl>
    <w:p w14:paraId="727F8BB5" w14:textId="77777777" w:rsidR="00F753EA" w:rsidRDefault="00F753EA" w:rsidP="00F5280B">
      <w:pPr>
        <w:pStyle w:val="Body"/>
      </w:pPr>
    </w:p>
    <w:p w14:paraId="3827C19C" w14:textId="189F3ABC" w:rsidR="00C34447" w:rsidRDefault="008C2A64" w:rsidP="00C34447">
      <w:pPr>
        <w:pStyle w:val="Heading2"/>
        <w:rPr>
          <w:rFonts w:cs="Arial"/>
        </w:rPr>
      </w:pPr>
      <w:r>
        <w:rPr>
          <w:rFonts w:cs="Arial"/>
        </w:rPr>
        <w:t>Section A: High risk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059"/>
        <w:gridCol w:w="1060"/>
      </w:tblGrid>
      <w:tr w:rsidR="00010B4C" w14:paraId="36576CFF" w14:textId="77777777" w:rsidTr="00843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</w:tcPr>
          <w:p w14:paraId="2851C0FF" w14:textId="77777777" w:rsidR="00010B4C" w:rsidRDefault="00010B4C" w:rsidP="008C2A64">
            <w:pPr>
              <w:pStyle w:val="Body"/>
            </w:pPr>
          </w:p>
        </w:tc>
        <w:tc>
          <w:tcPr>
            <w:tcW w:w="1059" w:type="dxa"/>
          </w:tcPr>
          <w:p w14:paraId="6365B8F2" w14:textId="0D792039" w:rsidR="00010B4C" w:rsidRPr="00843698" w:rsidRDefault="00843698" w:rsidP="00843698">
            <w:pPr>
              <w:pStyle w:val="Body"/>
              <w:jc w:val="center"/>
              <w:rPr>
                <w:b/>
                <w:bCs/>
              </w:rPr>
            </w:pPr>
            <w:r w:rsidRPr="00843698">
              <w:rPr>
                <w:b/>
                <w:bCs/>
              </w:rPr>
              <w:t>Yes</w:t>
            </w:r>
          </w:p>
        </w:tc>
        <w:tc>
          <w:tcPr>
            <w:tcW w:w="1060" w:type="dxa"/>
          </w:tcPr>
          <w:p w14:paraId="5075129A" w14:textId="785512C8" w:rsidR="00010B4C" w:rsidRPr="00843698" w:rsidRDefault="00843698" w:rsidP="00843698">
            <w:pPr>
              <w:pStyle w:val="Body"/>
              <w:jc w:val="center"/>
              <w:rPr>
                <w:b/>
                <w:bCs/>
              </w:rPr>
            </w:pPr>
            <w:r w:rsidRPr="00843698">
              <w:rPr>
                <w:b/>
                <w:bCs/>
              </w:rPr>
              <w:t>No</w:t>
            </w:r>
          </w:p>
        </w:tc>
      </w:tr>
      <w:tr w:rsidR="00010B4C" w14:paraId="2A15D3A9" w14:textId="77777777" w:rsidTr="00843698">
        <w:tc>
          <w:tcPr>
            <w:tcW w:w="8075" w:type="dxa"/>
          </w:tcPr>
          <w:p w14:paraId="52FD3E50" w14:textId="61939062" w:rsidR="00010B4C" w:rsidRPr="00DD172B" w:rsidRDefault="003F294F" w:rsidP="008C2A64">
            <w:pPr>
              <w:pStyle w:val="Body"/>
            </w:pP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Does the </w:t>
            </w:r>
            <w:r w:rsid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client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 collect</w:t>
            </w:r>
            <w:r w:rsid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 or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hoard items in their room or elsewhere in the </w:t>
            </w:r>
            <w:r w:rsidR="00AF5E4D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residence</w:t>
            </w:r>
            <w:r w:rsidRPr="00DD172B">
              <w:rPr>
                <w:color w:val="000000"/>
                <w:sz w:val="20"/>
                <w:shd w:val="clear" w:color="auto" w:fill="FFFFFF"/>
              </w:rPr>
              <w:t>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181683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584C6E6F" w14:textId="3ADF0FED" w:rsidR="00010B4C" w:rsidRDefault="00924EB4" w:rsidP="00843698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88745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07357D55" w14:textId="6915AB00" w:rsidR="00010B4C" w:rsidRDefault="00924EB4" w:rsidP="00843698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D172B" w14:paraId="7D56036B" w14:textId="77777777" w:rsidTr="00843698">
        <w:tc>
          <w:tcPr>
            <w:tcW w:w="8075" w:type="dxa"/>
          </w:tcPr>
          <w:p w14:paraId="48A2C1FF" w14:textId="703EF63A" w:rsidR="00DD172B" w:rsidRPr="00DD172B" w:rsidRDefault="00DD172B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If so, </w:t>
            </w:r>
            <w:r w:rsidR="00AF5E4D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are the items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a fire risk? For example, cigarette lighters, matches, candles, paper.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4765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26F91E91" w14:textId="31D6D516" w:rsidR="00DD172B" w:rsidRPr="00924EB4" w:rsidRDefault="00DD172B" w:rsidP="00DD172B">
                <w:pPr>
                  <w:pStyle w:val="Body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192584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3E166CBA" w14:textId="7BB5FF39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D172B" w14:paraId="002AABC4" w14:textId="77777777" w:rsidTr="00843698">
        <w:tc>
          <w:tcPr>
            <w:tcW w:w="8075" w:type="dxa"/>
          </w:tcPr>
          <w:p w14:paraId="3681BD5A" w14:textId="02EB7C2A" w:rsidR="00DD172B" w:rsidRPr="00DD172B" w:rsidRDefault="00D74258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Do fire, smoke, heating or cooking appliances attract the client’s attention</w:t>
            </w:r>
            <w:r w:rsidR="00DD172B"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47049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2A49F0ED" w14:textId="5719AAAE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-211905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71AC75A8" w14:textId="0EB5B68C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D172B" w14:paraId="041A12BA" w14:textId="77777777" w:rsidTr="00843698">
        <w:tc>
          <w:tcPr>
            <w:tcW w:w="8075" w:type="dxa"/>
          </w:tcPr>
          <w:p w14:paraId="2C8E150D" w14:textId="0A45FAC8" w:rsidR="00DD172B" w:rsidRPr="00DD172B" w:rsidRDefault="00DD172B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Does the </w:t>
            </w:r>
            <w:r w:rsidR="00D74258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client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have an unusual curiosity or obsession with fire?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-8693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61CA5668" w14:textId="4B16062F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-150458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2A61C6F3" w14:textId="26F805F4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D172B" w14:paraId="1A090684" w14:textId="77777777" w:rsidTr="00843698">
        <w:tc>
          <w:tcPr>
            <w:tcW w:w="8075" w:type="dxa"/>
          </w:tcPr>
          <w:p w14:paraId="0BC4527B" w14:textId="5A8F1EDD" w:rsidR="00DD172B" w:rsidRPr="00DD172B" w:rsidRDefault="00DD172B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Does the </w:t>
            </w:r>
            <w:r w:rsidR="00D74258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client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smoke?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185691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059CE8C6" w14:textId="4E1DF08C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175701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6F9AA06A" w14:textId="6DA20C44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D172B" w14:paraId="13E98A98" w14:textId="77777777" w:rsidTr="00843698">
        <w:tc>
          <w:tcPr>
            <w:tcW w:w="8075" w:type="dxa"/>
          </w:tcPr>
          <w:p w14:paraId="7A8C64A3" w14:textId="66BBEB9C" w:rsidR="00D74258" w:rsidRDefault="00DD172B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lastRenderedPageBreak/>
              <w:t xml:space="preserve">If so, </w:t>
            </w:r>
            <w:r w:rsidR="00D74258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is the client capable of smoking in a safe manner?</w:t>
            </w:r>
          </w:p>
          <w:p w14:paraId="091A9E67" w14:textId="0002800B" w:rsidR="00DD172B" w:rsidRPr="00DD172B" w:rsidRDefault="00C95F81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That is, handling cigarettes and matches or lighters properly, not smoking in the residence and only smoking in designated areas, properly </w:t>
            </w:r>
            <w:proofErr w:type="gramStart"/>
            <w:r w:rsidR="0016071C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extinguishing</w:t>
            </w:r>
            <w:proofErr w:type="gramEnd"/>
            <w:r w:rsidR="0016071C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 and disposing of cigarettes.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-93412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5D3B7BEE" w14:textId="4BDF5CA0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105497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4E0E413C" w14:textId="52F13746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34CB7565" w14:textId="77777777" w:rsidR="008C2A64" w:rsidRDefault="008C2A64" w:rsidP="008C2A64">
      <w:pPr>
        <w:pStyle w:val="Body"/>
      </w:pPr>
    </w:p>
    <w:p w14:paraId="4CFA0632" w14:textId="3C187E2C" w:rsidR="00BB55D2" w:rsidRDefault="00BB55D2" w:rsidP="008C2A64">
      <w:pPr>
        <w:pStyle w:val="Body"/>
      </w:pPr>
      <w:r>
        <w:t>Additional information or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B55D2" w14:paraId="65FEFE30" w14:textId="77777777" w:rsidTr="00BB5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shd w:val="clear" w:color="auto" w:fill="auto"/>
          </w:tcPr>
          <w:p w14:paraId="6A0A4D9A" w14:textId="77777777" w:rsidR="00BB55D2" w:rsidRDefault="00BB55D2" w:rsidP="008C2A64">
            <w:pPr>
              <w:pStyle w:val="Body"/>
            </w:pPr>
          </w:p>
          <w:p w14:paraId="1CCCC95D" w14:textId="77777777" w:rsidR="001826BB" w:rsidRDefault="001826BB" w:rsidP="008C2A64">
            <w:pPr>
              <w:pStyle w:val="Body"/>
            </w:pPr>
          </w:p>
          <w:p w14:paraId="19A4E557" w14:textId="284FE9E5" w:rsidR="001826BB" w:rsidRDefault="001826BB" w:rsidP="008C2A64">
            <w:pPr>
              <w:pStyle w:val="Body"/>
            </w:pPr>
          </w:p>
        </w:tc>
      </w:tr>
    </w:tbl>
    <w:p w14:paraId="0AB8EDA1" w14:textId="77777777" w:rsidR="00010B4C" w:rsidRDefault="00010B4C" w:rsidP="008C2A64">
      <w:pPr>
        <w:pStyle w:val="Body"/>
      </w:pPr>
    </w:p>
    <w:p w14:paraId="44F31AB1" w14:textId="08DB290D" w:rsidR="0057197F" w:rsidRDefault="0057197F" w:rsidP="0057197F">
      <w:pPr>
        <w:pStyle w:val="Heading2"/>
        <w:rPr>
          <w:rFonts w:cs="Arial"/>
        </w:rPr>
      </w:pPr>
      <w:r>
        <w:rPr>
          <w:rFonts w:cs="Arial"/>
        </w:rPr>
        <w:t xml:space="preserve">Section </w:t>
      </w:r>
      <w:r w:rsidR="00DE1ADF">
        <w:rPr>
          <w:rFonts w:cs="Arial"/>
        </w:rPr>
        <w:t>B</w:t>
      </w:r>
      <w:r>
        <w:rPr>
          <w:rFonts w:cs="Arial"/>
        </w:rPr>
        <w:t xml:space="preserve">: </w:t>
      </w:r>
      <w:r w:rsidR="00B17EE4">
        <w:rPr>
          <w:rFonts w:cs="Arial"/>
        </w:rPr>
        <w:t>Daily living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059"/>
        <w:gridCol w:w="1060"/>
      </w:tblGrid>
      <w:tr w:rsidR="0057197F" w14:paraId="4189B31D" w14:textId="77777777" w:rsidTr="005F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</w:tcPr>
          <w:p w14:paraId="3D53E2B3" w14:textId="77777777" w:rsidR="0057197F" w:rsidRDefault="0057197F" w:rsidP="005F2BDF">
            <w:pPr>
              <w:pStyle w:val="Body"/>
            </w:pPr>
          </w:p>
        </w:tc>
        <w:tc>
          <w:tcPr>
            <w:tcW w:w="1059" w:type="dxa"/>
          </w:tcPr>
          <w:p w14:paraId="562CC42B" w14:textId="77777777" w:rsidR="0057197F" w:rsidRPr="00843698" w:rsidRDefault="0057197F" w:rsidP="005F2BDF">
            <w:pPr>
              <w:pStyle w:val="Body"/>
              <w:jc w:val="center"/>
              <w:rPr>
                <w:b/>
                <w:bCs/>
              </w:rPr>
            </w:pPr>
            <w:r w:rsidRPr="00843698">
              <w:rPr>
                <w:b/>
                <w:bCs/>
              </w:rPr>
              <w:t>Yes</w:t>
            </w:r>
          </w:p>
        </w:tc>
        <w:tc>
          <w:tcPr>
            <w:tcW w:w="1060" w:type="dxa"/>
          </w:tcPr>
          <w:p w14:paraId="0E6E88FB" w14:textId="77777777" w:rsidR="0057197F" w:rsidRPr="00843698" w:rsidRDefault="0057197F" w:rsidP="005F2BDF">
            <w:pPr>
              <w:pStyle w:val="Body"/>
              <w:jc w:val="center"/>
              <w:rPr>
                <w:b/>
                <w:bCs/>
              </w:rPr>
            </w:pPr>
            <w:r w:rsidRPr="00843698">
              <w:rPr>
                <w:b/>
                <w:bCs/>
              </w:rPr>
              <w:t>No</w:t>
            </w:r>
          </w:p>
        </w:tc>
      </w:tr>
      <w:tr w:rsidR="0057197F" w14:paraId="6231CE5D" w14:textId="77777777" w:rsidTr="005F2BDF">
        <w:tc>
          <w:tcPr>
            <w:tcW w:w="8075" w:type="dxa"/>
          </w:tcPr>
          <w:p w14:paraId="5AA946A3" w14:textId="4C6FF721" w:rsidR="0057197F" w:rsidRPr="00DD172B" w:rsidRDefault="00C20792" w:rsidP="005F2BDF">
            <w:pPr>
              <w:pStyle w:val="Body"/>
            </w:pPr>
            <w:r w:rsidRPr="00DD172B">
              <w:rPr>
                <w:rFonts w:eastAsia="Times New Roman" w:cs="Arial"/>
                <w:sz w:val="20"/>
              </w:rPr>
              <w:t xml:space="preserve">Is </w:t>
            </w:r>
            <w:r w:rsidRPr="00DD172B">
              <w:rPr>
                <w:rFonts w:eastAsia="Times New Roman" w:cs="Arial"/>
                <w:sz w:val="20"/>
              </w:rPr>
              <w:t xml:space="preserve">the </w:t>
            </w:r>
            <w:r w:rsidR="0016071C">
              <w:rPr>
                <w:rFonts w:eastAsia="Times New Roman" w:cs="Arial"/>
                <w:sz w:val="20"/>
              </w:rPr>
              <w:t xml:space="preserve">client </w:t>
            </w:r>
            <w:r w:rsidRPr="00DD172B">
              <w:rPr>
                <w:rFonts w:eastAsia="Times New Roman" w:cs="Arial"/>
                <w:sz w:val="20"/>
              </w:rPr>
              <w:t>able to use heating and cooking appliances?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169703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2B07B2A8" w14:textId="77777777" w:rsidR="0057197F" w:rsidRDefault="0057197F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27375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615DAFE5" w14:textId="77777777" w:rsidR="0057197F" w:rsidRDefault="0057197F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57197F" w14:paraId="785D11AB" w14:textId="77777777" w:rsidTr="005F2BDF">
        <w:tc>
          <w:tcPr>
            <w:tcW w:w="8075" w:type="dxa"/>
          </w:tcPr>
          <w:p w14:paraId="2BC6AE63" w14:textId="0012327B" w:rsidR="0057197F" w:rsidRPr="00DD172B" w:rsidRDefault="005E09FB" w:rsidP="005F2BDF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sz w:val="20"/>
              </w:rPr>
              <w:t xml:space="preserve">If so, can the </w:t>
            </w:r>
            <w:r w:rsidR="0016071C">
              <w:rPr>
                <w:rFonts w:eastAsia="Times New Roman" w:cs="Arial"/>
                <w:sz w:val="20"/>
              </w:rPr>
              <w:t xml:space="preserve">client </w:t>
            </w:r>
            <w:r w:rsidRPr="00DD172B">
              <w:rPr>
                <w:rFonts w:eastAsia="Times New Roman" w:cs="Arial"/>
                <w:sz w:val="20"/>
              </w:rPr>
              <w:t>use them safely and appropriately?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18360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001CD553" w14:textId="77777777" w:rsidR="0057197F" w:rsidRPr="00924EB4" w:rsidRDefault="0057197F" w:rsidP="005F2BDF">
                <w:pPr>
                  <w:pStyle w:val="Body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-105285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6D307DF5" w14:textId="77777777" w:rsidR="0057197F" w:rsidRDefault="0057197F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D172B" w14:paraId="5A5C9868" w14:textId="77777777" w:rsidTr="005F2BDF">
        <w:tc>
          <w:tcPr>
            <w:tcW w:w="8075" w:type="dxa"/>
          </w:tcPr>
          <w:p w14:paraId="257BCA7A" w14:textId="7AC1EA67" w:rsidR="00DD172B" w:rsidRPr="00DD172B" w:rsidRDefault="00DD172B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Does the </w:t>
            </w:r>
            <w:r w:rsidR="0016071C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client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participate in </w:t>
            </w:r>
            <w:r w:rsidR="0016071C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other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activities </w:t>
            </w:r>
            <w:r w:rsidR="0016071C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that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involve the use of fire, such as barbequing?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109105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19137FD1" w14:textId="47DEA8F7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-195339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1C1B3212" w14:textId="4404F800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D172B" w14:paraId="6CB5B74A" w14:textId="77777777" w:rsidTr="005F2BDF">
        <w:tc>
          <w:tcPr>
            <w:tcW w:w="8075" w:type="dxa"/>
          </w:tcPr>
          <w:p w14:paraId="2D4FACA4" w14:textId="195AEA25" w:rsidR="00DD172B" w:rsidRPr="00DD172B" w:rsidRDefault="00DD172B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If so, can the </w:t>
            </w:r>
            <w:r w:rsidR="0065353C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client do that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safely and appropriately?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-105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649EE7C4" w14:textId="0D08733C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-56240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3F2E4263" w14:textId="18396CBD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70A9ADAE" w14:textId="77777777" w:rsidR="0057197F" w:rsidRDefault="0057197F" w:rsidP="0057197F">
      <w:pPr>
        <w:pStyle w:val="Body"/>
      </w:pPr>
    </w:p>
    <w:p w14:paraId="3878DB08" w14:textId="77777777" w:rsidR="0057197F" w:rsidRDefault="0057197F" w:rsidP="0057197F">
      <w:pPr>
        <w:pStyle w:val="Body"/>
      </w:pPr>
      <w:r>
        <w:t>Additional information or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7197F" w14:paraId="15F519E9" w14:textId="77777777" w:rsidTr="005F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shd w:val="clear" w:color="auto" w:fill="auto"/>
          </w:tcPr>
          <w:p w14:paraId="0F778E43" w14:textId="77777777" w:rsidR="0057197F" w:rsidRDefault="0057197F" w:rsidP="005F2BDF">
            <w:pPr>
              <w:pStyle w:val="Body"/>
            </w:pPr>
          </w:p>
          <w:p w14:paraId="78995756" w14:textId="77777777" w:rsidR="0057197F" w:rsidRDefault="0057197F" w:rsidP="005F2BDF">
            <w:pPr>
              <w:pStyle w:val="Body"/>
            </w:pPr>
          </w:p>
          <w:p w14:paraId="2DB86485" w14:textId="77777777" w:rsidR="0057197F" w:rsidRDefault="0057197F" w:rsidP="005F2BDF">
            <w:pPr>
              <w:pStyle w:val="Body"/>
            </w:pPr>
          </w:p>
        </w:tc>
      </w:tr>
    </w:tbl>
    <w:p w14:paraId="76EFC014" w14:textId="77777777" w:rsidR="0057197F" w:rsidRDefault="0057197F" w:rsidP="0057197F">
      <w:pPr>
        <w:pStyle w:val="Body"/>
      </w:pPr>
    </w:p>
    <w:p w14:paraId="5A464504" w14:textId="078DAD3D" w:rsidR="007100D4" w:rsidRDefault="007100D4" w:rsidP="007100D4">
      <w:pPr>
        <w:pStyle w:val="Heading2"/>
        <w:rPr>
          <w:rFonts w:cs="Arial"/>
        </w:rPr>
      </w:pPr>
      <w:r>
        <w:rPr>
          <w:rFonts w:cs="Arial"/>
        </w:rPr>
        <w:t xml:space="preserve">Section </w:t>
      </w:r>
      <w:r w:rsidR="00DE1ADF">
        <w:rPr>
          <w:rFonts w:cs="Arial"/>
        </w:rPr>
        <w:t>C</w:t>
      </w:r>
      <w:r>
        <w:rPr>
          <w:rFonts w:cs="Arial"/>
        </w:rPr>
        <w:t xml:space="preserve">: </w:t>
      </w:r>
      <w:r w:rsidR="00F751EA">
        <w:rPr>
          <w:rFonts w:cs="Arial"/>
        </w:rPr>
        <w:t>Cognitive 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059"/>
        <w:gridCol w:w="1060"/>
      </w:tblGrid>
      <w:tr w:rsidR="007100D4" w14:paraId="456BAD1F" w14:textId="77777777" w:rsidTr="005F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</w:tcPr>
          <w:p w14:paraId="54D285CA" w14:textId="77777777" w:rsidR="007100D4" w:rsidRDefault="007100D4" w:rsidP="005F2BDF">
            <w:pPr>
              <w:pStyle w:val="Body"/>
            </w:pPr>
          </w:p>
        </w:tc>
        <w:tc>
          <w:tcPr>
            <w:tcW w:w="1059" w:type="dxa"/>
          </w:tcPr>
          <w:p w14:paraId="2B638055" w14:textId="77777777" w:rsidR="007100D4" w:rsidRPr="00843698" w:rsidRDefault="007100D4" w:rsidP="005F2BDF">
            <w:pPr>
              <w:pStyle w:val="Body"/>
              <w:jc w:val="center"/>
              <w:rPr>
                <w:b/>
                <w:bCs/>
              </w:rPr>
            </w:pPr>
            <w:r w:rsidRPr="00843698">
              <w:rPr>
                <w:b/>
                <w:bCs/>
              </w:rPr>
              <w:t>Yes</w:t>
            </w:r>
          </w:p>
        </w:tc>
        <w:tc>
          <w:tcPr>
            <w:tcW w:w="1060" w:type="dxa"/>
          </w:tcPr>
          <w:p w14:paraId="233F1093" w14:textId="77777777" w:rsidR="007100D4" w:rsidRPr="00843698" w:rsidRDefault="007100D4" w:rsidP="005F2BDF">
            <w:pPr>
              <w:pStyle w:val="Body"/>
              <w:jc w:val="center"/>
              <w:rPr>
                <w:b/>
                <w:bCs/>
              </w:rPr>
            </w:pPr>
            <w:r w:rsidRPr="00843698">
              <w:rPr>
                <w:b/>
                <w:bCs/>
              </w:rPr>
              <w:t>No</w:t>
            </w:r>
          </w:p>
        </w:tc>
      </w:tr>
      <w:tr w:rsidR="007100D4" w14:paraId="4BC1AF05" w14:textId="77777777" w:rsidTr="005F2BDF">
        <w:tc>
          <w:tcPr>
            <w:tcW w:w="8075" w:type="dxa"/>
          </w:tcPr>
          <w:p w14:paraId="4EDD504F" w14:textId="40D87956" w:rsidR="007100D4" w:rsidRPr="00DD172B" w:rsidRDefault="00565785" w:rsidP="005F2BDF">
            <w:pPr>
              <w:pStyle w:val="Body"/>
            </w:pPr>
            <w:r w:rsidRPr="00DD172B">
              <w:rPr>
                <w:rFonts w:eastAsia="Times New Roman" w:cs="Arial"/>
                <w:sz w:val="20"/>
              </w:rPr>
              <w:t xml:space="preserve">Does the </w:t>
            </w:r>
            <w:r w:rsidR="0065353C">
              <w:rPr>
                <w:rFonts w:eastAsia="Times New Roman" w:cs="Arial"/>
                <w:sz w:val="20"/>
              </w:rPr>
              <w:t xml:space="preserve">client </w:t>
            </w:r>
            <w:r w:rsidRPr="00DD172B">
              <w:rPr>
                <w:rFonts w:eastAsia="Times New Roman" w:cs="Arial"/>
                <w:sz w:val="20"/>
              </w:rPr>
              <w:t xml:space="preserve">understand the dangers </w:t>
            </w:r>
            <w:r w:rsidR="0065353C">
              <w:rPr>
                <w:rFonts w:eastAsia="Times New Roman" w:cs="Arial"/>
                <w:sz w:val="20"/>
              </w:rPr>
              <w:t>and</w:t>
            </w:r>
            <w:r w:rsidRPr="00DD172B">
              <w:rPr>
                <w:rFonts w:eastAsia="Times New Roman" w:cs="Arial"/>
                <w:sz w:val="20"/>
              </w:rPr>
              <w:t xml:space="preserve"> consequences of fire, gas, </w:t>
            </w:r>
            <w:r w:rsidR="0065353C">
              <w:rPr>
                <w:rFonts w:eastAsia="Times New Roman" w:cs="Arial"/>
                <w:sz w:val="20"/>
              </w:rPr>
              <w:t>and associated appliances</w:t>
            </w:r>
            <w:r w:rsidRPr="00DD172B">
              <w:rPr>
                <w:rFonts w:eastAsia="Times New Roman" w:cs="Arial"/>
                <w:sz w:val="20"/>
              </w:rPr>
              <w:t>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-9309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1B5EBC92" w14:textId="77777777" w:rsidR="007100D4" w:rsidRDefault="007100D4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93655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1C74E6A9" w14:textId="77777777" w:rsidR="007100D4" w:rsidRDefault="007100D4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7100D4" w14:paraId="58EA2D9C" w14:textId="77777777" w:rsidTr="005F2BDF">
        <w:tc>
          <w:tcPr>
            <w:tcW w:w="8075" w:type="dxa"/>
          </w:tcPr>
          <w:p w14:paraId="6064338C" w14:textId="0E5FE98A" w:rsidR="007100D4" w:rsidRPr="00DD172B" w:rsidRDefault="00B60582" w:rsidP="005F2BDF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sz w:val="20"/>
              </w:rPr>
              <w:t xml:space="preserve">Does the </w:t>
            </w:r>
            <w:r w:rsidR="0065353C">
              <w:rPr>
                <w:rFonts w:eastAsia="Times New Roman" w:cs="Arial"/>
                <w:sz w:val="20"/>
              </w:rPr>
              <w:t xml:space="preserve">client </w:t>
            </w:r>
            <w:r w:rsidRPr="00DD172B">
              <w:rPr>
                <w:rFonts w:eastAsia="Times New Roman" w:cs="Arial"/>
                <w:sz w:val="20"/>
              </w:rPr>
              <w:t xml:space="preserve">know what to do </w:t>
            </w:r>
            <w:r w:rsidR="0065353C">
              <w:rPr>
                <w:rFonts w:eastAsia="Times New Roman" w:cs="Arial"/>
                <w:sz w:val="20"/>
              </w:rPr>
              <w:t xml:space="preserve">if there is a fire and </w:t>
            </w:r>
            <w:r w:rsidRPr="00DD172B">
              <w:rPr>
                <w:rFonts w:eastAsia="Times New Roman" w:cs="Arial"/>
                <w:sz w:val="20"/>
              </w:rPr>
              <w:t xml:space="preserve">can </w:t>
            </w:r>
            <w:r w:rsidR="0065353C">
              <w:rPr>
                <w:rFonts w:eastAsia="Times New Roman" w:cs="Arial"/>
                <w:sz w:val="20"/>
              </w:rPr>
              <w:t xml:space="preserve">they </w:t>
            </w:r>
            <w:r w:rsidRPr="00DD172B">
              <w:rPr>
                <w:rFonts w:eastAsia="Times New Roman" w:cs="Arial"/>
                <w:sz w:val="20"/>
              </w:rPr>
              <w:t>follow evacuation procedures?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-159045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7F1A6ECD" w14:textId="77777777" w:rsidR="007100D4" w:rsidRPr="00924EB4" w:rsidRDefault="007100D4" w:rsidP="005F2BDF">
                <w:pPr>
                  <w:pStyle w:val="Body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170543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3419B2B9" w14:textId="77777777" w:rsidR="007100D4" w:rsidRDefault="007100D4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D172B" w14:paraId="6832AB7B" w14:textId="77777777" w:rsidTr="005F2BDF">
        <w:tc>
          <w:tcPr>
            <w:tcW w:w="8075" w:type="dxa"/>
          </w:tcPr>
          <w:p w14:paraId="2AE4A1AD" w14:textId="157C9A51" w:rsidR="00DD172B" w:rsidRPr="00DD172B" w:rsidRDefault="00DD172B" w:rsidP="00DD172B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sz w:val="20"/>
              </w:rPr>
              <w:t xml:space="preserve">Is the </w:t>
            </w:r>
            <w:r w:rsidR="0065353C">
              <w:rPr>
                <w:rFonts w:eastAsia="Times New Roman" w:cs="Arial"/>
                <w:sz w:val="20"/>
              </w:rPr>
              <w:t>client</w:t>
            </w:r>
            <w:r w:rsidR="008503BD">
              <w:rPr>
                <w:rFonts w:eastAsia="Times New Roman" w:cs="Arial"/>
                <w:sz w:val="20"/>
              </w:rPr>
              <w:t>’s</w:t>
            </w:r>
            <w:r w:rsidR="0065353C">
              <w:rPr>
                <w:rFonts w:eastAsia="Times New Roman" w:cs="Arial"/>
                <w:sz w:val="20"/>
              </w:rPr>
              <w:t xml:space="preserve"> </w:t>
            </w:r>
            <w:r w:rsidRPr="00DD172B">
              <w:rPr>
                <w:rFonts w:eastAsia="Times New Roman" w:cs="Arial"/>
                <w:sz w:val="20"/>
              </w:rPr>
              <w:t xml:space="preserve">ability to act in a safe manner significantly affected by illness, medication, intellectual, physical, sensory </w:t>
            </w:r>
            <w:proofErr w:type="gramStart"/>
            <w:r w:rsidRPr="00DD172B">
              <w:rPr>
                <w:rFonts w:eastAsia="Times New Roman" w:cs="Arial"/>
                <w:sz w:val="20"/>
              </w:rPr>
              <w:t>disability</w:t>
            </w:r>
            <w:proofErr w:type="gramEnd"/>
            <w:r w:rsidR="008503BD">
              <w:rPr>
                <w:rFonts w:eastAsia="Times New Roman" w:cs="Arial"/>
                <w:sz w:val="20"/>
              </w:rPr>
              <w:t xml:space="preserve"> or anything else</w:t>
            </w:r>
            <w:r w:rsidRPr="00DD172B">
              <w:rPr>
                <w:rFonts w:eastAsia="Times New Roman" w:cs="Arial"/>
                <w:sz w:val="20"/>
              </w:rPr>
              <w:t>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-154743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201B21D2" w14:textId="0FE553B6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187696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4BED4310" w14:textId="6BC91414" w:rsidR="00DD172B" w:rsidRDefault="00DD172B" w:rsidP="00DD172B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4ABF87BD" w14:textId="77777777" w:rsidR="007100D4" w:rsidRDefault="007100D4" w:rsidP="007100D4">
      <w:pPr>
        <w:pStyle w:val="Body"/>
      </w:pPr>
    </w:p>
    <w:p w14:paraId="30C7497C" w14:textId="77777777" w:rsidR="007100D4" w:rsidRDefault="007100D4" w:rsidP="007100D4">
      <w:pPr>
        <w:pStyle w:val="Body"/>
      </w:pPr>
      <w:r>
        <w:t>Additional information or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100D4" w14:paraId="011706C3" w14:textId="77777777" w:rsidTr="005F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shd w:val="clear" w:color="auto" w:fill="auto"/>
          </w:tcPr>
          <w:p w14:paraId="685ADC22" w14:textId="77777777" w:rsidR="007100D4" w:rsidRDefault="007100D4" w:rsidP="005F2BDF">
            <w:pPr>
              <w:pStyle w:val="Body"/>
            </w:pPr>
          </w:p>
          <w:p w14:paraId="00BBE623" w14:textId="77777777" w:rsidR="007100D4" w:rsidRDefault="007100D4" w:rsidP="005F2BDF">
            <w:pPr>
              <w:pStyle w:val="Body"/>
            </w:pPr>
          </w:p>
          <w:p w14:paraId="437881C4" w14:textId="77777777" w:rsidR="007100D4" w:rsidRDefault="007100D4" w:rsidP="005F2BDF">
            <w:pPr>
              <w:pStyle w:val="Body"/>
            </w:pPr>
          </w:p>
        </w:tc>
      </w:tr>
    </w:tbl>
    <w:p w14:paraId="61590518" w14:textId="6C1D38D6" w:rsidR="00593659" w:rsidRDefault="00593659" w:rsidP="00593659">
      <w:pPr>
        <w:pStyle w:val="Heading2"/>
        <w:rPr>
          <w:rFonts w:cs="Arial"/>
        </w:rPr>
      </w:pPr>
      <w:r>
        <w:rPr>
          <w:rFonts w:cs="Arial"/>
        </w:rPr>
        <w:lastRenderedPageBreak/>
        <w:t xml:space="preserve">Section </w:t>
      </w:r>
      <w:r w:rsidR="00DE1ADF">
        <w:rPr>
          <w:rFonts w:cs="Arial"/>
        </w:rPr>
        <w:t>D</w:t>
      </w:r>
      <w:r>
        <w:rPr>
          <w:rFonts w:cs="Arial"/>
        </w:rPr>
        <w:t xml:space="preserve">: </w:t>
      </w:r>
      <w:r w:rsidR="00E476D2">
        <w:rPr>
          <w:rFonts w:cs="Arial"/>
        </w:rPr>
        <w:t>Communication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059"/>
        <w:gridCol w:w="1060"/>
      </w:tblGrid>
      <w:tr w:rsidR="00593659" w14:paraId="20DAE9F3" w14:textId="77777777" w:rsidTr="005F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</w:tcPr>
          <w:p w14:paraId="2F2562CE" w14:textId="77777777" w:rsidR="00593659" w:rsidRDefault="00593659" w:rsidP="005F2BDF">
            <w:pPr>
              <w:pStyle w:val="Body"/>
            </w:pPr>
          </w:p>
        </w:tc>
        <w:tc>
          <w:tcPr>
            <w:tcW w:w="1059" w:type="dxa"/>
          </w:tcPr>
          <w:p w14:paraId="484C40B1" w14:textId="77777777" w:rsidR="00593659" w:rsidRPr="00843698" w:rsidRDefault="00593659" w:rsidP="005F2BDF">
            <w:pPr>
              <w:pStyle w:val="Body"/>
              <w:jc w:val="center"/>
              <w:rPr>
                <w:b/>
                <w:bCs/>
              </w:rPr>
            </w:pPr>
            <w:r w:rsidRPr="00843698">
              <w:rPr>
                <w:b/>
                <w:bCs/>
              </w:rPr>
              <w:t>Yes</w:t>
            </w:r>
          </w:p>
        </w:tc>
        <w:tc>
          <w:tcPr>
            <w:tcW w:w="1060" w:type="dxa"/>
          </w:tcPr>
          <w:p w14:paraId="305AA78F" w14:textId="77777777" w:rsidR="00593659" w:rsidRPr="00843698" w:rsidRDefault="00593659" w:rsidP="005F2BDF">
            <w:pPr>
              <w:pStyle w:val="Body"/>
              <w:jc w:val="center"/>
              <w:rPr>
                <w:b/>
                <w:bCs/>
              </w:rPr>
            </w:pPr>
            <w:r w:rsidRPr="00843698">
              <w:rPr>
                <w:b/>
                <w:bCs/>
              </w:rPr>
              <w:t>No</w:t>
            </w:r>
          </w:p>
        </w:tc>
      </w:tr>
      <w:tr w:rsidR="00593659" w14:paraId="2AE08612" w14:textId="77777777" w:rsidTr="005F2BDF">
        <w:tc>
          <w:tcPr>
            <w:tcW w:w="8075" w:type="dxa"/>
          </w:tcPr>
          <w:p w14:paraId="094DD052" w14:textId="0BE31AEC" w:rsidR="00593659" w:rsidRPr="00DD172B" w:rsidRDefault="00200B61" w:rsidP="005F2BDF">
            <w:pPr>
              <w:pStyle w:val="Body"/>
              <w:rPr>
                <w:sz w:val="20"/>
              </w:rPr>
            </w:pPr>
            <w:r w:rsidRPr="00DD172B">
              <w:rPr>
                <w:rFonts w:eastAsia="Times New Roman" w:cs="Arial"/>
                <w:sz w:val="20"/>
              </w:rPr>
              <w:t xml:space="preserve">Is the </w:t>
            </w:r>
            <w:r w:rsidR="008503BD">
              <w:rPr>
                <w:rFonts w:eastAsia="Times New Roman" w:cs="Arial"/>
                <w:sz w:val="20"/>
              </w:rPr>
              <w:t>client</w:t>
            </w:r>
            <w:r w:rsidRPr="00DD172B">
              <w:rPr>
                <w:rFonts w:eastAsia="Times New Roman" w:cs="Arial"/>
                <w:sz w:val="20"/>
              </w:rPr>
              <w:t xml:space="preserve"> able to communicate that they, or others, are in danger?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106568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093D8061" w14:textId="77777777" w:rsidR="00593659" w:rsidRDefault="00593659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-24249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1772D19F" w14:textId="77777777" w:rsidR="00593659" w:rsidRDefault="00593659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593659" w14:paraId="78001052" w14:textId="77777777" w:rsidTr="005F2BDF">
        <w:tc>
          <w:tcPr>
            <w:tcW w:w="8075" w:type="dxa"/>
          </w:tcPr>
          <w:p w14:paraId="02843B0E" w14:textId="6DCA3103" w:rsidR="00593659" w:rsidRPr="00DD172B" w:rsidRDefault="00637775" w:rsidP="005F2BDF">
            <w:pPr>
              <w:pStyle w:val="Body"/>
              <w:rPr>
                <w:rFonts w:eastAsia="Times New Roman" w:cs="Arial"/>
                <w:color w:val="000000"/>
                <w:sz w:val="20"/>
                <w:shd w:val="clear" w:color="auto" w:fill="FFFFFF"/>
              </w:rPr>
            </w:pP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Is the </w:t>
            </w:r>
            <w:r w:rsidR="008503BD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 xml:space="preserve">client </w:t>
            </w:r>
            <w:r w:rsidRPr="00DD172B">
              <w:rPr>
                <w:rFonts w:eastAsia="Times New Roman" w:cs="Arial"/>
                <w:color w:val="000000"/>
                <w:sz w:val="20"/>
                <w:shd w:val="clear" w:color="auto" w:fill="FFFFFF"/>
              </w:rPr>
              <w:t>able to understand basic instructions such as go outside as part of an evacuation procedure?</w:t>
            </w:r>
          </w:p>
        </w:tc>
        <w:sdt>
          <w:sdtPr>
            <w:rPr>
              <w:rFonts w:ascii="Cambria" w:eastAsia="Times New Roman" w:hAnsi="Cambria" w:cs="Arial"/>
              <w:sz w:val="20"/>
            </w:rPr>
            <w:id w:val="-17379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9" w:type="dxa"/>
              </w:tcPr>
              <w:p w14:paraId="25DA4BC0" w14:textId="77777777" w:rsidR="00593659" w:rsidRPr="00924EB4" w:rsidRDefault="00593659" w:rsidP="005F2BDF">
                <w:pPr>
                  <w:pStyle w:val="Body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Times New Roman" w:hAnsi="Cambria" w:cs="Arial"/>
              <w:sz w:val="20"/>
            </w:rPr>
            <w:id w:val="-172590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4298B90D" w14:textId="77777777" w:rsidR="00593659" w:rsidRDefault="00593659" w:rsidP="005F2BDF">
                <w:pPr>
                  <w:pStyle w:val="Body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08B1BDA6" w14:textId="77777777" w:rsidR="00593659" w:rsidRDefault="00593659" w:rsidP="00593659">
      <w:pPr>
        <w:pStyle w:val="Body"/>
      </w:pPr>
    </w:p>
    <w:p w14:paraId="25C551C3" w14:textId="77777777" w:rsidR="00593659" w:rsidRDefault="00593659" w:rsidP="00593659">
      <w:pPr>
        <w:pStyle w:val="Body"/>
      </w:pPr>
      <w:r>
        <w:t>Additional information or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93659" w14:paraId="4EBAF54C" w14:textId="77777777" w:rsidTr="005F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shd w:val="clear" w:color="auto" w:fill="auto"/>
          </w:tcPr>
          <w:p w14:paraId="1DDE721F" w14:textId="77777777" w:rsidR="00593659" w:rsidRDefault="00593659" w:rsidP="005F2BDF">
            <w:pPr>
              <w:pStyle w:val="Body"/>
            </w:pPr>
          </w:p>
          <w:p w14:paraId="79CCBF4A" w14:textId="77777777" w:rsidR="00593659" w:rsidRDefault="00593659" w:rsidP="005F2BDF">
            <w:pPr>
              <w:pStyle w:val="Body"/>
            </w:pPr>
          </w:p>
          <w:p w14:paraId="3ED36448" w14:textId="77777777" w:rsidR="00593659" w:rsidRDefault="00593659" w:rsidP="005F2BDF">
            <w:pPr>
              <w:pStyle w:val="Body"/>
            </w:pPr>
          </w:p>
        </w:tc>
      </w:tr>
    </w:tbl>
    <w:p w14:paraId="5BB2EC71" w14:textId="77777777" w:rsidR="00DE1ADF" w:rsidRDefault="00DE1ADF" w:rsidP="00DE1ADF">
      <w:pPr>
        <w:pStyle w:val="Body"/>
      </w:pPr>
    </w:p>
    <w:p w14:paraId="2FF98052" w14:textId="2C2D7AFF" w:rsidR="005F1A84" w:rsidRDefault="005F1A84" w:rsidP="005F1A84">
      <w:pPr>
        <w:pStyle w:val="Heading2"/>
        <w:rPr>
          <w:rFonts w:cs="Arial"/>
        </w:rPr>
      </w:pPr>
      <w:r>
        <w:rPr>
          <w:rFonts w:cs="Arial"/>
        </w:rPr>
        <w:t xml:space="preserve">Section </w:t>
      </w:r>
      <w:r>
        <w:rPr>
          <w:rFonts w:cs="Arial"/>
        </w:rPr>
        <w:t>E</w:t>
      </w:r>
      <w:r>
        <w:rPr>
          <w:rFonts w:cs="Arial"/>
        </w:rPr>
        <w:t xml:space="preserve">: </w:t>
      </w:r>
      <w:r w:rsidR="00F45EED">
        <w:rPr>
          <w:rFonts w:cs="Arial"/>
        </w:rPr>
        <w:t xml:space="preserve">Conclusion </w:t>
      </w:r>
    </w:p>
    <w:p w14:paraId="5718336B" w14:textId="3E78D220" w:rsidR="00F45EED" w:rsidRPr="00F45EED" w:rsidRDefault="00F45EED" w:rsidP="00F45EED">
      <w:pPr>
        <w:pStyle w:val="Body"/>
      </w:pPr>
      <w:r>
        <w:t xml:space="preserve">Summary of </w:t>
      </w:r>
      <w:r w:rsidR="00B837D6">
        <w:t xml:space="preserve">client </w:t>
      </w:r>
      <w:r w:rsidR="00B8735B">
        <w:t xml:space="preserve">skills and behaviour assessment </w:t>
      </w:r>
      <w:r w:rsidR="002C6EEC">
        <w:t>and estimation of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E1ADF" w14:paraId="1E52CB95" w14:textId="77777777" w:rsidTr="005F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shd w:val="clear" w:color="auto" w:fill="auto"/>
          </w:tcPr>
          <w:p w14:paraId="10A95F7D" w14:textId="77777777" w:rsidR="00DE1ADF" w:rsidRDefault="00DE1ADF" w:rsidP="005F2BDF">
            <w:pPr>
              <w:pStyle w:val="Body"/>
            </w:pPr>
          </w:p>
          <w:p w14:paraId="4CC0FC86" w14:textId="77777777" w:rsidR="00DE1ADF" w:rsidRDefault="00DE1ADF" w:rsidP="005F2BDF">
            <w:pPr>
              <w:pStyle w:val="Body"/>
            </w:pPr>
          </w:p>
          <w:p w14:paraId="75CF32F9" w14:textId="77777777" w:rsidR="008503BD" w:rsidRDefault="008503BD" w:rsidP="005F2BDF">
            <w:pPr>
              <w:pStyle w:val="Body"/>
            </w:pPr>
          </w:p>
          <w:p w14:paraId="35A9C7F9" w14:textId="77777777" w:rsidR="008503BD" w:rsidRDefault="008503BD" w:rsidP="005F2BDF">
            <w:pPr>
              <w:pStyle w:val="Body"/>
            </w:pPr>
          </w:p>
          <w:p w14:paraId="60E8603D" w14:textId="77777777" w:rsidR="008503BD" w:rsidRDefault="008503BD" w:rsidP="005F2BDF">
            <w:pPr>
              <w:pStyle w:val="Body"/>
            </w:pPr>
          </w:p>
          <w:p w14:paraId="22A490C6" w14:textId="77777777" w:rsidR="00DE1ADF" w:rsidRDefault="00DE1ADF" w:rsidP="005F2BDF">
            <w:pPr>
              <w:pStyle w:val="Body"/>
            </w:pPr>
          </w:p>
        </w:tc>
      </w:tr>
    </w:tbl>
    <w:p w14:paraId="02527D64" w14:textId="77777777" w:rsidR="001826BB" w:rsidRDefault="001826BB" w:rsidP="008C2A64">
      <w:pPr>
        <w:pStyle w:val="Body"/>
      </w:pPr>
    </w:p>
    <w:p w14:paraId="0ECB0B49" w14:textId="77777777" w:rsidR="001826BB" w:rsidRPr="000507B6" w:rsidRDefault="001826BB" w:rsidP="000507B6">
      <w:pPr>
        <w:pStyle w:val="Body"/>
      </w:pPr>
    </w:p>
    <w:p w14:paraId="07A7735D" w14:textId="77777777" w:rsidR="00F96CC6" w:rsidRPr="000507B6" w:rsidRDefault="00F96CC6" w:rsidP="000507B6">
      <w:pPr>
        <w:pStyle w:val="Heading3"/>
      </w:pPr>
      <w:r w:rsidRPr="000507B6">
        <w:t xml:space="preserve">Assessment response </w:t>
      </w:r>
    </w:p>
    <w:p w14:paraId="594A8782" w14:textId="1E880C6B" w:rsidR="00F96CC6" w:rsidRPr="000507B6" w:rsidRDefault="00F96CC6" w:rsidP="000507B6">
      <w:pPr>
        <w:pStyle w:val="Body"/>
      </w:pPr>
      <w:r w:rsidRPr="000507B6">
        <w:t>Staff must complete</w:t>
      </w:r>
      <w:r w:rsidR="008A739A">
        <w:t xml:space="preserve"> an assessment for each client. The house supervisor much check and sign the completed assessments each year to ensure information is relevant and up to date.</w:t>
      </w:r>
    </w:p>
    <w:p w14:paraId="6DE54168" w14:textId="7E06D090" w:rsidR="00703A73" w:rsidRDefault="00703A73" w:rsidP="000507B6">
      <w:pPr>
        <w:pStyle w:val="Body"/>
      </w:pPr>
      <w:r>
        <w:t>When developing or reviewing a support plan, consider if this assessment needs to be reviewed.</w:t>
      </w:r>
    </w:p>
    <w:p w14:paraId="249A2901" w14:textId="77777777" w:rsidR="00466AB7" w:rsidRDefault="00466AB7" w:rsidP="000507B6">
      <w:pPr>
        <w:pStyle w:val="Body"/>
      </w:pPr>
      <w:r>
        <w:t xml:space="preserve">Completed assessments serve as a fire risk profile for each client and should </w:t>
      </w:r>
      <w:r w:rsidR="007E0BE9">
        <w:t>highlight any areas that need to be addressed</w:t>
      </w:r>
      <w:r>
        <w:t>. When completing the assessment, Section A: High risk activities should be given increased weighting</w:t>
      </w:r>
      <w:r w:rsidR="00F96CC6" w:rsidRPr="000507B6">
        <w:t>.</w:t>
      </w:r>
    </w:p>
    <w:p w14:paraId="40C002C1" w14:textId="7C3AFE50" w:rsidR="00F96CC6" w:rsidRDefault="00025B7A" w:rsidP="000507B6">
      <w:pPr>
        <w:pStyle w:val="Body"/>
      </w:pPr>
      <w:r>
        <w:t xml:space="preserve">Different strategies should be considered to address </w:t>
      </w:r>
      <w:r w:rsidR="0007381F">
        <w:t xml:space="preserve">risk. Any </w:t>
      </w:r>
      <w:r w:rsidR="00F96CC6" w:rsidRPr="000507B6">
        <w:t>behaviour</w:t>
      </w:r>
      <w:r w:rsidR="0007381F">
        <w:t xml:space="preserve"> </w:t>
      </w:r>
      <w:r w:rsidR="00F96CC6" w:rsidRPr="000507B6">
        <w:t>issues should be documented and addressed in a Client Behaviour Support Plan.</w:t>
      </w:r>
    </w:p>
    <w:p w14:paraId="3CAC84F3" w14:textId="77777777" w:rsidR="005F3F38" w:rsidRPr="000507B6" w:rsidRDefault="005F3F38" w:rsidP="000507B6">
      <w:pPr>
        <w:pStyle w:val="Body"/>
      </w:pPr>
    </w:p>
    <w:p w14:paraId="0291BC2D" w14:textId="724D74F9" w:rsidR="0007381F" w:rsidRDefault="00F96CC6" w:rsidP="0007381F">
      <w:pPr>
        <w:pStyle w:val="Heading3"/>
        <w:spacing w:before="0" w:line="280" w:lineRule="atLeast"/>
      </w:pPr>
      <w:r w:rsidRPr="000507B6">
        <w:t xml:space="preserve">Procedures for </w:t>
      </w:r>
      <w:r w:rsidR="00344D3F">
        <w:t xml:space="preserve">staff </w:t>
      </w:r>
      <w:r w:rsidRPr="000507B6">
        <w:t xml:space="preserve">when a </w:t>
      </w:r>
      <w:r w:rsidR="00344D3F">
        <w:t>c</w:t>
      </w:r>
      <w:r w:rsidRPr="000507B6">
        <w:t xml:space="preserve">lient </w:t>
      </w:r>
      <w:r w:rsidR="00344D3F">
        <w:t xml:space="preserve">is </w:t>
      </w:r>
      <w:r w:rsidRPr="000507B6">
        <w:t xml:space="preserve">assessed as having fire risk </w:t>
      </w:r>
      <w:proofErr w:type="gramStart"/>
      <w:r w:rsidRPr="000507B6">
        <w:t>behaviour</w:t>
      </w:r>
      <w:proofErr w:type="gramEnd"/>
    </w:p>
    <w:p w14:paraId="25599AF6" w14:textId="175CD3E6" w:rsidR="005F3F38" w:rsidRDefault="00F96CC6" w:rsidP="0007381F">
      <w:pPr>
        <w:pStyle w:val="Heading3"/>
        <w:spacing w:before="0" w:line="280" w:lineRule="atLeast"/>
        <w:rPr>
          <w:rStyle w:val="BodyChar"/>
        </w:rPr>
      </w:pPr>
      <w:r w:rsidRPr="0007381F">
        <w:rPr>
          <w:rStyle w:val="BodyChar"/>
        </w:rPr>
        <w:t xml:space="preserve">These procedures </w:t>
      </w:r>
      <w:r w:rsidR="005F3F38">
        <w:rPr>
          <w:rStyle w:val="BodyChar"/>
        </w:rPr>
        <w:t>must be followed when a client is identified as having fire risk behaviours. It is also appropriate to discuss an assessment with families of respite clients.</w:t>
      </w:r>
    </w:p>
    <w:p w14:paraId="596CFA1C" w14:textId="77777777" w:rsidR="00F96CC6" w:rsidRPr="000507B6" w:rsidRDefault="00F96CC6" w:rsidP="000507B6">
      <w:pPr>
        <w:pStyle w:val="Body"/>
      </w:pPr>
    </w:p>
    <w:p w14:paraId="44C3F863" w14:textId="5CA57A9A" w:rsidR="00F96CC6" w:rsidRPr="000507B6" w:rsidRDefault="00F96CC6" w:rsidP="000507B6">
      <w:pPr>
        <w:pStyle w:val="Heading3"/>
      </w:pPr>
      <w:r w:rsidRPr="000507B6">
        <w:lastRenderedPageBreak/>
        <w:t xml:space="preserve">Risk prevention </w:t>
      </w:r>
    </w:p>
    <w:p w14:paraId="4294ADBE" w14:textId="0C7E0A73" w:rsidR="00F96CC6" w:rsidRPr="000507B6" w:rsidRDefault="00F96CC6" w:rsidP="000507B6">
      <w:pPr>
        <w:pStyle w:val="Body"/>
      </w:pPr>
      <w:r w:rsidRPr="000507B6">
        <w:t xml:space="preserve">All properties used by the </w:t>
      </w:r>
      <w:r w:rsidR="00AA442C">
        <w:t>D</w:t>
      </w:r>
      <w:r w:rsidRPr="000507B6">
        <w:t xml:space="preserve">epartment for </w:t>
      </w:r>
      <w:r w:rsidR="00AA442C">
        <w:t xml:space="preserve">providing </w:t>
      </w:r>
      <w:r w:rsidRPr="000507B6">
        <w:t xml:space="preserve">residential support </w:t>
      </w:r>
      <w:r w:rsidR="00AA442C">
        <w:t xml:space="preserve">must </w:t>
      </w:r>
      <w:r w:rsidRPr="000507B6">
        <w:t>meet the standards</w:t>
      </w:r>
      <w:r w:rsidR="00AA442C">
        <w:t xml:space="preserve"> </w:t>
      </w:r>
      <w:r w:rsidRPr="000507B6">
        <w:t>under the Interim Fire and Emergency Procedures and Training Framework (FERPTF): https://providers.dffh.vic.gov.au/fire-and-emergency-preparedness-and-response-procedures-and-training-framework</w:t>
      </w:r>
      <w:r w:rsidR="003F361F">
        <w:t>.</w:t>
      </w:r>
    </w:p>
    <w:p w14:paraId="5CDA3108" w14:textId="77777777" w:rsidR="00F96CC6" w:rsidRPr="000507B6" w:rsidRDefault="00F96CC6" w:rsidP="000507B6">
      <w:pPr>
        <w:pStyle w:val="Body"/>
      </w:pPr>
    </w:p>
    <w:p w14:paraId="3187B35F" w14:textId="77777777" w:rsidR="00E422D1" w:rsidRDefault="00F96CC6" w:rsidP="00E422D1">
      <w:pPr>
        <w:pStyle w:val="Body"/>
        <w:numPr>
          <w:ilvl w:val="0"/>
          <w:numId w:val="16"/>
        </w:numPr>
      </w:pPr>
      <w:r w:rsidRPr="000507B6">
        <w:t>Identified risks must have a control strategy implemented.</w:t>
      </w:r>
    </w:p>
    <w:p w14:paraId="2A82CA3F" w14:textId="77777777" w:rsidR="00E422D1" w:rsidRDefault="00F96CC6" w:rsidP="00E422D1">
      <w:pPr>
        <w:pStyle w:val="Body"/>
        <w:numPr>
          <w:ilvl w:val="0"/>
          <w:numId w:val="16"/>
        </w:numPr>
      </w:pPr>
      <w:r w:rsidRPr="000507B6">
        <w:t>Staff must ensure that all regular required fire safety procedures and checks occur as required.</w:t>
      </w:r>
    </w:p>
    <w:p w14:paraId="0581AE7C" w14:textId="77777777" w:rsidR="00E422D1" w:rsidRDefault="00F96CC6" w:rsidP="00E422D1">
      <w:pPr>
        <w:pStyle w:val="Body"/>
        <w:numPr>
          <w:ilvl w:val="0"/>
          <w:numId w:val="16"/>
        </w:numPr>
      </w:pPr>
      <w:r w:rsidRPr="000507B6">
        <w:t>Flammable items must be stored correctly and registered in the hazardous substances register.</w:t>
      </w:r>
    </w:p>
    <w:p w14:paraId="3997E609" w14:textId="51675DAE" w:rsidR="00F96CC6" w:rsidRPr="000507B6" w:rsidRDefault="00F96CC6" w:rsidP="00E422D1">
      <w:pPr>
        <w:pStyle w:val="Body"/>
        <w:numPr>
          <w:ilvl w:val="0"/>
          <w:numId w:val="16"/>
        </w:numPr>
      </w:pPr>
      <w:r w:rsidRPr="000507B6">
        <w:t>Lighters and matches must be securely stored.</w:t>
      </w:r>
      <w:r w:rsidRPr="000507B6">
        <w:cr/>
      </w:r>
    </w:p>
    <w:p w14:paraId="2881579A" w14:textId="77777777" w:rsidR="00E422D1" w:rsidRDefault="00F96CC6" w:rsidP="00E422D1">
      <w:pPr>
        <w:pStyle w:val="Heading3"/>
      </w:pPr>
      <w:r w:rsidRPr="000507B6">
        <w:t xml:space="preserve">Intervention to change dangerous </w:t>
      </w:r>
      <w:proofErr w:type="gramStart"/>
      <w:r w:rsidRPr="000507B6">
        <w:t>behaviours</w:t>
      </w:r>
      <w:proofErr w:type="gramEnd"/>
    </w:p>
    <w:p w14:paraId="05DDA5C8" w14:textId="579DAEFE" w:rsidR="00E422D1" w:rsidRPr="000507B6" w:rsidRDefault="00E422D1" w:rsidP="00E422D1">
      <w:pPr>
        <w:pStyle w:val="Body"/>
      </w:pPr>
      <w:r>
        <w:t xml:space="preserve">These procedures are critical for clients </w:t>
      </w:r>
      <w:r w:rsidR="00FC3C45">
        <w:t>whose behaviours include deliberate exploration of fire and fire lighting.</w:t>
      </w:r>
    </w:p>
    <w:p w14:paraId="7C52E525" w14:textId="1E2934BB" w:rsidR="00F96CC6" w:rsidRPr="000507B6" w:rsidRDefault="003F361F" w:rsidP="00E422D1">
      <w:pPr>
        <w:pStyle w:val="Body"/>
      </w:pPr>
      <w:r>
        <w:t xml:space="preserve">Make a referral to a specialist program to </w:t>
      </w:r>
      <w:r w:rsidR="00944D59">
        <w:t xml:space="preserve">investigate, </w:t>
      </w:r>
      <w:r w:rsidR="00F96CC6" w:rsidRPr="000507B6">
        <w:t xml:space="preserve">actively address behaviour, </w:t>
      </w:r>
      <w:r w:rsidR="00F96CC6" w:rsidRPr="000507B6">
        <w:cr/>
        <w:t>and implement proactive behaviour change strategies. Assistance may also be sought from:</w:t>
      </w:r>
      <w:r w:rsidR="00F96CC6" w:rsidRPr="000507B6">
        <w:cr/>
      </w:r>
    </w:p>
    <w:p w14:paraId="565198E9" w14:textId="33343CA4" w:rsidR="00944D59" w:rsidRDefault="00F96CC6" w:rsidP="00B33B39">
      <w:pPr>
        <w:pStyle w:val="Body"/>
        <w:numPr>
          <w:ilvl w:val="0"/>
          <w:numId w:val="21"/>
        </w:numPr>
      </w:pPr>
      <w:r w:rsidRPr="000507B6">
        <w:t xml:space="preserve">Fire Rescue Victoria education programs such as </w:t>
      </w:r>
      <w:hyperlink r:id="rId14" w:history="1">
        <w:r w:rsidRPr="000507B6">
          <w:t xml:space="preserve">Firefighting Consequences </w:t>
        </w:r>
        <w:r w:rsidR="00944D59" w:rsidRPr="000507B6">
          <w:t>Awareness Program</w:t>
        </w:r>
        <w:r w:rsidRPr="000507B6">
          <w:t>.</w:t>
        </w:r>
      </w:hyperlink>
    </w:p>
    <w:p w14:paraId="7C278233" w14:textId="356A66C5" w:rsidR="00F96CC6" w:rsidRPr="000507B6" w:rsidRDefault="00F96CC6" w:rsidP="00B33B39">
      <w:pPr>
        <w:pStyle w:val="Body"/>
        <w:numPr>
          <w:ilvl w:val="0"/>
          <w:numId w:val="21"/>
        </w:numPr>
      </w:pPr>
      <w:r w:rsidRPr="000507B6">
        <w:t>Consult</w:t>
      </w:r>
      <w:r w:rsidR="00944D59">
        <w:t>ing</w:t>
      </w:r>
      <w:r w:rsidRPr="000507B6">
        <w:t xml:space="preserve"> with a psychologis</w:t>
      </w:r>
      <w:r w:rsidR="00944D59">
        <w:t>t</w:t>
      </w:r>
      <w:r w:rsidRPr="000507B6">
        <w:t xml:space="preserve"> or consultant specialist</w:t>
      </w:r>
      <w:r w:rsidR="00944D59">
        <w:t xml:space="preserve">, to be </w:t>
      </w:r>
      <w:r w:rsidRPr="000507B6">
        <w:t>arranged by the service provider and Department of Health or Department of Families, Fairness and Housing (as appropriate).</w:t>
      </w:r>
    </w:p>
    <w:p w14:paraId="12BAE82C" w14:textId="77777777" w:rsidR="00F96CC6" w:rsidRPr="000507B6" w:rsidRDefault="00F96CC6" w:rsidP="000507B6">
      <w:pPr>
        <w:pStyle w:val="Body"/>
      </w:pPr>
    </w:p>
    <w:p w14:paraId="40F68448" w14:textId="77777777" w:rsidR="00FB22DC" w:rsidRDefault="00FB22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7DD1548" w14:textId="77777777" w:rsidTr="00641724">
        <w:tc>
          <w:tcPr>
            <w:tcW w:w="10194" w:type="dxa"/>
          </w:tcPr>
          <w:p w14:paraId="00640C48" w14:textId="77777777" w:rsidR="00990641" w:rsidRDefault="00990641" w:rsidP="00307260">
            <w:pPr>
              <w:pStyle w:val="Accessibilitypara"/>
            </w:pPr>
            <w:bookmarkStart w:id="0" w:name="_Hlk37240926"/>
            <w:r w:rsidRPr="00F22C88">
              <w:t xml:space="preserve">If you would like to receive this publication in an accessible or interpreted format, phone 1300 650 172, using the National Relay Service 13 36 77 if required, </w:t>
            </w:r>
            <w:r w:rsidR="007E54CC">
              <w:t xml:space="preserve">or </w:t>
            </w:r>
            <w:hyperlink r:id="rId15" w:history="1">
              <w:r w:rsidR="007E54CC" w:rsidRPr="00E00CD0">
                <w:rPr>
                  <w:rStyle w:val="Hyperlink"/>
                </w:rPr>
                <w:t>email Homes Victoria</w:t>
              </w:r>
            </w:hyperlink>
            <w:r w:rsidR="007E54CC">
              <w:t xml:space="preserve"> &lt;enquiries@homes.vic.gov.au&gt;.</w:t>
            </w:r>
          </w:p>
          <w:p w14:paraId="1937C9C0" w14:textId="77777777" w:rsidR="00990641" w:rsidRPr="0055119B" w:rsidRDefault="00990641" w:rsidP="0099064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A2DA163" w14:textId="77777777" w:rsidR="00B27DC5" w:rsidRDefault="00990641" w:rsidP="00B27DC5">
            <w:pPr>
              <w:pStyle w:val="Imprint"/>
            </w:pPr>
            <w:r w:rsidRPr="0055119B">
              <w:t xml:space="preserve">© State of Victoria, Australia, </w:t>
            </w:r>
            <w:r>
              <w:t>Homes Victoria</w:t>
            </w:r>
            <w:r w:rsidRPr="00197286">
              <w:rPr>
                <w:color w:val="032833"/>
              </w:rPr>
              <w:t>,</w:t>
            </w:r>
            <w:r w:rsidRPr="00197286">
              <w:rPr>
                <w:color w:val="3598A0"/>
              </w:rPr>
              <w:t xml:space="preserve"> </w:t>
            </w:r>
            <w:r w:rsidR="001E6C77" w:rsidRPr="001E6C77">
              <w:t>November 2023.</w:t>
            </w:r>
            <w:bookmarkStart w:id="1" w:name="_Hlk62746129"/>
          </w:p>
          <w:p w14:paraId="760FD14B" w14:textId="504CB7A2" w:rsidR="0055119B" w:rsidRDefault="00990641" w:rsidP="00B27DC5">
            <w:pPr>
              <w:pStyle w:val="Imprint"/>
            </w:pPr>
            <w:r w:rsidRPr="002D3815">
              <w:t>Available at &lt;</w:t>
            </w:r>
            <w:r w:rsidR="002D3815" w:rsidRPr="002D3815">
              <w:rPr>
                <w:szCs w:val="19"/>
                <w:lang w:val="en-US"/>
              </w:rPr>
              <w:t>https://providers.dffh.vic.gov.au/fire-risk-information-service-providers</w:t>
            </w:r>
            <w:r w:rsidRPr="002D3815">
              <w:t>&gt;</w:t>
            </w:r>
            <w:bookmarkEnd w:id="1"/>
          </w:p>
        </w:tc>
      </w:tr>
      <w:bookmarkEnd w:id="0"/>
    </w:tbl>
    <w:p w14:paraId="57864418" w14:textId="77777777" w:rsidR="00162CA9" w:rsidRDefault="00162CA9" w:rsidP="00162CA9">
      <w:pPr>
        <w:pStyle w:val="Body"/>
      </w:pPr>
    </w:p>
    <w:sectPr w:rsidR="00162CA9" w:rsidSect="00593A99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6643" w14:textId="77777777" w:rsidR="00B51D97" w:rsidRDefault="00B51D97">
      <w:r>
        <w:separator/>
      </w:r>
    </w:p>
    <w:p w14:paraId="5CEF02E3" w14:textId="77777777" w:rsidR="00B51D97" w:rsidRDefault="00B51D97"/>
  </w:endnote>
  <w:endnote w:type="continuationSeparator" w:id="0">
    <w:p w14:paraId="5BE4E69C" w14:textId="77777777" w:rsidR="00B51D97" w:rsidRDefault="00B51D97">
      <w:r>
        <w:continuationSeparator/>
      </w:r>
    </w:p>
    <w:p w14:paraId="776FC3B6" w14:textId="77777777" w:rsidR="00B51D97" w:rsidRDefault="00B51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3C04" w14:textId="77777777" w:rsidR="00E261B3" w:rsidRPr="00F65AA9" w:rsidRDefault="003F390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F29DF83" wp14:editId="34709B9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55155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9DF8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055155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5F0D4153" wp14:editId="1A8FEEB6">
          <wp:simplePos x="0" y="0"/>
          <wp:positionH relativeFrom="page">
            <wp:posOffset>0</wp:posOffset>
          </wp:positionH>
          <wp:positionV relativeFrom="page">
            <wp:posOffset>9939020</wp:posOffset>
          </wp:positionV>
          <wp:extent cx="7559675" cy="698500"/>
          <wp:effectExtent l="0" t="0" r="0" b="0"/>
          <wp:wrapNone/>
          <wp:docPr id="7" name="Picture 7" descr="Homes Victoria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omes Victoria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770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C582A1" wp14:editId="1A310B0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233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582A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E6233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C3DE" w14:textId="77777777" w:rsidR="00593A99" w:rsidRPr="00F65AA9" w:rsidRDefault="009E2FD8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6817372" wp14:editId="0F36B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e069448b9c64ab672d68fa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0879D" w14:textId="77777777" w:rsidR="009E2FD8" w:rsidRPr="009E2FD8" w:rsidRDefault="009E2FD8" w:rsidP="009E2F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E2FD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17372" id="_x0000_t202" coordsize="21600,21600" o:spt="202" path="m,l,21600r21600,l21600,xe">
              <v:stroke joinstyle="miter"/>
              <v:path gradientshapeok="t" o:connecttype="rect"/>
            </v:shapetype>
            <v:shape id="MSIPCMe069448b9c64ab672d68fa1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3C0879D" w14:textId="77777777" w:rsidR="009E2FD8" w:rsidRPr="009E2FD8" w:rsidRDefault="009E2FD8" w:rsidP="009E2FD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E2FD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BAC3" w14:textId="77777777" w:rsidR="00B51D97" w:rsidRDefault="00B51D97" w:rsidP="00207717">
      <w:pPr>
        <w:spacing w:before="120"/>
      </w:pPr>
      <w:r>
        <w:separator/>
      </w:r>
    </w:p>
  </w:footnote>
  <w:footnote w:type="continuationSeparator" w:id="0">
    <w:p w14:paraId="555958CF" w14:textId="77777777" w:rsidR="00B51D97" w:rsidRDefault="00B51D97">
      <w:r>
        <w:continuationSeparator/>
      </w:r>
    </w:p>
    <w:p w14:paraId="5FB0E460" w14:textId="77777777" w:rsidR="00B51D97" w:rsidRDefault="00B51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C04E" w14:textId="4FB929D3" w:rsidR="00E261B3" w:rsidRPr="0051568D" w:rsidRDefault="00F96CC6" w:rsidP="0017674D">
    <w:pPr>
      <w:pStyle w:val="Header"/>
    </w:pPr>
    <w:r>
      <w:t>Client fire risk behaviour assessment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783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056"/>
    <w:multiLevelType w:val="multilevel"/>
    <w:tmpl w:val="4D10C7E2"/>
    <w:numStyleLink w:val="ZZNumbersloweralpha"/>
  </w:abstractNum>
  <w:abstractNum w:abstractNumId="2" w15:restartNumberingAfterBreak="0">
    <w:nsid w:val="0BAD2E30"/>
    <w:multiLevelType w:val="multilevel"/>
    <w:tmpl w:val="4D10C7E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9C40C04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907" w:hanging="45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361" w:hanging="45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580635D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4F47713"/>
    <w:multiLevelType w:val="hybridMultilevel"/>
    <w:tmpl w:val="D33657C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E0CFC"/>
    <w:multiLevelType w:val="hybridMultilevel"/>
    <w:tmpl w:val="B680B9C6"/>
    <w:lvl w:ilvl="0" w:tplc="8E76C5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4B0589"/>
    <w:multiLevelType w:val="hybridMultilevel"/>
    <w:tmpl w:val="E7460C86"/>
    <w:lvl w:ilvl="0" w:tplc="8E76C5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671F"/>
    <w:multiLevelType w:val="hybridMultilevel"/>
    <w:tmpl w:val="B9D8166C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2240"/>
    <w:multiLevelType w:val="hybridMultilevel"/>
    <w:tmpl w:val="5D5E34A6"/>
    <w:lvl w:ilvl="0" w:tplc="8E76C5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7B3D"/>
    <w:multiLevelType w:val="hybridMultilevel"/>
    <w:tmpl w:val="33DABC8C"/>
    <w:lvl w:ilvl="0" w:tplc="45E258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E04BFC"/>
    <w:multiLevelType w:val="hybridMultilevel"/>
    <w:tmpl w:val="39D8A4D6"/>
    <w:lvl w:ilvl="0" w:tplc="8E76C5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C0786"/>
    <w:multiLevelType w:val="hybridMultilevel"/>
    <w:tmpl w:val="B2E23ACE"/>
    <w:lvl w:ilvl="0" w:tplc="0C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F36F70"/>
    <w:multiLevelType w:val="hybridMultilevel"/>
    <w:tmpl w:val="B9D8166C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622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575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654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28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637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506070">
    <w:abstractNumId w:val="8"/>
  </w:num>
  <w:num w:numId="7" w16cid:durableId="1421177394">
    <w:abstractNumId w:val="3"/>
  </w:num>
  <w:num w:numId="8" w16cid:durableId="338432304">
    <w:abstractNumId w:val="2"/>
  </w:num>
  <w:num w:numId="9" w16cid:durableId="1393114243">
    <w:abstractNumId w:val="9"/>
  </w:num>
  <w:num w:numId="10" w16cid:durableId="1698920338">
    <w:abstractNumId w:val="4"/>
  </w:num>
  <w:num w:numId="11" w16cid:durableId="1418676019">
    <w:abstractNumId w:val="7"/>
  </w:num>
  <w:num w:numId="12" w16cid:durableId="2074811940">
    <w:abstractNumId w:val="13"/>
  </w:num>
  <w:num w:numId="13" w16cid:durableId="22748702">
    <w:abstractNumId w:val="16"/>
  </w:num>
  <w:num w:numId="14" w16cid:durableId="353188149">
    <w:abstractNumId w:val="11"/>
  </w:num>
  <w:num w:numId="15" w16cid:durableId="1204707609">
    <w:abstractNumId w:val="0"/>
  </w:num>
  <w:num w:numId="16" w16cid:durableId="2104715015">
    <w:abstractNumId w:val="5"/>
  </w:num>
  <w:num w:numId="17" w16cid:durableId="2016878251">
    <w:abstractNumId w:val="14"/>
  </w:num>
  <w:num w:numId="18" w16cid:durableId="1695500702">
    <w:abstractNumId w:val="12"/>
  </w:num>
  <w:num w:numId="19" w16cid:durableId="1443645981">
    <w:abstractNumId w:val="10"/>
  </w:num>
  <w:num w:numId="20" w16cid:durableId="467093069">
    <w:abstractNumId w:val="6"/>
  </w:num>
  <w:num w:numId="21" w16cid:durableId="1145783088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2"/>
    <w:rsid w:val="00000719"/>
    <w:rsid w:val="00002D68"/>
    <w:rsid w:val="00002E4C"/>
    <w:rsid w:val="00003403"/>
    <w:rsid w:val="00004475"/>
    <w:rsid w:val="00005347"/>
    <w:rsid w:val="000072B6"/>
    <w:rsid w:val="0001021B"/>
    <w:rsid w:val="00010B4C"/>
    <w:rsid w:val="00011D89"/>
    <w:rsid w:val="000154FD"/>
    <w:rsid w:val="00022271"/>
    <w:rsid w:val="000235E8"/>
    <w:rsid w:val="000237F7"/>
    <w:rsid w:val="00024D89"/>
    <w:rsid w:val="000250B6"/>
    <w:rsid w:val="00025B7A"/>
    <w:rsid w:val="00033D81"/>
    <w:rsid w:val="0003443F"/>
    <w:rsid w:val="00037366"/>
    <w:rsid w:val="000418B0"/>
    <w:rsid w:val="00041BF0"/>
    <w:rsid w:val="00042C8A"/>
    <w:rsid w:val="0004536B"/>
    <w:rsid w:val="00046B68"/>
    <w:rsid w:val="000507B6"/>
    <w:rsid w:val="000527DD"/>
    <w:rsid w:val="000578B2"/>
    <w:rsid w:val="0006083C"/>
    <w:rsid w:val="00060959"/>
    <w:rsid w:val="00060C8F"/>
    <w:rsid w:val="0006298A"/>
    <w:rsid w:val="000643BD"/>
    <w:rsid w:val="000663CD"/>
    <w:rsid w:val="000733FE"/>
    <w:rsid w:val="0007381F"/>
    <w:rsid w:val="00074219"/>
    <w:rsid w:val="00074ED5"/>
    <w:rsid w:val="00081681"/>
    <w:rsid w:val="00083ACC"/>
    <w:rsid w:val="0008508E"/>
    <w:rsid w:val="00085C2C"/>
    <w:rsid w:val="00086557"/>
    <w:rsid w:val="00087951"/>
    <w:rsid w:val="00090128"/>
    <w:rsid w:val="0009050A"/>
    <w:rsid w:val="0009113B"/>
    <w:rsid w:val="00091C8F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0B30"/>
    <w:rsid w:val="000C42EA"/>
    <w:rsid w:val="000C4546"/>
    <w:rsid w:val="000C47C9"/>
    <w:rsid w:val="000D1242"/>
    <w:rsid w:val="000D13FE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2172"/>
    <w:rsid w:val="00103276"/>
    <w:rsid w:val="0010392D"/>
    <w:rsid w:val="0010447F"/>
    <w:rsid w:val="00104FE3"/>
    <w:rsid w:val="00105291"/>
    <w:rsid w:val="0010714F"/>
    <w:rsid w:val="00107E73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071C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6BB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6C77"/>
    <w:rsid w:val="001E7282"/>
    <w:rsid w:val="001E7338"/>
    <w:rsid w:val="001F3826"/>
    <w:rsid w:val="001F6E46"/>
    <w:rsid w:val="001F7C91"/>
    <w:rsid w:val="00200B61"/>
    <w:rsid w:val="002033B7"/>
    <w:rsid w:val="00206463"/>
    <w:rsid w:val="00206F2F"/>
    <w:rsid w:val="00207717"/>
    <w:rsid w:val="0021053D"/>
    <w:rsid w:val="00210A92"/>
    <w:rsid w:val="002147BA"/>
    <w:rsid w:val="00216C03"/>
    <w:rsid w:val="00217082"/>
    <w:rsid w:val="00220C04"/>
    <w:rsid w:val="00221D21"/>
    <w:rsid w:val="0022278D"/>
    <w:rsid w:val="00225E54"/>
    <w:rsid w:val="0022701F"/>
    <w:rsid w:val="00227C68"/>
    <w:rsid w:val="00233311"/>
    <w:rsid w:val="002333F5"/>
    <w:rsid w:val="00233724"/>
    <w:rsid w:val="002364CA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6AD5"/>
    <w:rsid w:val="00266C9A"/>
    <w:rsid w:val="00267C3E"/>
    <w:rsid w:val="002709BB"/>
    <w:rsid w:val="0027131C"/>
    <w:rsid w:val="00273BAC"/>
    <w:rsid w:val="002763B3"/>
    <w:rsid w:val="002802E3"/>
    <w:rsid w:val="00280C4B"/>
    <w:rsid w:val="0028213D"/>
    <w:rsid w:val="00284F89"/>
    <w:rsid w:val="002862F1"/>
    <w:rsid w:val="00291373"/>
    <w:rsid w:val="0029597D"/>
    <w:rsid w:val="002962C3"/>
    <w:rsid w:val="0029752B"/>
    <w:rsid w:val="0029786E"/>
    <w:rsid w:val="002A0A9C"/>
    <w:rsid w:val="002A483C"/>
    <w:rsid w:val="002B06B2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EEC"/>
    <w:rsid w:val="002D1E0D"/>
    <w:rsid w:val="002D3815"/>
    <w:rsid w:val="002D3F44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260"/>
    <w:rsid w:val="00307E14"/>
    <w:rsid w:val="00314054"/>
    <w:rsid w:val="00314CD2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021"/>
    <w:rsid w:val="003418CC"/>
    <w:rsid w:val="00344D3F"/>
    <w:rsid w:val="003459BD"/>
    <w:rsid w:val="00350D38"/>
    <w:rsid w:val="00351405"/>
    <w:rsid w:val="00351B36"/>
    <w:rsid w:val="00357B4E"/>
    <w:rsid w:val="003716FD"/>
    <w:rsid w:val="0037204B"/>
    <w:rsid w:val="00373F94"/>
    <w:rsid w:val="003744CF"/>
    <w:rsid w:val="00374717"/>
    <w:rsid w:val="0037676C"/>
    <w:rsid w:val="00377A1A"/>
    <w:rsid w:val="00381043"/>
    <w:rsid w:val="00381F2C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230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37"/>
    <w:rsid w:val="003E639E"/>
    <w:rsid w:val="003E71E5"/>
    <w:rsid w:val="003F0445"/>
    <w:rsid w:val="003F0CF0"/>
    <w:rsid w:val="003F14B1"/>
    <w:rsid w:val="003F294F"/>
    <w:rsid w:val="003F2B20"/>
    <w:rsid w:val="003F3289"/>
    <w:rsid w:val="003F361F"/>
    <w:rsid w:val="003F3903"/>
    <w:rsid w:val="003F3C62"/>
    <w:rsid w:val="003F5CB9"/>
    <w:rsid w:val="004013C7"/>
    <w:rsid w:val="004019CF"/>
    <w:rsid w:val="00401FCF"/>
    <w:rsid w:val="00406157"/>
    <w:rsid w:val="00406285"/>
    <w:rsid w:val="00412DFB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577BD"/>
    <w:rsid w:val="00462E3D"/>
    <w:rsid w:val="0046440A"/>
    <w:rsid w:val="00466AB7"/>
    <w:rsid w:val="00466E79"/>
    <w:rsid w:val="00467D32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300"/>
    <w:rsid w:val="00492F1D"/>
    <w:rsid w:val="00492F30"/>
    <w:rsid w:val="004946F4"/>
    <w:rsid w:val="0049487E"/>
    <w:rsid w:val="0049799A"/>
    <w:rsid w:val="004A160D"/>
    <w:rsid w:val="004A3E81"/>
    <w:rsid w:val="004A4195"/>
    <w:rsid w:val="004A5C62"/>
    <w:rsid w:val="004A5CE5"/>
    <w:rsid w:val="004A707D"/>
    <w:rsid w:val="004B4185"/>
    <w:rsid w:val="004C5541"/>
    <w:rsid w:val="004C6044"/>
    <w:rsid w:val="004C6A70"/>
    <w:rsid w:val="004C6EEE"/>
    <w:rsid w:val="004C702B"/>
    <w:rsid w:val="004D0033"/>
    <w:rsid w:val="004D016B"/>
    <w:rsid w:val="004D0747"/>
    <w:rsid w:val="004D1141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075EB"/>
    <w:rsid w:val="00510C37"/>
    <w:rsid w:val="005126D0"/>
    <w:rsid w:val="00513109"/>
    <w:rsid w:val="00514667"/>
    <w:rsid w:val="0051568D"/>
    <w:rsid w:val="00515BD4"/>
    <w:rsid w:val="0052031B"/>
    <w:rsid w:val="00526AC7"/>
    <w:rsid w:val="00526C15"/>
    <w:rsid w:val="00527FED"/>
    <w:rsid w:val="00536499"/>
    <w:rsid w:val="00542A03"/>
    <w:rsid w:val="00543903"/>
    <w:rsid w:val="00543F11"/>
    <w:rsid w:val="00546305"/>
    <w:rsid w:val="00547A95"/>
    <w:rsid w:val="0055119B"/>
    <w:rsid w:val="00561202"/>
    <w:rsid w:val="00565785"/>
    <w:rsid w:val="0057197F"/>
    <w:rsid w:val="00572031"/>
    <w:rsid w:val="00572282"/>
    <w:rsid w:val="00573CE3"/>
    <w:rsid w:val="00576E84"/>
    <w:rsid w:val="00580394"/>
    <w:rsid w:val="005809CD"/>
    <w:rsid w:val="00582B8C"/>
    <w:rsid w:val="0058757E"/>
    <w:rsid w:val="00593659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3F4"/>
    <w:rsid w:val="005C54B5"/>
    <w:rsid w:val="005C5D80"/>
    <w:rsid w:val="005C5D91"/>
    <w:rsid w:val="005D07B8"/>
    <w:rsid w:val="005D1125"/>
    <w:rsid w:val="005D6597"/>
    <w:rsid w:val="005E09FB"/>
    <w:rsid w:val="005E14E7"/>
    <w:rsid w:val="005E26A3"/>
    <w:rsid w:val="005E2ECB"/>
    <w:rsid w:val="005E447E"/>
    <w:rsid w:val="005E4FD1"/>
    <w:rsid w:val="005E7109"/>
    <w:rsid w:val="005F0775"/>
    <w:rsid w:val="005F0CF5"/>
    <w:rsid w:val="005F1A84"/>
    <w:rsid w:val="005F21EB"/>
    <w:rsid w:val="005F3F38"/>
    <w:rsid w:val="005F4A44"/>
    <w:rsid w:val="005F4A4E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7775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4A5"/>
    <w:rsid w:val="0065353C"/>
    <w:rsid w:val="006557A7"/>
    <w:rsid w:val="00656290"/>
    <w:rsid w:val="006601C9"/>
    <w:rsid w:val="006608D8"/>
    <w:rsid w:val="006621D7"/>
    <w:rsid w:val="0066302A"/>
    <w:rsid w:val="006659F3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3CD"/>
    <w:rsid w:val="006E1867"/>
    <w:rsid w:val="006F0330"/>
    <w:rsid w:val="006F1FDC"/>
    <w:rsid w:val="006F4CE8"/>
    <w:rsid w:val="006F6B8C"/>
    <w:rsid w:val="007013EF"/>
    <w:rsid w:val="00703A73"/>
    <w:rsid w:val="00704F21"/>
    <w:rsid w:val="007055BD"/>
    <w:rsid w:val="007063DF"/>
    <w:rsid w:val="007100D4"/>
    <w:rsid w:val="0071052C"/>
    <w:rsid w:val="007114F4"/>
    <w:rsid w:val="007173CA"/>
    <w:rsid w:val="007216AA"/>
    <w:rsid w:val="00721AB5"/>
    <w:rsid w:val="00721CFB"/>
    <w:rsid w:val="00721DEF"/>
    <w:rsid w:val="007236E5"/>
    <w:rsid w:val="00723D75"/>
    <w:rsid w:val="00724A43"/>
    <w:rsid w:val="007273AC"/>
    <w:rsid w:val="00727647"/>
    <w:rsid w:val="00731AD4"/>
    <w:rsid w:val="00732549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019E"/>
    <w:rsid w:val="00763139"/>
    <w:rsid w:val="00766F80"/>
    <w:rsid w:val="00770F37"/>
    <w:rsid w:val="007711A0"/>
    <w:rsid w:val="00772D5E"/>
    <w:rsid w:val="00772DF9"/>
    <w:rsid w:val="0077463E"/>
    <w:rsid w:val="00776928"/>
    <w:rsid w:val="00776E0F"/>
    <w:rsid w:val="007774B1"/>
    <w:rsid w:val="00777BE1"/>
    <w:rsid w:val="00781B3E"/>
    <w:rsid w:val="007831DC"/>
    <w:rsid w:val="007833D8"/>
    <w:rsid w:val="00785677"/>
    <w:rsid w:val="00786F16"/>
    <w:rsid w:val="00791BD7"/>
    <w:rsid w:val="007933F7"/>
    <w:rsid w:val="00796E20"/>
    <w:rsid w:val="00797028"/>
    <w:rsid w:val="00797C32"/>
    <w:rsid w:val="007A11E8"/>
    <w:rsid w:val="007A1A80"/>
    <w:rsid w:val="007A57D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659"/>
    <w:rsid w:val="007D2BDE"/>
    <w:rsid w:val="007D2FB6"/>
    <w:rsid w:val="007D49EB"/>
    <w:rsid w:val="007D5E1C"/>
    <w:rsid w:val="007E0BE9"/>
    <w:rsid w:val="007E0DE2"/>
    <w:rsid w:val="007E3B98"/>
    <w:rsid w:val="007E417A"/>
    <w:rsid w:val="007E54CC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3698"/>
    <w:rsid w:val="00847486"/>
    <w:rsid w:val="008474FE"/>
    <w:rsid w:val="008503BD"/>
    <w:rsid w:val="0085232E"/>
    <w:rsid w:val="00853EE4"/>
    <w:rsid w:val="00855535"/>
    <w:rsid w:val="00856074"/>
    <w:rsid w:val="00857C5A"/>
    <w:rsid w:val="00861B69"/>
    <w:rsid w:val="0086255E"/>
    <w:rsid w:val="00862FB9"/>
    <w:rsid w:val="008633F0"/>
    <w:rsid w:val="00867D9D"/>
    <w:rsid w:val="00870567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3F1B"/>
    <w:rsid w:val="008A5B32"/>
    <w:rsid w:val="008A5D60"/>
    <w:rsid w:val="008A739A"/>
    <w:rsid w:val="008B1746"/>
    <w:rsid w:val="008B2029"/>
    <w:rsid w:val="008B2EE4"/>
    <w:rsid w:val="008B3821"/>
    <w:rsid w:val="008B4D3D"/>
    <w:rsid w:val="008B57C7"/>
    <w:rsid w:val="008B75D2"/>
    <w:rsid w:val="008C2A64"/>
    <w:rsid w:val="008C2F92"/>
    <w:rsid w:val="008C589D"/>
    <w:rsid w:val="008C6804"/>
    <w:rsid w:val="008C6D51"/>
    <w:rsid w:val="008D2846"/>
    <w:rsid w:val="008D319E"/>
    <w:rsid w:val="008D4236"/>
    <w:rsid w:val="008D462F"/>
    <w:rsid w:val="008D5C45"/>
    <w:rsid w:val="008D6DCF"/>
    <w:rsid w:val="008E4376"/>
    <w:rsid w:val="008E5B77"/>
    <w:rsid w:val="008E7A0A"/>
    <w:rsid w:val="008E7B49"/>
    <w:rsid w:val="008F4CBC"/>
    <w:rsid w:val="008F59F6"/>
    <w:rsid w:val="00900719"/>
    <w:rsid w:val="009017AC"/>
    <w:rsid w:val="00901D58"/>
    <w:rsid w:val="00902A9A"/>
    <w:rsid w:val="00904A1C"/>
    <w:rsid w:val="00904EF7"/>
    <w:rsid w:val="00905030"/>
    <w:rsid w:val="0090625D"/>
    <w:rsid w:val="00906490"/>
    <w:rsid w:val="009110A1"/>
    <w:rsid w:val="009111B2"/>
    <w:rsid w:val="009151F5"/>
    <w:rsid w:val="009178DE"/>
    <w:rsid w:val="00924AE1"/>
    <w:rsid w:val="00924EB4"/>
    <w:rsid w:val="009257ED"/>
    <w:rsid w:val="009269B1"/>
    <w:rsid w:val="0092724D"/>
    <w:rsid w:val="009272B3"/>
    <w:rsid w:val="009315BE"/>
    <w:rsid w:val="0093338F"/>
    <w:rsid w:val="009348D6"/>
    <w:rsid w:val="00937BD9"/>
    <w:rsid w:val="00941411"/>
    <w:rsid w:val="00944D59"/>
    <w:rsid w:val="00950E2C"/>
    <w:rsid w:val="00951D50"/>
    <w:rsid w:val="009525EB"/>
    <w:rsid w:val="0095470B"/>
    <w:rsid w:val="00954874"/>
    <w:rsid w:val="00954D01"/>
    <w:rsid w:val="0095615A"/>
    <w:rsid w:val="00961400"/>
    <w:rsid w:val="00961917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4B3E"/>
    <w:rsid w:val="009853E1"/>
    <w:rsid w:val="00986E6B"/>
    <w:rsid w:val="00990032"/>
    <w:rsid w:val="00990641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B71E9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0F4D"/>
    <w:rsid w:val="009E1B95"/>
    <w:rsid w:val="009E2FD8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1C48"/>
    <w:rsid w:val="00A32577"/>
    <w:rsid w:val="00A330BB"/>
    <w:rsid w:val="00A34ACD"/>
    <w:rsid w:val="00A41A9C"/>
    <w:rsid w:val="00A44882"/>
    <w:rsid w:val="00A45125"/>
    <w:rsid w:val="00A513A9"/>
    <w:rsid w:val="00A5201B"/>
    <w:rsid w:val="00A54715"/>
    <w:rsid w:val="00A6061C"/>
    <w:rsid w:val="00A62D44"/>
    <w:rsid w:val="00A64203"/>
    <w:rsid w:val="00A67263"/>
    <w:rsid w:val="00A7161C"/>
    <w:rsid w:val="00A77AA3"/>
    <w:rsid w:val="00A8236D"/>
    <w:rsid w:val="00A84848"/>
    <w:rsid w:val="00A854EB"/>
    <w:rsid w:val="00A872E5"/>
    <w:rsid w:val="00A90053"/>
    <w:rsid w:val="00A91406"/>
    <w:rsid w:val="00A96E65"/>
    <w:rsid w:val="00A96ECE"/>
    <w:rsid w:val="00A97C72"/>
    <w:rsid w:val="00AA310B"/>
    <w:rsid w:val="00AA442C"/>
    <w:rsid w:val="00AA63D4"/>
    <w:rsid w:val="00AB06E8"/>
    <w:rsid w:val="00AB1A4F"/>
    <w:rsid w:val="00AB1CD3"/>
    <w:rsid w:val="00AB352F"/>
    <w:rsid w:val="00AB48E5"/>
    <w:rsid w:val="00AB7702"/>
    <w:rsid w:val="00AC274B"/>
    <w:rsid w:val="00AC4764"/>
    <w:rsid w:val="00AC6D36"/>
    <w:rsid w:val="00AD0CBA"/>
    <w:rsid w:val="00AD26E2"/>
    <w:rsid w:val="00AD5A43"/>
    <w:rsid w:val="00AD784C"/>
    <w:rsid w:val="00AE126A"/>
    <w:rsid w:val="00AE1BAE"/>
    <w:rsid w:val="00AE3005"/>
    <w:rsid w:val="00AE3BD5"/>
    <w:rsid w:val="00AE4389"/>
    <w:rsid w:val="00AE59A0"/>
    <w:rsid w:val="00AE7145"/>
    <w:rsid w:val="00AF0C57"/>
    <w:rsid w:val="00AF26F3"/>
    <w:rsid w:val="00AF5455"/>
    <w:rsid w:val="00AF54F8"/>
    <w:rsid w:val="00AF5E4D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17EE4"/>
    <w:rsid w:val="00B21F90"/>
    <w:rsid w:val="00B22291"/>
    <w:rsid w:val="00B23F9A"/>
    <w:rsid w:val="00B2417B"/>
    <w:rsid w:val="00B24E6F"/>
    <w:rsid w:val="00B26CB5"/>
    <w:rsid w:val="00B2752E"/>
    <w:rsid w:val="00B27DC5"/>
    <w:rsid w:val="00B307CC"/>
    <w:rsid w:val="00B326B7"/>
    <w:rsid w:val="00B32CDB"/>
    <w:rsid w:val="00B3588E"/>
    <w:rsid w:val="00B4198F"/>
    <w:rsid w:val="00B41F3D"/>
    <w:rsid w:val="00B431E8"/>
    <w:rsid w:val="00B45141"/>
    <w:rsid w:val="00B519CD"/>
    <w:rsid w:val="00B51D97"/>
    <w:rsid w:val="00B5273A"/>
    <w:rsid w:val="00B57329"/>
    <w:rsid w:val="00B60582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37D6"/>
    <w:rsid w:val="00B8735B"/>
    <w:rsid w:val="00B90729"/>
    <w:rsid w:val="00B907DA"/>
    <w:rsid w:val="00B91FFE"/>
    <w:rsid w:val="00B949BE"/>
    <w:rsid w:val="00B950BC"/>
    <w:rsid w:val="00B95AB9"/>
    <w:rsid w:val="00B9714C"/>
    <w:rsid w:val="00BA29AD"/>
    <w:rsid w:val="00BA33CF"/>
    <w:rsid w:val="00BA3F8D"/>
    <w:rsid w:val="00BB55D2"/>
    <w:rsid w:val="00BB7A10"/>
    <w:rsid w:val="00BC3336"/>
    <w:rsid w:val="00BC60BE"/>
    <w:rsid w:val="00BC7468"/>
    <w:rsid w:val="00BC7D4F"/>
    <w:rsid w:val="00BC7ED7"/>
    <w:rsid w:val="00BD2850"/>
    <w:rsid w:val="00BD6049"/>
    <w:rsid w:val="00BD6833"/>
    <w:rsid w:val="00BE28D2"/>
    <w:rsid w:val="00BE48E5"/>
    <w:rsid w:val="00BE4A64"/>
    <w:rsid w:val="00BE5E43"/>
    <w:rsid w:val="00BF557D"/>
    <w:rsid w:val="00BF670C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0792"/>
    <w:rsid w:val="00C231A0"/>
    <w:rsid w:val="00C26588"/>
    <w:rsid w:val="00C27DE9"/>
    <w:rsid w:val="00C32989"/>
    <w:rsid w:val="00C33388"/>
    <w:rsid w:val="00C34447"/>
    <w:rsid w:val="00C35484"/>
    <w:rsid w:val="00C4173A"/>
    <w:rsid w:val="00C42D82"/>
    <w:rsid w:val="00C463B1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3E01"/>
    <w:rsid w:val="00C95F81"/>
    <w:rsid w:val="00CA12E3"/>
    <w:rsid w:val="00CA1476"/>
    <w:rsid w:val="00CA5D88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4AB6"/>
    <w:rsid w:val="00CD1A9A"/>
    <w:rsid w:val="00CD3476"/>
    <w:rsid w:val="00CD4B22"/>
    <w:rsid w:val="00CD64DF"/>
    <w:rsid w:val="00CE225F"/>
    <w:rsid w:val="00CE5522"/>
    <w:rsid w:val="00CF2F50"/>
    <w:rsid w:val="00CF4148"/>
    <w:rsid w:val="00CF58FB"/>
    <w:rsid w:val="00CF6198"/>
    <w:rsid w:val="00D02413"/>
    <w:rsid w:val="00D02919"/>
    <w:rsid w:val="00D04C61"/>
    <w:rsid w:val="00D05B8D"/>
    <w:rsid w:val="00D05B9B"/>
    <w:rsid w:val="00D065A2"/>
    <w:rsid w:val="00D079AA"/>
    <w:rsid w:val="00D07F00"/>
    <w:rsid w:val="00D1130F"/>
    <w:rsid w:val="00D1719F"/>
    <w:rsid w:val="00D17B72"/>
    <w:rsid w:val="00D3185C"/>
    <w:rsid w:val="00D3205F"/>
    <w:rsid w:val="00D3318E"/>
    <w:rsid w:val="00D33E72"/>
    <w:rsid w:val="00D35BD6"/>
    <w:rsid w:val="00D361B5"/>
    <w:rsid w:val="00D364C4"/>
    <w:rsid w:val="00D402DB"/>
    <w:rsid w:val="00D411A2"/>
    <w:rsid w:val="00D4606D"/>
    <w:rsid w:val="00D50B9C"/>
    <w:rsid w:val="00D52D73"/>
    <w:rsid w:val="00D52E58"/>
    <w:rsid w:val="00D53B90"/>
    <w:rsid w:val="00D540BC"/>
    <w:rsid w:val="00D56B20"/>
    <w:rsid w:val="00D578B3"/>
    <w:rsid w:val="00D618F4"/>
    <w:rsid w:val="00D714CC"/>
    <w:rsid w:val="00D74258"/>
    <w:rsid w:val="00D75EA7"/>
    <w:rsid w:val="00D76260"/>
    <w:rsid w:val="00D766FD"/>
    <w:rsid w:val="00D802EB"/>
    <w:rsid w:val="00D81ADF"/>
    <w:rsid w:val="00D81F21"/>
    <w:rsid w:val="00D8423D"/>
    <w:rsid w:val="00D84658"/>
    <w:rsid w:val="00D864F2"/>
    <w:rsid w:val="00D865C4"/>
    <w:rsid w:val="00D943F8"/>
    <w:rsid w:val="00D95470"/>
    <w:rsid w:val="00D95A26"/>
    <w:rsid w:val="00D96B55"/>
    <w:rsid w:val="00DA083A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72B"/>
    <w:rsid w:val="00DD1951"/>
    <w:rsid w:val="00DD487D"/>
    <w:rsid w:val="00DD4E83"/>
    <w:rsid w:val="00DD6628"/>
    <w:rsid w:val="00DD6945"/>
    <w:rsid w:val="00DE1ADF"/>
    <w:rsid w:val="00DE2D04"/>
    <w:rsid w:val="00DE3250"/>
    <w:rsid w:val="00DE6028"/>
    <w:rsid w:val="00DE6C85"/>
    <w:rsid w:val="00DE78A3"/>
    <w:rsid w:val="00DF1A71"/>
    <w:rsid w:val="00DF50FC"/>
    <w:rsid w:val="00DF5679"/>
    <w:rsid w:val="00DF68C7"/>
    <w:rsid w:val="00DF731A"/>
    <w:rsid w:val="00E00A0E"/>
    <w:rsid w:val="00E00CD0"/>
    <w:rsid w:val="00E06B75"/>
    <w:rsid w:val="00E11332"/>
    <w:rsid w:val="00E11352"/>
    <w:rsid w:val="00E16A5D"/>
    <w:rsid w:val="00E170DC"/>
    <w:rsid w:val="00E17546"/>
    <w:rsid w:val="00E210B5"/>
    <w:rsid w:val="00E21954"/>
    <w:rsid w:val="00E261B3"/>
    <w:rsid w:val="00E26818"/>
    <w:rsid w:val="00E27FFC"/>
    <w:rsid w:val="00E30B15"/>
    <w:rsid w:val="00E33237"/>
    <w:rsid w:val="00E40181"/>
    <w:rsid w:val="00E422D1"/>
    <w:rsid w:val="00E476D2"/>
    <w:rsid w:val="00E54950"/>
    <w:rsid w:val="00E55FB3"/>
    <w:rsid w:val="00E56A01"/>
    <w:rsid w:val="00E629A1"/>
    <w:rsid w:val="00E6794C"/>
    <w:rsid w:val="00E71591"/>
    <w:rsid w:val="00E71CEB"/>
    <w:rsid w:val="00E7474F"/>
    <w:rsid w:val="00E756C1"/>
    <w:rsid w:val="00E77901"/>
    <w:rsid w:val="00E80DE3"/>
    <w:rsid w:val="00E82C55"/>
    <w:rsid w:val="00E8787E"/>
    <w:rsid w:val="00E92AC3"/>
    <w:rsid w:val="00EA2F6A"/>
    <w:rsid w:val="00EB00E0"/>
    <w:rsid w:val="00EB05D5"/>
    <w:rsid w:val="00EB0749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CE8"/>
    <w:rsid w:val="00F00F9C"/>
    <w:rsid w:val="00F01E5F"/>
    <w:rsid w:val="00F024F3"/>
    <w:rsid w:val="00F029DC"/>
    <w:rsid w:val="00F02ABA"/>
    <w:rsid w:val="00F02B61"/>
    <w:rsid w:val="00F03701"/>
    <w:rsid w:val="00F0437A"/>
    <w:rsid w:val="00F101B8"/>
    <w:rsid w:val="00F10C7D"/>
    <w:rsid w:val="00F11037"/>
    <w:rsid w:val="00F16F1B"/>
    <w:rsid w:val="00F250A9"/>
    <w:rsid w:val="00F267AF"/>
    <w:rsid w:val="00F27A76"/>
    <w:rsid w:val="00F30FF4"/>
    <w:rsid w:val="00F3122E"/>
    <w:rsid w:val="00F32368"/>
    <w:rsid w:val="00F331AD"/>
    <w:rsid w:val="00F35287"/>
    <w:rsid w:val="00F40A70"/>
    <w:rsid w:val="00F43A37"/>
    <w:rsid w:val="00F45EED"/>
    <w:rsid w:val="00F4641B"/>
    <w:rsid w:val="00F46EB8"/>
    <w:rsid w:val="00F476B8"/>
    <w:rsid w:val="00F50CD1"/>
    <w:rsid w:val="00F511E4"/>
    <w:rsid w:val="00F5280B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51EA"/>
    <w:rsid w:val="00F753EA"/>
    <w:rsid w:val="00F76CAB"/>
    <w:rsid w:val="00F772C6"/>
    <w:rsid w:val="00F77F59"/>
    <w:rsid w:val="00F815B5"/>
    <w:rsid w:val="00F85195"/>
    <w:rsid w:val="00F868E3"/>
    <w:rsid w:val="00F917A7"/>
    <w:rsid w:val="00F938BA"/>
    <w:rsid w:val="00F96CC6"/>
    <w:rsid w:val="00F972B1"/>
    <w:rsid w:val="00F97919"/>
    <w:rsid w:val="00FA220E"/>
    <w:rsid w:val="00FA2C46"/>
    <w:rsid w:val="00FA3525"/>
    <w:rsid w:val="00FA5A53"/>
    <w:rsid w:val="00FA787F"/>
    <w:rsid w:val="00FB22DC"/>
    <w:rsid w:val="00FB3501"/>
    <w:rsid w:val="00FB4769"/>
    <w:rsid w:val="00FB4CDA"/>
    <w:rsid w:val="00FB5B4E"/>
    <w:rsid w:val="00FB6481"/>
    <w:rsid w:val="00FB6D36"/>
    <w:rsid w:val="00FB7E10"/>
    <w:rsid w:val="00FC0965"/>
    <w:rsid w:val="00FC0F81"/>
    <w:rsid w:val="00FC252F"/>
    <w:rsid w:val="00FC395C"/>
    <w:rsid w:val="00FC3C45"/>
    <w:rsid w:val="00FC5E8E"/>
    <w:rsid w:val="00FC63A4"/>
    <w:rsid w:val="00FC7C4C"/>
    <w:rsid w:val="00FD3766"/>
    <w:rsid w:val="00FD47C4"/>
    <w:rsid w:val="00FE0087"/>
    <w:rsid w:val="00FE2DCF"/>
    <w:rsid w:val="00FE3FA7"/>
    <w:rsid w:val="00FF247E"/>
    <w:rsid w:val="00FF2A4E"/>
    <w:rsid w:val="00FF2FCE"/>
    <w:rsid w:val="00FF4F7D"/>
    <w:rsid w:val="00FF5A2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69844"/>
  <w15:docId w15:val="{1A56BF9F-239E-4935-AB58-7277040F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92F1D"/>
    <w:pPr>
      <w:keepNext/>
      <w:keepLines/>
      <w:spacing w:before="320" w:after="200" w:line="440" w:lineRule="atLeast"/>
      <w:outlineLvl w:val="0"/>
    </w:pPr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492F1D"/>
    <w:pPr>
      <w:keepNext/>
      <w:keepLines/>
      <w:spacing w:before="280" w:after="120" w:line="360" w:lineRule="atLeast"/>
      <w:outlineLvl w:val="1"/>
    </w:pPr>
    <w:rPr>
      <w:rFonts w:ascii="Verdana" w:hAnsi="Verdana"/>
      <w:b/>
      <w:color w:val="032833" w:themeColor="text1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492F1D"/>
    <w:pPr>
      <w:keepNext/>
      <w:keepLines/>
      <w:spacing w:before="280" w:after="120" w:line="320" w:lineRule="atLeast"/>
      <w:outlineLvl w:val="2"/>
    </w:pPr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492F1D"/>
    <w:pPr>
      <w:keepNext/>
      <w:keepLines/>
      <w:spacing w:before="240" w:after="80" w:line="280" w:lineRule="atLeast"/>
      <w:outlineLvl w:val="3"/>
    </w:pPr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92F1D"/>
    <w:pPr>
      <w:keepNext/>
      <w:keepLines/>
      <w:spacing w:before="240" w:after="80" w:line="240" w:lineRule="atLeast"/>
      <w:outlineLvl w:val="4"/>
    </w:pPr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492F1D"/>
    <w:pPr>
      <w:spacing w:after="120" w:line="280" w:lineRule="atLeast"/>
    </w:pPr>
    <w:rPr>
      <w:rFonts w:ascii="Verdana" w:eastAsia="Times" w:hAnsi="Verdana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92F1D"/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92F1D"/>
    <w:rPr>
      <w:rFonts w:ascii="Verdana" w:hAnsi="Verdana"/>
      <w:b/>
      <w:color w:val="032833" w:themeColor="text1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92F1D"/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92F1D"/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er">
    <w:name w:val="header"/>
    <w:uiPriority w:val="10"/>
    <w:rsid w:val="00492F1D"/>
    <w:rPr>
      <w:rFonts w:ascii="Verdana" w:hAnsi="Verdana" w:cs="Arial"/>
      <w:b/>
      <w:color w:val="032833" w:themeColor="text1"/>
      <w:sz w:val="18"/>
      <w:szCs w:val="18"/>
      <w:lang w:eastAsia="en-US"/>
    </w:rPr>
  </w:style>
  <w:style w:type="paragraph" w:styleId="Footer">
    <w:name w:val="footer"/>
    <w:uiPriority w:val="8"/>
    <w:rsid w:val="00492F1D"/>
    <w:rPr>
      <w:rFonts w:ascii="Verdana" w:hAnsi="Verdana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492F1D"/>
    <w:rPr>
      <w:rFonts w:ascii="Verdana" w:hAnsi="Verdana"/>
      <w:color w:val="8761A9" w:themeColor="accent6"/>
      <w:u w:val="dotted"/>
    </w:rPr>
  </w:style>
  <w:style w:type="paragraph" w:customStyle="1" w:styleId="Tabletext6pt">
    <w:name w:val="Table text + 6pt"/>
    <w:basedOn w:val="Tabletext"/>
    <w:rsid w:val="00492F1D"/>
    <w:pPr>
      <w:spacing w:after="120"/>
    </w:pPr>
  </w:style>
  <w:style w:type="paragraph" w:styleId="EndnoteText">
    <w:name w:val="endnote text"/>
    <w:basedOn w:val="Normal"/>
    <w:link w:val="EndnoteTextChar"/>
    <w:semiHidden/>
    <w:rsid w:val="00492F1D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92F1D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492F1D"/>
    <w:rPr>
      <w:vertAlign w:val="superscript"/>
    </w:rPr>
  </w:style>
  <w:style w:type="table" w:styleId="TableGrid">
    <w:name w:val="Table Grid"/>
    <w:basedOn w:val="TableNormal"/>
    <w:rsid w:val="0049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2833" w:themeFill="text1"/>
      </w:tcPr>
    </w:tblStylePr>
  </w:style>
  <w:style w:type="paragraph" w:customStyle="1" w:styleId="Bodynospace">
    <w:name w:val="Body no space"/>
    <w:basedOn w:val="Body"/>
    <w:uiPriority w:val="1"/>
    <w:rsid w:val="00492F1D"/>
    <w:pPr>
      <w:spacing w:after="0"/>
    </w:pPr>
  </w:style>
  <w:style w:type="paragraph" w:customStyle="1" w:styleId="Bullet1">
    <w:name w:val="Bullet 1"/>
    <w:basedOn w:val="Body"/>
    <w:qFormat/>
    <w:rsid w:val="00492F1D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2F1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492F1D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92F1D"/>
    <w:rPr>
      <w:sz w:val="18"/>
    </w:rPr>
  </w:style>
  <w:style w:type="paragraph" w:styleId="TOC1">
    <w:name w:val="toc 1"/>
    <w:basedOn w:val="Normal"/>
    <w:next w:val="Normal"/>
    <w:uiPriority w:val="39"/>
    <w:rsid w:val="00492F1D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92F1D"/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styleId="Strong">
    <w:name w:val="Strong"/>
    <w:uiPriority w:val="22"/>
    <w:qFormat/>
    <w:rsid w:val="00492F1D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92F1D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92F1D"/>
    <w:rPr>
      <w:rFonts w:ascii="Verdana" w:hAnsi="Verdana"/>
      <w:b/>
      <w:color w:val="032833" w:themeColor="text1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492F1D"/>
    <w:pPr>
      <w:ind w:left="567"/>
    </w:pPr>
  </w:style>
  <w:style w:type="paragraph" w:styleId="TOC5">
    <w:name w:val="toc 5"/>
    <w:basedOn w:val="TOC4"/>
    <w:rsid w:val="00492F1D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492F1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492F1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92F1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92F1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92F1D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92F1D"/>
    <w:rPr>
      <w:rFonts w:ascii="Verdana" w:hAnsi="Verdana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92F1D"/>
    <w:pPr>
      <w:spacing w:before="80" w:after="60"/>
    </w:pPr>
    <w:rPr>
      <w:rFonts w:ascii="Verdana" w:hAnsi="Verdana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Documenttitle">
    <w:name w:val="Document title"/>
    <w:uiPriority w:val="8"/>
    <w:rsid w:val="00492F1D"/>
    <w:pPr>
      <w:spacing w:after="80" w:line="440" w:lineRule="atLeast"/>
    </w:pPr>
    <w:rPr>
      <w:rFonts w:ascii="Verdana" w:hAnsi="Verdana"/>
      <w:b/>
      <w:color w:val="032833" w:themeColor="text1"/>
      <w:sz w:val="40"/>
      <w:szCs w:val="40"/>
      <w:lang w:eastAsia="en-US"/>
    </w:rPr>
  </w:style>
  <w:style w:type="character" w:styleId="FootnoteReference">
    <w:name w:val="footnote reference"/>
    <w:uiPriority w:val="8"/>
    <w:rsid w:val="00492F1D"/>
    <w:rPr>
      <w:rFonts w:ascii="Verdana" w:hAnsi="Verdana"/>
      <w:vertAlign w:val="superscript"/>
    </w:rPr>
  </w:style>
  <w:style w:type="paragraph" w:customStyle="1" w:styleId="Accessibilitypara">
    <w:name w:val="Accessibility para"/>
    <w:uiPriority w:val="8"/>
    <w:rsid w:val="00492F1D"/>
    <w:pPr>
      <w:spacing w:before="120" w:after="200" w:line="300" w:lineRule="atLeast"/>
    </w:pPr>
    <w:rPr>
      <w:rFonts w:ascii="Verdana" w:eastAsia="Times" w:hAnsi="Verdana"/>
      <w:sz w:val="24"/>
      <w:szCs w:val="19"/>
      <w:lang w:eastAsia="en-US"/>
    </w:rPr>
  </w:style>
  <w:style w:type="paragraph" w:customStyle="1" w:styleId="Figurecaption">
    <w:name w:val="Figure caption"/>
    <w:next w:val="Body"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492F1D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492F1D"/>
    <w:pPr>
      <w:spacing w:before="120"/>
    </w:pPr>
  </w:style>
  <w:style w:type="paragraph" w:customStyle="1" w:styleId="Tablebullet2">
    <w:name w:val="Table bullet 2"/>
    <w:basedOn w:val="Tabletext"/>
    <w:uiPriority w:val="11"/>
    <w:rsid w:val="00492F1D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492F1D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492F1D"/>
    <w:pPr>
      <w:numPr>
        <w:numId w:val="11"/>
      </w:numPr>
    </w:pPr>
  </w:style>
  <w:style w:type="numbering" w:customStyle="1" w:styleId="ZZTablebullets">
    <w:name w:val="ZZ Table bullets"/>
    <w:basedOn w:val="NoList"/>
    <w:rsid w:val="00492F1D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492F1D"/>
    <w:pPr>
      <w:spacing w:before="80" w:after="60"/>
    </w:pPr>
    <w:rPr>
      <w:rFonts w:ascii="Verdana" w:hAnsi="Verdana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492F1D"/>
    <w:pPr>
      <w:numPr>
        <w:ilvl w:val="2"/>
        <w:numId w:val="7"/>
      </w:numPr>
    </w:pPr>
  </w:style>
  <w:style w:type="character" w:styleId="Hyperlink">
    <w:name w:val="Hyperlink"/>
    <w:uiPriority w:val="99"/>
    <w:rsid w:val="00492F1D"/>
    <w:rPr>
      <w:rFonts w:ascii="Verdana" w:hAnsi="Verdana"/>
      <w:color w:val="00865C"/>
      <w:u w:val="dotted"/>
    </w:rPr>
  </w:style>
  <w:style w:type="paragraph" w:customStyle="1" w:styleId="Documentsubtitle">
    <w:name w:val="Document subtitle"/>
    <w:uiPriority w:val="8"/>
    <w:rsid w:val="00492F1D"/>
    <w:pPr>
      <w:spacing w:after="100" w:line="360" w:lineRule="atLeast"/>
    </w:pPr>
    <w:rPr>
      <w:rFonts w:ascii="Verdana" w:hAnsi="Verdana"/>
      <w:color w:val="032833" w:themeColor="text1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92F1D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92F1D"/>
    <w:rPr>
      <w:rFonts w:ascii="Verdana" w:eastAsia="MS Gothic" w:hAnsi="Verdana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492F1D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92F1D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492F1D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492F1D"/>
    <w:pPr>
      <w:numPr>
        <w:numId w:val="6"/>
      </w:numPr>
    </w:pPr>
  </w:style>
  <w:style w:type="numbering" w:customStyle="1" w:styleId="ZZNumbersdigit">
    <w:name w:val="ZZ Numbers digit"/>
    <w:rsid w:val="00492F1D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492F1D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492F1D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492F1D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492F1D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492F1D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492F1D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492F1D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492F1D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92F1D"/>
    <w:pPr>
      <w:spacing w:before="60" w:after="60" w:line="240" w:lineRule="exact"/>
    </w:pPr>
    <w:rPr>
      <w:rFonts w:ascii="Verdana" w:hAnsi="Verdana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492F1D"/>
    <w:pPr>
      <w:spacing w:before="240"/>
    </w:pPr>
  </w:style>
  <w:style w:type="paragraph" w:customStyle="1" w:styleId="Bulletafternumbers2">
    <w:name w:val="Bullet after numbers 2"/>
    <w:basedOn w:val="Body"/>
    <w:rsid w:val="00492F1D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492F1D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492F1D"/>
    <w:pPr>
      <w:numPr>
        <w:numId w:val="8"/>
      </w:numPr>
    </w:pPr>
  </w:style>
  <w:style w:type="paragraph" w:customStyle="1" w:styleId="Quotebullet1">
    <w:name w:val="Quote bullet 1"/>
    <w:basedOn w:val="Quotetext"/>
    <w:rsid w:val="00492F1D"/>
    <w:pPr>
      <w:numPr>
        <w:numId w:val="9"/>
      </w:numPr>
    </w:pPr>
  </w:style>
  <w:style w:type="paragraph" w:customStyle="1" w:styleId="Quotebullet2">
    <w:name w:val="Quote bullet 2"/>
    <w:basedOn w:val="Quotetext"/>
    <w:rsid w:val="00492F1D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92F1D"/>
  </w:style>
  <w:style w:type="character" w:customStyle="1" w:styleId="CommentTextChar">
    <w:name w:val="Comment Text Char"/>
    <w:basedOn w:val="DefaultParagraphFont"/>
    <w:link w:val="CommentText"/>
    <w:uiPriority w:val="99"/>
    <w:rsid w:val="00492F1D"/>
    <w:rPr>
      <w:rFonts w:ascii="Verdana" w:hAnsi="Verdana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F1D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1D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1D"/>
    <w:rPr>
      <w:rFonts w:ascii="Verdana" w:hAnsi="Verdana"/>
      <w:b/>
      <w:bCs/>
      <w:sz w:val="21"/>
      <w:lang w:eastAsia="en-US"/>
    </w:rPr>
  </w:style>
  <w:style w:type="character" w:customStyle="1" w:styleId="BodyChar">
    <w:name w:val="Body Char"/>
    <w:basedOn w:val="DefaultParagraphFont"/>
    <w:link w:val="Body"/>
    <w:rsid w:val="00492F1D"/>
    <w:rPr>
      <w:rFonts w:ascii="Verdana" w:eastAsia="Times" w:hAnsi="Verdana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92F1D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2F1D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92F1D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492F1D"/>
    <w:pPr>
      <w:spacing w:line="320" w:lineRule="atLeast"/>
    </w:pPr>
    <w:rPr>
      <w:color w:val="032833" w:themeColor="text1"/>
      <w:sz w:val="24"/>
    </w:rPr>
  </w:style>
  <w:style w:type="character" w:styleId="Emphasis">
    <w:name w:val="Emphasis"/>
    <w:basedOn w:val="DefaultParagraphFont"/>
    <w:uiPriority w:val="20"/>
    <w:rsid w:val="00492F1D"/>
    <w:rPr>
      <w:rFonts w:ascii="Verdana" w:hAnsi="Verdana"/>
      <w:i/>
      <w:iCs/>
    </w:rPr>
  </w:style>
  <w:style w:type="paragraph" w:customStyle="1" w:styleId="DHHSbody">
    <w:name w:val="DHHS body"/>
    <w:link w:val="DHHSbodyChar"/>
    <w:qFormat/>
    <w:rsid w:val="0076019E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76019E"/>
    <w:rPr>
      <w:rFonts w:ascii="Arial" w:eastAsia="Times" w:hAnsi="Arial"/>
      <w:lang w:eastAsia="en-US"/>
    </w:rPr>
  </w:style>
  <w:style w:type="character" w:customStyle="1" w:styleId="StyleVerdana9pt">
    <w:name w:val="Style Verdana 9 pt"/>
    <w:rsid w:val="00C34447"/>
    <w:rPr>
      <w:rFonts w:ascii="Verdana" w:hAnsi="Verdana"/>
      <w:sz w:val="20"/>
    </w:rPr>
  </w:style>
  <w:style w:type="paragraph" w:styleId="BodyTextIndent2">
    <w:name w:val="Body Text Indent 2"/>
    <w:basedOn w:val="Normal"/>
    <w:link w:val="BodyTextIndent2Char"/>
    <w:rsid w:val="00961917"/>
    <w:pPr>
      <w:tabs>
        <w:tab w:val="left" w:pos="360"/>
        <w:tab w:val="right" w:pos="9540"/>
      </w:tabs>
      <w:spacing w:after="0" w:line="240" w:lineRule="auto"/>
      <w:ind w:left="360" w:hanging="36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961917"/>
    <w:rPr>
      <w:rFonts w:ascii="Verdana" w:hAnsi="Verdana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C0B30"/>
  </w:style>
  <w:style w:type="character" w:customStyle="1" w:styleId="BodyTextChar">
    <w:name w:val="Body Text Char"/>
    <w:basedOn w:val="DefaultParagraphFont"/>
    <w:link w:val="BodyText"/>
    <w:uiPriority w:val="99"/>
    <w:semiHidden/>
    <w:rsid w:val="000C0B30"/>
    <w:rPr>
      <w:rFonts w:ascii="Verdana" w:hAnsi="Verdana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enquiries@home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rv.vic.gov.au/firelighting-consequence-awareness-program-fire-ca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vgh7\Downloads\HV_factsheet_Graphic.dotx" TargetMode="External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65C99-02A0-43F3-82A1-B9082AA395A6}"/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ced85dd-e685-4b25-b0e5-fa92d9bab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HV_factsheet_Graphic.dotx</Template>
  <TotalTime>29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Homes Victoria, Victoria State Government</Company>
  <LinksUpToDate>false</LinksUpToDate>
  <CharactersWithSpaces>5874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 (Homes Victoria)</dc:creator>
  <cp:keywords/>
  <dc:description/>
  <cp:lastModifiedBy>Sarah Young (Homes Victoria)</cp:lastModifiedBy>
  <cp:revision>77</cp:revision>
  <cp:lastPrinted>2021-01-29T05:27:00Z</cp:lastPrinted>
  <dcterms:created xsi:type="dcterms:W3CDTF">2023-11-10T04:40:00Z</dcterms:created>
  <dcterms:modified xsi:type="dcterms:W3CDTF">2023-11-10T05:14:00Z</dcterms:modified>
  <cp:category>Homes Victoria Graphics Factsheet Portrait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11072022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2023-03-09T02:25:46Z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299e36f9-f1c2-4502-a777-6e71ec65b595</vt:lpwstr>
  </property>
  <property fmtid="{D5CDD505-2E9C-101B-9397-08002B2CF9AE}" pid="23" name="MSIP_Label_43e64453-338c-4f93-8a4d-0039a0a41f2a_ContentBits">
    <vt:lpwstr>2</vt:lpwstr>
  </property>
</Properties>
</file>