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E65172" w:rsidP="00A55989">
      <w:pPr>
        <w:pStyle w:val="DHHSbodynospace"/>
      </w:pPr>
      <w:bookmarkStart w:id="0" w:name="_GoBack"/>
      <w:bookmarkEnd w:id="0"/>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98" name="Picture 98"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E65172" w:rsidRPr="00517355" w:rsidRDefault="008105E8" w:rsidP="00E65172">
            <w:pPr>
              <w:pStyle w:val="DHHSreportmaintitlewhite"/>
            </w:pPr>
            <w:r>
              <w:t>Child P</w:t>
            </w:r>
            <w:r w:rsidR="00BF1D4B" w:rsidRPr="00BF1D4B">
              <w:t>rotection</w:t>
            </w:r>
            <w:r w:rsidR="00BF1D4B">
              <w:t xml:space="preserve"> </w:t>
            </w:r>
            <w:r w:rsidR="00505DC0" w:rsidRPr="00517355">
              <w:t>w</w:t>
            </w:r>
            <w:r w:rsidR="00E65172" w:rsidRPr="00517355">
              <w:t>orkbook</w:t>
            </w:r>
          </w:p>
          <w:p w:rsidR="00505DC0" w:rsidRPr="00517355" w:rsidRDefault="00BF1D4B" w:rsidP="00517355">
            <w:pPr>
              <w:pStyle w:val="DHHSreportsubtitlewhite"/>
            </w:pPr>
            <w:r>
              <w:t>Course 1</w:t>
            </w:r>
            <w:r w:rsidR="007A7332" w:rsidRPr="00517355">
              <w:t>:</w:t>
            </w:r>
            <w:r w:rsidR="007A7332" w:rsidRPr="00517355">
              <w:br/>
            </w:r>
            <w:r w:rsidRPr="00BF1D4B">
              <w:t>Understanding disability</w:t>
            </w:r>
          </w:p>
          <w:p w:rsidR="00505DC0" w:rsidRPr="00517355" w:rsidRDefault="00505DC0" w:rsidP="00505DC0"/>
          <w:p w:rsidR="00444D82" w:rsidRPr="00517355" w:rsidRDefault="00505DC0" w:rsidP="00505DC0">
            <w:pPr>
              <w:tabs>
                <w:tab w:val="left" w:pos="3501"/>
              </w:tabs>
            </w:pPr>
            <w:r w:rsidRPr="00517355">
              <w:tab/>
            </w:r>
          </w:p>
        </w:tc>
      </w:tr>
      <w:tr w:rsidR="001817CD" w:rsidRPr="003072C6" w:rsidTr="004C5777">
        <w:trPr>
          <w:trHeight w:val="4664"/>
        </w:trPr>
        <w:tc>
          <w:tcPr>
            <w:tcW w:w="10252" w:type="dxa"/>
            <w:shd w:val="clear" w:color="auto" w:fill="auto"/>
          </w:tcPr>
          <w:p w:rsidR="00BC01C1" w:rsidRPr="00517355" w:rsidRDefault="00BC01C1" w:rsidP="00E65172">
            <w:pPr>
              <w:pStyle w:val="Coverinstructions"/>
              <w:spacing w:before="800"/>
            </w:pPr>
          </w:p>
        </w:tc>
      </w:tr>
    </w:tbl>
    <w:p w:rsidR="0069374A" w:rsidRPr="003072C6" w:rsidRDefault="0069374A" w:rsidP="00C2657D">
      <w:pPr>
        <w:pStyle w:val="DHHSbodynospace"/>
        <w:ind w:left="-454"/>
      </w:pPr>
    </w:p>
    <w:p w:rsidR="00C51B1C" w:rsidRDefault="00C51B1C" w:rsidP="00CA6D4E">
      <w:pPr>
        <w:pStyle w:val="DHHSbodynospace"/>
        <w:sectPr w:rsidR="00C51B1C" w:rsidSect="00A55989">
          <w:footerReference w:type="even" r:id="rId10"/>
          <w:footerReference w:type="first" r:id="rId11"/>
          <w:type w:val="oddPage"/>
          <w:pgSz w:w="11906" w:h="16838"/>
          <w:pgMar w:top="3969" w:right="1304" w:bottom="1134" w:left="1304" w:header="454" w:footer="567" w:gutter="0"/>
          <w:cols w:space="720"/>
          <w:docGrid w:linePitch="360"/>
        </w:sectPr>
      </w:pPr>
    </w:p>
    <w:p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564E8F">
        <w:trPr>
          <w:trHeight w:val="4313"/>
        </w:trPr>
        <w:tc>
          <w:tcPr>
            <w:tcW w:w="9401" w:type="dxa"/>
          </w:tcPr>
          <w:p w:rsidR="00564E8F" w:rsidRPr="00605B5B" w:rsidRDefault="00564E8F" w:rsidP="00031263">
            <w:pPr>
              <w:pStyle w:val="DHHSbody"/>
              <w:rPr>
                <w:i/>
                <w:color w:val="008950"/>
                <w:sz w:val="26"/>
                <w:szCs w:val="26"/>
              </w:rPr>
            </w:pPr>
          </w:p>
        </w:tc>
      </w:tr>
      <w:tr w:rsidR="00564E8F" w:rsidRPr="003072C6" w:rsidTr="001F09DC">
        <w:trPr>
          <w:trHeight w:val="6336"/>
        </w:trPr>
        <w:tc>
          <w:tcPr>
            <w:tcW w:w="9401" w:type="dxa"/>
            <w:vAlign w:val="bottom"/>
          </w:tcPr>
          <w:p w:rsidR="00605B5B" w:rsidRPr="00605B5B" w:rsidRDefault="00605B5B" w:rsidP="00605B5B">
            <w:pPr>
              <w:spacing w:after="200" w:line="300" w:lineRule="atLeast"/>
              <w:rPr>
                <w:rFonts w:ascii="Arial" w:eastAsia="Times" w:hAnsi="Arial"/>
                <w:sz w:val="24"/>
                <w:szCs w:val="19"/>
              </w:rPr>
            </w:pPr>
            <w:r w:rsidRPr="00605B5B">
              <w:rPr>
                <w:rFonts w:ascii="Arial" w:eastAsia="Times" w:hAnsi="Arial"/>
                <w:sz w:val="24"/>
                <w:szCs w:val="19"/>
              </w:rPr>
              <w:t xml:space="preserve">To receive this publication in an accessible format </w:t>
            </w:r>
            <w:hyperlink r:id="rId12" w:history="1">
              <w:r w:rsidRPr="00517355">
                <w:rPr>
                  <w:rStyle w:val="Hyperlink"/>
                  <w:rFonts w:ascii="Arial" w:eastAsia="Times" w:hAnsi="Arial"/>
                  <w:sz w:val="24"/>
                  <w:szCs w:val="19"/>
                </w:rPr>
                <w:t xml:space="preserve">email </w:t>
              </w:r>
              <w:r w:rsidR="00517355" w:rsidRPr="00517355">
                <w:rPr>
                  <w:rStyle w:val="Hyperlink"/>
                  <w:rFonts w:ascii="Arial" w:eastAsia="Times" w:hAnsi="Arial"/>
                  <w:sz w:val="24"/>
                  <w:szCs w:val="19"/>
                </w:rPr>
                <w:t>Children and Families Policy branch</w:t>
              </w:r>
            </w:hyperlink>
            <w:r w:rsidR="00517355">
              <w:rPr>
                <w:rFonts w:ascii="Arial" w:eastAsia="Times" w:hAnsi="Arial"/>
                <w:sz w:val="24"/>
                <w:szCs w:val="19"/>
              </w:rPr>
              <w:t xml:space="preserve"> </w:t>
            </w:r>
            <w:r w:rsidRPr="00517355">
              <w:rPr>
                <w:rFonts w:ascii="Arial" w:eastAsia="Times" w:hAnsi="Arial"/>
                <w:sz w:val="24"/>
                <w:szCs w:val="19"/>
              </w:rPr>
              <w:t>&lt;</w:t>
            </w:r>
            <w:r w:rsidR="00517355" w:rsidRPr="00517355">
              <w:rPr>
                <w:rFonts w:ascii="Arial" w:eastAsia="Times" w:hAnsi="Arial"/>
                <w:sz w:val="24"/>
                <w:szCs w:val="19"/>
              </w:rPr>
              <w:t>earlypathways@dhhs.vic.gov.au</w:t>
            </w:r>
            <w:r w:rsidRPr="00517355">
              <w:rPr>
                <w:rFonts w:ascii="Arial" w:eastAsia="Times" w:hAnsi="Arial"/>
                <w:sz w:val="24"/>
                <w:szCs w:val="19"/>
              </w:rPr>
              <w:t>&gt;</w:t>
            </w:r>
            <w:r w:rsidR="00653AF6">
              <w:rPr>
                <w:rFonts w:ascii="Arial" w:eastAsia="Times" w:hAnsi="Arial"/>
                <w:sz w:val="24"/>
                <w:szCs w:val="19"/>
              </w:rPr>
              <w:t>.</w:t>
            </w:r>
          </w:p>
          <w:p w:rsidR="00605B5B" w:rsidRPr="00605B5B" w:rsidRDefault="00605B5B" w:rsidP="00605B5B">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rsidR="00605B5B" w:rsidRPr="00605B5B" w:rsidRDefault="00605B5B" w:rsidP="00605B5B">
            <w:pPr>
              <w:spacing w:after="120" w:line="270" w:lineRule="atLeast"/>
              <w:rPr>
                <w:rFonts w:ascii="Arial" w:eastAsia="Times" w:hAnsi="Arial"/>
              </w:rPr>
            </w:pPr>
            <w:r w:rsidRPr="00605B5B">
              <w:rPr>
                <w:rFonts w:ascii="Arial" w:eastAsia="Times" w:hAnsi="Arial"/>
              </w:rPr>
              <w:t xml:space="preserve">© State of Victoria, Department of Health </w:t>
            </w:r>
            <w:r w:rsidR="002679D5">
              <w:rPr>
                <w:rFonts w:ascii="Arial" w:eastAsia="Times" w:hAnsi="Arial"/>
              </w:rPr>
              <w:t>and</w:t>
            </w:r>
            <w:r w:rsidRPr="00605B5B">
              <w:rPr>
                <w:rFonts w:ascii="Arial" w:eastAsia="Times" w:hAnsi="Arial"/>
              </w:rPr>
              <w:t xml:space="preserve"> Human Services</w:t>
            </w:r>
            <w:r w:rsidR="00517355">
              <w:rPr>
                <w:rFonts w:ascii="Arial" w:eastAsia="Times" w:hAnsi="Arial"/>
              </w:rPr>
              <w:t xml:space="preserve">, </w:t>
            </w:r>
            <w:r w:rsidR="00613267">
              <w:rPr>
                <w:rFonts w:ascii="Arial" w:eastAsia="Times" w:hAnsi="Arial"/>
              </w:rPr>
              <w:t>October</w:t>
            </w:r>
            <w:r w:rsidR="00517355">
              <w:rPr>
                <w:rFonts w:ascii="Arial" w:eastAsia="Times" w:hAnsi="Arial"/>
              </w:rPr>
              <w:t xml:space="preserve"> 2018</w:t>
            </w:r>
            <w:r w:rsidRPr="00605B5B">
              <w:rPr>
                <w:rFonts w:ascii="Arial" w:eastAsia="Times" w:hAnsi="Arial"/>
              </w:rPr>
              <w:t>.</w:t>
            </w:r>
          </w:p>
          <w:p w:rsidR="00605B5B" w:rsidRPr="00517355" w:rsidRDefault="00605B5B" w:rsidP="00605B5B">
            <w:pPr>
              <w:spacing w:after="120" w:line="270" w:lineRule="atLeast"/>
              <w:rPr>
                <w:rFonts w:ascii="Arial" w:eastAsia="Times" w:hAnsi="Arial"/>
              </w:rPr>
            </w:pPr>
            <w:r w:rsidRPr="00517355">
              <w:rPr>
                <w:rFonts w:ascii="Arial" w:eastAsia="Times" w:hAnsi="Arial"/>
              </w:rPr>
              <w:t>Except where otherwise indicated, the images in this publication show models and illustrative settings only, and do not necessarily depict actual services, facilities or recipients of services. This publication may contain images of deceased Aboriginal and Torres Strait Islander peoples.</w:t>
            </w:r>
          </w:p>
          <w:p w:rsidR="00564E8F" w:rsidRPr="00517355" w:rsidRDefault="00605B5B" w:rsidP="00B26AD5">
            <w:pPr>
              <w:autoSpaceDE w:val="0"/>
              <w:autoSpaceDN w:val="0"/>
              <w:adjustRightInd w:val="0"/>
              <w:rPr>
                <w:rFonts w:ascii="Arial" w:eastAsia="Times" w:hAnsi="Arial"/>
              </w:rPr>
            </w:pPr>
            <w:r w:rsidRPr="00B26AD5">
              <w:rPr>
                <w:rFonts w:ascii="Arial" w:eastAsia="Times" w:hAnsi="Arial"/>
              </w:rPr>
              <w:t xml:space="preserve">Available at </w:t>
            </w:r>
            <w:r w:rsidR="00E21918">
              <w:rPr>
                <w:rFonts w:ascii="Arial" w:eastAsia="Times" w:hAnsi="Arial"/>
              </w:rPr>
              <w:t>&lt;</w:t>
            </w:r>
            <w:r w:rsidR="00B26AD5" w:rsidRPr="00B26AD5">
              <w:rPr>
                <w:rFonts w:ascii="Arial" w:eastAsia="Times" w:hAnsi="Arial"/>
              </w:rPr>
              <w:t>https</w:t>
            </w:r>
            <w:r w:rsidR="00B26AD5">
              <w:rPr>
                <w:rFonts w:ascii="Helv" w:hAnsi="Helv" w:cs="Helv"/>
                <w:color w:val="000000"/>
                <w:lang w:eastAsia="zh-CN"/>
              </w:rPr>
              <w:t>://providers.dhhs.vic.gov.au/ndis-resources-child-and-family-system-workforce</w:t>
            </w:r>
            <w:r w:rsidR="00E21918">
              <w:rPr>
                <w:rFonts w:ascii="Helv" w:hAnsi="Helv" w:cs="Helv"/>
                <w:color w:val="000000"/>
                <w:lang w:eastAsia="zh-CN"/>
              </w:rPr>
              <w:t>&gt;</w:t>
            </w:r>
          </w:p>
        </w:tc>
      </w:tr>
      <w:tr w:rsidR="009906C7" w:rsidRPr="003072C6" w:rsidTr="009906C7">
        <w:tc>
          <w:tcPr>
            <w:tcW w:w="9401" w:type="dxa"/>
            <w:vAlign w:val="bottom"/>
          </w:tcPr>
          <w:p w:rsidR="009906C7" w:rsidRPr="003072C6" w:rsidRDefault="009906C7" w:rsidP="009906C7">
            <w:pPr>
              <w:pStyle w:val="DHHSbody"/>
            </w:pPr>
          </w:p>
        </w:tc>
      </w:tr>
    </w:tbl>
    <w:p w:rsidR="00ED4D17" w:rsidRPr="003072C6" w:rsidRDefault="00ED4D17" w:rsidP="003072C6">
      <w:pPr>
        <w:pStyle w:val="DHHSbody"/>
      </w:pPr>
    </w:p>
    <w:p w:rsidR="00AC0C3B" w:rsidRPr="001E7A42" w:rsidRDefault="00AC0C3B" w:rsidP="004E1EDE">
      <w:pPr>
        <w:pStyle w:val="DHHSTOCheadingreport"/>
      </w:pPr>
      <w:r w:rsidRPr="001E7A42">
        <w:lastRenderedPageBreak/>
        <w:t>Contents</w:t>
      </w:r>
    </w:p>
    <w:p w:rsidR="00537E0D" w:rsidRDefault="00E15DA9">
      <w:pPr>
        <w:pStyle w:val="TOC1"/>
        <w:rPr>
          <w:rFonts w:asciiTheme="minorHAnsi" w:eastAsiaTheme="minorEastAsia" w:hAnsiTheme="minorHAnsi" w:cstheme="minorBidi"/>
          <w:b w:val="0"/>
          <w:color w:val="auto"/>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26956784" w:history="1">
        <w:r w:rsidR="00537E0D" w:rsidRPr="00BB507B">
          <w:rPr>
            <w:rStyle w:val="Hyperlink"/>
          </w:rPr>
          <w:t>The National Disability Insurance Scheme Learning and Development Program</w:t>
        </w:r>
        <w:r w:rsidR="00537E0D">
          <w:rPr>
            <w:webHidden/>
          </w:rPr>
          <w:tab/>
        </w:r>
        <w:r w:rsidR="00537E0D">
          <w:rPr>
            <w:webHidden/>
          </w:rPr>
          <w:fldChar w:fldCharType="begin"/>
        </w:r>
        <w:r w:rsidR="00537E0D">
          <w:rPr>
            <w:webHidden/>
          </w:rPr>
          <w:instrText xml:space="preserve"> PAGEREF _Toc526956784 \h </w:instrText>
        </w:r>
        <w:r w:rsidR="00537E0D">
          <w:rPr>
            <w:webHidden/>
          </w:rPr>
        </w:r>
        <w:r w:rsidR="00537E0D">
          <w:rPr>
            <w:webHidden/>
          </w:rPr>
          <w:fldChar w:fldCharType="separate"/>
        </w:r>
        <w:r w:rsidR="00537E0D">
          <w:rPr>
            <w:webHidden/>
          </w:rPr>
          <w:t>1</w:t>
        </w:r>
        <w:r w:rsidR="00537E0D">
          <w:rPr>
            <w:webHidden/>
          </w:rPr>
          <w:fldChar w:fldCharType="end"/>
        </w:r>
      </w:hyperlink>
    </w:p>
    <w:p w:rsidR="00537E0D" w:rsidRDefault="0099241B">
      <w:pPr>
        <w:pStyle w:val="TOC1"/>
        <w:rPr>
          <w:rFonts w:asciiTheme="minorHAnsi" w:eastAsiaTheme="minorEastAsia" w:hAnsiTheme="minorHAnsi" w:cstheme="minorBidi"/>
          <w:b w:val="0"/>
          <w:color w:val="auto"/>
          <w:sz w:val="22"/>
          <w:szCs w:val="22"/>
          <w:lang w:eastAsia="en-AU"/>
        </w:rPr>
      </w:pPr>
      <w:hyperlink w:anchor="_Toc526956785" w:history="1">
        <w:r w:rsidR="00537E0D" w:rsidRPr="00BB507B">
          <w:rPr>
            <w:rStyle w:val="Hyperlink"/>
          </w:rPr>
          <w:t>About this workbook</w:t>
        </w:r>
        <w:r w:rsidR="00537E0D">
          <w:rPr>
            <w:webHidden/>
          </w:rPr>
          <w:tab/>
        </w:r>
        <w:r w:rsidR="00537E0D">
          <w:rPr>
            <w:webHidden/>
          </w:rPr>
          <w:fldChar w:fldCharType="begin"/>
        </w:r>
        <w:r w:rsidR="00537E0D">
          <w:rPr>
            <w:webHidden/>
          </w:rPr>
          <w:instrText xml:space="preserve"> PAGEREF _Toc526956785 \h </w:instrText>
        </w:r>
        <w:r w:rsidR="00537E0D">
          <w:rPr>
            <w:webHidden/>
          </w:rPr>
        </w:r>
        <w:r w:rsidR="00537E0D">
          <w:rPr>
            <w:webHidden/>
          </w:rPr>
          <w:fldChar w:fldCharType="separate"/>
        </w:r>
        <w:r w:rsidR="00537E0D">
          <w:rPr>
            <w:webHidden/>
          </w:rPr>
          <w:t>2</w:t>
        </w:r>
        <w:r w:rsidR="00537E0D">
          <w:rPr>
            <w:webHidden/>
          </w:rPr>
          <w:fldChar w:fldCharType="end"/>
        </w:r>
      </w:hyperlink>
    </w:p>
    <w:p w:rsidR="00537E0D" w:rsidRDefault="0099241B">
      <w:pPr>
        <w:pStyle w:val="TOC1"/>
        <w:rPr>
          <w:rFonts w:asciiTheme="minorHAnsi" w:eastAsiaTheme="minorEastAsia" w:hAnsiTheme="minorHAnsi" w:cstheme="minorBidi"/>
          <w:b w:val="0"/>
          <w:color w:val="auto"/>
          <w:sz w:val="22"/>
          <w:szCs w:val="22"/>
          <w:lang w:eastAsia="en-AU"/>
        </w:rPr>
      </w:pPr>
      <w:hyperlink w:anchor="_Toc526956786" w:history="1">
        <w:r w:rsidR="00537E0D" w:rsidRPr="00BB507B">
          <w:rPr>
            <w:rStyle w:val="Hyperlink"/>
          </w:rPr>
          <w:t>Exercise: Family scenario</w:t>
        </w:r>
        <w:r w:rsidR="00537E0D">
          <w:rPr>
            <w:webHidden/>
          </w:rPr>
          <w:tab/>
        </w:r>
        <w:r w:rsidR="00537E0D">
          <w:rPr>
            <w:webHidden/>
          </w:rPr>
          <w:fldChar w:fldCharType="begin"/>
        </w:r>
        <w:r w:rsidR="00537E0D">
          <w:rPr>
            <w:webHidden/>
          </w:rPr>
          <w:instrText xml:space="preserve"> PAGEREF _Toc526956786 \h </w:instrText>
        </w:r>
        <w:r w:rsidR="00537E0D">
          <w:rPr>
            <w:webHidden/>
          </w:rPr>
        </w:r>
        <w:r w:rsidR="00537E0D">
          <w:rPr>
            <w:webHidden/>
          </w:rPr>
          <w:fldChar w:fldCharType="separate"/>
        </w:r>
        <w:r w:rsidR="00537E0D">
          <w:rPr>
            <w:webHidden/>
          </w:rPr>
          <w:t>3</w:t>
        </w:r>
        <w:r w:rsidR="00537E0D">
          <w:rPr>
            <w:webHidden/>
          </w:rPr>
          <w:fldChar w:fldCharType="end"/>
        </w:r>
      </w:hyperlink>
    </w:p>
    <w:p w:rsidR="00537E0D" w:rsidRDefault="0099241B">
      <w:pPr>
        <w:pStyle w:val="TOC2"/>
        <w:rPr>
          <w:rFonts w:asciiTheme="minorHAnsi" w:eastAsiaTheme="minorEastAsia" w:hAnsiTheme="minorHAnsi" w:cstheme="minorBidi"/>
          <w:color w:val="auto"/>
          <w:sz w:val="22"/>
          <w:szCs w:val="22"/>
          <w:lang w:eastAsia="en-AU"/>
        </w:rPr>
      </w:pPr>
      <w:hyperlink w:anchor="_Toc526956787" w:history="1">
        <w:r w:rsidR="00537E0D" w:rsidRPr="00BB507B">
          <w:rPr>
            <w:rStyle w:val="Hyperlink"/>
          </w:rPr>
          <w:t>Box 1: Family scenario</w:t>
        </w:r>
        <w:r w:rsidR="00537E0D">
          <w:rPr>
            <w:webHidden/>
          </w:rPr>
          <w:tab/>
        </w:r>
        <w:r w:rsidR="00537E0D">
          <w:rPr>
            <w:webHidden/>
          </w:rPr>
          <w:fldChar w:fldCharType="begin"/>
        </w:r>
        <w:r w:rsidR="00537E0D">
          <w:rPr>
            <w:webHidden/>
          </w:rPr>
          <w:instrText xml:space="preserve"> PAGEREF _Toc526956787 \h </w:instrText>
        </w:r>
        <w:r w:rsidR="00537E0D">
          <w:rPr>
            <w:webHidden/>
          </w:rPr>
        </w:r>
        <w:r w:rsidR="00537E0D">
          <w:rPr>
            <w:webHidden/>
          </w:rPr>
          <w:fldChar w:fldCharType="separate"/>
        </w:r>
        <w:r w:rsidR="00537E0D">
          <w:rPr>
            <w:webHidden/>
          </w:rPr>
          <w:t>3</w:t>
        </w:r>
        <w:r w:rsidR="00537E0D">
          <w:rPr>
            <w:webHidden/>
          </w:rPr>
          <w:fldChar w:fldCharType="end"/>
        </w:r>
      </w:hyperlink>
    </w:p>
    <w:p w:rsidR="00537E0D" w:rsidRDefault="0099241B">
      <w:pPr>
        <w:pStyle w:val="TOC2"/>
        <w:rPr>
          <w:rFonts w:asciiTheme="minorHAnsi" w:eastAsiaTheme="minorEastAsia" w:hAnsiTheme="minorHAnsi" w:cstheme="minorBidi"/>
          <w:color w:val="auto"/>
          <w:sz w:val="22"/>
          <w:szCs w:val="22"/>
          <w:lang w:eastAsia="en-AU"/>
        </w:rPr>
      </w:pPr>
      <w:hyperlink w:anchor="_Toc526956788" w:history="1">
        <w:r w:rsidR="00537E0D" w:rsidRPr="00BB507B">
          <w:rPr>
            <w:rStyle w:val="Hyperlink"/>
          </w:rPr>
          <w:t>Questions</w:t>
        </w:r>
        <w:r w:rsidR="00537E0D">
          <w:rPr>
            <w:webHidden/>
          </w:rPr>
          <w:tab/>
        </w:r>
        <w:r w:rsidR="00537E0D">
          <w:rPr>
            <w:webHidden/>
          </w:rPr>
          <w:fldChar w:fldCharType="begin"/>
        </w:r>
        <w:r w:rsidR="00537E0D">
          <w:rPr>
            <w:webHidden/>
          </w:rPr>
          <w:instrText xml:space="preserve"> PAGEREF _Toc526956788 \h </w:instrText>
        </w:r>
        <w:r w:rsidR="00537E0D">
          <w:rPr>
            <w:webHidden/>
          </w:rPr>
        </w:r>
        <w:r w:rsidR="00537E0D">
          <w:rPr>
            <w:webHidden/>
          </w:rPr>
          <w:fldChar w:fldCharType="separate"/>
        </w:r>
        <w:r w:rsidR="00537E0D">
          <w:rPr>
            <w:webHidden/>
          </w:rPr>
          <w:t>4</w:t>
        </w:r>
        <w:r w:rsidR="00537E0D">
          <w:rPr>
            <w:webHidden/>
          </w:rPr>
          <w:fldChar w:fldCharType="end"/>
        </w:r>
      </w:hyperlink>
    </w:p>
    <w:p w:rsidR="00537E0D" w:rsidRDefault="0099241B">
      <w:pPr>
        <w:pStyle w:val="TOC1"/>
        <w:rPr>
          <w:rFonts w:asciiTheme="minorHAnsi" w:eastAsiaTheme="minorEastAsia" w:hAnsiTheme="minorHAnsi" w:cstheme="minorBidi"/>
          <w:b w:val="0"/>
          <w:color w:val="auto"/>
          <w:sz w:val="22"/>
          <w:szCs w:val="22"/>
          <w:lang w:eastAsia="en-AU"/>
        </w:rPr>
      </w:pPr>
      <w:hyperlink w:anchor="_Toc526956789" w:history="1">
        <w:r w:rsidR="00537E0D" w:rsidRPr="00BB507B">
          <w:rPr>
            <w:rStyle w:val="Hyperlink"/>
          </w:rPr>
          <w:t>Resources</w:t>
        </w:r>
        <w:r w:rsidR="00537E0D">
          <w:rPr>
            <w:webHidden/>
          </w:rPr>
          <w:tab/>
        </w:r>
        <w:r w:rsidR="00537E0D">
          <w:rPr>
            <w:webHidden/>
          </w:rPr>
          <w:fldChar w:fldCharType="begin"/>
        </w:r>
        <w:r w:rsidR="00537E0D">
          <w:rPr>
            <w:webHidden/>
          </w:rPr>
          <w:instrText xml:space="preserve"> PAGEREF _Toc526956789 \h </w:instrText>
        </w:r>
        <w:r w:rsidR="00537E0D">
          <w:rPr>
            <w:webHidden/>
          </w:rPr>
        </w:r>
        <w:r w:rsidR="00537E0D">
          <w:rPr>
            <w:webHidden/>
          </w:rPr>
          <w:fldChar w:fldCharType="separate"/>
        </w:r>
        <w:r w:rsidR="00537E0D">
          <w:rPr>
            <w:webHidden/>
          </w:rPr>
          <w:t>7</w:t>
        </w:r>
        <w:r w:rsidR="00537E0D">
          <w:rPr>
            <w:webHidden/>
          </w:rPr>
          <w:fldChar w:fldCharType="end"/>
        </w:r>
      </w:hyperlink>
    </w:p>
    <w:p w:rsidR="00537E0D" w:rsidRDefault="0099241B">
      <w:pPr>
        <w:pStyle w:val="TOC2"/>
        <w:rPr>
          <w:rFonts w:asciiTheme="minorHAnsi" w:eastAsiaTheme="minorEastAsia" w:hAnsiTheme="minorHAnsi" w:cstheme="minorBidi"/>
          <w:color w:val="auto"/>
          <w:sz w:val="22"/>
          <w:szCs w:val="22"/>
          <w:lang w:eastAsia="en-AU"/>
        </w:rPr>
      </w:pPr>
      <w:hyperlink w:anchor="_Toc526956790" w:history="1">
        <w:r w:rsidR="00537E0D" w:rsidRPr="00BB507B">
          <w:rPr>
            <w:rStyle w:val="Hyperlink"/>
          </w:rPr>
          <w:t>Resources for you</w:t>
        </w:r>
        <w:r w:rsidR="00537E0D">
          <w:rPr>
            <w:webHidden/>
          </w:rPr>
          <w:tab/>
        </w:r>
        <w:r w:rsidR="00537E0D">
          <w:rPr>
            <w:webHidden/>
          </w:rPr>
          <w:fldChar w:fldCharType="begin"/>
        </w:r>
        <w:r w:rsidR="00537E0D">
          <w:rPr>
            <w:webHidden/>
          </w:rPr>
          <w:instrText xml:space="preserve"> PAGEREF _Toc526956790 \h </w:instrText>
        </w:r>
        <w:r w:rsidR="00537E0D">
          <w:rPr>
            <w:webHidden/>
          </w:rPr>
        </w:r>
        <w:r w:rsidR="00537E0D">
          <w:rPr>
            <w:webHidden/>
          </w:rPr>
          <w:fldChar w:fldCharType="separate"/>
        </w:r>
        <w:r w:rsidR="00537E0D">
          <w:rPr>
            <w:webHidden/>
          </w:rPr>
          <w:t>7</w:t>
        </w:r>
        <w:r w:rsidR="00537E0D">
          <w:rPr>
            <w:webHidden/>
          </w:rPr>
          <w:fldChar w:fldCharType="end"/>
        </w:r>
      </w:hyperlink>
    </w:p>
    <w:p w:rsidR="00537E0D" w:rsidRDefault="0099241B">
      <w:pPr>
        <w:pStyle w:val="TOC2"/>
        <w:rPr>
          <w:rFonts w:asciiTheme="minorHAnsi" w:eastAsiaTheme="minorEastAsia" w:hAnsiTheme="minorHAnsi" w:cstheme="minorBidi"/>
          <w:color w:val="auto"/>
          <w:sz w:val="22"/>
          <w:szCs w:val="22"/>
          <w:lang w:eastAsia="en-AU"/>
        </w:rPr>
      </w:pPr>
      <w:hyperlink w:anchor="_Toc526956791" w:history="1">
        <w:r w:rsidR="00537E0D" w:rsidRPr="00BB507B">
          <w:rPr>
            <w:rStyle w:val="Hyperlink"/>
          </w:rPr>
          <w:t>Resources to share with parents and carers</w:t>
        </w:r>
        <w:r w:rsidR="00537E0D">
          <w:rPr>
            <w:webHidden/>
          </w:rPr>
          <w:tab/>
        </w:r>
        <w:r w:rsidR="00537E0D">
          <w:rPr>
            <w:webHidden/>
          </w:rPr>
          <w:fldChar w:fldCharType="begin"/>
        </w:r>
        <w:r w:rsidR="00537E0D">
          <w:rPr>
            <w:webHidden/>
          </w:rPr>
          <w:instrText xml:space="preserve"> PAGEREF _Toc526956791 \h </w:instrText>
        </w:r>
        <w:r w:rsidR="00537E0D">
          <w:rPr>
            <w:webHidden/>
          </w:rPr>
        </w:r>
        <w:r w:rsidR="00537E0D">
          <w:rPr>
            <w:webHidden/>
          </w:rPr>
          <w:fldChar w:fldCharType="separate"/>
        </w:r>
        <w:r w:rsidR="00537E0D">
          <w:rPr>
            <w:webHidden/>
          </w:rPr>
          <w:t>7</w:t>
        </w:r>
        <w:r w:rsidR="00537E0D">
          <w:rPr>
            <w:webHidden/>
          </w:rPr>
          <w:fldChar w:fldCharType="end"/>
        </w:r>
      </w:hyperlink>
    </w:p>
    <w:p w:rsidR="00537E0D" w:rsidRDefault="0099241B">
      <w:pPr>
        <w:pStyle w:val="TOC1"/>
        <w:rPr>
          <w:rFonts w:asciiTheme="minorHAnsi" w:eastAsiaTheme="minorEastAsia" w:hAnsiTheme="minorHAnsi" w:cstheme="minorBidi"/>
          <w:b w:val="0"/>
          <w:color w:val="auto"/>
          <w:sz w:val="22"/>
          <w:szCs w:val="22"/>
          <w:lang w:eastAsia="en-AU"/>
        </w:rPr>
      </w:pPr>
      <w:hyperlink w:anchor="_Toc526956792" w:history="1">
        <w:r w:rsidR="00537E0D" w:rsidRPr="00BB507B">
          <w:rPr>
            <w:rStyle w:val="Hyperlink"/>
          </w:rPr>
          <w:t>Glossary</w:t>
        </w:r>
        <w:r w:rsidR="00537E0D">
          <w:rPr>
            <w:webHidden/>
          </w:rPr>
          <w:tab/>
        </w:r>
        <w:r w:rsidR="00537E0D">
          <w:rPr>
            <w:webHidden/>
          </w:rPr>
          <w:fldChar w:fldCharType="begin"/>
        </w:r>
        <w:r w:rsidR="00537E0D">
          <w:rPr>
            <w:webHidden/>
          </w:rPr>
          <w:instrText xml:space="preserve"> PAGEREF _Toc526956792 \h </w:instrText>
        </w:r>
        <w:r w:rsidR="00537E0D">
          <w:rPr>
            <w:webHidden/>
          </w:rPr>
        </w:r>
        <w:r w:rsidR="00537E0D">
          <w:rPr>
            <w:webHidden/>
          </w:rPr>
          <w:fldChar w:fldCharType="separate"/>
        </w:r>
        <w:r w:rsidR="00537E0D">
          <w:rPr>
            <w:webHidden/>
          </w:rPr>
          <w:t>9</w:t>
        </w:r>
        <w:r w:rsidR="00537E0D">
          <w:rPr>
            <w:webHidden/>
          </w:rPr>
          <w:fldChar w:fldCharType="end"/>
        </w:r>
      </w:hyperlink>
    </w:p>
    <w:p w:rsidR="00537E0D" w:rsidRDefault="0099241B">
      <w:pPr>
        <w:pStyle w:val="TOC1"/>
        <w:rPr>
          <w:rFonts w:asciiTheme="minorHAnsi" w:eastAsiaTheme="minorEastAsia" w:hAnsiTheme="minorHAnsi" w:cstheme="minorBidi"/>
          <w:b w:val="0"/>
          <w:color w:val="auto"/>
          <w:sz w:val="22"/>
          <w:szCs w:val="22"/>
          <w:lang w:eastAsia="en-AU"/>
        </w:rPr>
      </w:pPr>
      <w:hyperlink w:anchor="_Toc526956793" w:history="1">
        <w:r w:rsidR="00537E0D" w:rsidRPr="00BB507B">
          <w:rPr>
            <w:rStyle w:val="Hyperlink"/>
          </w:rPr>
          <w:t>Suggested responses to the Exercise: Family scenario</w:t>
        </w:r>
        <w:r w:rsidR="00537E0D">
          <w:rPr>
            <w:webHidden/>
          </w:rPr>
          <w:tab/>
        </w:r>
        <w:r w:rsidR="00537E0D">
          <w:rPr>
            <w:webHidden/>
          </w:rPr>
          <w:fldChar w:fldCharType="begin"/>
        </w:r>
        <w:r w:rsidR="00537E0D">
          <w:rPr>
            <w:webHidden/>
          </w:rPr>
          <w:instrText xml:space="preserve"> PAGEREF _Toc526956793 \h </w:instrText>
        </w:r>
        <w:r w:rsidR="00537E0D">
          <w:rPr>
            <w:webHidden/>
          </w:rPr>
        </w:r>
        <w:r w:rsidR="00537E0D">
          <w:rPr>
            <w:webHidden/>
          </w:rPr>
          <w:fldChar w:fldCharType="separate"/>
        </w:r>
        <w:r w:rsidR="00537E0D">
          <w:rPr>
            <w:webHidden/>
          </w:rPr>
          <w:t>11</w:t>
        </w:r>
        <w:r w:rsidR="00537E0D">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Pr="003072C6" w:rsidRDefault="003E2E12" w:rsidP="00E91933">
      <w:pPr>
        <w:pStyle w:val="DHHSbody"/>
      </w:pPr>
      <w:r w:rsidRPr="003072C6">
        <w:br w:type="page"/>
      </w: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A30EA9" w:rsidRDefault="00A30EA9" w:rsidP="00A30EA9">
      <w:pPr>
        <w:pStyle w:val="Heading1"/>
      </w:pPr>
      <w:bookmarkStart w:id="1" w:name="_Toc526346129"/>
      <w:bookmarkStart w:id="2" w:name="_Toc526956784"/>
      <w:r w:rsidRPr="001547DC">
        <w:lastRenderedPageBreak/>
        <w:t>The National Disability Insurance Scheme Learning and Development Program</w:t>
      </w:r>
      <w:bookmarkEnd w:id="1"/>
      <w:bookmarkEnd w:id="2"/>
    </w:p>
    <w:p w:rsidR="00A30EA9" w:rsidRPr="001547DC" w:rsidRDefault="00A30EA9" w:rsidP="0017230E">
      <w:pPr>
        <w:pStyle w:val="DHHSbody"/>
      </w:pPr>
      <w:r w:rsidRPr="001547DC">
        <w:t xml:space="preserve">With the implementation of the National Disability Insurance Scheme (NDIS), workers in the child and family system have an important role in identifying families with disability and helping them access and navigate the NDIS. This NDIS Learning and Development Program aims to build the capacity of workers in the child and family system to improve outcomes for families with disability. </w:t>
      </w:r>
    </w:p>
    <w:p w:rsidR="00A30EA9" w:rsidRPr="001547DC" w:rsidRDefault="00A30EA9" w:rsidP="0017230E">
      <w:pPr>
        <w:pStyle w:val="DHHSbody"/>
      </w:pPr>
      <w:r w:rsidRPr="001547DC">
        <w:t xml:space="preserve">You will probably already be using some of the skills and knowledge covered in this course; others might be new. Whether you’ve been working in this area for a short or long time, this course aims to build on your existing skills and knowledge to improve the outcomes of children and/or parents </w:t>
      </w:r>
      <w:r>
        <w:t xml:space="preserve">and carers </w:t>
      </w:r>
      <w:r w:rsidRPr="001547DC">
        <w:t>with disability.</w:t>
      </w:r>
    </w:p>
    <w:p w:rsidR="00A30EA9" w:rsidRPr="001547DC" w:rsidRDefault="00A30EA9" w:rsidP="0017230E">
      <w:pPr>
        <w:pStyle w:val="DHHSbody"/>
      </w:pPr>
      <w:r w:rsidRPr="001547DC">
        <w:t xml:space="preserve">The program consists of four sequential eLearning courses and corresponding workbooks. The courses are designed to be completed alongside the NDIS 101 eLearning </w:t>
      </w:r>
      <w:r>
        <w:t>c</w:t>
      </w:r>
      <w:r w:rsidRPr="001547DC">
        <w:t>ourse. The workbooks are designed for you to work through at the completion of each course – to give you the opportunity to apply what you’ve learned to your individual work setting.</w:t>
      </w:r>
    </w:p>
    <w:p w:rsidR="00A30EA9" w:rsidRPr="001547DC" w:rsidRDefault="00A30EA9" w:rsidP="0017230E">
      <w:pPr>
        <w:pStyle w:val="DHHSbody"/>
      </w:pPr>
      <w:r w:rsidRPr="001547DC">
        <w:t>Across the four courses the NDIS Learning and Development Program will build your knowledge, skills and confidence to:</w:t>
      </w:r>
    </w:p>
    <w:p w:rsidR="00A30EA9" w:rsidRPr="001547DC" w:rsidRDefault="00A30EA9" w:rsidP="0017230E">
      <w:pPr>
        <w:pStyle w:val="DHHSbullet1"/>
      </w:pPr>
      <w:r w:rsidRPr="001547DC">
        <w:t>recognise and understand disability</w:t>
      </w:r>
    </w:p>
    <w:p w:rsidR="00A30EA9" w:rsidRPr="001547DC" w:rsidRDefault="00A30EA9" w:rsidP="0017230E">
      <w:pPr>
        <w:pStyle w:val="DHHSbullet1"/>
      </w:pPr>
      <w:r w:rsidRPr="001547DC">
        <w:t xml:space="preserve">understand the NDIS and the support needs of families with children and/or parents </w:t>
      </w:r>
      <w:r>
        <w:t xml:space="preserve">and carers </w:t>
      </w:r>
      <w:r w:rsidRPr="001547DC">
        <w:t>with disability</w:t>
      </w:r>
    </w:p>
    <w:p w:rsidR="00A30EA9" w:rsidRPr="001547DC" w:rsidRDefault="00A30EA9" w:rsidP="0017230E">
      <w:pPr>
        <w:pStyle w:val="DHHSbullet1"/>
      </w:pPr>
      <w:r w:rsidRPr="001547DC">
        <w:t>engage families in conversations about their support needs, and support them through the NDIS access, planning and implementation stages</w:t>
      </w:r>
    </w:p>
    <w:p w:rsidR="00A30EA9" w:rsidRDefault="00A30EA9" w:rsidP="0017230E">
      <w:pPr>
        <w:pStyle w:val="DHHSbullet1"/>
      </w:pPr>
      <w:r w:rsidRPr="001547DC">
        <w:t>work collaboratively with the NDIS and other services.</w:t>
      </w:r>
      <w:r>
        <w:br w:type="page"/>
      </w:r>
    </w:p>
    <w:p w:rsidR="00A30EA9" w:rsidRDefault="00A30EA9" w:rsidP="00A30EA9">
      <w:pPr>
        <w:pStyle w:val="Heading1"/>
      </w:pPr>
      <w:bookmarkStart w:id="3" w:name="_Toc526346130"/>
      <w:bookmarkStart w:id="4" w:name="_Toc526956785"/>
      <w:r w:rsidRPr="001547DC">
        <w:lastRenderedPageBreak/>
        <w:t>About this workbook</w:t>
      </w:r>
      <w:bookmarkEnd w:id="3"/>
      <w:bookmarkEnd w:id="4"/>
    </w:p>
    <w:p w:rsidR="00A30EA9" w:rsidRDefault="00A30EA9" w:rsidP="0017230E">
      <w:pPr>
        <w:pStyle w:val="DHHSbody"/>
      </w:pPr>
      <w:r>
        <w:t>This workbook gives you the opportunity to apply the skills and knowledge you learned in Course 1: Understanding disability. Course 1 covered disability and its impact on families. In it you explored:</w:t>
      </w:r>
    </w:p>
    <w:p w:rsidR="00A30EA9" w:rsidRDefault="00A30EA9" w:rsidP="0017230E">
      <w:pPr>
        <w:pStyle w:val="DHHSbullet1"/>
      </w:pPr>
      <w:r>
        <w:t>signs of and diagnosis of disability</w:t>
      </w:r>
    </w:p>
    <w:p w:rsidR="00A30EA9" w:rsidRDefault="00A30EA9" w:rsidP="0017230E">
      <w:pPr>
        <w:pStyle w:val="DHHSbullet1"/>
      </w:pPr>
      <w:r>
        <w:t>invisible disabilities</w:t>
      </w:r>
    </w:p>
    <w:p w:rsidR="00A30EA9" w:rsidRDefault="00A30EA9" w:rsidP="0017230E">
      <w:pPr>
        <w:pStyle w:val="DHHSbullet1"/>
      </w:pPr>
      <w:r>
        <w:t>the impact of culture on how disability is perceived</w:t>
      </w:r>
    </w:p>
    <w:p w:rsidR="00A30EA9" w:rsidRDefault="00A30EA9" w:rsidP="0017230E">
      <w:pPr>
        <w:pStyle w:val="DHHSbullet1"/>
      </w:pPr>
      <w:r>
        <w:t>the impact of disability on the family</w:t>
      </w:r>
    </w:p>
    <w:p w:rsidR="00A30EA9" w:rsidRDefault="00A30EA9" w:rsidP="0017230E">
      <w:pPr>
        <w:pStyle w:val="DHHSbullet1"/>
      </w:pPr>
      <w:r>
        <w:t>the changing needs of people with disabilities and their families throughout their lifetimes</w:t>
      </w:r>
    </w:p>
    <w:p w:rsidR="00A30EA9" w:rsidRDefault="00A30EA9" w:rsidP="0017230E">
      <w:pPr>
        <w:pStyle w:val="DHHSbullet1lastline"/>
      </w:pPr>
      <w:r>
        <w:t>tips for working with parents and families with disability.</w:t>
      </w:r>
    </w:p>
    <w:p w:rsidR="00A30EA9" w:rsidRDefault="00A30EA9" w:rsidP="0017230E">
      <w:pPr>
        <w:pStyle w:val="DHHSbody"/>
      </w:pPr>
      <w:r>
        <w:t>If you haven’t already completed the eLearning component of Course 1, please do so before attempting the exercises in this workbook.</w:t>
      </w: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36"/>
        <w:gridCol w:w="8558"/>
      </w:tblGrid>
      <w:tr w:rsidR="00A30EA9" w:rsidTr="00537E0D">
        <w:trPr>
          <w:trHeight w:val="889"/>
        </w:trPr>
        <w:tc>
          <w:tcPr>
            <w:tcW w:w="936" w:type="dxa"/>
            <w:tcBorders>
              <w:top w:val="single" w:sz="12" w:space="0" w:color="009C9C"/>
              <w:left w:val="single" w:sz="12" w:space="0" w:color="009C9C"/>
              <w:bottom w:val="single" w:sz="12" w:space="0" w:color="009C9C"/>
            </w:tcBorders>
            <w:vAlign w:val="center"/>
          </w:tcPr>
          <w:p w:rsidR="00A30EA9" w:rsidRDefault="00A30EA9" w:rsidP="00A51AAB">
            <w:pPr>
              <w:spacing w:before="40"/>
              <w:jc w:val="center"/>
            </w:pPr>
            <w:bookmarkStart w:id="5" w:name="_Hlk526339448"/>
            <w:r>
              <w:rPr>
                <w:noProof/>
                <w:color w:val="201547"/>
                <w:lang w:eastAsia="en-AU"/>
              </w:rPr>
              <w:drawing>
                <wp:inline distT="0" distB="0" distL="0" distR="0" wp14:anchorId="14A4DBC8" wp14:editId="13903AC3">
                  <wp:extent cx="277369" cy="316993"/>
                  <wp:effectExtent l="0" t="0" r="8890" b="6985"/>
                  <wp:docPr id="2" name="Picture 2" descr="Microsoft Word docu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ranscript ic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7369" cy="316993"/>
                          </a:xfrm>
                          <a:prstGeom prst="rect">
                            <a:avLst/>
                          </a:prstGeom>
                        </pic:spPr>
                      </pic:pic>
                    </a:graphicData>
                  </a:graphic>
                </wp:inline>
              </w:drawing>
            </w:r>
          </w:p>
        </w:tc>
        <w:tc>
          <w:tcPr>
            <w:tcW w:w="8558" w:type="dxa"/>
            <w:tcBorders>
              <w:top w:val="single" w:sz="12" w:space="0" w:color="009C9C"/>
              <w:bottom w:val="single" w:sz="12" w:space="0" w:color="009C9C"/>
              <w:right w:val="single" w:sz="12" w:space="0" w:color="009C9C"/>
            </w:tcBorders>
          </w:tcPr>
          <w:p w:rsidR="00A30EA9" w:rsidRDefault="00A30EA9" w:rsidP="0017230E">
            <w:pPr>
              <w:pStyle w:val="DHHStabletext"/>
            </w:pPr>
            <w:r w:rsidRPr="00ED7D8D">
              <w:t xml:space="preserve">Remember, you can download a full transcript of Course </w:t>
            </w:r>
            <w:r>
              <w:t>1</w:t>
            </w:r>
            <w:r w:rsidRPr="00ED7D8D">
              <w:t xml:space="preserve"> under the ‘Menu’ tab on the home page of the eLearning course.</w:t>
            </w:r>
          </w:p>
        </w:tc>
      </w:tr>
    </w:tbl>
    <w:bookmarkEnd w:id="5"/>
    <w:p w:rsidR="00A30EA9" w:rsidRDefault="00A30EA9" w:rsidP="00537E0D">
      <w:pPr>
        <w:pStyle w:val="DHHSbodyaftertablefigure"/>
      </w:pPr>
      <w:r>
        <w:t xml:space="preserve">This workbook has the following sections: </w:t>
      </w:r>
    </w:p>
    <w:p w:rsidR="00A30EA9" w:rsidRDefault="00A30EA9" w:rsidP="0017230E">
      <w:pPr>
        <w:pStyle w:val="DHHSnumberdigitindent"/>
      </w:pPr>
      <w:r>
        <w:t>Exercise: Family scenario. This exercise gives you an opportunity to apply your knowledge</w:t>
      </w:r>
      <w:r w:rsidR="00537E0D">
        <w:t xml:space="preserve"> to a fictional family scenario</w:t>
      </w:r>
    </w:p>
    <w:p w:rsidR="00A30EA9" w:rsidRDefault="00A30EA9" w:rsidP="0017230E">
      <w:pPr>
        <w:pStyle w:val="DHHSnumberdigitindent"/>
      </w:pPr>
      <w:r>
        <w:t>Resources. This is a list of practice guides and other resources that might be useful in your wor</w:t>
      </w:r>
      <w:r w:rsidR="00537E0D">
        <w:t>k with families with disability</w:t>
      </w:r>
    </w:p>
    <w:p w:rsidR="00A30EA9" w:rsidRDefault="00A30EA9" w:rsidP="0017230E">
      <w:pPr>
        <w:pStyle w:val="DHHSnumberdigitindent"/>
      </w:pPr>
      <w:r>
        <w:t>Glossary. This is a list of definitions for key terms and acrony</w:t>
      </w:r>
      <w:r w:rsidR="00537E0D">
        <w:t>ms used in the eLearning course</w:t>
      </w:r>
    </w:p>
    <w:p w:rsidR="00537E0D" w:rsidRDefault="00537E0D">
      <w:pPr>
        <w:rPr>
          <w:rFonts w:ascii="Arial" w:hAnsi="Arial"/>
          <w:bCs/>
          <w:color w:val="201547"/>
          <w:sz w:val="44"/>
          <w:szCs w:val="44"/>
        </w:rPr>
      </w:pPr>
      <w:bookmarkStart w:id="6" w:name="_Toc526346131"/>
      <w:r>
        <w:br w:type="page"/>
      </w:r>
    </w:p>
    <w:p w:rsidR="00A30EA9" w:rsidRDefault="00A30EA9" w:rsidP="00A30EA9">
      <w:pPr>
        <w:pStyle w:val="Heading1"/>
      </w:pPr>
      <w:bookmarkStart w:id="7" w:name="_Toc526956786"/>
      <w:r w:rsidRPr="001547DC">
        <w:lastRenderedPageBreak/>
        <w:t xml:space="preserve">Exercise: Family </w:t>
      </w:r>
      <w:r>
        <w:t>s</w:t>
      </w:r>
      <w:r w:rsidRPr="001547DC">
        <w:t>cenario</w:t>
      </w:r>
      <w:bookmarkEnd w:id="6"/>
      <w:bookmarkEnd w:id="7"/>
      <w:r w:rsidRPr="001547DC">
        <w:t xml:space="preserve"> </w:t>
      </w:r>
    </w:p>
    <w:p w:rsidR="00A30EA9" w:rsidRDefault="00A30EA9" w:rsidP="0017230E">
      <w:pPr>
        <w:pStyle w:val="DHHSbody"/>
      </w:pPr>
      <w:r w:rsidRPr="001547DC">
        <w:t>Box 1 contains a description of a typical family that you might encounter during your usual practice. Read the family’s story and apply your learnings from Course 1 to answer the questions below. If others in your workplace are also doing this course you might like to work through the exercises together.</w:t>
      </w:r>
      <w:r w:rsidR="00537E0D">
        <w:t xml:space="preserve"> </w:t>
      </w:r>
      <w:r w:rsidRPr="001547DC">
        <w:t>We’ve provided some suggested responses at the back of this workbook.</w:t>
      </w:r>
    </w:p>
    <w:p w:rsidR="00A30EA9" w:rsidRDefault="00A30EA9" w:rsidP="0017230E">
      <w:pPr>
        <w:pStyle w:val="DHHSbody"/>
      </w:pPr>
      <w:r w:rsidRPr="00180A78">
        <w:t xml:space="preserve">This </w:t>
      </w:r>
      <w:r>
        <w:t>family scenario</w:t>
      </w:r>
      <w:r w:rsidRPr="00180A78">
        <w:t xml:space="preserve"> has been produced for educational purposes. Information provided about individuals is fictitious. Any resemblance to real persons, living or dead, is purely coincidental.</w:t>
      </w:r>
    </w:p>
    <w:p w:rsidR="00A30EA9" w:rsidRDefault="00A30EA9" w:rsidP="00A30EA9">
      <w:pPr>
        <w:pStyle w:val="Heading2"/>
      </w:pPr>
      <w:bookmarkStart w:id="8" w:name="_Toc526345408"/>
      <w:bookmarkStart w:id="9" w:name="_Toc526346132"/>
      <w:bookmarkStart w:id="10" w:name="_Toc526956787"/>
      <w:r>
        <w:t>Box 1: Family scenario</w:t>
      </w:r>
      <w:bookmarkEnd w:id="8"/>
      <w:bookmarkEnd w:id="9"/>
      <w:bookmarkEnd w:id="10"/>
    </w:p>
    <w:tbl>
      <w:tblPr>
        <w:tblStyle w:val="TableGrid"/>
        <w:tblW w:w="0" w:type="auto"/>
        <w:tblLook w:val="04A0" w:firstRow="1" w:lastRow="0" w:firstColumn="1" w:lastColumn="0" w:noHBand="0" w:noVBand="1"/>
      </w:tblPr>
      <w:tblGrid>
        <w:gridCol w:w="9740"/>
      </w:tblGrid>
      <w:tr w:rsidR="00A30EA9" w:rsidTr="00A51AAB">
        <w:tc>
          <w:tcPr>
            <w:tcW w:w="10770" w:type="dxa"/>
            <w:tcBorders>
              <w:top w:val="single" w:sz="12" w:space="0" w:color="009C9C"/>
              <w:left w:val="single" w:sz="12" w:space="0" w:color="009C9C"/>
              <w:bottom w:val="single" w:sz="12" w:space="0" w:color="009C9C"/>
              <w:right w:val="single" w:sz="12" w:space="0" w:color="009C9C"/>
            </w:tcBorders>
          </w:tcPr>
          <w:p w:rsidR="00A30EA9" w:rsidRPr="001B5C79" w:rsidRDefault="00A30EA9" w:rsidP="00A51AAB">
            <w:pPr>
              <w:pStyle w:val="paragraph"/>
              <w:spacing w:before="120" w:beforeAutospacing="0" w:line="264" w:lineRule="auto"/>
              <w:textAlignment w:val="baseline"/>
              <w:rPr>
                <w:rFonts w:ascii="Arial" w:eastAsiaTheme="minorEastAsia" w:hAnsi="Arial" w:cstheme="minorBidi"/>
                <w:color w:val="4A442A" w:themeColor="background2" w:themeShade="40"/>
                <w:szCs w:val="20"/>
              </w:rPr>
            </w:pPr>
            <w:r w:rsidRPr="001B5C79">
              <w:rPr>
                <w:rFonts w:ascii="Arial" w:eastAsiaTheme="minorEastAsia" w:hAnsi="Arial" w:cstheme="minorBidi"/>
                <w:color w:val="4A442A" w:themeColor="background2" w:themeShade="40"/>
                <w:szCs w:val="20"/>
              </w:rPr>
              <w:t xml:space="preserve">Dana has a daughter, Sienna, who is 12, and a son, Alex, who is 10. The family are currently involved with Child Protection; Alex and Sienna are subject to a Family Preservation Order due to concerns regarding Dana’s capacity to meet the children’s’ developmental needs. The family recently moved to a new region. </w:t>
            </w:r>
          </w:p>
          <w:p w:rsidR="00A30EA9" w:rsidRPr="001B5C79" w:rsidRDefault="00A30EA9" w:rsidP="00A51AAB">
            <w:pPr>
              <w:pStyle w:val="paragraph"/>
              <w:spacing w:line="264" w:lineRule="auto"/>
              <w:textAlignment w:val="baseline"/>
              <w:rPr>
                <w:rFonts w:ascii="Arial" w:eastAsiaTheme="minorEastAsia" w:hAnsi="Arial" w:cstheme="minorBidi"/>
                <w:color w:val="4A442A" w:themeColor="background2" w:themeShade="40"/>
                <w:szCs w:val="20"/>
              </w:rPr>
            </w:pPr>
            <w:r w:rsidRPr="001B5C79">
              <w:rPr>
                <w:rFonts w:ascii="Arial" w:eastAsiaTheme="minorEastAsia" w:hAnsi="Arial" w:cstheme="minorBidi"/>
                <w:color w:val="4A442A" w:themeColor="background2" w:themeShade="40"/>
                <w:szCs w:val="20"/>
              </w:rPr>
              <w:t>In addition to the Family Preservation Order, an intervention order is in place against Dana’s former partner, the children’s father, who was very violent toward Dana and the children, but particularly Alex. Neither of the children have contact with their father and he does not provide financial support.   </w:t>
            </w:r>
            <w:r w:rsidR="00537E0D">
              <w:rPr>
                <w:rFonts w:ascii="Arial" w:eastAsiaTheme="minorEastAsia" w:hAnsi="Arial" w:cstheme="minorBidi"/>
                <w:color w:val="4A442A" w:themeColor="background2" w:themeShade="40"/>
                <w:szCs w:val="20"/>
              </w:rPr>
              <w:t xml:space="preserve"> </w:t>
            </w:r>
          </w:p>
          <w:p w:rsidR="00A30EA9" w:rsidRPr="001B5C79" w:rsidRDefault="00A30EA9" w:rsidP="00A51AAB">
            <w:pPr>
              <w:pStyle w:val="paragraph"/>
              <w:spacing w:line="264" w:lineRule="auto"/>
              <w:textAlignment w:val="baseline"/>
              <w:rPr>
                <w:rFonts w:ascii="Arial" w:eastAsiaTheme="minorEastAsia" w:hAnsi="Arial" w:cstheme="minorBidi"/>
                <w:color w:val="4A442A" w:themeColor="background2" w:themeShade="40"/>
                <w:szCs w:val="20"/>
              </w:rPr>
            </w:pPr>
            <w:r w:rsidRPr="001B5C79">
              <w:rPr>
                <w:rFonts w:ascii="Arial" w:eastAsiaTheme="minorEastAsia" w:hAnsi="Arial" w:cstheme="minorBidi"/>
                <w:color w:val="4A442A" w:themeColor="background2" w:themeShade="40"/>
                <w:szCs w:val="20"/>
              </w:rPr>
              <w:t>Alex has been significantly affected by the family violence perpetrated by his father and displays violent behaviours towards Dana and Sienna at home, and violent and sexualised behaviours at school.</w:t>
            </w:r>
            <w:r w:rsidR="00537E0D">
              <w:rPr>
                <w:rFonts w:ascii="Arial" w:eastAsiaTheme="minorEastAsia" w:hAnsi="Arial" w:cstheme="minorBidi"/>
                <w:color w:val="4A442A" w:themeColor="background2" w:themeShade="40"/>
                <w:szCs w:val="20"/>
              </w:rPr>
              <w:t xml:space="preserve"> </w:t>
            </w:r>
          </w:p>
          <w:p w:rsidR="00A30EA9" w:rsidRPr="001B5C79" w:rsidRDefault="00A30EA9" w:rsidP="00A51AAB">
            <w:pPr>
              <w:pStyle w:val="paragraph"/>
              <w:spacing w:line="264" w:lineRule="auto"/>
              <w:textAlignment w:val="baseline"/>
              <w:rPr>
                <w:rFonts w:ascii="Arial" w:eastAsiaTheme="minorEastAsia" w:hAnsi="Arial" w:cstheme="minorBidi"/>
                <w:color w:val="4A442A" w:themeColor="background2" w:themeShade="40"/>
                <w:szCs w:val="20"/>
              </w:rPr>
            </w:pPr>
            <w:r w:rsidRPr="001B5C79">
              <w:rPr>
                <w:rFonts w:ascii="Arial" w:eastAsiaTheme="minorEastAsia" w:hAnsi="Arial" w:cstheme="minorBidi"/>
                <w:color w:val="4A442A" w:themeColor="background2" w:themeShade="40"/>
                <w:szCs w:val="20"/>
              </w:rPr>
              <w:t>The family have been involved with Integrated Family Services in their previous region and they have been referred to family services in the new region also. </w:t>
            </w:r>
          </w:p>
          <w:p w:rsidR="00A30EA9" w:rsidRPr="001B5C79" w:rsidRDefault="00A30EA9" w:rsidP="00A51AAB">
            <w:pPr>
              <w:pStyle w:val="paragraph"/>
              <w:spacing w:line="264" w:lineRule="auto"/>
              <w:textAlignment w:val="baseline"/>
              <w:rPr>
                <w:rFonts w:ascii="Arial" w:eastAsiaTheme="minorEastAsia" w:hAnsi="Arial" w:cstheme="minorBidi"/>
                <w:color w:val="4A442A" w:themeColor="background2" w:themeShade="40"/>
                <w:szCs w:val="20"/>
              </w:rPr>
            </w:pPr>
            <w:r w:rsidRPr="001B5C79">
              <w:rPr>
                <w:rFonts w:ascii="Arial" w:eastAsiaTheme="minorEastAsia" w:hAnsi="Arial" w:cstheme="minorBidi"/>
                <w:color w:val="4A442A" w:themeColor="background2" w:themeShade="40"/>
                <w:szCs w:val="20"/>
              </w:rPr>
              <w:t>Alex attends the local primary school, where staff are developing strategies to manage his behaviour in the school environment. His classroom teacher and the school nurse have also raised concerns with Dana about his development, noting that he’s well behind his peers in terms of his language, literacy and numeracy skills. He also seems to have difficulty remembering things. </w:t>
            </w:r>
            <w:r w:rsidR="00537E0D">
              <w:rPr>
                <w:rFonts w:ascii="Arial" w:eastAsiaTheme="minorEastAsia" w:hAnsi="Arial" w:cstheme="minorBidi"/>
                <w:color w:val="4A442A" w:themeColor="background2" w:themeShade="40"/>
                <w:szCs w:val="20"/>
              </w:rPr>
              <w:t xml:space="preserve"> </w:t>
            </w:r>
          </w:p>
          <w:p w:rsidR="00A30EA9" w:rsidRPr="001B5C79" w:rsidRDefault="00A30EA9" w:rsidP="00A51AAB">
            <w:pPr>
              <w:pStyle w:val="paragraph"/>
              <w:spacing w:after="120" w:afterAutospacing="0" w:line="264" w:lineRule="auto"/>
              <w:textAlignment w:val="baseline"/>
              <w:rPr>
                <w:rFonts w:ascii="Arial" w:eastAsiaTheme="minorEastAsia" w:hAnsi="Arial" w:cstheme="minorBidi"/>
                <w:color w:val="4A442A" w:themeColor="background2" w:themeShade="40"/>
                <w:szCs w:val="20"/>
              </w:rPr>
            </w:pPr>
            <w:r w:rsidRPr="001B5C79">
              <w:rPr>
                <w:rFonts w:ascii="Arial" w:eastAsiaTheme="minorEastAsia" w:hAnsi="Arial" w:cstheme="minorBidi"/>
                <w:color w:val="4A442A" w:themeColor="background2" w:themeShade="40"/>
                <w:szCs w:val="20"/>
              </w:rPr>
              <w:t>Dana has a history of depression, anxiety and substance abuse. Having just moved regions, the family are socially isolated with no friendship networks or extended family nearby. </w:t>
            </w:r>
            <w:r w:rsidR="00537E0D">
              <w:rPr>
                <w:rFonts w:ascii="Arial" w:eastAsiaTheme="minorEastAsia" w:hAnsi="Arial" w:cstheme="minorBidi"/>
                <w:color w:val="4A442A" w:themeColor="background2" w:themeShade="40"/>
                <w:szCs w:val="20"/>
              </w:rPr>
              <w:t xml:space="preserve"> </w:t>
            </w:r>
          </w:p>
        </w:tc>
      </w:tr>
    </w:tbl>
    <w:p w:rsidR="00A30EA9" w:rsidRDefault="00A30EA9" w:rsidP="00A30EA9">
      <w:pPr>
        <w:pStyle w:val="Heading2"/>
      </w:pPr>
      <w:bookmarkStart w:id="11" w:name="_Toc526346133"/>
      <w:bookmarkStart w:id="12" w:name="_Toc526956788"/>
      <w:r w:rsidRPr="00425B3E">
        <w:lastRenderedPageBreak/>
        <w:t>Questions</w:t>
      </w:r>
      <w:bookmarkEnd w:id="11"/>
      <w:bookmarkEnd w:id="12"/>
    </w:p>
    <w:p w:rsidR="0017230E" w:rsidRPr="0017230E" w:rsidRDefault="0017230E" w:rsidP="0017230E">
      <w:pPr>
        <w:pStyle w:val="DHHSnumberdigit"/>
        <w:numPr>
          <w:ilvl w:val="0"/>
          <w:numId w:val="46"/>
        </w:numPr>
      </w:pPr>
      <w:r w:rsidRPr="001B5C79">
        <w:t>What are the indicators that Alex might have a disability?</w:t>
      </w:r>
    </w:p>
    <w:tbl>
      <w:tblPr>
        <w:tblStyle w:val="TableGrid"/>
        <w:tblW w:w="0" w:type="auto"/>
        <w:tblInd w:w="-15" w:type="dxa"/>
        <w:tblLook w:val="04A0" w:firstRow="1" w:lastRow="0" w:firstColumn="1" w:lastColumn="0" w:noHBand="0" w:noVBand="1"/>
      </w:tblPr>
      <w:tblGrid>
        <w:gridCol w:w="9617"/>
      </w:tblGrid>
      <w:tr w:rsidR="00A30EA9" w:rsidRPr="001B5C79" w:rsidTr="00782A46">
        <w:trPr>
          <w:trHeight w:val="3040"/>
        </w:trPr>
        <w:tc>
          <w:tcPr>
            <w:tcW w:w="9617" w:type="dxa"/>
            <w:tcBorders>
              <w:top w:val="single" w:sz="12" w:space="0" w:color="009C9C"/>
              <w:left w:val="single" w:sz="12" w:space="0" w:color="009C9C"/>
              <w:bottom w:val="single" w:sz="12" w:space="0" w:color="009C9C"/>
              <w:right w:val="single" w:sz="12" w:space="0" w:color="009C9C"/>
            </w:tcBorders>
          </w:tcPr>
          <w:p w:rsidR="00A30EA9" w:rsidRPr="001B5C79" w:rsidRDefault="00A30EA9" w:rsidP="0017230E">
            <w:pPr>
              <w:spacing w:before="120" w:line="22" w:lineRule="atLeast"/>
            </w:pPr>
          </w:p>
        </w:tc>
      </w:tr>
    </w:tbl>
    <w:p w:rsidR="00782A46" w:rsidRDefault="00782A46" w:rsidP="00782A46">
      <w:pPr>
        <w:pStyle w:val="DHHSnumberdigit"/>
      </w:pPr>
      <w:r w:rsidRPr="001B5C79">
        <w:t>Are there any other family members you are concerned about?</w:t>
      </w:r>
    </w:p>
    <w:tbl>
      <w:tblPr>
        <w:tblStyle w:val="TableGrid"/>
        <w:tblW w:w="0" w:type="auto"/>
        <w:tblInd w:w="-15" w:type="dxa"/>
        <w:tblLook w:val="04A0" w:firstRow="1" w:lastRow="0" w:firstColumn="1" w:lastColumn="0" w:noHBand="0" w:noVBand="1"/>
      </w:tblPr>
      <w:tblGrid>
        <w:gridCol w:w="9617"/>
      </w:tblGrid>
      <w:tr w:rsidR="00A30EA9" w:rsidRPr="001B5C79" w:rsidTr="00782A46">
        <w:trPr>
          <w:trHeight w:val="3362"/>
        </w:trPr>
        <w:tc>
          <w:tcPr>
            <w:tcW w:w="9617" w:type="dxa"/>
            <w:tcBorders>
              <w:top w:val="single" w:sz="12" w:space="0" w:color="009C9C"/>
              <w:left w:val="single" w:sz="12" w:space="0" w:color="009C9C"/>
              <w:bottom w:val="single" w:sz="12" w:space="0" w:color="009C9C"/>
              <w:right w:val="single" w:sz="12" w:space="0" w:color="009C9C"/>
            </w:tcBorders>
          </w:tcPr>
          <w:p w:rsidR="00A30EA9" w:rsidRPr="001B5C79" w:rsidRDefault="00A30EA9" w:rsidP="0017230E">
            <w:pPr>
              <w:spacing w:before="120" w:line="22" w:lineRule="atLeast"/>
            </w:pPr>
          </w:p>
        </w:tc>
      </w:tr>
    </w:tbl>
    <w:p w:rsidR="00782A46" w:rsidRDefault="00782A46" w:rsidP="00782A46">
      <w:pPr>
        <w:pStyle w:val="DHHSnumberdigit"/>
      </w:pPr>
      <w:r w:rsidRPr="001B5C79">
        <w:t>What other risk factors or family vulnerabilities might be present?</w:t>
      </w:r>
    </w:p>
    <w:tbl>
      <w:tblPr>
        <w:tblStyle w:val="TableGrid"/>
        <w:tblW w:w="0" w:type="auto"/>
        <w:tblInd w:w="-15" w:type="dxa"/>
        <w:tblLook w:val="04A0" w:firstRow="1" w:lastRow="0" w:firstColumn="1" w:lastColumn="0" w:noHBand="0" w:noVBand="1"/>
      </w:tblPr>
      <w:tblGrid>
        <w:gridCol w:w="9617"/>
      </w:tblGrid>
      <w:tr w:rsidR="00A30EA9" w:rsidRPr="001B5C79" w:rsidTr="00782A46">
        <w:trPr>
          <w:trHeight w:val="3685"/>
        </w:trPr>
        <w:tc>
          <w:tcPr>
            <w:tcW w:w="9617" w:type="dxa"/>
            <w:tcBorders>
              <w:top w:val="single" w:sz="12" w:space="0" w:color="009C9C"/>
              <w:left w:val="single" w:sz="12" w:space="0" w:color="009C9C"/>
              <w:bottom w:val="single" w:sz="12" w:space="0" w:color="009C9C"/>
              <w:right w:val="single" w:sz="12" w:space="0" w:color="009C9C"/>
            </w:tcBorders>
          </w:tcPr>
          <w:p w:rsidR="00A30EA9" w:rsidRPr="001B5C79" w:rsidRDefault="00A30EA9" w:rsidP="0017230E">
            <w:pPr>
              <w:spacing w:before="120" w:line="22" w:lineRule="atLeast"/>
            </w:pPr>
          </w:p>
        </w:tc>
      </w:tr>
    </w:tbl>
    <w:p w:rsidR="00A30EA9" w:rsidRPr="001B5C79" w:rsidRDefault="0017230E" w:rsidP="0017230E">
      <w:pPr>
        <w:pStyle w:val="DHHSnumberdigit"/>
      </w:pPr>
      <w:r w:rsidRPr="001B5C79">
        <w:lastRenderedPageBreak/>
        <w:t>In addition to these risk factors or family vulnerabilities, are there any other explanations for the concerns that you have – for example, cultural considerations, developmental stage or age?</w:t>
      </w:r>
    </w:p>
    <w:tbl>
      <w:tblPr>
        <w:tblStyle w:val="TableGrid"/>
        <w:tblW w:w="0" w:type="auto"/>
        <w:tblLook w:val="04A0" w:firstRow="1" w:lastRow="0" w:firstColumn="1" w:lastColumn="0" w:noHBand="0" w:noVBand="1"/>
      </w:tblPr>
      <w:tblGrid>
        <w:gridCol w:w="9494"/>
      </w:tblGrid>
      <w:tr w:rsidR="00A30EA9" w:rsidRPr="001B5C79" w:rsidTr="00782A46">
        <w:trPr>
          <w:trHeight w:val="2998"/>
        </w:trPr>
        <w:tc>
          <w:tcPr>
            <w:tcW w:w="9494" w:type="dxa"/>
            <w:tcBorders>
              <w:top w:val="single" w:sz="12" w:space="0" w:color="009C9C"/>
              <w:left w:val="single" w:sz="12" w:space="0" w:color="009C9C"/>
              <w:bottom w:val="single" w:sz="12" w:space="0" w:color="009C9C"/>
              <w:right w:val="single" w:sz="12" w:space="0" w:color="009C9C"/>
            </w:tcBorders>
          </w:tcPr>
          <w:p w:rsidR="00A30EA9" w:rsidRPr="001B5C79" w:rsidRDefault="00A30EA9" w:rsidP="0017230E">
            <w:pPr>
              <w:spacing w:before="120" w:line="22" w:lineRule="atLeast"/>
              <w:ind w:left="720" w:hanging="720"/>
            </w:pPr>
          </w:p>
        </w:tc>
      </w:tr>
    </w:tbl>
    <w:p w:rsidR="00782A46" w:rsidRDefault="00782A46" w:rsidP="00782A46">
      <w:pPr>
        <w:pStyle w:val="DHHSnumberdigit"/>
      </w:pPr>
      <w:r w:rsidRPr="001B5C79">
        <w:t>How might you introduce your concerns to the family? What strategies might you use?</w:t>
      </w:r>
    </w:p>
    <w:tbl>
      <w:tblPr>
        <w:tblStyle w:val="TableGrid"/>
        <w:tblW w:w="0" w:type="auto"/>
        <w:tblLook w:val="04A0" w:firstRow="1" w:lastRow="0" w:firstColumn="1" w:lastColumn="0" w:noHBand="0" w:noVBand="1"/>
      </w:tblPr>
      <w:tblGrid>
        <w:gridCol w:w="9494"/>
      </w:tblGrid>
      <w:tr w:rsidR="00A30EA9" w:rsidRPr="001B5C79" w:rsidTr="00782A46">
        <w:trPr>
          <w:trHeight w:val="3198"/>
        </w:trPr>
        <w:tc>
          <w:tcPr>
            <w:tcW w:w="9494" w:type="dxa"/>
            <w:tcBorders>
              <w:top w:val="single" w:sz="12" w:space="0" w:color="009C9C"/>
              <w:left w:val="single" w:sz="12" w:space="0" w:color="009C9C"/>
              <w:bottom w:val="single" w:sz="12" w:space="0" w:color="009C9C"/>
              <w:right w:val="single" w:sz="12" w:space="0" w:color="009C9C"/>
            </w:tcBorders>
          </w:tcPr>
          <w:p w:rsidR="00A30EA9" w:rsidRPr="001B5C79" w:rsidRDefault="00A30EA9" w:rsidP="0017230E">
            <w:pPr>
              <w:spacing w:before="120" w:line="22" w:lineRule="atLeast"/>
            </w:pPr>
          </w:p>
        </w:tc>
      </w:tr>
    </w:tbl>
    <w:p w:rsidR="00782A46" w:rsidRDefault="00782A46" w:rsidP="00782A46">
      <w:pPr>
        <w:pStyle w:val="DHHSnumberdigit"/>
      </w:pPr>
      <w:r w:rsidRPr="001B5C79">
        <w:t>Who else might you consult to check your concerns?</w:t>
      </w:r>
    </w:p>
    <w:tbl>
      <w:tblPr>
        <w:tblStyle w:val="TableGrid"/>
        <w:tblW w:w="0" w:type="auto"/>
        <w:tblLook w:val="04A0" w:firstRow="1" w:lastRow="0" w:firstColumn="1" w:lastColumn="0" w:noHBand="0" w:noVBand="1"/>
      </w:tblPr>
      <w:tblGrid>
        <w:gridCol w:w="9494"/>
      </w:tblGrid>
      <w:tr w:rsidR="00A30EA9" w:rsidRPr="001B5C79" w:rsidTr="00782A46">
        <w:trPr>
          <w:trHeight w:val="3226"/>
        </w:trPr>
        <w:tc>
          <w:tcPr>
            <w:tcW w:w="9494" w:type="dxa"/>
            <w:tcBorders>
              <w:top w:val="single" w:sz="12" w:space="0" w:color="009C9C"/>
              <w:left w:val="single" w:sz="12" w:space="0" w:color="009C9C"/>
              <w:bottom w:val="single" w:sz="12" w:space="0" w:color="009C9C"/>
              <w:right w:val="single" w:sz="12" w:space="0" w:color="009C9C"/>
            </w:tcBorders>
          </w:tcPr>
          <w:p w:rsidR="00A30EA9" w:rsidRPr="001B5C79" w:rsidRDefault="00A30EA9" w:rsidP="0017230E">
            <w:pPr>
              <w:spacing w:before="120" w:line="22" w:lineRule="atLeast"/>
            </w:pPr>
          </w:p>
        </w:tc>
      </w:tr>
    </w:tbl>
    <w:p w:rsidR="00A30EA9" w:rsidRPr="001B5C79" w:rsidRDefault="00A30EA9" w:rsidP="00A30EA9">
      <w:pPr>
        <w:pStyle w:val="Heading2"/>
      </w:pPr>
      <w:r w:rsidRPr="001B5C79">
        <w:br w:type="page"/>
      </w:r>
    </w:p>
    <w:p w:rsidR="00A30EA9" w:rsidRPr="001B5C79" w:rsidRDefault="0017230E" w:rsidP="0017230E">
      <w:pPr>
        <w:pStyle w:val="DHHSnumberdigit"/>
      </w:pPr>
      <w:r w:rsidRPr="001B5C79">
        <w:lastRenderedPageBreak/>
        <w:t>What are your considerations when speaking with others about the family?</w:t>
      </w:r>
    </w:p>
    <w:tbl>
      <w:tblPr>
        <w:tblStyle w:val="TableGrid"/>
        <w:tblW w:w="0" w:type="auto"/>
        <w:tblLook w:val="04A0" w:firstRow="1" w:lastRow="0" w:firstColumn="1" w:lastColumn="0" w:noHBand="0" w:noVBand="1"/>
      </w:tblPr>
      <w:tblGrid>
        <w:gridCol w:w="9494"/>
      </w:tblGrid>
      <w:tr w:rsidR="00A30EA9" w:rsidRPr="001B5C79" w:rsidTr="0017230E">
        <w:trPr>
          <w:trHeight w:val="3458"/>
        </w:trPr>
        <w:tc>
          <w:tcPr>
            <w:tcW w:w="9494" w:type="dxa"/>
            <w:tcBorders>
              <w:top w:val="single" w:sz="12" w:space="0" w:color="009C9C"/>
              <w:left w:val="single" w:sz="12" w:space="0" w:color="009C9C"/>
              <w:bottom w:val="single" w:sz="12" w:space="0" w:color="009C9C"/>
              <w:right w:val="single" w:sz="12" w:space="0" w:color="009C9C"/>
            </w:tcBorders>
          </w:tcPr>
          <w:p w:rsidR="00A30EA9" w:rsidRPr="001B5C79" w:rsidRDefault="00A30EA9" w:rsidP="0017230E">
            <w:pPr>
              <w:spacing w:before="120" w:line="22" w:lineRule="atLeast"/>
            </w:pPr>
          </w:p>
        </w:tc>
      </w:tr>
    </w:tbl>
    <w:p w:rsidR="00782A46" w:rsidRDefault="00782A46" w:rsidP="00782A46">
      <w:pPr>
        <w:pStyle w:val="DHHSnumberdigit"/>
      </w:pPr>
      <w:r w:rsidRPr="001B5C79">
        <w:t>What else would you need to consider if this family were of Aboriginal or Torres Strait Islander background? What if they were newly arrived refugees?</w:t>
      </w:r>
    </w:p>
    <w:tbl>
      <w:tblPr>
        <w:tblStyle w:val="TableGrid"/>
        <w:tblW w:w="0" w:type="auto"/>
        <w:tblLook w:val="04A0" w:firstRow="1" w:lastRow="0" w:firstColumn="1" w:lastColumn="0" w:noHBand="0" w:noVBand="1"/>
      </w:tblPr>
      <w:tblGrid>
        <w:gridCol w:w="9494"/>
      </w:tblGrid>
      <w:tr w:rsidR="00A30EA9" w:rsidRPr="001B5C79" w:rsidTr="00782A46">
        <w:trPr>
          <w:trHeight w:val="3458"/>
        </w:trPr>
        <w:tc>
          <w:tcPr>
            <w:tcW w:w="9494" w:type="dxa"/>
            <w:tcBorders>
              <w:top w:val="single" w:sz="12" w:space="0" w:color="009C9C"/>
              <w:left w:val="single" w:sz="12" w:space="0" w:color="009C9C"/>
              <w:bottom w:val="single" w:sz="12" w:space="0" w:color="009C9C"/>
              <w:right w:val="single" w:sz="12" w:space="0" w:color="009C9C"/>
            </w:tcBorders>
          </w:tcPr>
          <w:p w:rsidR="00A30EA9" w:rsidRPr="001B5C79" w:rsidRDefault="00A30EA9" w:rsidP="0017230E">
            <w:pPr>
              <w:spacing w:before="120" w:line="22" w:lineRule="atLeast"/>
              <w:ind w:left="720" w:hanging="720"/>
            </w:pPr>
          </w:p>
        </w:tc>
      </w:tr>
    </w:tbl>
    <w:p w:rsidR="00537E0D" w:rsidRDefault="00537E0D" w:rsidP="00537E0D">
      <w:pPr>
        <w:pStyle w:val="DHHSbody"/>
      </w:pPr>
    </w:p>
    <w:tbl>
      <w:tblPr>
        <w:tblStyle w:val="TableGrid"/>
        <w:tblW w:w="0" w:type="auto"/>
        <w:tblLook w:val="04A0" w:firstRow="1" w:lastRow="0" w:firstColumn="1" w:lastColumn="0" w:noHBand="0" w:noVBand="1"/>
      </w:tblPr>
      <w:tblGrid>
        <w:gridCol w:w="767"/>
        <w:gridCol w:w="8727"/>
      </w:tblGrid>
      <w:tr w:rsidR="00A30EA9" w:rsidTr="00537E0D">
        <w:trPr>
          <w:trHeight w:val="798"/>
        </w:trPr>
        <w:tc>
          <w:tcPr>
            <w:tcW w:w="767" w:type="dxa"/>
            <w:tcBorders>
              <w:top w:val="single" w:sz="12" w:space="0" w:color="009C9C"/>
              <w:left w:val="single" w:sz="12" w:space="0" w:color="009C9C"/>
              <w:bottom w:val="single" w:sz="12" w:space="0" w:color="009C9C"/>
              <w:right w:val="nil"/>
            </w:tcBorders>
            <w:vAlign w:val="center"/>
          </w:tcPr>
          <w:p w:rsidR="00A30EA9" w:rsidRPr="005F3371" w:rsidRDefault="00A30EA9" w:rsidP="00A51AAB">
            <w:pPr>
              <w:ind w:left="720" w:hanging="720"/>
              <w:jc w:val="center"/>
            </w:pPr>
            <w:r>
              <w:rPr>
                <w:noProof/>
                <w:color w:val="201547"/>
                <w:lang w:eastAsia="en-AU"/>
              </w:rPr>
              <w:drawing>
                <wp:inline distT="0" distB="0" distL="0" distR="0" wp14:anchorId="1F2AF9AC" wp14:editId="4EB9031E">
                  <wp:extent cx="247650" cy="233737"/>
                  <wp:effectExtent l="0" t="0" r="0" b="0"/>
                  <wp:docPr id="195" name="Picture 195" descr="Tic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nswers.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9941" cy="235900"/>
                          </a:xfrm>
                          <a:prstGeom prst="rect">
                            <a:avLst/>
                          </a:prstGeom>
                        </pic:spPr>
                      </pic:pic>
                    </a:graphicData>
                  </a:graphic>
                </wp:inline>
              </w:drawing>
            </w:r>
          </w:p>
        </w:tc>
        <w:tc>
          <w:tcPr>
            <w:tcW w:w="8727" w:type="dxa"/>
            <w:tcBorders>
              <w:top w:val="single" w:sz="12" w:space="0" w:color="009C9C"/>
              <w:left w:val="nil"/>
              <w:bottom w:val="single" w:sz="12" w:space="0" w:color="009C9C"/>
              <w:right w:val="single" w:sz="12" w:space="0" w:color="009C9C"/>
            </w:tcBorders>
            <w:vAlign w:val="center"/>
          </w:tcPr>
          <w:p w:rsidR="00A30EA9" w:rsidRPr="005F3371" w:rsidRDefault="00A30EA9" w:rsidP="0017230E">
            <w:pPr>
              <w:pStyle w:val="DHHStabletext"/>
            </w:pPr>
            <w:r w:rsidRPr="00C87D4F">
              <w:t>You can find some suggested answers to these questions at the back of this workbook.</w:t>
            </w:r>
          </w:p>
        </w:tc>
      </w:tr>
    </w:tbl>
    <w:p w:rsidR="00A30EA9" w:rsidRDefault="00A30EA9" w:rsidP="0017230E">
      <w:pPr>
        <w:pStyle w:val="DHHSbody"/>
      </w:pPr>
      <w:r>
        <w:br w:type="page"/>
      </w:r>
    </w:p>
    <w:p w:rsidR="00A30EA9" w:rsidRPr="009121B1" w:rsidRDefault="00A30EA9" w:rsidP="00A30EA9">
      <w:pPr>
        <w:pStyle w:val="Heading1"/>
      </w:pPr>
      <w:bookmarkStart w:id="13" w:name="_Toc526346134"/>
      <w:bookmarkStart w:id="14" w:name="_Toc526956789"/>
      <w:r>
        <w:lastRenderedPageBreak/>
        <w:t>Resources</w:t>
      </w:r>
      <w:bookmarkEnd w:id="13"/>
      <w:bookmarkEnd w:id="14"/>
    </w:p>
    <w:p w:rsidR="00A30EA9" w:rsidRPr="009121B1" w:rsidRDefault="00A30EA9" w:rsidP="00A30EA9">
      <w:pPr>
        <w:pStyle w:val="Heading2"/>
      </w:pPr>
      <w:bookmarkStart w:id="15" w:name="_Toc526346135"/>
      <w:bookmarkStart w:id="16" w:name="_Toc526956790"/>
      <w:r w:rsidRPr="009121B1">
        <w:t>Resources for you</w:t>
      </w:r>
      <w:bookmarkEnd w:id="15"/>
      <w:bookmarkEnd w:id="16"/>
    </w:p>
    <w:p w:rsidR="00A30EA9" w:rsidRDefault="00A30EA9" w:rsidP="0017230E">
      <w:pPr>
        <w:pStyle w:val="DHHSbody"/>
      </w:pPr>
      <w:r>
        <w:t>Here are some resources that you might find helpful when working with families with disability</w:t>
      </w:r>
      <w:r w:rsidR="00963FE2">
        <w:t>.</w:t>
      </w:r>
    </w:p>
    <w:p w:rsidR="00963FE2" w:rsidRPr="005F3371" w:rsidRDefault="00963FE2" w:rsidP="00963FE2">
      <w:pPr>
        <w:pStyle w:val="Heading3"/>
      </w:pPr>
      <w:r w:rsidRPr="005F3371">
        <w:t xml:space="preserve">Disability </w:t>
      </w:r>
      <w:r>
        <w:t>r</w:t>
      </w:r>
      <w:r w:rsidRPr="003F3D75">
        <w:t>eport</w:t>
      </w:r>
    </w:p>
    <w:p w:rsidR="00963FE2" w:rsidRDefault="00963FE2" w:rsidP="00963FE2">
      <w:pPr>
        <w:pStyle w:val="DHHSbody"/>
      </w:pPr>
      <w:r>
        <w:t>For information about current research, statistics and policy about people with disability in Australia</w:t>
      </w:r>
    </w:p>
    <w:p w:rsidR="00963FE2" w:rsidRDefault="0099241B" w:rsidP="00963FE2">
      <w:pPr>
        <w:pStyle w:val="DHHSbody"/>
      </w:pPr>
      <w:hyperlink r:id="rId15" w:history="1">
        <w:r w:rsidR="00963FE2" w:rsidRPr="00FF7809">
          <w:rPr>
            <w:rStyle w:val="Hyperlink"/>
          </w:rPr>
          <w:t>Australian Institute of Health and Welfare</w:t>
        </w:r>
      </w:hyperlink>
      <w:r w:rsidR="00963FE2">
        <w:t xml:space="preserve"> &lt;</w:t>
      </w:r>
      <w:r w:rsidR="00963FE2" w:rsidRPr="00FF7809">
        <w:t>https://www.aihw.gov.au/reports-statistics/health-conditions-disability-deaths/disability/overview</w:t>
      </w:r>
      <w:r w:rsidR="00963FE2">
        <w:t>&gt;</w:t>
      </w:r>
    </w:p>
    <w:p w:rsidR="00963FE2" w:rsidRPr="005F3371" w:rsidRDefault="00963FE2" w:rsidP="00963FE2">
      <w:pPr>
        <w:pStyle w:val="Heading3"/>
      </w:pPr>
      <w:r w:rsidRPr="005F3371">
        <w:t xml:space="preserve">The nature and impact of caring </w:t>
      </w:r>
      <w:r w:rsidRPr="003F3D75">
        <w:t>for</w:t>
      </w:r>
      <w:r w:rsidRPr="005F3371">
        <w:t xml:space="preserve"> family members </w:t>
      </w:r>
      <w:r>
        <w:t>with a disability in Australia</w:t>
      </w:r>
    </w:p>
    <w:p w:rsidR="00963FE2" w:rsidRDefault="00963FE2" w:rsidP="00963FE2">
      <w:pPr>
        <w:pStyle w:val="DHHSbody"/>
      </w:pPr>
      <w:r>
        <w:t>For information about how caring for a family member with disability impacts the carer and their family</w:t>
      </w:r>
    </w:p>
    <w:p w:rsidR="00963FE2" w:rsidRDefault="0099241B" w:rsidP="00963FE2">
      <w:pPr>
        <w:pStyle w:val="DHHSbody"/>
      </w:pPr>
      <w:hyperlink r:id="rId16" w:history="1">
        <w:r w:rsidR="00963FE2" w:rsidRPr="00FF7809">
          <w:rPr>
            <w:rStyle w:val="Hyperlink"/>
          </w:rPr>
          <w:t>Australian Institute of Family Studies</w:t>
        </w:r>
      </w:hyperlink>
      <w:r w:rsidR="00963FE2">
        <w:t xml:space="preserve"> &lt;</w:t>
      </w:r>
      <w:r w:rsidR="00963FE2" w:rsidRPr="00FF7809">
        <w:t>https://aifs.gov.au/publications/nature-and-impact-caring-family-members-di/executive-summary</w:t>
      </w:r>
      <w:r w:rsidR="00963FE2">
        <w:t>&gt;</w:t>
      </w:r>
    </w:p>
    <w:p w:rsidR="00963FE2" w:rsidRPr="005F3371" w:rsidRDefault="00963FE2" w:rsidP="00963FE2">
      <w:pPr>
        <w:pStyle w:val="Heading3"/>
      </w:pPr>
      <w:r w:rsidRPr="005F3371">
        <w:t xml:space="preserve">Disability and health inequalities </w:t>
      </w:r>
      <w:r>
        <w:t>in Australia: research summary</w:t>
      </w:r>
    </w:p>
    <w:p w:rsidR="00963FE2" w:rsidRDefault="00963FE2" w:rsidP="00963FE2">
      <w:pPr>
        <w:pStyle w:val="DHHSbody"/>
      </w:pPr>
      <w:r>
        <w:t>For information about health outcomes and challenges faced by people with disability in Australia</w:t>
      </w:r>
    </w:p>
    <w:p w:rsidR="00963FE2" w:rsidRDefault="0099241B" w:rsidP="00963FE2">
      <w:pPr>
        <w:pStyle w:val="DHHSbody"/>
      </w:pPr>
      <w:hyperlink r:id="rId17" w:history="1">
        <w:r w:rsidR="00963FE2" w:rsidRPr="00FF7809">
          <w:rPr>
            <w:rStyle w:val="Hyperlink"/>
          </w:rPr>
          <w:t>VicHealth</w:t>
        </w:r>
      </w:hyperlink>
      <w:r w:rsidR="00963FE2">
        <w:t xml:space="preserve"> &lt;</w:t>
      </w:r>
      <w:r w:rsidR="00963FE2" w:rsidRPr="00FF7809">
        <w:t>https://www.vichealth.vic.gov.au/~/media/resourcecentre/publicationsandresources/health%20inequalities/vh_disability%20summary_web.ashx</w:t>
      </w:r>
      <w:r w:rsidR="00963FE2">
        <w:t>&gt;</w:t>
      </w:r>
    </w:p>
    <w:p w:rsidR="00963FE2" w:rsidRPr="005F3371" w:rsidRDefault="00963FE2" w:rsidP="00963FE2">
      <w:pPr>
        <w:pStyle w:val="Heading3"/>
      </w:pPr>
      <w:r w:rsidRPr="005F3371">
        <w:t xml:space="preserve">National Inquiry into Employment </w:t>
      </w:r>
      <w:r>
        <w:t>and Disability: issues paper 1</w:t>
      </w:r>
    </w:p>
    <w:p w:rsidR="00963FE2" w:rsidRDefault="00963FE2" w:rsidP="00963FE2">
      <w:pPr>
        <w:pStyle w:val="DHHSbody"/>
      </w:pPr>
      <w:r>
        <w:t>To help you understand the employment challenges for people with disability in Australia</w:t>
      </w:r>
    </w:p>
    <w:p w:rsidR="00963FE2" w:rsidRDefault="0099241B" w:rsidP="00963FE2">
      <w:pPr>
        <w:pStyle w:val="DHHSbody"/>
      </w:pPr>
      <w:hyperlink r:id="rId18" w:history="1">
        <w:r w:rsidR="00963FE2" w:rsidRPr="00FF7809">
          <w:rPr>
            <w:rStyle w:val="Hyperlink"/>
          </w:rPr>
          <w:t>Australian Human Rights Commission</w:t>
        </w:r>
      </w:hyperlink>
      <w:r w:rsidR="00963FE2">
        <w:t xml:space="preserve"> &lt;</w:t>
      </w:r>
      <w:r w:rsidR="00963FE2" w:rsidRPr="00FF7809">
        <w:t>https://www.humanrights.gov.au/publications/national-inquiry-employment-and-disability-issues-paper-1</w:t>
      </w:r>
      <w:r w:rsidR="00963FE2">
        <w:t>&gt;</w:t>
      </w:r>
    </w:p>
    <w:p w:rsidR="00963FE2" w:rsidRDefault="00963FE2" w:rsidP="00963FE2">
      <w:pPr>
        <w:pStyle w:val="Heading2"/>
      </w:pPr>
      <w:bookmarkStart w:id="17" w:name="_Toc526345412"/>
      <w:bookmarkStart w:id="18" w:name="_Toc526950913"/>
      <w:bookmarkStart w:id="19" w:name="_Toc526956791"/>
      <w:r>
        <w:t>Resources to share with parents and carers</w:t>
      </w:r>
      <w:bookmarkEnd w:id="17"/>
      <w:bookmarkEnd w:id="18"/>
      <w:bookmarkEnd w:id="19"/>
    </w:p>
    <w:p w:rsidR="00963FE2" w:rsidRDefault="00963FE2" w:rsidP="00963FE2">
      <w:pPr>
        <w:pStyle w:val="DHHSbody"/>
      </w:pPr>
      <w:r>
        <w:t xml:space="preserve">These articles from </w:t>
      </w:r>
      <w:hyperlink r:id="rId19" w:history="1">
        <w:r w:rsidRPr="00F66008">
          <w:rPr>
            <w:rStyle w:val="Hyperlink"/>
          </w:rPr>
          <w:t>raisingchildren.net.au</w:t>
        </w:r>
      </w:hyperlink>
      <w:r>
        <w:t xml:space="preserve"> &lt;</w:t>
      </w:r>
      <w:r w:rsidRPr="003F3D75">
        <w:t>https://raisingchildren.net.au/</w:t>
      </w:r>
      <w:r>
        <w:t>&gt; may be helpful to share with parents and carers when talking about disability.</w:t>
      </w:r>
    </w:p>
    <w:p w:rsidR="00963FE2" w:rsidRPr="00150216" w:rsidRDefault="0099241B" w:rsidP="00963FE2">
      <w:pPr>
        <w:pStyle w:val="DHHSbody"/>
      </w:pPr>
      <w:hyperlink r:id="rId20" w:history="1">
        <w:r w:rsidR="00963FE2" w:rsidRPr="003F3D75">
          <w:rPr>
            <w:rStyle w:val="Hyperlink"/>
          </w:rPr>
          <w:t>Conditions that can occur with autism spectrum disorder</w:t>
        </w:r>
      </w:hyperlink>
      <w:r w:rsidR="00963FE2">
        <w:t xml:space="preserve"> &lt;</w:t>
      </w:r>
      <w:r w:rsidR="00963FE2" w:rsidRPr="003F3D75">
        <w:t>https://raisingchildren.net.au/autism/learning-about-asd/about-asd/conditions-that-occur-with-asd</w:t>
      </w:r>
      <w:r w:rsidR="00963FE2">
        <w:t>&gt;</w:t>
      </w:r>
    </w:p>
    <w:p w:rsidR="00963FE2" w:rsidRPr="00150216" w:rsidRDefault="0099241B" w:rsidP="00963FE2">
      <w:pPr>
        <w:pStyle w:val="DHHSbody"/>
      </w:pPr>
      <w:hyperlink r:id="rId21" w:history="1">
        <w:r w:rsidR="00963FE2" w:rsidRPr="003F3D75">
          <w:rPr>
            <w:rStyle w:val="Hyperlink"/>
          </w:rPr>
          <w:t>Disability assessment and diagnosis</w:t>
        </w:r>
      </w:hyperlink>
      <w:r w:rsidR="00963FE2">
        <w:t xml:space="preserve"> &lt;</w:t>
      </w:r>
      <w:r w:rsidR="00963FE2" w:rsidRPr="003F3D75">
        <w:t>https://raisingchildren.net.au/disability/guide-to-disabilities/assessment-diagnosis</w:t>
      </w:r>
      <w:r w:rsidR="00963FE2">
        <w:t>&gt;</w:t>
      </w:r>
    </w:p>
    <w:p w:rsidR="00963FE2" w:rsidRPr="00150216" w:rsidRDefault="0099241B" w:rsidP="00963FE2">
      <w:pPr>
        <w:pStyle w:val="DHHSbody"/>
      </w:pPr>
      <w:hyperlink r:id="rId22" w:history="1">
        <w:r w:rsidR="00963FE2" w:rsidRPr="003F3D75">
          <w:rPr>
            <w:rStyle w:val="Hyperlink"/>
          </w:rPr>
          <w:t>Early signs of autism spectrum disorder</w:t>
        </w:r>
      </w:hyperlink>
      <w:r w:rsidR="00963FE2">
        <w:t xml:space="preserve"> &lt;</w:t>
      </w:r>
      <w:r w:rsidR="00963FE2" w:rsidRPr="003F3D75">
        <w:t>https://raisingchildren.net.au/autism/learning-about-asd/assessment-diagnosis/early-signs-of-asd</w:t>
      </w:r>
      <w:r w:rsidR="00963FE2">
        <w:t>&gt;</w:t>
      </w:r>
    </w:p>
    <w:p w:rsidR="00963FE2" w:rsidRPr="00150216" w:rsidRDefault="0099241B" w:rsidP="00963FE2">
      <w:pPr>
        <w:pStyle w:val="DHHSbody"/>
      </w:pPr>
      <w:hyperlink r:id="rId23" w:history="1">
        <w:r w:rsidR="00963FE2" w:rsidRPr="003F3D75">
          <w:rPr>
            <w:rStyle w:val="Hyperlink"/>
          </w:rPr>
          <w:t>Signs of autism spectrum disorder in older children and teenagers</w:t>
        </w:r>
      </w:hyperlink>
      <w:r w:rsidR="00963FE2">
        <w:t xml:space="preserve"> &lt;</w:t>
      </w:r>
      <w:r w:rsidR="00963FE2" w:rsidRPr="003F3D75">
        <w:t>https://raisingchildren.net.au/autism/learning-about-asd/assessment-diagnosis/signs-of-asd-in-teens</w:t>
      </w:r>
      <w:r w:rsidR="00963FE2">
        <w:t>&gt;</w:t>
      </w:r>
    </w:p>
    <w:p w:rsidR="00963FE2" w:rsidRPr="00150216" w:rsidRDefault="0099241B" w:rsidP="00963FE2">
      <w:pPr>
        <w:pStyle w:val="DHHSbody"/>
      </w:pPr>
      <w:hyperlink r:id="rId24" w:history="1">
        <w:r w:rsidR="00963FE2" w:rsidRPr="003F3D75">
          <w:rPr>
            <w:rStyle w:val="Hyperlink"/>
          </w:rPr>
          <w:t>Families, friends and your child with autism spectrum disorder</w:t>
        </w:r>
      </w:hyperlink>
      <w:r w:rsidR="00963FE2">
        <w:t xml:space="preserve"> &lt;</w:t>
      </w:r>
      <w:r w:rsidR="00963FE2" w:rsidRPr="003F3D75">
        <w:t>https://raisingchildren.net.au/autism/communicating-relationships/family-relationships/family-friends-asd</w:t>
      </w:r>
      <w:r w:rsidR="00963FE2">
        <w:t>&gt;</w:t>
      </w:r>
    </w:p>
    <w:p w:rsidR="00963FE2" w:rsidRPr="00150216" w:rsidRDefault="0099241B" w:rsidP="00963FE2">
      <w:pPr>
        <w:pStyle w:val="DHHSbody"/>
      </w:pPr>
      <w:hyperlink r:id="rId25" w:history="1">
        <w:r w:rsidR="00963FE2" w:rsidRPr="003F3D75">
          <w:rPr>
            <w:rStyle w:val="Hyperlink"/>
          </w:rPr>
          <w:t>Family stress and autism spectrum disorder</w:t>
        </w:r>
      </w:hyperlink>
      <w:r w:rsidR="00963FE2">
        <w:t xml:space="preserve"> &lt;</w:t>
      </w:r>
      <w:r w:rsidR="00963FE2" w:rsidRPr="003F3D75">
        <w:t>https://raisingchildren.net.au/autism/communicating-relationships/family-relationships/family-stress-asd</w:t>
      </w:r>
      <w:r w:rsidR="00963FE2">
        <w:t>&gt;</w:t>
      </w:r>
    </w:p>
    <w:p w:rsidR="00963FE2" w:rsidRPr="00150216" w:rsidRDefault="0099241B" w:rsidP="00963FE2">
      <w:pPr>
        <w:pStyle w:val="DHHSbody"/>
      </w:pPr>
      <w:hyperlink r:id="rId26" w:history="1">
        <w:r w:rsidR="00963FE2" w:rsidRPr="003F3D75">
          <w:rPr>
            <w:rStyle w:val="Hyperlink"/>
          </w:rPr>
          <w:t>Parent feelings: children with additional needs</w:t>
        </w:r>
      </w:hyperlink>
      <w:r w:rsidR="00963FE2">
        <w:t xml:space="preserve"> &lt;</w:t>
      </w:r>
      <w:r w:rsidR="00963FE2" w:rsidRPr="003F3D75">
        <w:t>https://raisingchildren.net.au/disability/family-life/communicating-relationships/parent-feelings-additional-needs</w:t>
      </w:r>
      <w:r w:rsidR="00963FE2">
        <w:t>&gt;</w:t>
      </w:r>
    </w:p>
    <w:p w:rsidR="00963FE2" w:rsidRPr="00150216" w:rsidRDefault="0099241B" w:rsidP="00963FE2">
      <w:pPr>
        <w:pStyle w:val="DHHSbody"/>
      </w:pPr>
      <w:hyperlink r:id="rId27" w:history="1">
        <w:r w:rsidR="00963FE2" w:rsidRPr="003F3D75">
          <w:rPr>
            <w:rStyle w:val="Hyperlink"/>
          </w:rPr>
          <w:t>Parent relationships: children with additional needs</w:t>
        </w:r>
      </w:hyperlink>
      <w:r w:rsidR="00963FE2">
        <w:t xml:space="preserve"> &lt;</w:t>
      </w:r>
      <w:r w:rsidR="00963FE2" w:rsidRPr="003F3D75">
        <w:t>https://raisingchildren.net.au/disability/family-life/communicating-relationships/parent-relationships-additional-needs</w:t>
      </w:r>
      <w:r w:rsidR="00963FE2">
        <w:t>&gt;</w:t>
      </w:r>
    </w:p>
    <w:p w:rsidR="00963FE2" w:rsidRPr="00150216" w:rsidRDefault="0099241B" w:rsidP="00963FE2">
      <w:pPr>
        <w:pStyle w:val="DHHSbody"/>
      </w:pPr>
      <w:hyperlink r:id="rId28" w:history="1">
        <w:r w:rsidR="00963FE2" w:rsidRPr="003F3D75">
          <w:rPr>
            <w:rStyle w:val="Hyperlink"/>
          </w:rPr>
          <w:t>Talking about your child’s disability</w:t>
        </w:r>
      </w:hyperlink>
      <w:r w:rsidR="00963FE2">
        <w:t xml:space="preserve"> &lt;</w:t>
      </w:r>
      <w:r w:rsidR="00963FE2" w:rsidRPr="003F3D75">
        <w:t>https://raisingchildren.net.au/disability/family-life/communicating-relationships/talking-about-child-disability</w:t>
      </w:r>
      <w:r w:rsidR="00963FE2">
        <w:t>&gt;</w:t>
      </w:r>
    </w:p>
    <w:p w:rsidR="00A30EA9" w:rsidRDefault="0099241B" w:rsidP="0017230E">
      <w:pPr>
        <w:pStyle w:val="DHHSbody"/>
      </w:pPr>
      <w:hyperlink r:id="rId29" w:history="1">
        <w:r w:rsidR="00963FE2" w:rsidRPr="003F3D75">
          <w:rPr>
            <w:rStyle w:val="Hyperlink"/>
          </w:rPr>
          <w:t>Your child’s disability: handling people’s reactions</w:t>
        </w:r>
      </w:hyperlink>
      <w:r w:rsidR="00963FE2">
        <w:t xml:space="preserve"> &lt;</w:t>
      </w:r>
      <w:r w:rsidR="00963FE2" w:rsidRPr="003F3D75">
        <w:t>https://raisingchildren.net.au/disability/family-life/communicating-relationships/disability-handling-reactions</w:t>
      </w:r>
      <w:r w:rsidR="00963FE2">
        <w:t>&gt;</w:t>
      </w:r>
      <w:r w:rsidR="00A30EA9">
        <w:br w:type="page"/>
      </w:r>
    </w:p>
    <w:p w:rsidR="00A30EA9" w:rsidRDefault="00A30EA9" w:rsidP="00A30EA9">
      <w:pPr>
        <w:pStyle w:val="Heading1"/>
      </w:pPr>
      <w:bookmarkStart w:id="20" w:name="_Toc526346137"/>
      <w:bookmarkStart w:id="21" w:name="_Toc526956792"/>
      <w:r>
        <w:lastRenderedPageBreak/>
        <w:t>Glossary</w:t>
      </w:r>
      <w:bookmarkEnd w:id="20"/>
      <w:bookmarkEnd w:id="21"/>
    </w:p>
    <w:tbl>
      <w:tblPr>
        <w:tblStyle w:val="TableGrid"/>
        <w:tblW w:w="0" w:type="auto"/>
        <w:tblBorders>
          <w:top w:val="single" w:sz="8" w:space="0" w:color="009CA6"/>
          <w:left w:val="single" w:sz="8" w:space="0" w:color="009CA6"/>
          <w:bottom w:val="single" w:sz="8" w:space="0" w:color="009CA6"/>
          <w:right w:val="single" w:sz="8" w:space="0" w:color="009CA6"/>
          <w:insideH w:val="single" w:sz="8" w:space="0" w:color="009CA6"/>
          <w:insideV w:val="single" w:sz="8" w:space="0" w:color="009CA6"/>
        </w:tblBorders>
        <w:tblLook w:val="04A0" w:firstRow="1" w:lastRow="0" w:firstColumn="1" w:lastColumn="0" w:noHBand="0" w:noVBand="1"/>
      </w:tblPr>
      <w:tblGrid>
        <w:gridCol w:w="2383"/>
        <w:gridCol w:w="7121"/>
      </w:tblGrid>
      <w:tr w:rsidR="00A30EA9" w:rsidTr="0017230E">
        <w:trPr>
          <w:trHeight w:val="594"/>
        </w:trPr>
        <w:tc>
          <w:tcPr>
            <w:tcW w:w="2383" w:type="dxa"/>
          </w:tcPr>
          <w:p w:rsidR="00A30EA9" w:rsidRPr="00200AE7" w:rsidRDefault="00A30EA9" w:rsidP="0017230E">
            <w:pPr>
              <w:pStyle w:val="DHHStablecolhead"/>
            </w:pPr>
            <w:r w:rsidRPr="00200AE7">
              <w:t>Acquired brain injury</w:t>
            </w:r>
          </w:p>
        </w:tc>
        <w:tc>
          <w:tcPr>
            <w:tcW w:w="7121" w:type="dxa"/>
          </w:tcPr>
          <w:p w:rsidR="00A30EA9" w:rsidRDefault="00A30EA9" w:rsidP="0017230E">
            <w:pPr>
              <w:pStyle w:val="DHHStabletext"/>
              <w:rPr>
                <w:color w:val="004EA8"/>
              </w:rPr>
            </w:pPr>
            <w:r>
              <w:t xml:space="preserve">An acquired brain injury </w:t>
            </w:r>
            <w:r w:rsidRPr="00637C30">
              <w:t>is an injury caused to the brain since birth – for example, as the result of a fall, road accident, tumour or stroke.</w:t>
            </w:r>
          </w:p>
        </w:tc>
      </w:tr>
      <w:tr w:rsidR="00A30EA9" w:rsidTr="0017230E">
        <w:trPr>
          <w:trHeight w:val="737"/>
        </w:trPr>
        <w:tc>
          <w:tcPr>
            <w:tcW w:w="2383" w:type="dxa"/>
          </w:tcPr>
          <w:p w:rsidR="00A30EA9" w:rsidRPr="00200AE7" w:rsidRDefault="00A30EA9" w:rsidP="0017230E">
            <w:pPr>
              <w:pStyle w:val="DHHStablecolhead"/>
            </w:pPr>
            <w:r w:rsidRPr="00200AE7">
              <w:t>Active listening</w:t>
            </w:r>
          </w:p>
        </w:tc>
        <w:tc>
          <w:tcPr>
            <w:tcW w:w="7121" w:type="dxa"/>
          </w:tcPr>
          <w:p w:rsidR="00A30EA9" w:rsidRDefault="00A30EA9" w:rsidP="0017230E">
            <w:pPr>
              <w:pStyle w:val="DHHStabletext"/>
              <w:rPr>
                <w:color w:val="004EA8"/>
              </w:rPr>
            </w:pPr>
            <w:r w:rsidRPr="00637C30">
              <w:t>Active listening skills are key to building trust and rapport in a collaborative relationship, and include asking open-ended questions, paraphrasing and summarising, checking for understanding, and that your language and body language is appropriate in the cultural context that you’re working in.</w:t>
            </w:r>
          </w:p>
        </w:tc>
      </w:tr>
      <w:tr w:rsidR="00A30EA9" w:rsidTr="0017230E">
        <w:trPr>
          <w:trHeight w:val="737"/>
        </w:trPr>
        <w:tc>
          <w:tcPr>
            <w:tcW w:w="2383" w:type="dxa"/>
          </w:tcPr>
          <w:p w:rsidR="00A30EA9" w:rsidRPr="00200AE7" w:rsidRDefault="00A30EA9" w:rsidP="0017230E">
            <w:pPr>
              <w:pStyle w:val="DHHStablecolhead"/>
            </w:pPr>
            <w:r w:rsidRPr="00200AE7">
              <w:t>Care Services</w:t>
            </w:r>
          </w:p>
        </w:tc>
        <w:tc>
          <w:tcPr>
            <w:tcW w:w="7121" w:type="dxa"/>
          </w:tcPr>
          <w:p w:rsidR="00A30EA9" w:rsidRDefault="00A30EA9" w:rsidP="0017230E">
            <w:pPr>
              <w:pStyle w:val="DHHStabletext"/>
              <w:rPr>
                <w:color w:val="004EA8"/>
              </w:rPr>
            </w:pPr>
            <w:r w:rsidRPr="00514951">
              <w:t xml:space="preserve">Care Services </w:t>
            </w:r>
            <w:r w:rsidRPr="00637C30">
              <w:t>(formerly Out-of-home care) refers to the living arrangements for children and young people who cannot live in their family home. These arrangements can be temporary, medium or long term and include foster care, kinship care, permanent care or residential care.</w:t>
            </w:r>
          </w:p>
        </w:tc>
      </w:tr>
      <w:tr w:rsidR="00A30EA9" w:rsidTr="0017230E">
        <w:trPr>
          <w:trHeight w:val="737"/>
        </w:trPr>
        <w:tc>
          <w:tcPr>
            <w:tcW w:w="2383" w:type="dxa"/>
          </w:tcPr>
          <w:p w:rsidR="00A30EA9" w:rsidRPr="00200AE7" w:rsidRDefault="00A30EA9" w:rsidP="0017230E">
            <w:pPr>
              <w:pStyle w:val="DHHStablecolhead"/>
            </w:pPr>
            <w:r w:rsidRPr="00200AE7">
              <w:t>Carer</w:t>
            </w:r>
          </w:p>
        </w:tc>
        <w:tc>
          <w:tcPr>
            <w:tcW w:w="7121" w:type="dxa"/>
          </w:tcPr>
          <w:p w:rsidR="00A30EA9" w:rsidRDefault="00A30EA9" w:rsidP="0017230E">
            <w:pPr>
              <w:pStyle w:val="DHHStabletext"/>
              <w:rPr>
                <w:color w:val="004EA8"/>
              </w:rPr>
            </w:pPr>
            <w:r>
              <w:t>T</w:t>
            </w:r>
            <w:r w:rsidRPr="00637C30">
              <w:t xml:space="preserve">he term carer has a particular meaning in the context of disability. A carer is the person responsible for the majority of the day to day care of a person with additional needs. A carer can be a parent, partner, grandparent, </w:t>
            </w:r>
            <w:r w:rsidRPr="00067B1A">
              <w:t>or kinship carer, foster carer</w:t>
            </w:r>
            <w:r>
              <w:t>,</w:t>
            </w:r>
            <w:r w:rsidRPr="00067B1A">
              <w:t xml:space="preserve"> </w:t>
            </w:r>
            <w:r w:rsidRPr="00637C30">
              <w:t>child, sibling, friend, or guardian. When a child is caring for a parent with disability, they’re called a young carer. Carers are not paid support workers. Some families have more than one person with disability, so a carer might be caring for more than one person.</w:t>
            </w:r>
          </w:p>
        </w:tc>
      </w:tr>
      <w:tr w:rsidR="00A30EA9" w:rsidTr="0017230E">
        <w:trPr>
          <w:trHeight w:val="737"/>
        </w:trPr>
        <w:tc>
          <w:tcPr>
            <w:tcW w:w="2383" w:type="dxa"/>
          </w:tcPr>
          <w:p w:rsidR="00A30EA9" w:rsidRPr="00200AE7" w:rsidRDefault="00A30EA9" w:rsidP="0017230E">
            <w:pPr>
              <w:pStyle w:val="DHHStablecolhead"/>
            </w:pPr>
            <w:r w:rsidRPr="00200AE7">
              <w:t>Child and family system (CFS)</w:t>
            </w:r>
          </w:p>
        </w:tc>
        <w:tc>
          <w:tcPr>
            <w:tcW w:w="7121" w:type="dxa"/>
          </w:tcPr>
          <w:p w:rsidR="00A30EA9" w:rsidRDefault="00A30EA9" w:rsidP="0017230E">
            <w:pPr>
              <w:pStyle w:val="DHHStabletext"/>
              <w:rPr>
                <w:color w:val="004EA8"/>
              </w:rPr>
            </w:pPr>
            <w:r w:rsidRPr="00637C30">
              <w:t>The child and family system (formerly Children Youth and Families (CYF) division of DHHS) includes: Child and Family Services, Care Services (formerly Out-of-home care) and Child Protection.</w:t>
            </w:r>
          </w:p>
        </w:tc>
      </w:tr>
      <w:tr w:rsidR="00A30EA9" w:rsidTr="0017230E">
        <w:trPr>
          <w:trHeight w:val="603"/>
        </w:trPr>
        <w:tc>
          <w:tcPr>
            <w:tcW w:w="2383" w:type="dxa"/>
          </w:tcPr>
          <w:p w:rsidR="00A30EA9" w:rsidRPr="00200AE7" w:rsidRDefault="00A30EA9" w:rsidP="0017230E">
            <w:pPr>
              <w:pStyle w:val="DHHStablecolhead"/>
            </w:pPr>
            <w:r w:rsidRPr="00200AE7">
              <w:t>Children Youth and Families (CYF)</w:t>
            </w:r>
          </w:p>
        </w:tc>
        <w:tc>
          <w:tcPr>
            <w:tcW w:w="7121" w:type="dxa"/>
          </w:tcPr>
          <w:p w:rsidR="00A30EA9" w:rsidRDefault="00A30EA9" w:rsidP="0017230E">
            <w:pPr>
              <w:pStyle w:val="DHHStabletext"/>
              <w:rPr>
                <w:color w:val="004EA8"/>
              </w:rPr>
            </w:pPr>
            <w:r w:rsidRPr="00637C30">
              <w:t>Now known as the child and family system (CFS)</w:t>
            </w:r>
          </w:p>
        </w:tc>
      </w:tr>
      <w:tr w:rsidR="00A30EA9" w:rsidTr="0017230E">
        <w:trPr>
          <w:trHeight w:val="737"/>
        </w:trPr>
        <w:tc>
          <w:tcPr>
            <w:tcW w:w="2383" w:type="dxa"/>
          </w:tcPr>
          <w:p w:rsidR="00A30EA9" w:rsidRPr="00200AE7" w:rsidRDefault="00A30EA9" w:rsidP="0017230E">
            <w:pPr>
              <w:pStyle w:val="DHHStablecolhead"/>
            </w:pPr>
            <w:r>
              <w:t xml:space="preserve">Families with </w:t>
            </w:r>
            <w:r w:rsidRPr="00200AE7">
              <w:t>disability</w:t>
            </w:r>
          </w:p>
        </w:tc>
        <w:tc>
          <w:tcPr>
            <w:tcW w:w="7121" w:type="dxa"/>
          </w:tcPr>
          <w:p w:rsidR="00A30EA9" w:rsidRDefault="00A30EA9" w:rsidP="0017230E">
            <w:pPr>
              <w:pStyle w:val="DHHStabletext"/>
              <w:rPr>
                <w:color w:val="004EA8"/>
              </w:rPr>
            </w:pPr>
            <w:r w:rsidRPr="00637C30">
              <w:t>In this course, we refer to</w:t>
            </w:r>
            <w:r>
              <w:t xml:space="preserve"> ‘families with </w:t>
            </w:r>
            <w:r w:rsidRPr="00637C30">
              <w:t>disability’. This will be used to refer to families with a parent or carer with disability; families with one or more children with disability; families with both a parent and child with disability; and carers with legal responsibility for children with disability.</w:t>
            </w:r>
          </w:p>
        </w:tc>
      </w:tr>
      <w:tr w:rsidR="00A30EA9" w:rsidTr="0017230E">
        <w:trPr>
          <w:trHeight w:val="737"/>
        </w:trPr>
        <w:tc>
          <w:tcPr>
            <w:tcW w:w="2383" w:type="dxa"/>
          </w:tcPr>
          <w:p w:rsidR="00A30EA9" w:rsidRPr="00200AE7" w:rsidRDefault="00A30EA9" w:rsidP="0017230E">
            <w:pPr>
              <w:pStyle w:val="DHHStablecolhead"/>
            </w:pPr>
            <w:r w:rsidRPr="00200AE7">
              <w:t>Intellectual disability</w:t>
            </w:r>
          </w:p>
        </w:tc>
        <w:tc>
          <w:tcPr>
            <w:tcW w:w="7121" w:type="dxa"/>
          </w:tcPr>
          <w:p w:rsidR="00A30EA9" w:rsidRPr="00637C30" w:rsidRDefault="00A30EA9" w:rsidP="0017230E">
            <w:pPr>
              <w:pStyle w:val="DHHStabletext"/>
            </w:pPr>
            <w:r w:rsidRPr="00FC7AFE">
              <w:t>Intellectual disability</w:t>
            </w:r>
            <w:r w:rsidRPr="00637C30">
              <w:t xml:space="preserve"> involves problems with mental abilities that affect how a person learns and functions in everyday life, including difficulty understanding new or complex information and learning and applying new skills. A diagnosis of intellectual disability involves formal testing. This can be done by a psychologist.</w:t>
            </w:r>
          </w:p>
        </w:tc>
      </w:tr>
      <w:tr w:rsidR="00A30EA9" w:rsidTr="0017230E">
        <w:trPr>
          <w:trHeight w:val="737"/>
        </w:trPr>
        <w:tc>
          <w:tcPr>
            <w:tcW w:w="2383" w:type="dxa"/>
          </w:tcPr>
          <w:p w:rsidR="00A30EA9" w:rsidRPr="00200AE7" w:rsidRDefault="00A30EA9" w:rsidP="0017230E">
            <w:pPr>
              <w:pStyle w:val="DHHStablecolhead"/>
            </w:pPr>
            <w:r w:rsidRPr="00200AE7">
              <w:lastRenderedPageBreak/>
              <w:t>Local Area Coordinators (LAC)</w:t>
            </w:r>
          </w:p>
        </w:tc>
        <w:tc>
          <w:tcPr>
            <w:tcW w:w="7121" w:type="dxa"/>
          </w:tcPr>
          <w:p w:rsidR="00A30EA9" w:rsidRPr="00FC7AFE" w:rsidRDefault="00A30EA9" w:rsidP="0017230E">
            <w:pPr>
              <w:pStyle w:val="DHHStabletext"/>
            </w:pPr>
            <w:r w:rsidRPr="00514951">
              <w:t>Local Area Coordinators (LACs)</w:t>
            </w:r>
            <w:r>
              <w:t xml:space="preserve"> </w:t>
            </w:r>
            <w:r w:rsidRPr="00637C30">
              <w:t xml:space="preserve">work for local organisations in partnership with </w:t>
            </w:r>
            <w:r w:rsidRPr="000E439B">
              <w:t>the NDIA,</w:t>
            </w:r>
            <w:r w:rsidRPr="00637C30">
              <w:t xml:space="preserve"> to help participants, their families and carers access the NDIS. </w:t>
            </w:r>
            <w:r w:rsidRPr="000E439B">
              <w:t xml:space="preserve">LACs </w:t>
            </w:r>
            <w:r w:rsidRPr="00637C30">
              <w:t>will help participants write and manage their plans. They will also connect participants to mainstream services and local and community-based supports.</w:t>
            </w:r>
          </w:p>
        </w:tc>
      </w:tr>
      <w:tr w:rsidR="00A30EA9" w:rsidTr="0017230E">
        <w:trPr>
          <w:trHeight w:val="737"/>
        </w:trPr>
        <w:tc>
          <w:tcPr>
            <w:tcW w:w="2383" w:type="dxa"/>
          </w:tcPr>
          <w:p w:rsidR="00A30EA9" w:rsidRPr="00200AE7" w:rsidRDefault="00A30EA9" w:rsidP="0017230E">
            <w:pPr>
              <w:pStyle w:val="DHHStablecolhead"/>
            </w:pPr>
            <w:r w:rsidRPr="00200AE7">
              <w:t>National Disability Insurance Agency (NDIA)</w:t>
            </w:r>
          </w:p>
        </w:tc>
        <w:tc>
          <w:tcPr>
            <w:tcW w:w="7121" w:type="dxa"/>
          </w:tcPr>
          <w:p w:rsidR="00A30EA9" w:rsidRPr="00514951" w:rsidRDefault="00A30EA9" w:rsidP="0017230E">
            <w:pPr>
              <w:pStyle w:val="DHHStabletext"/>
            </w:pPr>
            <w:r w:rsidRPr="00637C30">
              <w:t>The National Disability Insurance Scheme (NDIS) is administered by the National Disability Insurance Agency (NDIA)</w:t>
            </w:r>
          </w:p>
        </w:tc>
      </w:tr>
      <w:tr w:rsidR="00A30EA9" w:rsidTr="0017230E">
        <w:trPr>
          <w:trHeight w:val="737"/>
        </w:trPr>
        <w:tc>
          <w:tcPr>
            <w:tcW w:w="2383" w:type="dxa"/>
          </w:tcPr>
          <w:p w:rsidR="00A30EA9" w:rsidRPr="00200AE7" w:rsidRDefault="00A30EA9" w:rsidP="0017230E">
            <w:pPr>
              <w:pStyle w:val="DHHStablecolhead"/>
            </w:pPr>
            <w:r w:rsidRPr="00200AE7">
              <w:t>National Disability Insurance Scheme (NDIS)</w:t>
            </w:r>
          </w:p>
        </w:tc>
        <w:tc>
          <w:tcPr>
            <w:tcW w:w="7121" w:type="dxa"/>
          </w:tcPr>
          <w:p w:rsidR="00A30EA9" w:rsidRPr="00637C30" w:rsidRDefault="00A30EA9" w:rsidP="0017230E">
            <w:pPr>
              <w:pStyle w:val="DHHStabletext"/>
            </w:pPr>
            <w:r w:rsidRPr="00637C30">
              <w:t>The NDIS is a single, national scheme that funds reasonable and necessary support to help people with disability reach goals throughout life. It also supports carers of people with disability. It replaces the state-based disability services previously run by DHHS.</w:t>
            </w:r>
          </w:p>
        </w:tc>
      </w:tr>
      <w:tr w:rsidR="00A30EA9" w:rsidTr="0017230E">
        <w:trPr>
          <w:trHeight w:val="737"/>
        </w:trPr>
        <w:tc>
          <w:tcPr>
            <w:tcW w:w="2383" w:type="dxa"/>
          </w:tcPr>
          <w:p w:rsidR="00A30EA9" w:rsidRPr="00200AE7" w:rsidRDefault="00A30EA9" w:rsidP="0017230E">
            <w:pPr>
              <w:pStyle w:val="DHHStablecolhead"/>
            </w:pPr>
            <w:r w:rsidRPr="00200AE7">
              <w:t>Neurological dis</w:t>
            </w:r>
            <w:r>
              <w:t>order</w:t>
            </w:r>
          </w:p>
        </w:tc>
        <w:tc>
          <w:tcPr>
            <w:tcW w:w="7121" w:type="dxa"/>
          </w:tcPr>
          <w:p w:rsidR="00A30EA9" w:rsidRPr="00637C30" w:rsidRDefault="00A30EA9" w:rsidP="0017230E">
            <w:pPr>
              <w:pStyle w:val="DHHStabletext"/>
            </w:pPr>
            <w:r>
              <w:t>A neurological disorder</w:t>
            </w:r>
            <w:r w:rsidRPr="00637C30">
              <w:t xml:space="preserve"> is caused by damage to the nervous system (including the brain and spinal cord) A person might have difficulty with memory, motor skills, speech, language, or organisational skills.</w:t>
            </w:r>
          </w:p>
        </w:tc>
      </w:tr>
      <w:tr w:rsidR="00A30EA9" w:rsidTr="0017230E">
        <w:trPr>
          <w:trHeight w:val="516"/>
        </w:trPr>
        <w:tc>
          <w:tcPr>
            <w:tcW w:w="2383" w:type="dxa"/>
          </w:tcPr>
          <w:p w:rsidR="00A30EA9" w:rsidRPr="00200AE7" w:rsidRDefault="00A30EA9" w:rsidP="0017230E">
            <w:pPr>
              <w:pStyle w:val="DHHStablecolhead"/>
            </w:pPr>
            <w:r w:rsidRPr="00200AE7">
              <w:t>Out-of-home care (OOHC)</w:t>
            </w:r>
          </w:p>
        </w:tc>
        <w:tc>
          <w:tcPr>
            <w:tcW w:w="7121" w:type="dxa"/>
          </w:tcPr>
          <w:p w:rsidR="00A30EA9" w:rsidRPr="00514951" w:rsidRDefault="00A30EA9" w:rsidP="0017230E">
            <w:pPr>
              <w:pStyle w:val="DHHStabletext"/>
            </w:pPr>
            <w:r w:rsidRPr="00514951">
              <w:t>Out-of-home care (OOHC)</w:t>
            </w:r>
            <w:r>
              <w:t>,</w:t>
            </w:r>
            <w:r w:rsidRPr="00514951">
              <w:t xml:space="preserve"> now</w:t>
            </w:r>
            <w:r w:rsidRPr="00637C30">
              <w:t xml:space="preserve"> known as Care Services</w:t>
            </w:r>
          </w:p>
        </w:tc>
      </w:tr>
      <w:tr w:rsidR="00A30EA9" w:rsidTr="0017230E">
        <w:trPr>
          <w:trHeight w:val="185"/>
        </w:trPr>
        <w:tc>
          <w:tcPr>
            <w:tcW w:w="2383" w:type="dxa"/>
          </w:tcPr>
          <w:p w:rsidR="00A30EA9" w:rsidRPr="00200AE7" w:rsidRDefault="00A30EA9" w:rsidP="0017230E">
            <w:pPr>
              <w:pStyle w:val="DHHStablecolhead"/>
            </w:pPr>
            <w:r w:rsidRPr="00200AE7">
              <w:t>Physical disability</w:t>
            </w:r>
          </w:p>
        </w:tc>
        <w:tc>
          <w:tcPr>
            <w:tcW w:w="7121" w:type="dxa"/>
          </w:tcPr>
          <w:p w:rsidR="00A30EA9" w:rsidRPr="00514951" w:rsidRDefault="00A30EA9" w:rsidP="0017230E">
            <w:pPr>
              <w:pStyle w:val="DHHStabletext"/>
            </w:pPr>
            <w:r w:rsidRPr="00514951">
              <w:t xml:space="preserve">Physical disability </w:t>
            </w:r>
            <w:r w:rsidRPr="00637C30">
              <w:t>affects a person's physical capacity and/or mobility</w:t>
            </w:r>
          </w:p>
        </w:tc>
      </w:tr>
      <w:tr w:rsidR="00A30EA9" w:rsidTr="0017230E">
        <w:trPr>
          <w:trHeight w:val="737"/>
        </w:trPr>
        <w:tc>
          <w:tcPr>
            <w:tcW w:w="2383" w:type="dxa"/>
          </w:tcPr>
          <w:p w:rsidR="00A30EA9" w:rsidRPr="00200AE7" w:rsidRDefault="00A30EA9" w:rsidP="0017230E">
            <w:pPr>
              <w:pStyle w:val="DHHStablecolhead"/>
            </w:pPr>
            <w:r w:rsidRPr="00200AE7">
              <w:t>Psychosocial disability</w:t>
            </w:r>
          </w:p>
        </w:tc>
        <w:tc>
          <w:tcPr>
            <w:tcW w:w="7121" w:type="dxa"/>
          </w:tcPr>
          <w:p w:rsidR="00A30EA9" w:rsidRPr="00514951" w:rsidRDefault="00A30EA9" w:rsidP="0017230E">
            <w:pPr>
              <w:pStyle w:val="DHHStabletext"/>
            </w:pPr>
            <w:r w:rsidRPr="00514951">
              <w:t xml:space="preserve">Psychosocial disability </w:t>
            </w:r>
            <w:r w:rsidRPr="00637C30">
              <w:t>is a term used to describe a disability that may arise from a mental health issue. Not everyone who has a mental health issue will have a psychosocial disability but for those that do, it can be severe and longstanding.</w:t>
            </w:r>
          </w:p>
        </w:tc>
      </w:tr>
      <w:tr w:rsidR="00A30EA9" w:rsidTr="0017230E">
        <w:trPr>
          <w:trHeight w:val="737"/>
        </w:trPr>
        <w:tc>
          <w:tcPr>
            <w:tcW w:w="2383" w:type="dxa"/>
          </w:tcPr>
          <w:p w:rsidR="00A30EA9" w:rsidRPr="00200AE7" w:rsidRDefault="00A30EA9" w:rsidP="0017230E">
            <w:pPr>
              <w:pStyle w:val="DHHStablecolhead"/>
            </w:pPr>
            <w:r w:rsidRPr="00200AE7">
              <w:t>Reasonable and necessary supports</w:t>
            </w:r>
          </w:p>
        </w:tc>
        <w:tc>
          <w:tcPr>
            <w:tcW w:w="7121" w:type="dxa"/>
          </w:tcPr>
          <w:p w:rsidR="00A30EA9" w:rsidRPr="00514951" w:rsidRDefault="00A30EA9" w:rsidP="0017230E">
            <w:pPr>
              <w:pStyle w:val="DHHStabletext"/>
            </w:pPr>
            <w:r w:rsidRPr="00637C30">
              <w:t xml:space="preserve">The NDIS funds </w:t>
            </w:r>
            <w:r>
              <w:t>‘</w:t>
            </w:r>
            <w:r w:rsidRPr="000E439B">
              <w:t>reasonable and necessary supports</w:t>
            </w:r>
            <w:r>
              <w:t>’</w:t>
            </w:r>
            <w:r w:rsidRPr="00637C30">
              <w:t xml:space="preserve"> which means support must be directly related to the functional impact of the participant’s disability. All plan goals and supports must relate to the impact of the disability on the participant’s life.</w:t>
            </w:r>
          </w:p>
        </w:tc>
      </w:tr>
      <w:tr w:rsidR="00A30EA9" w:rsidTr="0017230E">
        <w:trPr>
          <w:trHeight w:val="737"/>
        </w:trPr>
        <w:tc>
          <w:tcPr>
            <w:tcW w:w="2383" w:type="dxa"/>
          </w:tcPr>
          <w:p w:rsidR="00A30EA9" w:rsidRPr="00200AE7" w:rsidRDefault="00A30EA9" w:rsidP="0017230E">
            <w:pPr>
              <w:pStyle w:val="DHHStablecolhead"/>
            </w:pPr>
            <w:r w:rsidRPr="00200AE7">
              <w:t>Sensory disability</w:t>
            </w:r>
          </w:p>
        </w:tc>
        <w:tc>
          <w:tcPr>
            <w:tcW w:w="7121" w:type="dxa"/>
          </w:tcPr>
          <w:p w:rsidR="00A30EA9" w:rsidRPr="00637C30" w:rsidRDefault="00A30EA9" w:rsidP="0017230E">
            <w:pPr>
              <w:pStyle w:val="DHHStabletext"/>
            </w:pPr>
            <w:r w:rsidRPr="00514951">
              <w:t xml:space="preserve">Sensory disability </w:t>
            </w:r>
            <w:r w:rsidRPr="00637C30">
              <w:t>is a disability of the senses – sight, hearing, smell, touch, taste. It can affect how a person gathers information from the world around them.</w:t>
            </w:r>
          </w:p>
        </w:tc>
      </w:tr>
      <w:tr w:rsidR="00A30EA9" w:rsidTr="0017230E">
        <w:trPr>
          <w:trHeight w:val="567"/>
        </w:trPr>
        <w:tc>
          <w:tcPr>
            <w:tcW w:w="2383" w:type="dxa"/>
          </w:tcPr>
          <w:p w:rsidR="00A30EA9" w:rsidRPr="00200AE7" w:rsidRDefault="00A30EA9" w:rsidP="0017230E">
            <w:pPr>
              <w:pStyle w:val="DHHStablecolhead"/>
            </w:pPr>
            <w:r w:rsidRPr="00200AE7">
              <w:t>Team leader</w:t>
            </w:r>
          </w:p>
        </w:tc>
        <w:tc>
          <w:tcPr>
            <w:tcW w:w="7121" w:type="dxa"/>
          </w:tcPr>
          <w:p w:rsidR="00A30EA9" w:rsidRPr="00514951" w:rsidRDefault="00A30EA9" w:rsidP="0017230E">
            <w:pPr>
              <w:pStyle w:val="DHHStabletext"/>
            </w:pPr>
            <w:r>
              <w:t>Your t</w:t>
            </w:r>
            <w:r w:rsidRPr="00514951">
              <w:t xml:space="preserve">eam leader </w:t>
            </w:r>
            <w:r>
              <w:t xml:space="preserve">is </w:t>
            </w:r>
            <w:r w:rsidRPr="00637C30">
              <w:t>your line manager or supervisor; the person who supports you in your role.</w:t>
            </w:r>
          </w:p>
        </w:tc>
      </w:tr>
      <w:tr w:rsidR="00A30EA9" w:rsidTr="0017230E">
        <w:trPr>
          <w:trHeight w:val="737"/>
        </w:trPr>
        <w:tc>
          <w:tcPr>
            <w:tcW w:w="2383" w:type="dxa"/>
          </w:tcPr>
          <w:p w:rsidR="00A30EA9" w:rsidRPr="00200AE7" w:rsidRDefault="00A30EA9" w:rsidP="0017230E">
            <w:pPr>
              <w:pStyle w:val="DHHStablecolhead"/>
            </w:pPr>
            <w:r w:rsidRPr="00200AE7">
              <w:t>Victorian Aboriginal Community Controlled Health Organisation (VACCHO)</w:t>
            </w:r>
          </w:p>
        </w:tc>
        <w:tc>
          <w:tcPr>
            <w:tcW w:w="7121" w:type="dxa"/>
          </w:tcPr>
          <w:p w:rsidR="00A30EA9" w:rsidRDefault="00A30EA9" w:rsidP="0017230E">
            <w:pPr>
              <w:pStyle w:val="DHHStabletext"/>
            </w:pPr>
            <w:r w:rsidRPr="00D55294">
              <w:t>Victorian Aboriginal Community Controlled Health Organisation (VACCHO)</w:t>
            </w:r>
            <w:r w:rsidRPr="00637C30">
              <w:t xml:space="preserve"> can support organisations in the child and family system to become culturally competent when working with Aboriginal and Torres Strait Islander people and families with disability.</w:t>
            </w:r>
          </w:p>
        </w:tc>
      </w:tr>
    </w:tbl>
    <w:p w:rsidR="00A30EA9" w:rsidRDefault="00A30EA9" w:rsidP="0017230E">
      <w:pPr>
        <w:pStyle w:val="DHHSbody"/>
      </w:pPr>
      <w:r>
        <w:br w:type="page"/>
      </w:r>
    </w:p>
    <w:p w:rsidR="00A30EA9" w:rsidRDefault="00A30EA9" w:rsidP="00A30EA9">
      <w:pPr>
        <w:pStyle w:val="Heading1"/>
      </w:pPr>
      <w:bookmarkStart w:id="22" w:name="_Toc526346138"/>
      <w:bookmarkStart w:id="23" w:name="_Toc526956793"/>
      <w:r w:rsidRPr="00253AD2">
        <w:lastRenderedPageBreak/>
        <w:t>Suggested responses to the Exercise: Family scenario</w:t>
      </w:r>
      <w:bookmarkEnd w:id="22"/>
      <w:bookmarkEnd w:id="23"/>
    </w:p>
    <w:tbl>
      <w:tblPr>
        <w:tblStyle w:val="TableGrid"/>
        <w:tblW w:w="0" w:type="auto"/>
        <w:tblLook w:val="04A0" w:firstRow="1" w:lastRow="0" w:firstColumn="1" w:lastColumn="0" w:noHBand="0" w:noVBand="1"/>
      </w:tblPr>
      <w:tblGrid>
        <w:gridCol w:w="9494"/>
      </w:tblGrid>
      <w:tr w:rsidR="00A30EA9" w:rsidRPr="006E556D" w:rsidTr="004035B8">
        <w:tc>
          <w:tcPr>
            <w:tcW w:w="9494" w:type="dxa"/>
            <w:tcBorders>
              <w:top w:val="single" w:sz="12" w:space="0" w:color="009C9C"/>
              <w:left w:val="single" w:sz="12" w:space="0" w:color="009C9C"/>
              <w:bottom w:val="single" w:sz="12" w:space="0" w:color="009C9C"/>
              <w:right w:val="single" w:sz="12" w:space="0" w:color="009C9C"/>
            </w:tcBorders>
          </w:tcPr>
          <w:p w:rsidR="00A30EA9" w:rsidRPr="006E556D" w:rsidRDefault="00A30EA9" w:rsidP="004035B8">
            <w:pPr>
              <w:pStyle w:val="DHHSnumberdigit"/>
              <w:numPr>
                <w:ilvl w:val="0"/>
                <w:numId w:val="47"/>
              </w:numPr>
            </w:pPr>
            <w:r w:rsidRPr="006E556D">
              <w:t xml:space="preserve">What are the indicators that Alex may have a disability? </w:t>
            </w:r>
          </w:p>
          <w:p w:rsidR="00A30EA9" w:rsidRPr="006E556D" w:rsidRDefault="00A30EA9" w:rsidP="004035B8">
            <w:pPr>
              <w:pStyle w:val="DHHStabletext"/>
            </w:pPr>
            <w:r w:rsidRPr="006E556D">
              <w:t>There are a number of potential indicators that Alex may have a disability:</w:t>
            </w:r>
          </w:p>
          <w:p w:rsidR="00A30EA9" w:rsidRPr="006E556D" w:rsidRDefault="00537E0D" w:rsidP="004035B8">
            <w:pPr>
              <w:pStyle w:val="DHHStablebullet"/>
            </w:pPr>
            <w:r w:rsidRPr="006E556D">
              <w:t>evidence of developmental delay</w:t>
            </w:r>
          </w:p>
          <w:p w:rsidR="00A30EA9" w:rsidRPr="006E556D" w:rsidRDefault="00537E0D" w:rsidP="004035B8">
            <w:pPr>
              <w:pStyle w:val="DHHStablebullet"/>
            </w:pPr>
            <w:r w:rsidRPr="006E556D">
              <w:t>memory concerns</w:t>
            </w:r>
          </w:p>
          <w:p w:rsidR="00A30EA9" w:rsidRPr="006E556D" w:rsidRDefault="00537E0D" w:rsidP="004035B8">
            <w:pPr>
              <w:pStyle w:val="DHHStablebullet"/>
            </w:pPr>
            <w:r w:rsidRPr="006E556D">
              <w:t xml:space="preserve">behavioural </w:t>
            </w:r>
            <w:r w:rsidR="00A30EA9" w:rsidRPr="006E556D">
              <w:t>concerns</w:t>
            </w:r>
            <w:r>
              <w:t>.</w:t>
            </w:r>
          </w:p>
          <w:p w:rsidR="00A30EA9" w:rsidRPr="006E556D" w:rsidRDefault="00A30EA9" w:rsidP="004035B8">
            <w:pPr>
              <w:pStyle w:val="DHHStabletext"/>
            </w:pPr>
            <w:r w:rsidRPr="006E556D">
              <w:t xml:space="preserve">Given the history of family violence and trauma these indictors could suggest a potential </w:t>
            </w:r>
            <w:r w:rsidR="00537E0D" w:rsidRPr="006E556D">
              <w:t xml:space="preserve">acquired brain injury </w:t>
            </w:r>
            <w:r w:rsidRPr="006E556D">
              <w:t>and/or intellectual disability.</w:t>
            </w:r>
          </w:p>
          <w:p w:rsidR="00A30EA9" w:rsidRPr="006E556D" w:rsidRDefault="00A30EA9" w:rsidP="004035B8">
            <w:pPr>
              <w:pStyle w:val="DHHSnumberdigit"/>
            </w:pPr>
            <w:r w:rsidRPr="006E556D">
              <w:t xml:space="preserve">Are there any other family members you may be concerned about? </w:t>
            </w:r>
          </w:p>
          <w:p w:rsidR="00A30EA9" w:rsidRPr="006E556D" w:rsidRDefault="00A30EA9" w:rsidP="004035B8">
            <w:pPr>
              <w:pStyle w:val="DHHStabletext"/>
            </w:pPr>
            <w:r w:rsidRPr="006E556D">
              <w:t>We need to be mindful of invisible disability here. Dana (mum) has a clear history of mental health issues, which will likely be exacerbated by the family violence and the fact that she’s socially isolated and likely to be experiencing high levels of parenting stress and financial hardship.</w:t>
            </w:r>
            <w:r w:rsidR="00537E0D">
              <w:t xml:space="preserve"> </w:t>
            </w:r>
          </w:p>
          <w:p w:rsidR="00A30EA9" w:rsidRPr="006E556D" w:rsidRDefault="00A30EA9" w:rsidP="004035B8">
            <w:pPr>
              <w:pStyle w:val="DHHStabletext"/>
            </w:pPr>
            <w:r w:rsidRPr="006E556D">
              <w:t>Sienna is also vulnerable – she has also been exposed to family violence and trauma and is currently exposed to high levels of family distress. While we don’t yet know much about Sienna, it would be important to assess her individual needs/concerns/risk and the impact of her family situation on her safety, mental health and educational outcomes.</w:t>
            </w:r>
          </w:p>
          <w:p w:rsidR="00A30EA9" w:rsidRPr="006E556D" w:rsidRDefault="00A30EA9" w:rsidP="004035B8">
            <w:pPr>
              <w:pStyle w:val="DHHSnumberdigit"/>
            </w:pPr>
            <w:r w:rsidRPr="006E556D">
              <w:t>What other risk factors/family vulnerabilities might be present?</w:t>
            </w:r>
          </w:p>
          <w:p w:rsidR="00A30EA9" w:rsidRPr="006E556D" w:rsidRDefault="00A30EA9" w:rsidP="004035B8">
            <w:pPr>
              <w:pStyle w:val="DHHStabletext"/>
            </w:pPr>
            <w:r w:rsidRPr="006E556D">
              <w:t>There are multiple vulnerabilities for this family. Dana is experiencing social isolation having had to relocate. She has a history of mental health concerns and substance abuse. Given the circumstances the family will most likely be experiencing financial hardship and housing stress.</w:t>
            </w:r>
            <w:r w:rsidR="00537E0D">
              <w:t xml:space="preserve"> </w:t>
            </w:r>
            <w:r w:rsidRPr="006E556D">
              <w:t>There is also an ongoing risk of family violence by Alex.</w:t>
            </w:r>
            <w:r w:rsidR="00537E0D">
              <w:t xml:space="preserve"> </w:t>
            </w:r>
          </w:p>
          <w:p w:rsidR="00A30EA9" w:rsidRPr="006E556D" w:rsidRDefault="00A30EA9" w:rsidP="004035B8">
            <w:pPr>
              <w:pStyle w:val="DHHStabletext"/>
            </w:pPr>
            <w:r w:rsidRPr="006E556D">
              <w:t>This scenario doesn’t tell us about the family’s cultural background, but this should also be taken into consideration.</w:t>
            </w:r>
            <w:r w:rsidR="00537E0D">
              <w:t xml:space="preserve"> </w:t>
            </w:r>
          </w:p>
          <w:p w:rsidR="00A30EA9" w:rsidRPr="006E556D" w:rsidRDefault="00A30EA9" w:rsidP="004035B8">
            <w:pPr>
              <w:pStyle w:val="DHHStabletext"/>
            </w:pPr>
            <w:r w:rsidRPr="006E556D">
              <w:t>Depending on previous experiences with services Dana may be reluctant to disclose concerns, fearing that she may lose her children if she can’t look after them properly.</w:t>
            </w:r>
          </w:p>
          <w:p w:rsidR="00A30EA9" w:rsidRPr="006E556D" w:rsidRDefault="00A30EA9" w:rsidP="004035B8">
            <w:pPr>
              <w:pStyle w:val="DHHSnumberdigit"/>
            </w:pPr>
            <w:r w:rsidRPr="006E556D">
              <w:t xml:space="preserve">Are there any other explanations for the concerns that you have, </w:t>
            </w:r>
            <w:r w:rsidR="00537E0D">
              <w:t>for example,</w:t>
            </w:r>
            <w:r w:rsidRPr="006E556D">
              <w:t xml:space="preserve"> cultural considerations, developmental stage or age?</w:t>
            </w:r>
          </w:p>
          <w:p w:rsidR="00A30EA9" w:rsidRPr="006E556D" w:rsidRDefault="00A30EA9" w:rsidP="004035B8">
            <w:pPr>
              <w:pStyle w:val="DHHStabletext"/>
            </w:pPr>
            <w:r w:rsidRPr="006E556D">
              <w:t xml:space="preserve">Alex has been exposed to family violence and trauma which are likely contributors to the observed behavioural and developmental concerns. </w:t>
            </w:r>
          </w:p>
          <w:p w:rsidR="00A30EA9" w:rsidRPr="004035B8" w:rsidRDefault="00A30EA9" w:rsidP="004035B8">
            <w:pPr>
              <w:pStyle w:val="DHHStabletext"/>
            </w:pPr>
            <w:r w:rsidRPr="006E556D">
              <w:t>Alex is on the cusp of puberty, which will have a developmental, physiological and psychosocial impact and may impact his potential disability needs.</w:t>
            </w:r>
          </w:p>
        </w:tc>
      </w:tr>
      <w:tr w:rsidR="00A30EA9" w:rsidRPr="006E556D" w:rsidTr="004035B8">
        <w:tc>
          <w:tcPr>
            <w:tcW w:w="9494" w:type="dxa"/>
            <w:tcBorders>
              <w:top w:val="single" w:sz="12" w:space="0" w:color="009C9C"/>
              <w:left w:val="single" w:sz="12" w:space="0" w:color="009C9C"/>
              <w:bottom w:val="single" w:sz="12" w:space="0" w:color="009C9C"/>
              <w:right w:val="single" w:sz="12" w:space="0" w:color="009C9C"/>
            </w:tcBorders>
          </w:tcPr>
          <w:p w:rsidR="00A30EA9" w:rsidRPr="006E556D" w:rsidRDefault="00A30EA9" w:rsidP="004035B8">
            <w:pPr>
              <w:pStyle w:val="DHHSnumberdigit"/>
            </w:pPr>
            <w:r w:rsidRPr="006E556D">
              <w:lastRenderedPageBreak/>
              <w:t xml:space="preserve">How might you introduce your concerns to the family; what strategies might you use? </w:t>
            </w:r>
          </w:p>
          <w:p w:rsidR="00A30EA9" w:rsidRPr="006E556D" w:rsidRDefault="00A30EA9" w:rsidP="004035B8">
            <w:pPr>
              <w:pStyle w:val="DHHStabletext"/>
            </w:pPr>
            <w:r w:rsidRPr="006E556D">
              <w:t xml:space="preserve">It would be important to first gain an understanding of the family’s story, using open-ended questions and demonstrating active listening by paraphrasing what Dana has said and checking for understanding. </w:t>
            </w:r>
          </w:p>
          <w:p w:rsidR="00A30EA9" w:rsidRPr="006E556D" w:rsidRDefault="00A30EA9" w:rsidP="004035B8">
            <w:pPr>
              <w:pStyle w:val="DHHStabletext"/>
            </w:pPr>
            <w:r w:rsidRPr="006E556D">
              <w:t xml:space="preserve">Explore with Dana what other professionals and services have been involved with her and the children, what supports she has accessed and found helpful in the past and her previous experience of the system. </w:t>
            </w:r>
          </w:p>
          <w:p w:rsidR="00A30EA9" w:rsidRPr="006E556D" w:rsidRDefault="00A30EA9" w:rsidP="004035B8">
            <w:pPr>
              <w:pStyle w:val="DHHStabletext"/>
            </w:pPr>
            <w:r w:rsidRPr="006E556D">
              <w:t>Support Dana to recognise that Alex may have a disability that could benefit from an assessment and potential connection with disability supports and services.</w:t>
            </w:r>
            <w:r w:rsidR="00537E0D">
              <w:t xml:space="preserve"> </w:t>
            </w:r>
            <w:r w:rsidRPr="006E556D">
              <w:t>A referral could also be organised for Dana to a family services agency so that she can be supported in her parenting.</w:t>
            </w:r>
          </w:p>
          <w:p w:rsidR="00A30EA9" w:rsidRPr="006E556D" w:rsidRDefault="00A30EA9" w:rsidP="004035B8">
            <w:pPr>
              <w:pStyle w:val="DHHStabletext"/>
            </w:pPr>
            <w:r>
              <w:t>Support Dana to problem-</w:t>
            </w:r>
            <w:r w:rsidRPr="006E556D">
              <w:t>solve and make decisions about what she would like for her family (rather than telling her what to do) and explore options for involvement of other supports including the NDIS.</w:t>
            </w:r>
          </w:p>
          <w:p w:rsidR="00A30EA9" w:rsidRPr="006E556D" w:rsidRDefault="00A30EA9" w:rsidP="004035B8">
            <w:pPr>
              <w:pStyle w:val="DHHStabletext"/>
            </w:pPr>
            <w:r w:rsidRPr="006E556D">
              <w:t xml:space="preserve">Be open and honest with Dana, particularly about any statutory or reporting requirements that may be relevant and again, check for her understanding. </w:t>
            </w:r>
          </w:p>
          <w:p w:rsidR="00A30EA9" w:rsidRPr="006E556D" w:rsidRDefault="00A30EA9" w:rsidP="004035B8">
            <w:pPr>
              <w:pStyle w:val="DHHSnumberdigit"/>
            </w:pPr>
            <w:r w:rsidRPr="006E556D">
              <w:t xml:space="preserve">Who else might you consult with to check your concerns? </w:t>
            </w:r>
          </w:p>
          <w:p w:rsidR="00A30EA9" w:rsidRPr="006E556D" w:rsidRDefault="00A30EA9" w:rsidP="004035B8">
            <w:pPr>
              <w:pStyle w:val="DHHStabletext"/>
            </w:pPr>
            <w:r w:rsidRPr="006E556D">
              <w:t>With Dana’s consent it will be helpful to talk to the school or any practitioners who have been involved with Alex or the family. You might also talk to your team leader or a disability specialist in your area.</w:t>
            </w:r>
          </w:p>
          <w:p w:rsidR="00A30EA9" w:rsidRPr="006E556D" w:rsidRDefault="00A30EA9" w:rsidP="004035B8">
            <w:pPr>
              <w:pStyle w:val="DHHSnumberdigit"/>
            </w:pPr>
            <w:r w:rsidRPr="006E556D">
              <w:t xml:space="preserve">What are your considerations when speaking with others? </w:t>
            </w:r>
          </w:p>
          <w:p w:rsidR="00A30EA9" w:rsidRPr="006E556D" w:rsidRDefault="00A30EA9" w:rsidP="004035B8">
            <w:pPr>
              <w:pStyle w:val="DHHStabletext"/>
            </w:pPr>
            <w:r w:rsidRPr="006E556D">
              <w:t>Prior to speaking with others, consent will need to be obtained from Dana. You will need to ensure that privacy and confidentiality is maintained, and that Dana is aware of any mandatory or statutory limitations to confidentiality.</w:t>
            </w:r>
          </w:p>
          <w:p w:rsidR="00A30EA9" w:rsidRPr="006E556D" w:rsidRDefault="00A30EA9" w:rsidP="004035B8">
            <w:pPr>
              <w:pStyle w:val="DHHSnumberdigit"/>
            </w:pPr>
            <w:r w:rsidRPr="006E556D">
              <w:t>What else would you need to consider if this family were Aboriginal or Torres Strait Islander? A new refugee?</w:t>
            </w:r>
            <w:r w:rsidR="00537E0D">
              <w:t xml:space="preserve"> </w:t>
            </w:r>
          </w:p>
          <w:p w:rsidR="00A30EA9" w:rsidRPr="006E556D" w:rsidRDefault="00A30EA9" w:rsidP="004035B8">
            <w:pPr>
              <w:pStyle w:val="DHHStabletext"/>
            </w:pPr>
            <w:r w:rsidRPr="006E556D">
              <w:t>When families are from Aboriginal or Torres Strait Islander or culturally and linguistically diverse backgrounds it is particularly important to work in a culturally competent way:</w:t>
            </w:r>
          </w:p>
          <w:p w:rsidR="00A30EA9" w:rsidRPr="006E556D" w:rsidRDefault="00A30EA9" w:rsidP="004035B8">
            <w:pPr>
              <w:pStyle w:val="DHHStablebullet"/>
            </w:pPr>
            <w:r w:rsidRPr="006E556D">
              <w:t>Be mindful of factors that might impact on engagement with services – for example, previous negative or traumatic experiences with ‘the system’.</w:t>
            </w:r>
          </w:p>
          <w:p w:rsidR="00A30EA9" w:rsidRPr="006E556D" w:rsidRDefault="00A30EA9" w:rsidP="004035B8">
            <w:pPr>
              <w:pStyle w:val="DHHStablebullet"/>
            </w:pPr>
            <w:r w:rsidRPr="006E556D">
              <w:t>Ensure that communication is in the family’s preferred language, and at the appropriate literacy level.</w:t>
            </w:r>
          </w:p>
          <w:p w:rsidR="00A30EA9" w:rsidRPr="006E556D" w:rsidRDefault="00A30EA9" w:rsidP="004035B8">
            <w:pPr>
              <w:pStyle w:val="DHHStablebullet"/>
            </w:pPr>
            <w:r w:rsidRPr="006E556D">
              <w:t>Consider the broader family and community context, for example the roles of elders or grandparents.</w:t>
            </w:r>
          </w:p>
          <w:p w:rsidR="00A30EA9" w:rsidRPr="006E556D" w:rsidRDefault="00A30EA9" w:rsidP="004035B8">
            <w:pPr>
              <w:pStyle w:val="DHHStablebullet"/>
            </w:pPr>
            <w:r w:rsidRPr="006E556D">
              <w:t>Understand cultural perceptions of disability and how that may impact on disclosure of disability and support seeking.</w:t>
            </w:r>
          </w:p>
        </w:tc>
      </w:tr>
    </w:tbl>
    <w:p w:rsidR="00950E47" w:rsidRPr="00950E47" w:rsidRDefault="00950E47" w:rsidP="004035B8">
      <w:pPr>
        <w:pStyle w:val="DHHSbody"/>
      </w:pPr>
    </w:p>
    <w:sectPr w:rsidR="00950E47" w:rsidRPr="00950E47" w:rsidSect="004035B8">
      <w:headerReference w:type="default" r:id="rId30"/>
      <w:footerReference w:type="default" r:id="rId31"/>
      <w:pgSz w:w="12240" w:h="15840" w:code="1"/>
      <w:pgMar w:top="1559" w:right="1304" w:bottom="993" w:left="1304" w:header="284" w:footer="17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41B" w:rsidRDefault="0099241B">
      <w:r>
        <w:separator/>
      </w:r>
    </w:p>
  </w:endnote>
  <w:endnote w:type="continuationSeparator" w:id="0">
    <w:p w:rsidR="0099241B" w:rsidRDefault="0099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IC">
    <w:altName w:val="Calibri"/>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1AEF"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30E" w:rsidRPr="00A53B04" w:rsidRDefault="0017230E" w:rsidP="0017230E">
    <w:pPr>
      <w:pStyle w:val="DHHSfooter"/>
      <w:jc w:val="right"/>
      <w:rPr>
        <w:b/>
      </w:rPr>
    </w:pPr>
    <w:r w:rsidRPr="00A53B04">
      <w:rPr>
        <w:b/>
      </w:rPr>
      <w:t xml:space="preserve">Child </w:t>
    </w:r>
    <w:r>
      <w:rPr>
        <w:b/>
      </w:rPr>
      <w:t>Protection</w:t>
    </w:r>
    <w:r w:rsidRPr="00A53B04">
      <w:rPr>
        <w:b/>
      </w:rPr>
      <w:t xml:space="preserve"> workbook</w:t>
    </w:r>
  </w:p>
  <w:p w:rsidR="0017230E" w:rsidRPr="00A53B04" w:rsidRDefault="0017230E" w:rsidP="0017230E">
    <w:pPr>
      <w:pStyle w:val="DHHSfooter"/>
      <w:jc w:val="right"/>
    </w:pPr>
    <w:r>
      <w:t xml:space="preserve">Page </w:t>
    </w:r>
    <w:r w:rsidRPr="005A39EC">
      <w:fldChar w:fldCharType="begin"/>
    </w:r>
    <w:r w:rsidRPr="005A39EC">
      <w:instrText xml:space="preserve"> PAGE </w:instrText>
    </w:r>
    <w:r w:rsidRPr="005A39EC">
      <w:fldChar w:fldCharType="separate"/>
    </w:r>
    <w:r w:rsidR="00C973AC">
      <w:rPr>
        <w:noProof/>
      </w:rPr>
      <w:t>12</w:t>
    </w:r>
    <w:r w:rsidRPr="005A39EC">
      <w:fldChar w:fldCharType="end"/>
    </w:r>
    <w:r>
      <w:tab/>
    </w:r>
    <w:r w:rsidRPr="00A53B04">
      <w:t>Course 1: Understanding disability</w:t>
    </w:r>
  </w:p>
  <w:p w:rsidR="00613267" w:rsidRDefault="00613267" w:rsidP="00950E47">
    <w:pPr>
      <w:pStyle w:val="DHHS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E0D" w:rsidRDefault="00537E0D" w:rsidP="00537E0D"/>
  <w:p w:rsidR="00537E0D" w:rsidRDefault="00537E0D" w:rsidP="00537E0D"/>
  <w:p w:rsidR="00537E0D" w:rsidRDefault="00537E0D" w:rsidP="00537E0D">
    <w:pPr>
      <w:pStyle w:val="DHHSfooter"/>
    </w:pPr>
    <w:r w:rsidRPr="00A53B04">
      <w:rPr>
        <w:b/>
      </w:rPr>
      <w:t xml:space="preserve">Child </w:t>
    </w:r>
    <w:r>
      <w:rPr>
        <w:b/>
      </w:rPr>
      <w:t>Protection</w:t>
    </w:r>
    <w:r w:rsidRPr="00A53B04">
      <w:rPr>
        <w:b/>
      </w:rPr>
      <w:t xml:space="preserve"> workbook</w:t>
    </w:r>
    <w:r w:rsidRPr="00505DC0">
      <w:rPr>
        <w:b/>
      </w:rPr>
      <w:br/>
    </w:r>
    <w:r w:rsidRPr="00A53B04">
      <w:t>Course 1: Understanding disability</w:t>
    </w:r>
    <w:r w:rsidRPr="0031753A">
      <w:tab/>
      <w:t xml:space="preserve">Page </w:t>
    </w:r>
    <w:r w:rsidRPr="0031753A">
      <w:fldChar w:fldCharType="begin"/>
    </w:r>
    <w:r w:rsidRPr="0031753A">
      <w:instrText xml:space="preserve"> PAGE </w:instrText>
    </w:r>
    <w:r w:rsidRPr="0031753A">
      <w:fldChar w:fldCharType="separate"/>
    </w:r>
    <w:r w:rsidR="00C973AC">
      <w:rPr>
        <w:noProof/>
      </w:rPr>
      <w:t>1</w:t>
    </w:r>
    <w:r w:rsidRPr="0031753A">
      <w:fldChar w:fldCharType="end"/>
    </w:r>
  </w:p>
  <w:p w:rsidR="00950E47" w:rsidRDefault="00950E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A38" w:rsidRDefault="0017230E" w:rsidP="0017230E">
    <w:pPr>
      <w:pStyle w:val="DHHSfooter"/>
    </w:pPr>
    <w:r w:rsidRPr="00A53B04">
      <w:rPr>
        <w:b/>
      </w:rPr>
      <w:t xml:space="preserve">Child </w:t>
    </w:r>
    <w:r>
      <w:rPr>
        <w:b/>
      </w:rPr>
      <w:t>Protection</w:t>
    </w:r>
    <w:r w:rsidRPr="00A53B04">
      <w:rPr>
        <w:b/>
      </w:rPr>
      <w:t xml:space="preserve"> workbook</w:t>
    </w:r>
    <w:r w:rsidRPr="00505DC0">
      <w:rPr>
        <w:b/>
      </w:rPr>
      <w:br/>
    </w:r>
    <w:r w:rsidRPr="00A53B04">
      <w:t>Course 1: Understanding disability</w:t>
    </w:r>
    <w:r w:rsidRPr="0031753A">
      <w:tab/>
      <w:t xml:space="preserve">Page </w:t>
    </w:r>
    <w:r w:rsidRPr="0031753A">
      <w:fldChar w:fldCharType="begin"/>
    </w:r>
    <w:r w:rsidRPr="0031753A">
      <w:instrText xml:space="preserve"> PAGE </w:instrText>
    </w:r>
    <w:r w:rsidRPr="0031753A">
      <w:fldChar w:fldCharType="separate"/>
    </w:r>
    <w:r w:rsidR="00C973AC">
      <w:rPr>
        <w:noProof/>
      </w:rPr>
      <w:t>11</w:t>
    </w:r>
    <w:r w:rsidRPr="0031753A">
      <w:fldChar w:fldCharType="end"/>
    </w:r>
  </w:p>
  <w:p w:rsidR="00823A38" w:rsidRDefault="009924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41B" w:rsidRDefault="0099241B">
      <w:r>
        <w:separator/>
      </w:r>
    </w:p>
  </w:footnote>
  <w:footnote w:type="continuationSeparator" w:id="0">
    <w:p w:rsidR="0099241B" w:rsidRDefault="00992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A38" w:rsidRPr="004A4599" w:rsidRDefault="006360F5">
    <w:pPr>
      <w:pStyle w:val="Header"/>
      <w:rPr>
        <w:color w:val="FFFFFF" w:themeColor="background1"/>
      </w:rPr>
    </w:pPr>
    <w:r w:rsidRPr="004A4599">
      <w:rPr>
        <w:noProof/>
        <w:color w:val="FFFFFF" w:themeColor="background1"/>
        <w:sz w:val="28"/>
        <w:lang w:eastAsia="en-AU"/>
      </w:rPr>
      <mc:AlternateContent>
        <mc:Choice Requires="wps">
          <w:drawing>
            <wp:anchor distT="45720" distB="45720" distL="114300" distR="114300" simplePos="0" relativeHeight="251660288" behindDoc="0" locked="0" layoutInCell="1" allowOverlap="1" wp14:anchorId="2540DBA5" wp14:editId="44372015">
              <wp:simplePos x="0" y="0"/>
              <wp:positionH relativeFrom="page">
                <wp:posOffset>6011773</wp:posOffset>
              </wp:positionH>
              <wp:positionV relativeFrom="paragraph">
                <wp:posOffset>3838</wp:posOffset>
              </wp:positionV>
              <wp:extent cx="1610360"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1404620"/>
                      </a:xfrm>
                      <a:prstGeom prst="rect">
                        <a:avLst/>
                      </a:prstGeom>
                      <a:noFill/>
                      <a:ln w="9525">
                        <a:noFill/>
                        <a:miter lim="800000"/>
                        <a:headEnd/>
                        <a:tailEnd/>
                      </a:ln>
                    </wps:spPr>
                    <wps:txbx>
                      <w:txbxContent>
                        <w:p w:rsidR="00823A38" w:rsidRPr="00E23E0A" w:rsidRDefault="006360F5" w:rsidP="00E23E0A">
                          <w:pPr>
                            <w:spacing w:line="280" w:lineRule="exact"/>
                            <w:rPr>
                              <w:b/>
                              <w:color w:val="FFFFFF" w:themeColor="background1"/>
                            </w:rPr>
                          </w:pPr>
                          <w:r w:rsidRPr="00E23E0A">
                            <w:rPr>
                              <w:b/>
                              <w:color w:val="FFFFFF" w:themeColor="background1"/>
                            </w:rPr>
                            <w:t>National Disability</w:t>
                          </w:r>
                          <w:r w:rsidRPr="00E23E0A">
                            <w:rPr>
                              <w:b/>
                              <w:color w:val="FFFFFF" w:themeColor="background1"/>
                            </w:rPr>
                            <w:br/>
                            <w:t>Insurance Scheme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2540DBA5" id="_x0000_t202" coordsize="21600,21600" o:spt="202" path="m,l,21600r21600,l21600,xe">
              <v:stroke joinstyle="miter"/>
              <v:path gradientshapeok="t" o:connecttype="rect"/>
            </v:shapetype>
            <v:shape id="Text Box 2" o:spid="_x0000_s1026" type="#_x0000_t202" style="position:absolute;margin-left:473.35pt;margin-top:.3pt;width:126.8pt;height:110.6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" filled="f" stroked="f">
              <v:textbox style="mso-fit-shape-to-text:t">
                <w:txbxContent>
                  <w:p w:rsidR="00823A38" w:rsidRPr="00E23E0A" w:rsidRDefault="006360F5" w:rsidP="00E23E0A">
                    <w:pPr>
                      <w:spacing w:line="280" w:lineRule="exact"/>
                      <w:rPr>
                        <w:b/>
                        <w:color w:val="FFFFFF" w:themeColor="background1"/>
                      </w:rPr>
                    </w:pPr>
                    <w:r w:rsidRPr="00E23E0A">
                      <w:rPr>
                        <w:b/>
                        <w:color w:val="FFFFFF" w:themeColor="background1"/>
                      </w:rPr>
                      <w:t>National Disability</w:t>
                    </w:r>
                    <w:r w:rsidRPr="00E23E0A">
                      <w:rPr>
                        <w:b/>
                        <w:color w:val="FFFFFF" w:themeColor="background1"/>
                      </w:rPr>
                      <w:br/>
                      <w:t>Insurance Scheme</w:t>
                    </w:r>
                  </w:p>
                </w:txbxContent>
              </v:textbox>
              <w10:wrap type="square" anchorx="page"/>
            </v:shape>
          </w:pict>
        </mc:Fallback>
      </mc:AlternateContent>
    </w:r>
    <w:r w:rsidRPr="004A4599">
      <w:rPr>
        <w:color w:val="FFFFFF" w:themeColor="background1"/>
      </w:rPr>
      <w:t>Course 1 – Understanding disability</w:t>
    </w:r>
  </w:p>
  <w:p w:rsidR="00823A38" w:rsidRPr="004A4599" w:rsidRDefault="006360F5">
    <w:pPr>
      <w:pStyle w:val="Header"/>
      <w:rPr>
        <w:b/>
        <w:color w:val="FFFFFF" w:themeColor="background1"/>
        <w:sz w:val="32"/>
      </w:rPr>
    </w:pPr>
    <w:r>
      <w:rPr>
        <w:b/>
        <w:color w:val="FFFFFF" w:themeColor="background1"/>
        <w:sz w:val="32"/>
      </w:rPr>
      <w:t xml:space="preserve">Care Services </w:t>
    </w:r>
    <w:r w:rsidRPr="0066125A">
      <w:rPr>
        <w:color w:val="FFFFFF" w:themeColor="background1"/>
        <w:sz w:val="32"/>
      </w:rPr>
      <w:t>| Workbook</w:t>
    </w:r>
  </w:p>
  <w:p w:rsidR="00823A38" w:rsidRDefault="009924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0A1B"/>
    <w:multiLevelType w:val="hybridMultilevel"/>
    <w:tmpl w:val="BF5CDE70"/>
    <w:lvl w:ilvl="0" w:tplc="7CA8C126">
      <w:start w:val="1"/>
      <w:numFmt w:val="bullet"/>
      <w:lvlText w:val=""/>
      <w:lvlJc w:val="left"/>
      <w:pPr>
        <w:ind w:left="720" w:hanging="360"/>
      </w:pPr>
      <w:rPr>
        <w:rFonts w:ascii="Symbol" w:hAnsi="Symbol"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9175BF"/>
    <w:multiLevelType w:val="hybridMultilevel"/>
    <w:tmpl w:val="14B6FB38"/>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69B6959"/>
    <w:multiLevelType w:val="hybridMultilevel"/>
    <w:tmpl w:val="3C665D58"/>
    <w:lvl w:ilvl="0" w:tplc="5F98C5AE">
      <w:start w:val="1"/>
      <w:numFmt w:val="decimal"/>
      <w:lvlText w:val="%1."/>
      <w:lvlJc w:val="left"/>
      <w:pPr>
        <w:ind w:left="720" w:hanging="360"/>
      </w:pPr>
      <w:rPr>
        <w:rFonts w:hint="default"/>
        <w:color w:val="4A442A" w:themeColor="background2" w:themeShade="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9DD6CFA"/>
    <w:multiLevelType w:val="hybridMultilevel"/>
    <w:tmpl w:val="9310513E"/>
    <w:lvl w:ilvl="0" w:tplc="0C09000F">
      <w:start w:val="1"/>
      <w:numFmt w:val="decimal"/>
      <w:lvlText w:val="%1."/>
      <w:lvlJc w:val="left"/>
      <w:pPr>
        <w:ind w:left="720" w:hanging="360"/>
      </w:pPr>
    </w:lvl>
    <w:lvl w:ilvl="1" w:tplc="07545DCC">
      <w:start w:val="1"/>
      <w:numFmt w:val="bullet"/>
      <w:lvlText w:val="•"/>
      <w:lvlJc w:val="left"/>
      <w:pPr>
        <w:ind w:left="1800" w:hanging="720"/>
      </w:pPr>
      <w:rPr>
        <w:rFonts w:ascii="Arial" w:eastAsiaTheme="minorEastAsia"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BF427D0"/>
    <w:multiLevelType w:val="hybridMultilevel"/>
    <w:tmpl w:val="14A0C336"/>
    <w:lvl w:ilvl="0" w:tplc="7CA8C126">
      <w:start w:val="1"/>
      <w:numFmt w:val="bullet"/>
      <w:lvlText w:val=""/>
      <w:lvlJc w:val="left"/>
      <w:pPr>
        <w:ind w:left="720" w:hanging="360"/>
      </w:pPr>
      <w:rPr>
        <w:rFonts w:ascii="Symbol" w:hAnsi="Symbol"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0BA2709"/>
    <w:multiLevelType w:val="hybridMultilevel"/>
    <w:tmpl w:val="BBBEE0A0"/>
    <w:lvl w:ilvl="0" w:tplc="6394ACEE">
      <w:numFmt w:val="bullet"/>
      <w:lvlText w:val="•"/>
      <w:lvlJc w:val="left"/>
      <w:pPr>
        <w:ind w:left="720" w:hanging="360"/>
      </w:pPr>
      <w:rPr>
        <w:rFonts w:ascii="VIC" w:eastAsiaTheme="minorEastAsia"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8D51B47"/>
    <w:multiLevelType w:val="multilevel"/>
    <w:tmpl w:val="4B4E7622"/>
    <w:numStyleLink w:val="ZZNumbers"/>
  </w:abstractNum>
  <w:abstractNum w:abstractNumId="7">
    <w:nsid w:val="34B969C8"/>
    <w:multiLevelType w:val="hybridMultilevel"/>
    <w:tmpl w:val="1FF0B206"/>
    <w:lvl w:ilvl="0" w:tplc="1D8260C4">
      <w:start w:val="1"/>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nsid w:val="4B7D4A24"/>
    <w:multiLevelType w:val="hybridMultilevel"/>
    <w:tmpl w:val="31A040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F104C53"/>
    <w:multiLevelType w:val="hybridMultilevel"/>
    <w:tmpl w:val="D83028D8"/>
    <w:lvl w:ilvl="0" w:tplc="44A4BCCE">
      <w:start w:val="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nsid w:val="669F37BF"/>
    <w:multiLevelType w:val="hybridMultilevel"/>
    <w:tmpl w:val="9E640C40"/>
    <w:lvl w:ilvl="0" w:tplc="0C09000F">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732A72"/>
    <w:multiLevelType w:val="hybridMultilevel"/>
    <w:tmpl w:val="4AAC2F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3"/>
  </w:num>
  <w:num w:numId="2">
    <w:abstractNumId w:val="11"/>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5"/>
  </w:num>
  <w:num w:numId="37">
    <w:abstractNumId w:val="0"/>
  </w:num>
  <w:num w:numId="38">
    <w:abstractNumId w:val="4"/>
  </w:num>
  <w:num w:numId="39">
    <w:abstractNumId w:val="9"/>
  </w:num>
  <w:num w:numId="40">
    <w:abstractNumId w:val="7"/>
  </w:num>
  <w:num w:numId="41">
    <w:abstractNumId w:val="10"/>
  </w:num>
  <w:num w:numId="42">
    <w:abstractNumId w:val="1"/>
  </w:num>
  <w:num w:numId="43">
    <w:abstractNumId w:val="3"/>
  </w:num>
  <w:num w:numId="44">
    <w:abstractNumId w:val="14"/>
  </w:num>
  <w:num w:numId="45">
    <w:abstractNumId w:val="12"/>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72"/>
    <w:rsid w:val="00002990"/>
    <w:rsid w:val="000040F7"/>
    <w:rsid w:val="000048AC"/>
    <w:rsid w:val="00007CC4"/>
    <w:rsid w:val="00014FC4"/>
    <w:rsid w:val="00015317"/>
    <w:rsid w:val="00020AAB"/>
    <w:rsid w:val="000223A4"/>
    <w:rsid w:val="00022E60"/>
    <w:rsid w:val="00026C19"/>
    <w:rsid w:val="00031263"/>
    <w:rsid w:val="0003161D"/>
    <w:rsid w:val="00040BE1"/>
    <w:rsid w:val="00060E93"/>
    <w:rsid w:val="00064936"/>
    <w:rsid w:val="000734F8"/>
    <w:rsid w:val="000736B8"/>
    <w:rsid w:val="000817CB"/>
    <w:rsid w:val="000873EF"/>
    <w:rsid w:val="000B3792"/>
    <w:rsid w:val="000C6242"/>
    <w:rsid w:val="000C68DB"/>
    <w:rsid w:val="000D2C32"/>
    <w:rsid w:val="000E6F72"/>
    <w:rsid w:val="000F0478"/>
    <w:rsid w:val="000F0A50"/>
    <w:rsid w:val="00103D5E"/>
    <w:rsid w:val="00104EA7"/>
    <w:rsid w:val="00105FAD"/>
    <w:rsid w:val="0011155B"/>
    <w:rsid w:val="00111A6A"/>
    <w:rsid w:val="00117AB7"/>
    <w:rsid w:val="00121BF1"/>
    <w:rsid w:val="00127A8B"/>
    <w:rsid w:val="00134BE5"/>
    <w:rsid w:val="001412D1"/>
    <w:rsid w:val="001423E3"/>
    <w:rsid w:val="001475EA"/>
    <w:rsid w:val="001504F5"/>
    <w:rsid w:val="001517BD"/>
    <w:rsid w:val="0017230E"/>
    <w:rsid w:val="0017248D"/>
    <w:rsid w:val="00173626"/>
    <w:rsid w:val="0017614A"/>
    <w:rsid w:val="001817CD"/>
    <w:rsid w:val="0018235E"/>
    <w:rsid w:val="0018768C"/>
    <w:rsid w:val="00192BA0"/>
    <w:rsid w:val="00197303"/>
    <w:rsid w:val="001A17EA"/>
    <w:rsid w:val="001A1D17"/>
    <w:rsid w:val="001A22AA"/>
    <w:rsid w:val="001A7A18"/>
    <w:rsid w:val="001B1565"/>
    <w:rsid w:val="001B166D"/>
    <w:rsid w:val="001B28B5"/>
    <w:rsid w:val="001B2975"/>
    <w:rsid w:val="001C122D"/>
    <w:rsid w:val="001D2A82"/>
    <w:rsid w:val="001D569B"/>
    <w:rsid w:val="001E0EA3"/>
    <w:rsid w:val="001E4995"/>
    <w:rsid w:val="001E7A42"/>
    <w:rsid w:val="001F09DC"/>
    <w:rsid w:val="001F43E6"/>
    <w:rsid w:val="00213772"/>
    <w:rsid w:val="00220749"/>
    <w:rsid w:val="0022422C"/>
    <w:rsid w:val="0022724E"/>
    <w:rsid w:val="00230666"/>
    <w:rsid w:val="00231153"/>
    <w:rsid w:val="0023252E"/>
    <w:rsid w:val="00241C31"/>
    <w:rsid w:val="002679D5"/>
    <w:rsid w:val="002714FD"/>
    <w:rsid w:val="00275F94"/>
    <w:rsid w:val="00281B9C"/>
    <w:rsid w:val="00284C9B"/>
    <w:rsid w:val="002A141B"/>
    <w:rsid w:val="002A26B6"/>
    <w:rsid w:val="002A6A4E"/>
    <w:rsid w:val="002B5A85"/>
    <w:rsid w:val="002B63A7"/>
    <w:rsid w:val="002C5543"/>
    <w:rsid w:val="002D0F7F"/>
    <w:rsid w:val="002D7AF9"/>
    <w:rsid w:val="002E0198"/>
    <w:rsid w:val="002E1D7C"/>
    <w:rsid w:val="002F449B"/>
    <w:rsid w:val="002F4D86"/>
    <w:rsid w:val="002F5D69"/>
    <w:rsid w:val="002F7C77"/>
    <w:rsid w:val="00300CB3"/>
    <w:rsid w:val="0030394B"/>
    <w:rsid w:val="003072C6"/>
    <w:rsid w:val="0031096C"/>
    <w:rsid w:val="00310D8E"/>
    <w:rsid w:val="00315BBD"/>
    <w:rsid w:val="0031753A"/>
    <w:rsid w:val="00320293"/>
    <w:rsid w:val="00322CC2"/>
    <w:rsid w:val="003271DC"/>
    <w:rsid w:val="00334B54"/>
    <w:rsid w:val="0033739E"/>
    <w:rsid w:val="00343733"/>
    <w:rsid w:val="00355886"/>
    <w:rsid w:val="00356814"/>
    <w:rsid w:val="00376BBE"/>
    <w:rsid w:val="0038019F"/>
    <w:rsid w:val="00382071"/>
    <w:rsid w:val="003A2F25"/>
    <w:rsid w:val="003B2807"/>
    <w:rsid w:val="003C68F2"/>
    <w:rsid w:val="003D5827"/>
    <w:rsid w:val="003D5CFB"/>
    <w:rsid w:val="003E2636"/>
    <w:rsid w:val="003E2E12"/>
    <w:rsid w:val="003F0ABF"/>
    <w:rsid w:val="003F39CE"/>
    <w:rsid w:val="00401108"/>
    <w:rsid w:val="00402927"/>
    <w:rsid w:val="004035B8"/>
    <w:rsid w:val="00407993"/>
    <w:rsid w:val="00411833"/>
    <w:rsid w:val="00412F64"/>
    <w:rsid w:val="00417BEB"/>
    <w:rsid w:val="004324FF"/>
    <w:rsid w:val="00432A55"/>
    <w:rsid w:val="0044260A"/>
    <w:rsid w:val="00444D82"/>
    <w:rsid w:val="004564C6"/>
    <w:rsid w:val="004610CC"/>
    <w:rsid w:val="00465464"/>
    <w:rsid w:val="00465E87"/>
    <w:rsid w:val="0047786A"/>
    <w:rsid w:val="00477A65"/>
    <w:rsid w:val="00481A3F"/>
    <w:rsid w:val="00482DB3"/>
    <w:rsid w:val="004A0236"/>
    <w:rsid w:val="004A369A"/>
    <w:rsid w:val="004A3B3E"/>
    <w:rsid w:val="004B279F"/>
    <w:rsid w:val="004B2C4A"/>
    <w:rsid w:val="004C5777"/>
    <w:rsid w:val="004D0173"/>
    <w:rsid w:val="004D1056"/>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5DC0"/>
    <w:rsid w:val="0050779D"/>
    <w:rsid w:val="005139EA"/>
    <w:rsid w:val="00517355"/>
    <w:rsid w:val="00520BBB"/>
    <w:rsid w:val="00525456"/>
    <w:rsid w:val="00532236"/>
    <w:rsid w:val="00537E0D"/>
    <w:rsid w:val="00541DFE"/>
    <w:rsid w:val="00543E6C"/>
    <w:rsid w:val="00544184"/>
    <w:rsid w:val="005552FD"/>
    <w:rsid w:val="005600E5"/>
    <w:rsid w:val="00564E8F"/>
    <w:rsid w:val="005728A4"/>
    <w:rsid w:val="005763FC"/>
    <w:rsid w:val="00576EB4"/>
    <w:rsid w:val="00582768"/>
    <w:rsid w:val="00583461"/>
    <w:rsid w:val="005856A4"/>
    <w:rsid w:val="00590730"/>
    <w:rsid w:val="005A3051"/>
    <w:rsid w:val="005A53FE"/>
    <w:rsid w:val="005B7D22"/>
    <w:rsid w:val="005C029E"/>
    <w:rsid w:val="005E085D"/>
    <w:rsid w:val="005E3FA7"/>
    <w:rsid w:val="005E7963"/>
    <w:rsid w:val="005F218C"/>
    <w:rsid w:val="005F4523"/>
    <w:rsid w:val="00601D4D"/>
    <w:rsid w:val="006021B4"/>
    <w:rsid w:val="00605B5B"/>
    <w:rsid w:val="006062D8"/>
    <w:rsid w:val="00606827"/>
    <w:rsid w:val="00613267"/>
    <w:rsid w:val="00620262"/>
    <w:rsid w:val="00621B4C"/>
    <w:rsid w:val="00623B42"/>
    <w:rsid w:val="00626110"/>
    <w:rsid w:val="00627C52"/>
    <w:rsid w:val="00630937"/>
    <w:rsid w:val="006360F5"/>
    <w:rsid w:val="00653AF6"/>
    <w:rsid w:val="00653B84"/>
    <w:rsid w:val="00653E0D"/>
    <w:rsid w:val="006865C8"/>
    <w:rsid w:val="00686B48"/>
    <w:rsid w:val="00687038"/>
    <w:rsid w:val="0068714E"/>
    <w:rsid w:val="006929F7"/>
    <w:rsid w:val="0069374A"/>
    <w:rsid w:val="00694AB8"/>
    <w:rsid w:val="00695EF7"/>
    <w:rsid w:val="0069699D"/>
    <w:rsid w:val="006B2C51"/>
    <w:rsid w:val="006B6361"/>
    <w:rsid w:val="006C49D0"/>
    <w:rsid w:val="006C7878"/>
    <w:rsid w:val="006D360C"/>
    <w:rsid w:val="006D5AC9"/>
    <w:rsid w:val="006D66ED"/>
    <w:rsid w:val="006E786B"/>
    <w:rsid w:val="007002B1"/>
    <w:rsid w:val="00704EB7"/>
    <w:rsid w:val="00705742"/>
    <w:rsid w:val="007104FE"/>
    <w:rsid w:val="007121A2"/>
    <w:rsid w:val="00713981"/>
    <w:rsid w:val="007176D6"/>
    <w:rsid w:val="00727D54"/>
    <w:rsid w:val="007344C5"/>
    <w:rsid w:val="00734959"/>
    <w:rsid w:val="00735137"/>
    <w:rsid w:val="0073520D"/>
    <w:rsid w:val="00780226"/>
    <w:rsid w:val="00781AB4"/>
    <w:rsid w:val="00782A46"/>
    <w:rsid w:val="007923B7"/>
    <w:rsid w:val="00792520"/>
    <w:rsid w:val="00792616"/>
    <w:rsid w:val="007926BB"/>
    <w:rsid w:val="0079344C"/>
    <w:rsid w:val="007A0283"/>
    <w:rsid w:val="007A7332"/>
    <w:rsid w:val="007C02C7"/>
    <w:rsid w:val="007C21EE"/>
    <w:rsid w:val="007D3A2E"/>
    <w:rsid w:val="007D6652"/>
    <w:rsid w:val="007D66EE"/>
    <w:rsid w:val="007E343D"/>
    <w:rsid w:val="007F4383"/>
    <w:rsid w:val="00801601"/>
    <w:rsid w:val="008105E8"/>
    <w:rsid w:val="00810991"/>
    <w:rsid w:val="00814A9B"/>
    <w:rsid w:val="00814F66"/>
    <w:rsid w:val="00817C9E"/>
    <w:rsid w:val="008205AF"/>
    <w:rsid w:val="008225E5"/>
    <w:rsid w:val="00831053"/>
    <w:rsid w:val="008314D2"/>
    <w:rsid w:val="0083254D"/>
    <w:rsid w:val="00836249"/>
    <w:rsid w:val="00836F00"/>
    <w:rsid w:val="00846192"/>
    <w:rsid w:val="00850806"/>
    <w:rsid w:val="00856A1B"/>
    <w:rsid w:val="008621C3"/>
    <w:rsid w:val="00865486"/>
    <w:rsid w:val="00876275"/>
    <w:rsid w:val="00882B99"/>
    <w:rsid w:val="00886121"/>
    <w:rsid w:val="008A295B"/>
    <w:rsid w:val="008A6604"/>
    <w:rsid w:val="008B5482"/>
    <w:rsid w:val="008C11F4"/>
    <w:rsid w:val="008C2BEC"/>
    <w:rsid w:val="008C6523"/>
    <w:rsid w:val="008C6D0E"/>
    <w:rsid w:val="008D09D2"/>
    <w:rsid w:val="008D39C5"/>
    <w:rsid w:val="008E1D89"/>
    <w:rsid w:val="008E3E3E"/>
    <w:rsid w:val="008F5F87"/>
    <w:rsid w:val="00900A34"/>
    <w:rsid w:val="00907073"/>
    <w:rsid w:val="0090774A"/>
    <w:rsid w:val="009208F5"/>
    <w:rsid w:val="00927D51"/>
    <w:rsid w:val="00932272"/>
    <w:rsid w:val="00932862"/>
    <w:rsid w:val="00935D60"/>
    <w:rsid w:val="009447BB"/>
    <w:rsid w:val="00944C48"/>
    <w:rsid w:val="00946335"/>
    <w:rsid w:val="00950E47"/>
    <w:rsid w:val="009513C4"/>
    <w:rsid w:val="00955E55"/>
    <w:rsid w:val="00962200"/>
    <w:rsid w:val="00963FE2"/>
    <w:rsid w:val="00966F54"/>
    <w:rsid w:val="00975E61"/>
    <w:rsid w:val="00976E31"/>
    <w:rsid w:val="00977C63"/>
    <w:rsid w:val="00980087"/>
    <w:rsid w:val="00980C0B"/>
    <w:rsid w:val="0098524F"/>
    <w:rsid w:val="00987ABE"/>
    <w:rsid w:val="009906C7"/>
    <w:rsid w:val="0099241B"/>
    <w:rsid w:val="009963CD"/>
    <w:rsid w:val="009B266D"/>
    <w:rsid w:val="009B5CBF"/>
    <w:rsid w:val="009C184A"/>
    <w:rsid w:val="009C2CA5"/>
    <w:rsid w:val="009D3E45"/>
    <w:rsid w:val="009F351F"/>
    <w:rsid w:val="009F3F89"/>
    <w:rsid w:val="009F480E"/>
    <w:rsid w:val="00A022A2"/>
    <w:rsid w:val="00A02D15"/>
    <w:rsid w:val="00A11403"/>
    <w:rsid w:val="00A26B0D"/>
    <w:rsid w:val="00A30EA9"/>
    <w:rsid w:val="00A3735A"/>
    <w:rsid w:val="00A42F1B"/>
    <w:rsid w:val="00A546BC"/>
    <w:rsid w:val="00A55989"/>
    <w:rsid w:val="00A5694A"/>
    <w:rsid w:val="00A63DA4"/>
    <w:rsid w:val="00A75CD5"/>
    <w:rsid w:val="00A83DF3"/>
    <w:rsid w:val="00A85915"/>
    <w:rsid w:val="00A952AB"/>
    <w:rsid w:val="00A9783D"/>
    <w:rsid w:val="00AA45E6"/>
    <w:rsid w:val="00AA5A37"/>
    <w:rsid w:val="00AB489C"/>
    <w:rsid w:val="00AB50C1"/>
    <w:rsid w:val="00AB6936"/>
    <w:rsid w:val="00AC0C3B"/>
    <w:rsid w:val="00AC2D63"/>
    <w:rsid w:val="00AD03D8"/>
    <w:rsid w:val="00AD0711"/>
    <w:rsid w:val="00AD704E"/>
    <w:rsid w:val="00AE5FE0"/>
    <w:rsid w:val="00AE60B7"/>
    <w:rsid w:val="00AF2AB7"/>
    <w:rsid w:val="00AF2B1C"/>
    <w:rsid w:val="00AF4D3F"/>
    <w:rsid w:val="00B0300B"/>
    <w:rsid w:val="00B05457"/>
    <w:rsid w:val="00B128A0"/>
    <w:rsid w:val="00B20240"/>
    <w:rsid w:val="00B23281"/>
    <w:rsid w:val="00B26AD5"/>
    <w:rsid w:val="00B27571"/>
    <w:rsid w:val="00B415B9"/>
    <w:rsid w:val="00B4164B"/>
    <w:rsid w:val="00B5409A"/>
    <w:rsid w:val="00B55574"/>
    <w:rsid w:val="00B6525D"/>
    <w:rsid w:val="00B65ABA"/>
    <w:rsid w:val="00B6790F"/>
    <w:rsid w:val="00B71B3B"/>
    <w:rsid w:val="00B87D61"/>
    <w:rsid w:val="00B93948"/>
    <w:rsid w:val="00BA4BC7"/>
    <w:rsid w:val="00BA55B7"/>
    <w:rsid w:val="00BA5E47"/>
    <w:rsid w:val="00BA7D57"/>
    <w:rsid w:val="00BB156E"/>
    <w:rsid w:val="00BB3330"/>
    <w:rsid w:val="00BB47D7"/>
    <w:rsid w:val="00BB4A62"/>
    <w:rsid w:val="00BC01C1"/>
    <w:rsid w:val="00BC5A34"/>
    <w:rsid w:val="00BD17F5"/>
    <w:rsid w:val="00BD6E05"/>
    <w:rsid w:val="00BE54D0"/>
    <w:rsid w:val="00BF1D4B"/>
    <w:rsid w:val="00BF6B6C"/>
    <w:rsid w:val="00BF7251"/>
    <w:rsid w:val="00BF7580"/>
    <w:rsid w:val="00BF7F28"/>
    <w:rsid w:val="00C01909"/>
    <w:rsid w:val="00C05787"/>
    <w:rsid w:val="00C13059"/>
    <w:rsid w:val="00C156D4"/>
    <w:rsid w:val="00C167A3"/>
    <w:rsid w:val="00C17898"/>
    <w:rsid w:val="00C2181C"/>
    <w:rsid w:val="00C2657D"/>
    <w:rsid w:val="00C416E1"/>
    <w:rsid w:val="00C47BF8"/>
    <w:rsid w:val="00C51B1C"/>
    <w:rsid w:val="00C53DCE"/>
    <w:rsid w:val="00C655F2"/>
    <w:rsid w:val="00C65B61"/>
    <w:rsid w:val="00C70E53"/>
    <w:rsid w:val="00C72979"/>
    <w:rsid w:val="00C81529"/>
    <w:rsid w:val="00C81BA6"/>
    <w:rsid w:val="00C8377C"/>
    <w:rsid w:val="00C877CD"/>
    <w:rsid w:val="00C902E9"/>
    <w:rsid w:val="00C908B7"/>
    <w:rsid w:val="00C91D81"/>
    <w:rsid w:val="00C92A42"/>
    <w:rsid w:val="00C973AC"/>
    <w:rsid w:val="00CA18F2"/>
    <w:rsid w:val="00CA4871"/>
    <w:rsid w:val="00CA6722"/>
    <w:rsid w:val="00CA6D4E"/>
    <w:rsid w:val="00CA7B4B"/>
    <w:rsid w:val="00CB36A8"/>
    <w:rsid w:val="00CC139A"/>
    <w:rsid w:val="00CC1E7A"/>
    <w:rsid w:val="00CC4F64"/>
    <w:rsid w:val="00CD058C"/>
    <w:rsid w:val="00CD3B98"/>
    <w:rsid w:val="00CD4216"/>
    <w:rsid w:val="00CD733F"/>
    <w:rsid w:val="00CE0942"/>
    <w:rsid w:val="00CE7CA5"/>
    <w:rsid w:val="00CF1D81"/>
    <w:rsid w:val="00CF2DC9"/>
    <w:rsid w:val="00CF7CB6"/>
    <w:rsid w:val="00D22748"/>
    <w:rsid w:val="00D311AB"/>
    <w:rsid w:val="00D325A8"/>
    <w:rsid w:val="00D442AD"/>
    <w:rsid w:val="00D5618A"/>
    <w:rsid w:val="00D5784B"/>
    <w:rsid w:val="00D63EFB"/>
    <w:rsid w:val="00D658AF"/>
    <w:rsid w:val="00D83DE9"/>
    <w:rsid w:val="00D8450D"/>
    <w:rsid w:val="00D95AF9"/>
    <w:rsid w:val="00DA09C9"/>
    <w:rsid w:val="00DA1822"/>
    <w:rsid w:val="00DB59D6"/>
    <w:rsid w:val="00DB5E1F"/>
    <w:rsid w:val="00DC19D8"/>
    <w:rsid w:val="00DC2613"/>
    <w:rsid w:val="00DC4512"/>
    <w:rsid w:val="00DD3691"/>
    <w:rsid w:val="00DD4B55"/>
    <w:rsid w:val="00DE1E90"/>
    <w:rsid w:val="00DE24E6"/>
    <w:rsid w:val="00DF07AD"/>
    <w:rsid w:val="00DF3364"/>
    <w:rsid w:val="00E055BB"/>
    <w:rsid w:val="00E11988"/>
    <w:rsid w:val="00E15DA9"/>
    <w:rsid w:val="00E2095D"/>
    <w:rsid w:val="00E21918"/>
    <w:rsid w:val="00E30414"/>
    <w:rsid w:val="00E40769"/>
    <w:rsid w:val="00E42E8B"/>
    <w:rsid w:val="00E60F12"/>
    <w:rsid w:val="00E65172"/>
    <w:rsid w:val="00E652FB"/>
    <w:rsid w:val="00E66C20"/>
    <w:rsid w:val="00E71C46"/>
    <w:rsid w:val="00E75ED2"/>
    <w:rsid w:val="00E8280C"/>
    <w:rsid w:val="00E83E4C"/>
    <w:rsid w:val="00E91933"/>
    <w:rsid w:val="00E92A81"/>
    <w:rsid w:val="00E969B1"/>
    <w:rsid w:val="00EB6552"/>
    <w:rsid w:val="00EC18E6"/>
    <w:rsid w:val="00EC1984"/>
    <w:rsid w:val="00EC234C"/>
    <w:rsid w:val="00ED3529"/>
    <w:rsid w:val="00ED4D17"/>
    <w:rsid w:val="00EE6CD3"/>
    <w:rsid w:val="00EF20D7"/>
    <w:rsid w:val="00EF3419"/>
    <w:rsid w:val="00F0119C"/>
    <w:rsid w:val="00F02BDB"/>
    <w:rsid w:val="00F0441B"/>
    <w:rsid w:val="00F07623"/>
    <w:rsid w:val="00F3136B"/>
    <w:rsid w:val="00F314F1"/>
    <w:rsid w:val="00F327EA"/>
    <w:rsid w:val="00F33641"/>
    <w:rsid w:val="00F42842"/>
    <w:rsid w:val="00F46E40"/>
    <w:rsid w:val="00F4760A"/>
    <w:rsid w:val="00F52B8E"/>
    <w:rsid w:val="00F53CFD"/>
    <w:rsid w:val="00F54AF5"/>
    <w:rsid w:val="00F557E3"/>
    <w:rsid w:val="00F61E78"/>
    <w:rsid w:val="00F635C5"/>
    <w:rsid w:val="00F736E3"/>
    <w:rsid w:val="00F767E8"/>
    <w:rsid w:val="00F86A3F"/>
    <w:rsid w:val="00F91297"/>
    <w:rsid w:val="00F9133B"/>
    <w:rsid w:val="00F9773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4E1EDE"/>
    <w:pPr>
      <w:keepNext/>
      <w:keepLines/>
      <w:spacing w:before="520" w:after="440" w:line="440" w:lineRule="atLeast"/>
      <w:outlineLvl w:val="0"/>
    </w:pPr>
    <w:rPr>
      <w:rFonts w:ascii="Arial" w:hAnsi="Arial"/>
      <w:bCs/>
      <w:color w:val="201547"/>
      <w:sz w:val="44"/>
      <w:szCs w:val="44"/>
      <w:lang w:eastAsia="en-US"/>
    </w:rPr>
  </w:style>
  <w:style w:type="paragraph" w:styleId="Heading2">
    <w:name w:val="heading 2"/>
    <w:next w:val="DHHSbody"/>
    <w:link w:val="Heading2Char"/>
    <w:uiPriority w:val="1"/>
    <w:qFormat/>
    <w:rsid w:val="00792520"/>
    <w:pPr>
      <w:keepNext/>
      <w:keepLines/>
      <w:spacing w:before="240" w:after="90" w:line="360" w:lineRule="atLeast"/>
      <w:outlineLvl w:val="1"/>
    </w:pPr>
    <w:rPr>
      <w:rFonts w:ascii="Arial" w:hAnsi="Arial"/>
      <w:b/>
      <w:color w:val="201547"/>
      <w:sz w:val="32"/>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E1EDE"/>
    <w:rPr>
      <w:rFonts w:ascii="Arial" w:hAnsi="Arial"/>
      <w:bCs/>
      <w:color w:val="201547"/>
      <w:sz w:val="44"/>
      <w:szCs w:val="44"/>
      <w:lang w:eastAsia="en-US"/>
    </w:rPr>
  </w:style>
  <w:style w:type="character" w:customStyle="1" w:styleId="Heading2Char">
    <w:name w:val="Heading 2 Char"/>
    <w:link w:val="Heading2"/>
    <w:uiPriority w:val="1"/>
    <w:rsid w:val="00792520"/>
    <w:rPr>
      <w:rFonts w:ascii="Arial" w:hAnsi="Arial"/>
      <w:b/>
      <w:color w:val="201547"/>
      <w:sz w:val="32"/>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link w:val="HeaderChar"/>
    <w:uiPriority w:val="99"/>
    <w:rsid w:val="004E380D"/>
  </w:style>
  <w:style w:type="paragraph" w:styleId="Footer">
    <w:name w:val="footer"/>
    <w:basedOn w:val="DHHSfooter"/>
    <w:link w:val="FooterChar"/>
    <w:uiPriority w:val="99"/>
    <w:rsid w:val="0031753A"/>
    <w:rPr>
      <w:sz w:val="18"/>
    </w:rPr>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1E7A42"/>
    <w:pPr>
      <w:keepLines/>
      <w:spacing w:after="240" w:line="580" w:lineRule="atLeast"/>
    </w:pPr>
    <w:rPr>
      <w:rFonts w:ascii="Arial" w:hAnsi="Arial"/>
      <w:color w:val="201547"/>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7A7332"/>
    <w:pPr>
      <w:keepNext/>
      <w:keepLines/>
      <w:tabs>
        <w:tab w:val="right" w:leader="dot" w:pos="9299"/>
      </w:tabs>
      <w:spacing w:before="160" w:after="60" w:line="300" w:lineRule="atLeast"/>
      <w:ind w:right="680"/>
    </w:pPr>
    <w:rPr>
      <w:rFonts w:ascii="Arial" w:hAnsi="Arial"/>
      <w:b/>
      <w:noProof/>
      <w:color w:val="201547"/>
      <w:sz w:val="24"/>
    </w:rPr>
  </w:style>
  <w:style w:type="paragraph" w:styleId="TOC2">
    <w:name w:val="toc 2"/>
    <w:basedOn w:val="Normal"/>
    <w:next w:val="Normal"/>
    <w:uiPriority w:val="39"/>
    <w:rsid w:val="007A7332"/>
    <w:pPr>
      <w:keepNext/>
      <w:keepLines/>
      <w:tabs>
        <w:tab w:val="right" w:leader="dot" w:pos="9299"/>
      </w:tabs>
      <w:spacing w:after="60" w:line="300" w:lineRule="atLeast"/>
      <w:ind w:right="680"/>
    </w:pPr>
    <w:rPr>
      <w:rFonts w:ascii="Arial" w:hAnsi="Arial"/>
      <w:noProof/>
      <w:color w:val="53565A"/>
      <w:sz w:val="24"/>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015317"/>
    <w:pPr>
      <w:spacing w:after="120" w:line="320" w:lineRule="atLeast"/>
    </w:pPr>
    <w:rPr>
      <w:rFonts w:ascii="Arial" w:eastAsia="Times" w:hAnsi="Arial"/>
      <w:sz w:val="24"/>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015317"/>
    <w:pPr>
      <w:spacing w:before="80" w:after="60"/>
    </w:pPr>
    <w:rPr>
      <w:rFonts w:ascii="Arial" w:hAnsi="Arial"/>
      <w:color w:val="53565A"/>
      <w:sz w:val="24"/>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7A7332"/>
    <w:pPr>
      <w:tabs>
        <w:tab w:val="right" w:pos="9299"/>
      </w:tabs>
    </w:pPr>
    <w:rPr>
      <w:rFonts w:ascii="Arial" w:hAnsi="Arial" w:cs="Arial"/>
      <w:color w:val="201547"/>
      <w:sz w:val="22"/>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rPr>
      <w:sz w:val="18"/>
    </w:rPr>
  </w:style>
  <w:style w:type="character" w:styleId="Strong">
    <w:name w:val="Strong"/>
    <w:uiPriority w:val="22"/>
    <w:qFormat/>
    <w:rsid w:val="00DC19D8"/>
    <w:rPr>
      <w:b/>
      <w:bCs/>
    </w:rPr>
  </w:style>
  <w:style w:type="paragraph" w:customStyle="1" w:styleId="DHHSnumberdigit">
    <w:name w:val="DHHS number digit"/>
    <w:basedOn w:val="DHHSbody"/>
    <w:uiPriority w:val="2"/>
    <w:rsid w:val="00B415B9"/>
    <w:pPr>
      <w:numPr>
        <w:numId w:val="3"/>
      </w:numPr>
      <w:spacing w:before="240"/>
    </w:pPr>
    <w:rPr>
      <w:b/>
      <w:color w:val="201547"/>
    </w:rPr>
  </w:style>
  <w:style w:type="paragraph" w:customStyle="1" w:styleId="DHHStablecolhead">
    <w:name w:val="DHHS table col head"/>
    <w:uiPriority w:val="3"/>
    <w:qFormat/>
    <w:rsid w:val="00B415B9"/>
    <w:pPr>
      <w:spacing w:before="80" w:after="60"/>
    </w:pPr>
    <w:rPr>
      <w:rFonts w:ascii="Arial" w:hAnsi="Arial"/>
      <w:b/>
      <w:color w:val="201547"/>
      <w:sz w:val="24"/>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517355"/>
    <w:pPr>
      <w:numPr>
        <w:ilvl w:val="6"/>
        <w:numId w:val="2"/>
      </w:numPr>
      <w:ind w:left="584"/>
    </w:pPr>
  </w:style>
  <w:style w:type="paragraph" w:customStyle="1" w:styleId="DHHSTOCheadingreport">
    <w:name w:val="DHHS TOC heading report"/>
    <w:basedOn w:val="Heading1"/>
    <w:link w:val="DHHSTOCheadingreportChar"/>
    <w:uiPriority w:val="5"/>
    <w:rsid w:val="001E7A42"/>
    <w:pPr>
      <w:spacing w:before="0"/>
      <w:outlineLvl w:val="9"/>
    </w:pPr>
  </w:style>
  <w:style w:type="character" w:customStyle="1" w:styleId="DHHSTOCheadingreportChar">
    <w:name w:val="DHHS TOC heading report Char"/>
    <w:link w:val="DHHSTOCheadingreport"/>
    <w:uiPriority w:val="5"/>
    <w:rsid w:val="001E7A42"/>
    <w:rPr>
      <w:rFonts w:ascii="Arial" w:hAnsi="Arial"/>
      <w:bCs/>
      <w:color w:val="20154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015317"/>
    <w:rPr>
      <w:rFonts w:ascii="Tahoma" w:hAnsi="Tahoma" w:cs="Tahoma"/>
      <w:sz w:val="16"/>
      <w:szCs w:val="16"/>
    </w:rPr>
  </w:style>
  <w:style w:type="character" w:customStyle="1" w:styleId="BalloonTextChar">
    <w:name w:val="Balloon Text Char"/>
    <w:basedOn w:val="DefaultParagraphFont"/>
    <w:link w:val="BalloonText"/>
    <w:uiPriority w:val="99"/>
    <w:semiHidden/>
    <w:rsid w:val="00015317"/>
    <w:rPr>
      <w:rFonts w:ascii="Tahoma" w:hAnsi="Tahoma" w:cs="Tahoma"/>
      <w:sz w:val="16"/>
      <w:szCs w:val="16"/>
      <w:lang w:eastAsia="en-US"/>
    </w:rPr>
  </w:style>
  <w:style w:type="character" w:customStyle="1" w:styleId="HeaderChar">
    <w:name w:val="Header Char"/>
    <w:basedOn w:val="DefaultParagraphFont"/>
    <w:link w:val="Header"/>
    <w:uiPriority w:val="99"/>
    <w:rsid w:val="00040BE1"/>
    <w:rPr>
      <w:rFonts w:ascii="Arial" w:hAnsi="Arial" w:cs="Arial"/>
      <w:color w:val="201547"/>
      <w:sz w:val="18"/>
      <w:szCs w:val="18"/>
      <w:lang w:eastAsia="en-US"/>
    </w:rPr>
  </w:style>
  <w:style w:type="character" w:customStyle="1" w:styleId="FooterChar">
    <w:name w:val="Footer Char"/>
    <w:basedOn w:val="DefaultParagraphFont"/>
    <w:link w:val="Footer"/>
    <w:uiPriority w:val="99"/>
    <w:rsid w:val="00040BE1"/>
    <w:rPr>
      <w:rFonts w:ascii="Arial" w:hAnsi="Arial" w:cs="Arial"/>
      <w:color w:val="201547"/>
      <w:sz w:val="18"/>
      <w:szCs w:val="18"/>
      <w:lang w:eastAsia="en-US"/>
    </w:rPr>
  </w:style>
  <w:style w:type="paragraph" w:styleId="ListParagraph">
    <w:name w:val="List Paragraph"/>
    <w:basedOn w:val="Normal"/>
    <w:uiPriority w:val="34"/>
    <w:qFormat/>
    <w:rsid w:val="00040BE1"/>
    <w:pPr>
      <w:spacing w:line="264" w:lineRule="auto"/>
      <w:ind w:left="720"/>
      <w:contextualSpacing/>
    </w:pPr>
    <w:rPr>
      <w:rFonts w:ascii="Arial" w:eastAsiaTheme="minorEastAsia" w:hAnsi="Arial" w:cstheme="minorBidi"/>
      <w:color w:val="4A442A" w:themeColor="background2" w:themeShade="40"/>
      <w:sz w:val="24"/>
    </w:rPr>
  </w:style>
  <w:style w:type="paragraph" w:customStyle="1" w:styleId="paragraph">
    <w:name w:val="paragraph"/>
    <w:basedOn w:val="Normal"/>
    <w:rsid w:val="00A30EA9"/>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4E1EDE"/>
    <w:pPr>
      <w:keepNext/>
      <w:keepLines/>
      <w:spacing w:before="520" w:after="440" w:line="440" w:lineRule="atLeast"/>
      <w:outlineLvl w:val="0"/>
    </w:pPr>
    <w:rPr>
      <w:rFonts w:ascii="Arial" w:hAnsi="Arial"/>
      <w:bCs/>
      <w:color w:val="201547"/>
      <w:sz w:val="44"/>
      <w:szCs w:val="44"/>
      <w:lang w:eastAsia="en-US"/>
    </w:rPr>
  </w:style>
  <w:style w:type="paragraph" w:styleId="Heading2">
    <w:name w:val="heading 2"/>
    <w:next w:val="DHHSbody"/>
    <w:link w:val="Heading2Char"/>
    <w:uiPriority w:val="1"/>
    <w:qFormat/>
    <w:rsid w:val="00792520"/>
    <w:pPr>
      <w:keepNext/>
      <w:keepLines/>
      <w:spacing w:before="240" w:after="90" w:line="360" w:lineRule="atLeast"/>
      <w:outlineLvl w:val="1"/>
    </w:pPr>
    <w:rPr>
      <w:rFonts w:ascii="Arial" w:hAnsi="Arial"/>
      <w:b/>
      <w:color w:val="201547"/>
      <w:sz w:val="32"/>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E1EDE"/>
    <w:rPr>
      <w:rFonts w:ascii="Arial" w:hAnsi="Arial"/>
      <w:bCs/>
      <w:color w:val="201547"/>
      <w:sz w:val="44"/>
      <w:szCs w:val="44"/>
      <w:lang w:eastAsia="en-US"/>
    </w:rPr>
  </w:style>
  <w:style w:type="character" w:customStyle="1" w:styleId="Heading2Char">
    <w:name w:val="Heading 2 Char"/>
    <w:link w:val="Heading2"/>
    <w:uiPriority w:val="1"/>
    <w:rsid w:val="00792520"/>
    <w:rPr>
      <w:rFonts w:ascii="Arial" w:hAnsi="Arial"/>
      <w:b/>
      <w:color w:val="201547"/>
      <w:sz w:val="32"/>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link w:val="HeaderChar"/>
    <w:uiPriority w:val="99"/>
    <w:rsid w:val="004E380D"/>
  </w:style>
  <w:style w:type="paragraph" w:styleId="Footer">
    <w:name w:val="footer"/>
    <w:basedOn w:val="DHHSfooter"/>
    <w:link w:val="FooterChar"/>
    <w:uiPriority w:val="99"/>
    <w:rsid w:val="0031753A"/>
    <w:rPr>
      <w:sz w:val="18"/>
    </w:rPr>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1E7A42"/>
    <w:pPr>
      <w:keepLines/>
      <w:spacing w:after="240" w:line="580" w:lineRule="atLeast"/>
    </w:pPr>
    <w:rPr>
      <w:rFonts w:ascii="Arial" w:hAnsi="Arial"/>
      <w:color w:val="201547"/>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7A7332"/>
    <w:pPr>
      <w:keepNext/>
      <w:keepLines/>
      <w:tabs>
        <w:tab w:val="right" w:leader="dot" w:pos="9299"/>
      </w:tabs>
      <w:spacing w:before="160" w:after="60" w:line="300" w:lineRule="atLeast"/>
      <w:ind w:right="680"/>
    </w:pPr>
    <w:rPr>
      <w:rFonts w:ascii="Arial" w:hAnsi="Arial"/>
      <w:b/>
      <w:noProof/>
      <w:color w:val="201547"/>
      <w:sz w:val="24"/>
    </w:rPr>
  </w:style>
  <w:style w:type="paragraph" w:styleId="TOC2">
    <w:name w:val="toc 2"/>
    <w:basedOn w:val="Normal"/>
    <w:next w:val="Normal"/>
    <w:uiPriority w:val="39"/>
    <w:rsid w:val="007A7332"/>
    <w:pPr>
      <w:keepNext/>
      <w:keepLines/>
      <w:tabs>
        <w:tab w:val="right" w:leader="dot" w:pos="9299"/>
      </w:tabs>
      <w:spacing w:after="60" w:line="300" w:lineRule="atLeast"/>
      <w:ind w:right="680"/>
    </w:pPr>
    <w:rPr>
      <w:rFonts w:ascii="Arial" w:hAnsi="Arial"/>
      <w:noProof/>
      <w:color w:val="53565A"/>
      <w:sz w:val="24"/>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015317"/>
    <w:pPr>
      <w:spacing w:after="120" w:line="320" w:lineRule="atLeast"/>
    </w:pPr>
    <w:rPr>
      <w:rFonts w:ascii="Arial" w:eastAsia="Times" w:hAnsi="Arial"/>
      <w:sz w:val="24"/>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015317"/>
    <w:pPr>
      <w:spacing w:before="80" w:after="60"/>
    </w:pPr>
    <w:rPr>
      <w:rFonts w:ascii="Arial" w:hAnsi="Arial"/>
      <w:color w:val="53565A"/>
      <w:sz w:val="24"/>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7A7332"/>
    <w:pPr>
      <w:tabs>
        <w:tab w:val="right" w:pos="9299"/>
      </w:tabs>
    </w:pPr>
    <w:rPr>
      <w:rFonts w:ascii="Arial" w:hAnsi="Arial" w:cs="Arial"/>
      <w:color w:val="201547"/>
      <w:sz w:val="22"/>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rPr>
      <w:sz w:val="18"/>
    </w:rPr>
  </w:style>
  <w:style w:type="character" w:styleId="Strong">
    <w:name w:val="Strong"/>
    <w:uiPriority w:val="22"/>
    <w:qFormat/>
    <w:rsid w:val="00DC19D8"/>
    <w:rPr>
      <w:b/>
      <w:bCs/>
    </w:rPr>
  </w:style>
  <w:style w:type="paragraph" w:customStyle="1" w:styleId="DHHSnumberdigit">
    <w:name w:val="DHHS number digit"/>
    <w:basedOn w:val="DHHSbody"/>
    <w:uiPriority w:val="2"/>
    <w:rsid w:val="00B415B9"/>
    <w:pPr>
      <w:numPr>
        <w:numId w:val="3"/>
      </w:numPr>
      <w:spacing w:before="240"/>
    </w:pPr>
    <w:rPr>
      <w:b/>
      <w:color w:val="201547"/>
    </w:rPr>
  </w:style>
  <w:style w:type="paragraph" w:customStyle="1" w:styleId="DHHStablecolhead">
    <w:name w:val="DHHS table col head"/>
    <w:uiPriority w:val="3"/>
    <w:qFormat/>
    <w:rsid w:val="00B415B9"/>
    <w:pPr>
      <w:spacing w:before="80" w:after="60"/>
    </w:pPr>
    <w:rPr>
      <w:rFonts w:ascii="Arial" w:hAnsi="Arial"/>
      <w:b/>
      <w:color w:val="201547"/>
      <w:sz w:val="24"/>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517355"/>
    <w:pPr>
      <w:numPr>
        <w:ilvl w:val="6"/>
        <w:numId w:val="2"/>
      </w:numPr>
      <w:ind w:left="584"/>
    </w:pPr>
  </w:style>
  <w:style w:type="paragraph" w:customStyle="1" w:styleId="DHHSTOCheadingreport">
    <w:name w:val="DHHS TOC heading report"/>
    <w:basedOn w:val="Heading1"/>
    <w:link w:val="DHHSTOCheadingreportChar"/>
    <w:uiPriority w:val="5"/>
    <w:rsid w:val="001E7A42"/>
    <w:pPr>
      <w:spacing w:before="0"/>
      <w:outlineLvl w:val="9"/>
    </w:pPr>
  </w:style>
  <w:style w:type="character" w:customStyle="1" w:styleId="DHHSTOCheadingreportChar">
    <w:name w:val="DHHS TOC heading report Char"/>
    <w:link w:val="DHHSTOCheadingreport"/>
    <w:uiPriority w:val="5"/>
    <w:rsid w:val="001E7A42"/>
    <w:rPr>
      <w:rFonts w:ascii="Arial" w:hAnsi="Arial"/>
      <w:bCs/>
      <w:color w:val="20154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015317"/>
    <w:rPr>
      <w:rFonts w:ascii="Tahoma" w:hAnsi="Tahoma" w:cs="Tahoma"/>
      <w:sz w:val="16"/>
      <w:szCs w:val="16"/>
    </w:rPr>
  </w:style>
  <w:style w:type="character" w:customStyle="1" w:styleId="BalloonTextChar">
    <w:name w:val="Balloon Text Char"/>
    <w:basedOn w:val="DefaultParagraphFont"/>
    <w:link w:val="BalloonText"/>
    <w:uiPriority w:val="99"/>
    <w:semiHidden/>
    <w:rsid w:val="00015317"/>
    <w:rPr>
      <w:rFonts w:ascii="Tahoma" w:hAnsi="Tahoma" w:cs="Tahoma"/>
      <w:sz w:val="16"/>
      <w:szCs w:val="16"/>
      <w:lang w:eastAsia="en-US"/>
    </w:rPr>
  </w:style>
  <w:style w:type="character" w:customStyle="1" w:styleId="HeaderChar">
    <w:name w:val="Header Char"/>
    <w:basedOn w:val="DefaultParagraphFont"/>
    <w:link w:val="Header"/>
    <w:uiPriority w:val="99"/>
    <w:rsid w:val="00040BE1"/>
    <w:rPr>
      <w:rFonts w:ascii="Arial" w:hAnsi="Arial" w:cs="Arial"/>
      <w:color w:val="201547"/>
      <w:sz w:val="18"/>
      <w:szCs w:val="18"/>
      <w:lang w:eastAsia="en-US"/>
    </w:rPr>
  </w:style>
  <w:style w:type="character" w:customStyle="1" w:styleId="FooterChar">
    <w:name w:val="Footer Char"/>
    <w:basedOn w:val="DefaultParagraphFont"/>
    <w:link w:val="Footer"/>
    <w:uiPriority w:val="99"/>
    <w:rsid w:val="00040BE1"/>
    <w:rPr>
      <w:rFonts w:ascii="Arial" w:hAnsi="Arial" w:cs="Arial"/>
      <w:color w:val="201547"/>
      <w:sz w:val="18"/>
      <w:szCs w:val="18"/>
      <w:lang w:eastAsia="en-US"/>
    </w:rPr>
  </w:style>
  <w:style w:type="paragraph" w:styleId="ListParagraph">
    <w:name w:val="List Paragraph"/>
    <w:basedOn w:val="Normal"/>
    <w:uiPriority w:val="34"/>
    <w:qFormat/>
    <w:rsid w:val="00040BE1"/>
    <w:pPr>
      <w:spacing w:line="264" w:lineRule="auto"/>
      <w:ind w:left="720"/>
      <w:contextualSpacing/>
    </w:pPr>
    <w:rPr>
      <w:rFonts w:ascii="Arial" w:eastAsiaTheme="minorEastAsia" w:hAnsi="Arial" w:cstheme="minorBidi"/>
      <w:color w:val="4A442A" w:themeColor="background2" w:themeShade="40"/>
      <w:sz w:val="24"/>
    </w:rPr>
  </w:style>
  <w:style w:type="paragraph" w:customStyle="1" w:styleId="paragraph">
    <w:name w:val="paragraph"/>
    <w:basedOn w:val="Normal"/>
    <w:rsid w:val="00A30EA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www.humanrights.gov.au/publications/national-inquiry-employment-and-disability-issues-paper-1" TargetMode="External"/><Relationship Id="rId26" Type="http://schemas.openxmlformats.org/officeDocument/2006/relationships/hyperlink" Target="https://raisingchildren.net.au/disability/family-life/communicating-relationships/parent-feelings-additional-needs" TargetMode="External"/><Relationship Id="rId3" Type="http://schemas.openxmlformats.org/officeDocument/2006/relationships/styles" Target="styles.xml"/><Relationship Id="rId21" Type="http://schemas.openxmlformats.org/officeDocument/2006/relationships/hyperlink" Target="https://raisingchildren.net.au/disability/guide-to-disabilities/assessment-diagnosis" TargetMode="External"/><Relationship Id="rId7" Type="http://schemas.openxmlformats.org/officeDocument/2006/relationships/footnotes" Target="footnotes.xml"/><Relationship Id="rId12" Type="http://schemas.openxmlformats.org/officeDocument/2006/relationships/hyperlink" Target="mailto:earlypathways@dhhs.vic.gov.au" TargetMode="External"/><Relationship Id="rId17" Type="http://schemas.openxmlformats.org/officeDocument/2006/relationships/hyperlink" Target="https://www.vichealth.vic.gov.au/~/media/resourcecentre/publicationsandresources/health%20inequalities/vh_disability%20summary_web.ashx" TargetMode="External"/><Relationship Id="rId25" Type="http://schemas.openxmlformats.org/officeDocument/2006/relationships/hyperlink" Target="https://raisingchildren.net.au/autism/communicating-relationships/family-relationships/family-stress-asd"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ifs.gov.au/publications/nature-and-impact-caring-family-members-di/executive-summary" TargetMode="External"/><Relationship Id="rId20" Type="http://schemas.openxmlformats.org/officeDocument/2006/relationships/hyperlink" Target="https://raisingchildren.net.au/autism/learning-about-asd/about-asd/conditions-that-occur-with-asd" TargetMode="External"/><Relationship Id="rId29" Type="http://schemas.openxmlformats.org/officeDocument/2006/relationships/hyperlink" Target="https://raisingchildren.net.au/disability/family-life/communicating-relationships/disability-handling-reactio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raisingchildren.net.au/autism/communicating-relationships/family-relationships/family-friends-asd"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aihw.gov.au/reports-statistics/health-conditions-disability-deaths/disability/overview" TargetMode="External"/><Relationship Id="rId23" Type="http://schemas.openxmlformats.org/officeDocument/2006/relationships/hyperlink" Target="https://raisingchildren.net.au/autism/learning-about-asd/assessment-diagnosis/signs-of-asd-in-teens" TargetMode="External"/><Relationship Id="rId28" Type="http://schemas.openxmlformats.org/officeDocument/2006/relationships/hyperlink" Target="https://raisingchildren.net.au/disability/family-life/communicating-relationships/talking-about-child-disability" TargetMode="External"/><Relationship Id="rId10" Type="http://schemas.openxmlformats.org/officeDocument/2006/relationships/footer" Target="footer1.xml"/><Relationship Id="rId19" Type="http://schemas.openxmlformats.org/officeDocument/2006/relationships/hyperlink" Target="http://raisingchildren.net.au/"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s://raisingchildren.net.au/autism/learning-about-asd/assessment-diagnosis/early-signs-of-asd" TargetMode="External"/><Relationship Id="rId27" Type="http://schemas.openxmlformats.org/officeDocument/2006/relationships/hyperlink" Target="https://raisingchildren.net.au/disability/family-life/communicating-relationships/parent-relationships-additional-needs"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AC25D-CA00-4392-A55A-63244E4C8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3251</Words>
  <Characters>18533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Child Protection workbook Course 1: Understanding disability</vt:lpstr>
    </vt:vector>
  </TitlesOfParts>
  <Company>Department of Health and Human Services</Company>
  <LinksUpToDate>false</LinksUpToDate>
  <CharactersWithSpaces>21741</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1179698</vt:i4>
      </vt:variant>
      <vt:variant>
        <vt:i4>44</vt:i4>
      </vt:variant>
      <vt:variant>
        <vt:i4>0</vt:i4>
      </vt:variant>
      <vt:variant>
        <vt:i4>5</vt:i4>
      </vt:variant>
      <vt:variant>
        <vt:lpwstr/>
      </vt:variant>
      <vt:variant>
        <vt:lpwstr>_Toc442704424</vt:lpwstr>
      </vt:variant>
      <vt:variant>
        <vt:i4>1179698</vt:i4>
      </vt:variant>
      <vt:variant>
        <vt:i4>38</vt:i4>
      </vt:variant>
      <vt:variant>
        <vt:i4>0</vt:i4>
      </vt:variant>
      <vt:variant>
        <vt:i4>5</vt:i4>
      </vt:variant>
      <vt:variant>
        <vt:lpwstr/>
      </vt:variant>
      <vt:variant>
        <vt:lpwstr>_Toc442704423</vt:lpwstr>
      </vt:variant>
      <vt:variant>
        <vt:i4>1179698</vt:i4>
      </vt:variant>
      <vt:variant>
        <vt:i4>32</vt:i4>
      </vt:variant>
      <vt:variant>
        <vt:i4>0</vt:i4>
      </vt:variant>
      <vt:variant>
        <vt:i4>5</vt:i4>
      </vt:variant>
      <vt:variant>
        <vt:lpwstr/>
      </vt:variant>
      <vt:variant>
        <vt:lpwstr>_Toc442704422</vt:lpwstr>
      </vt:variant>
      <vt:variant>
        <vt:i4>1179698</vt:i4>
      </vt:variant>
      <vt:variant>
        <vt:i4>26</vt:i4>
      </vt:variant>
      <vt:variant>
        <vt:i4>0</vt:i4>
      </vt:variant>
      <vt:variant>
        <vt:i4>5</vt:i4>
      </vt:variant>
      <vt:variant>
        <vt:lpwstr/>
      </vt:variant>
      <vt:variant>
        <vt:lpwstr>_Toc442704421</vt:lpwstr>
      </vt:variant>
      <vt:variant>
        <vt:i4>1179698</vt:i4>
      </vt:variant>
      <vt:variant>
        <vt:i4>20</vt:i4>
      </vt:variant>
      <vt:variant>
        <vt:i4>0</vt:i4>
      </vt:variant>
      <vt:variant>
        <vt:i4>5</vt:i4>
      </vt:variant>
      <vt:variant>
        <vt:lpwstr/>
      </vt:variant>
      <vt:variant>
        <vt:lpwstr>_Toc442704420</vt:lpwstr>
      </vt:variant>
      <vt:variant>
        <vt:i4>1114162</vt:i4>
      </vt:variant>
      <vt:variant>
        <vt:i4>14</vt:i4>
      </vt:variant>
      <vt:variant>
        <vt:i4>0</vt:i4>
      </vt:variant>
      <vt:variant>
        <vt:i4>5</vt:i4>
      </vt:variant>
      <vt:variant>
        <vt:lpwstr/>
      </vt:variant>
      <vt:variant>
        <vt:lpwstr>_Toc442704419</vt:lpwstr>
      </vt:variant>
      <vt:variant>
        <vt:i4>1114162</vt:i4>
      </vt:variant>
      <vt:variant>
        <vt:i4>8</vt:i4>
      </vt:variant>
      <vt:variant>
        <vt:i4>0</vt:i4>
      </vt:variant>
      <vt:variant>
        <vt:i4>5</vt:i4>
      </vt:variant>
      <vt:variant>
        <vt:lpwstr/>
      </vt:variant>
      <vt:variant>
        <vt:lpwstr>_Toc442704418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workbook Course 1: Understanding disability</dc:title>
  <dc:subject>NDIS - child and family services interface</dc:subject>
  <dc:creator>Children and Families Policy branch</dc:creator>
  <cp:lastModifiedBy>Clodagh Walsh</cp:lastModifiedBy>
  <cp:revision>2</cp:revision>
  <cp:lastPrinted>2015-08-24T03:33:00Z</cp:lastPrinted>
  <dcterms:created xsi:type="dcterms:W3CDTF">2018-10-12T01:37:00Z</dcterms:created>
  <dcterms:modified xsi:type="dcterms:W3CDTF">2018-10-12T01:37:00Z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