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9" w:type="dxa"/>
        <w:tblInd w:w="-2835" w:type="dxa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340"/>
      </w:tblGrid>
      <w:tr w:rsidR="00A62D44" w:rsidRPr="00025598">
        <w:tc>
          <w:tcPr>
            <w:tcW w:w="11353" w:type="dxa"/>
            <w:shd w:val="clear" w:color="auto" w:fill="auto"/>
          </w:tcPr>
          <w:p w:rsidR="00A62D44" w:rsidRPr="00025598" w:rsidRDefault="00373311" w:rsidP="00A62D44">
            <w:pPr>
              <w:tabs>
                <w:tab w:val="left" w:pos="-142"/>
              </w:tabs>
              <w:spacing w:line="240" w:lineRule="atLeast"/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>
                  <wp:extent cx="7200900" cy="1323975"/>
                  <wp:effectExtent l="0" t="0" r="0" b="9525"/>
                  <wp:docPr id="1" name="Picture 1" descr="HS_marker_A4_207_3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_marker_A4_207_3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44" w:rsidRPr="00025598">
        <w:trPr>
          <w:trHeight w:val="52"/>
        </w:trPr>
        <w:tc>
          <w:tcPr>
            <w:tcW w:w="11353" w:type="dxa"/>
            <w:shd w:val="clear" w:color="auto" w:fill="auto"/>
          </w:tcPr>
          <w:p w:rsidR="00A62D44" w:rsidRPr="00EC4BAD" w:rsidRDefault="00A62D44" w:rsidP="00A62D44">
            <w:pPr>
              <w:tabs>
                <w:tab w:val="left" w:pos="0"/>
              </w:tabs>
              <w:spacing w:line="240" w:lineRule="atLeast"/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:rsidR="00A62D44" w:rsidRDefault="00A62D44" w:rsidP="00A62D44">
      <w:pPr>
        <w:pStyle w:val="DHSHeadingA"/>
        <w:sectPr w:rsidR="00A62D44" w:rsidSect="00A62D44">
          <w:headerReference w:type="first" r:id="rId9"/>
          <w:footerReference w:type="first" r:id="rId10"/>
          <w:pgSz w:w="11906" w:h="16838"/>
          <w:pgMar w:top="567" w:right="851" w:bottom="1418" w:left="2835" w:header="170" w:footer="567" w:gutter="0"/>
          <w:cols w:space="708"/>
          <w:titlePg/>
          <w:docGrid w:linePitch="360"/>
        </w:sectPr>
      </w:pPr>
    </w:p>
    <w:p w:rsidR="001D30A3" w:rsidRPr="00EC4BAD" w:rsidRDefault="001D30A3" w:rsidP="00485B6A">
      <w:pPr>
        <w:pStyle w:val="DHSHeadingA"/>
        <w:spacing w:after="120"/>
        <w:rPr>
          <w:sz w:val="32"/>
          <w:szCs w:val="32"/>
        </w:rPr>
      </w:pPr>
      <w:r w:rsidRPr="00EC4BAD">
        <w:rPr>
          <w:sz w:val="32"/>
          <w:szCs w:val="32"/>
        </w:rPr>
        <w:lastRenderedPageBreak/>
        <w:t>Child FI</w:t>
      </w:r>
      <w:r w:rsidR="00EC4BAD">
        <w:rPr>
          <w:sz w:val="32"/>
          <w:szCs w:val="32"/>
        </w:rPr>
        <w:t>RST and Family Services Policy and Practice</w:t>
      </w:r>
      <w:r w:rsidRPr="00EC4BAD">
        <w:rPr>
          <w:sz w:val="32"/>
          <w:szCs w:val="32"/>
        </w:rPr>
        <w:t xml:space="preserve"> Advice:</w:t>
      </w:r>
    </w:p>
    <w:p w:rsidR="000A546E" w:rsidRPr="002A67BE" w:rsidRDefault="0022797C" w:rsidP="00542504">
      <w:pPr>
        <w:pStyle w:val="DHSHeadingA"/>
        <w:spacing w:after="0" w:line="240" w:lineRule="auto"/>
        <w:rPr>
          <w:sz w:val="20"/>
          <w:szCs w:val="20"/>
        </w:rPr>
      </w:pPr>
      <w:r w:rsidRPr="002A67BE">
        <w:rPr>
          <w:sz w:val="20"/>
          <w:szCs w:val="20"/>
        </w:rPr>
        <w:t xml:space="preserve">Identifying and recording a ‘significant concern for </w:t>
      </w:r>
      <w:r w:rsidR="00542504" w:rsidRPr="002A67BE">
        <w:rPr>
          <w:sz w:val="20"/>
          <w:szCs w:val="20"/>
        </w:rPr>
        <w:t xml:space="preserve">the </w:t>
      </w:r>
      <w:r w:rsidRPr="002A67BE">
        <w:rPr>
          <w:sz w:val="20"/>
          <w:szCs w:val="20"/>
        </w:rPr>
        <w:t>wellbe</w:t>
      </w:r>
      <w:r w:rsidR="00131846" w:rsidRPr="002A67BE">
        <w:rPr>
          <w:sz w:val="20"/>
          <w:szCs w:val="20"/>
        </w:rPr>
        <w:t>ing of a</w:t>
      </w:r>
      <w:r w:rsidR="00485B6A" w:rsidRPr="002A67BE">
        <w:rPr>
          <w:sz w:val="20"/>
          <w:szCs w:val="20"/>
        </w:rPr>
        <w:t xml:space="preserve"> child’ </w:t>
      </w:r>
      <w:r w:rsidR="00542504" w:rsidRPr="002A67BE">
        <w:rPr>
          <w:sz w:val="20"/>
          <w:szCs w:val="20"/>
        </w:rPr>
        <w:t xml:space="preserve">and unborn </w:t>
      </w:r>
      <w:r w:rsidR="00485B6A" w:rsidRPr="002A67BE">
        <w:rPr>
          <w:sz w:val="20"/>
          <w:szCs w:val="20"/>
        </w:rPr>
        <w:t>referral type</w:t>
      </w:r>
      <w:r w:rsidR="00542504" w:rsidRPr="002A67BE">
        <w:rPr>
          <w:sz w:val="20"/>
          <w:szCs w:val="20"/>
        </w:rPr>
        <w:t>s</w:t>
      </w:r>
      <w:r w:rsidR="00485B6A" w:rsidRPr="002A67BE">
        <w:rPr>
          <w:sz w:val="20"/>
          <w:szCs w:val="20"/>
        </w:rPr>
        <w:t xml:space="preserve">. </w:t>
      </w:r>
    </w:p>
    <w:p w:rsidR="00EC4BAD" w:rsidRPr="002A67BE" w:rsidRDefault="00EC4BAD" w:rsidP="0022797C">
      <w:pPr>
        <w:jc w:val="both"/>
        <w:rPr>
          <w:rFonts w:cs="Arial"/>
          <w:b/>
        </w:rPr>
      </w:pPr>
    </w:p>
    <w:p w:rsidR="0022797C" w:rsidRPr="000A546E" w:rsidRDefault="000A546E" w:rsidP="0006049E">
      <w:pPr>
        <w:jc w:val="both"/>
        <w:rPr>
          <w:rFonts w:cs="Arial"/>
          <w:b/>
        </w:rPr>
      </w:pPr>
      <w:r w:rsidRPr="000A546E">
        <w:rPr>
          <w:rFonts w:cs="Arial"/>
          <w:b/>
        </w:rPr>
        <w:t>Background</w:t>
      </w:r>
    </w:p>
    <w:p w:rsidR="000A546E" w:rsidRDefault="000A546E" w:rsidP="0006049E">
      <w:pPr>
        <w:jc w:val="both"/>
        <w:rPr>
          <w:rFonts w:cs="Arial"/>
        </w:rPr>
      </w:pPr>
    </w:p>
    <w:p w:rsidR="00131846" w:rsidRPr="002A67BE" w:rsidRDefault="000A546E" w:rsidP="0006049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enactment of the </w:t>
      </w:r>
      <w:r w:rsidRPr="002A67BE">
        <w:rPr>
          <w:i/>
          <w:sz w:val="19"/>
          <w:szCs w:val="19"/>
        </w:rPr>
        <w:t>Children, Youth and Families Act</w:t>
      </w:r>
      <w:r w:rsidRPr="002A67BE">
        <w:rPr>
          <w:sz w:val="19"/>
          <w:szCs w:val="19"/>
        </w:rPr>
        <w:t xml:space="preserve"> 2005 </w:t>
      </w:r>
      <w:r w:rsidR="00EC4BAD" w:rsidRPr="002A67BE">
        <w:rPr>
          <w:sz w:val="19"/>
          <w:szCs w:val="19"/>
        </w:rPr>
        <w:t>(</w:t>
      </w:r>
      <w:r w:rsidRPr="002A67BE">
        <w:rPr>
          <w:rFonts w:cs="Arial"/>
          <w:sz w:val="19"/>
          <w:szCs w:val="19"/>
        </w:rPr>
        <w:t>CYFA</w:t>
      </w:r>
      <w:r w:rsidR="00EC4BAD" w:rsidRPr="002A67BE">
        <w:rPr>
          <w:rFonts w:cs="Arial"/>
          <w:sz w:val="19"/>
          <w:szCs w:val="19"/>
        </w:rPr>
        <w:t>)</w:t>
      </w:r>
      <w:r w:rsidRPr="002A67BE">
        <w:rPr>
          <w:rFonts w:cs="Arial"/>
          <w:sz w:val="19"/>
          <w:szCs w:val="19"/>
        </w:rPr>
        <w:t xml:space="preserve"> i</w:t>
      </w:r>
      <w:r w:rsidR="00EC4BAD" w:rsidRPr="002A67BE">
        <w:rPr>
          <w:rFonts w:cs="Arial"/>
          <w:sz w:val="19"/>
          <w:szCs w:val="19"/>
        </w:rPr>
        <w:t xml:space="preserve">ncluded the introduction of </w:t>
      </w:r>
      <w:r w:rsidRPr="002A67BE">
        <w:rPr>
          <w:rFonts w:cs="Arial"/>
          <w:sz w:val="19"/>
          <w:szCs w:val="19"/>
        </w:rPr>
        <w:t xml:space="preserve">provisions for community-based child and family services to receive referrals regarding ‘a significant concern for the wellbeing of a child’.  </w:t>
      </w:r>
      <w:r w:rsidR="00131846" w:rsidRPr="002A67BE">
        <w:rPr>
          <w:rFonts w:cs="Arial"/>
          <w:sz w:val="19"/>
          <w:szCs w:val="19"/>
        </w:rPr>
        <w:t>The legislation also contains information exchange provisions to enable Child FIRST and family services to undertake risk assessment and appropriate referral of the cases that meet this criterion.</w:t>
      </w: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Family Services IRIS data collection system was upgraded in 2007 </w:t>
      </w:r>
      <w:r w:rsidR="00EC4BAD" w:rsidRPr="002A67BE">
        <w:rPr>
          <w:rFonts w:cs="Arial"/>
          <w:sz w:val="19"/>
          <w:szCs w:val="19"/>
        </w:rPr>
        <w:t xml:space="preserve">and the Family Services IRIS Data Dictionary May 2007 was provided </w:t>
      </w:r>
      <w:r w:rsidRPr="002A67BE">
        <w:rPr>
          <w:rFonts w:cs="Arial"/>
          <w:sz w:val="19"/>
          <w:szCs w:val="19"/>
        </w:rPr>
        <w:t xml:space="preserve">to ensure that the data requirements pertaining to the implementation of the CYFA be accurately recorded.  </w:t>
      </w:r>
    </w:p>
    <w:p w:rsidR="00EC4BAD" w:rsidRPr="002A67BE" w:rsidRDefault="00EC4BAD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0A546E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 xml:space="preserve">The department has more recently become aware of a range of practices that may lead to the inaccurate, or absence of, recording of this referral type.  This is a critical issue as failure to record this referral accurately potentially exposes your organisation if a Child FIRST or family services practitioner </w:t>
      </w:r>
      <w:r w:rsidR="00131846" w:rsidRPr="002A67BE">
        <w:rPr>
          <w:rFonts w:cs="Arial"/>
          <w:sz w:val="19"/>
          <w:szCs w:val="19"/>
        </w:rPr>
        <w:t>collects or discloses information in the mistaken belief that it is protected, when it is not.</w:t>
      </w:r>
    </w:p>
    <w:p w:rsidR="001D30A3" w:rsidRPr="002A67BE" w:rsidRDefault="001D30A3" w:rsidP="000A546E">
      <w:pPr>
        <w:jc w:val="both"/>
        <w:rPr>
          <w:rFonts w:cs="Arial"/>
          <w:sz w:val="19"/>
          <w:szCs w:val="19"/>
        </w:rPr>
      </w:pPr>
    </w:p>
    <w:p w:rsidR="000A546E" w:rsidRPr="002A67BE" w:rsidRDefault="00EC4BAD" w:rsidP="000A546E">
      <w:pPr>
        <w:jc w:val="both"/>
        <w:rPr>
          <w:rFonts w:cs="Arial"/>
          <w:sz w:val="19"/>
          <w:szCs w:val="19"/>
        </w:rPr>
      </w:pPr>
      <w:r w:rsidRPr="002A67BE">
        <w:rPr>
          <w:rFonts w:cs="Arial"/>
          <w:sz w:val="19"/>
          <w:szCs w:val="19"/>
        </w:rPr>
        <w:t>F</w:t>
      </w:r>
      <w:r w:rsidR="001D30A3" w:rsidRPr="002A67BE">
        <w:rPr>
          <w:rFonts w:cs="Arial"/>
          <w:sz w:val="19"/>
          <w:szCs w:val="19"/>
        </w:rPr>
        <w:t xml:space="preserve">eedback from the sector </w:t>
      </w:r>
      <w:r w:rsidR="00131846" w:rsidRPr="002A67BE">
        <w:rPr>
          <w:rFonts w:cs="Arial"/>
          <w:sz w:val="19"/>
          <w:szCs w:val="19"/>
        </w:rPr>
        <w:t>also suggests</w:t>
      </w:r>
      <w:r w:rsidRPr="002A67BE">
        <w:rPr>
          <w:rFonts w:cs="Arial"/>
          <w:sz w:val="19"/>
          <w:szCs w:val="19"/>
        </w:rPr>
        <w:t xml:space="preserve"> that </w:t>
      </w:r>
      <w:r w:rsidR="001D30A3" w:rsidRPr="002A67BE">
        <w:rPr>
          <w:rFonts w:cs="Arial"/>
          <w:sz w:val="19"/>
          <w:szCs w:val="19"/>
        </w:rPr>
        <w:t xml:space="preserve">recording of unborn referrals </w:t>
      </w:r>
      <w:r w:rsidRPr="002A67BE">
        <w:rPr>
          <w:rFonts w:cs="Arial"/>
          <w:sz w:val="19"/>
          <w:szCs w:val="19"/>
        </w:rPr>
        <w:t>is inconsistent.</w:t>
      </w:r>
      <w:r w:rsidR="0006049E">
        <w:rPr>
          <w:rFonts w:cs="Arial"/>
          <w:sz w:val="19"/>
          <w:szCs w:val="19"/>
        </w:rPr>
        <w:t xml:space="preserve"> </w:t>
      </w:r>
      <w:r w:rsidR="000A546E" w:rsidRPr="002A67BE">
        <w:rPr>
          <w:rFonts w:cs="Arial"/>
          <w:sz w:val="19"/>
          <w:szCs w:val="19"/>
        </w:rPr>
        <w:t xml:space="preserve">This updated policy advice aims to provide clarification regarding the classification and recording of ‘significant concern for the well being of a child’ </w:t>
      </w:r>
      <w:r w:rsidR="00293121" w:rsidRPr="002A67BE">
        <w:rPr>
          <w:rFonts w:cs="Arial"/>
          <w:sz w:val="19"/>
          <w:szCs w:val="19"/>
        </w:rPr>
        <w:t xml:space="preserve">and unborn </w:t>
      </w:r>
      <w:r w:rsidR="000A546E" w:rsidRPr="002A67BE">
        <w:rPr>
          <w:rFonts w:cs="Arial"/>
          <w:sz w:val="19"/>
          <w:szCs w:val="19"/>
        </w:rPr>
        <w:t>referral type</w:t>
      </w:r>
      <w:r w:rsidR="00293121" w:rsidRPr="002A67BE">
        <w:rPr>
          <w:rFonts w:cs="Arial"/>
          <w:sz w:val="19"/>
          <w:szCs w:val="19"/>
        </w:rPr>
        <w:t>s</w:t>
      </w:r>
      <w:r w:rsidR="000A546E" w:rsidRPr="002A67BE">
        <w:rPr>
          <w:rFonts w:cs="Arial"/>
          <w:sz w:val="19"/>
          <w:szCs w:val="19"/>
        </w:rPr>
        <w:t xml:space="preserve"> and the upgrades planned for Family Services IRIS in 2012 that will support these requirements.</w:t>
      </w:r>
    </w:p>
    <w:p w:rsidR="002A67BE" w:rsidRPr="002A67BE" w:rsidRDefault="002A67BE" w:rsidP="000A546E">
      <w:pPr>
        <w:jc w:val="both"/>
        <w:rPr>
          <w:rFonts w:cs="Arial"/>
          <w:sz w:val="19"/>
          <w:szCs w:val="19"/>
        </w:rPr>
      </w:pPr>
    </w:p>
    <w:p w:rsidR="002A67BE" w:rsidRPr="002A67BE" w:rsidRDefault="002A67BE" w:rsidP="002A67BE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  <w:lang w:eastAsia="en-AU"/>
        </w:rPr>
      </w:pPr>
      <w:r w:rsidRPr="002A67BE">
        <w:rPr>
          <w:rFonts w:cs="Arial"/>
          <w:color w:val="000000"/>
          <w:sz w:val="19"/>
          <w:szCs w:val="19"/>
          <w:lang w:eastAsia="en-AU"/>
        </w:rPr>
        <w:t>Note that: Justice O'Brien in the Supreme Court, Buckley vs CSV 1992 identified significant as:</w:t>
      </w:r>
    </w:p>
    <w:p w:rsidR="002A67BE" w:rsidRPr="0006049E" w:rsidRDefault="002A67BE" w:rsidP="002A67BE">
      <w:pPr>
        <w:numPr>
          <w:ilvl w:val="0"/>
          <w:numId w:val="19"/>
        </w:numPr>
        <w:autoSpaceDE w:val="0"/>
        <w:autoSpaceDN w:val="0"/>
        <w:adjustRightInd w:val="0"/>
        <w:ind w:left="360" w:hanging="360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 xml:space="preserve">'more than trivial or insignificant, but need not be as high as serious…and </w:t>
      </w:r>
    </w:p>
    <w:p w:rsidR="002A67BE" w:rsidRPr="0006049E" w:rsidRDefault="002A67BE" w:rsidP="002A67BE">
      <w:pPr>
        <w:numPr>
          <w:ilvl w:val="0"/>
          <w:numId w:val="19"/>
        </w:numPr>
        <w:autoSpaceDE w:val="0"/>
        <w:autoSpaceDN w:val="0"/>
        <w:adjustRightInd w:val="0"/>
        <w:ind w:left="360" w:hanging="360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 xml:space="preserve">(is) important or of consequence, to the child's development'… </w:t>
      </w:r>
    </w:p>
    <w:p w:rsidR="002A67BE" w:rsidRPr="0006049E" w:rsidRDefault="002A67BE" w:rsidP="002A67BE">
      <w:pPr>
        <w:numPr>
          <w:ilvl w:val="0"/>
          <w:numId w:val="19"/>
        </w:numPr>
        <w:ind w:left="360" w:hanging="360"/>
        <w:jc w:val="both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rFonts w:cs="Arial"/>
          <w:i/>
          <w:color w:val="000000"/>
          <w:sz w:val="19"/>
          <w:szCs w:val="19"/>
          <w:lang w:eastAsia="en-AU"/>
        </w:rPr>
        <w:t>'It is irrelevant that the evidence may not prove some lasting permanent effect or that the condition could be treated'.</w:t>
      </w:r>
    </w:p>
    <w:p w:rsidR="002A67BE" w:rsidRPr="0006049E" w:rsidRDefault="002A67BE" w:rsidP="002A67BE">
      <w:pPr>
        <w:jc w:val="both"/>
        <w:rPr>
          <w:rFonts w:cs="Arial"/>
          <w:i/>
          <w:color w:val="000000"/>
          <w:sz w:val="19"/>
          <w:szCs w:val="19"/>
          <w:lang w:eastAsia="en-AU"/>
        </w:rPr>
      </w:pPr>
      <w:r w:rsidRPr="0006049E">
        <w:rPr>
          <w:i/>
          <w:sz w:val="19"/>
          <w:szCs w:val="19"/>
          <w:lang w:val="en"/>
        </w:rPr>
        <w:t>The significance must be demonstrated in a way that is specific to the case. For harm to be regarded as significant it must be 'of consequence' or be of 'considerable amount, or effect, or importance'.</w:t>
      </w:r>
    </w:p>
    <w:p w:rsidR="000A546E" w:rsidRDefault="000A546E" w:rsidP="000A546E">
      <w:pPr>
        <w:jc w:val="both"/>
        <w:rPr>
          <w:rFonts w:cs="Arial"/>
        </w:rPr>
      </w:pPr>
    </w:p>
    <w:p w:rsidR="000A546E" w:rsidRPr="006B710A" w:rsidRDefault="000A546E" w:rsidP="000A546E">
      <w:pPr>
        <w:jc w:val="both"/>
        <w:rPr>
          <w:rFonts w:cs="Helv"/>
          <w:b/>
          <w:color w:val="000000"/>
        </w:rPr>
      </w:pPr>
      <w:r w:rsidRPr="006B710A">
        <w:rPr>
          <w:b/>
        </w:rPr>
        <w:t>The</w:t>
      </w:r>
      <w:r w:rsidRPr="006B710A">
        <w:rPr>
          <w:b/>
          <w:i/>
        </w:rPr>
        <w:t xml:space="preserve"> Children, Youth and Families Act</w:t>
      </w:r>
      <w:r w:rsidRPr="006B710A">
        <w:rPr>
          <w:b/>
        </w:rPr>
        <w:t xml:space="preserve"> 2005</w:t>
      </w:r>
    </w:p>
    <w:p w:rsidR="000A546E" w:rsidRPr="006B710A" w:rsidRDefault="000A546E" w:rsidP="000A546E">
      <w:pPr>
        <w:jc w:val="both"/>
        <w:rPr>
          <w:rFonts w:cs="Helv"/>
          <w:b/>
          <w:color w:val="000000"/>
        </w:rPr>
      </w:pP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  <w:r w:rsidRPr="002A67BE">
        <w:rPr>
          <w:sz w:val="19"/>
          <w:szCs w:val="19"/>
        </w:rPr>
        <w:t xml:space="preserve">The intent of the CYFA is to increase public confidence in </w:t>
      </w:r>
      <w:r w:rsidR="00293121" w:rsidRPr="002A67BE">
        <w:rPr>
          <w:sz w:val="19"/>
          <w:szCs w:val="19"/>
        </w:rPr>
        <w:t>raising concerns about children’s</w:t>
      </w:r>
      <w:r w:rsidRPr="002A67BE">
        <w:rPr>
          <w:sz w:val="19"/>
          <w:szCs w:val="19"/>
        </w:rPr>
        <w:t xml:space="preserve"> wellbeing. Chapter 3 – Child and Family Services, PART 3.2 – Con</w:t>
      </w:r>
      <w:r w:rsidR="007A7AFA" w:rsidRPr="002A67BE">
        <w:rPr>
          <w:sz w:val="19"/>
          <w:szCs w:val="19"/>
        </w:rPr>
        <w:t xml:space="preserve">cern about wellbeing of child,  S. </w:t>
      </w:r>
      <w:r w:rsidRPr="002A67BE">
        <w:rPr>
          <w:sz w:val="19"/>
          <w:szCs w:val="19"/>
        </w:rPr>
        <w:t>27 Object of Part, states that:</w:t>
      </w:r>
      <w:r w:rsidR="00293121" w:rsidRPr="002A67BE">
        <w:rPr>
          <w:sz w:val="19"/>
          <w:szCs w:val="19"/>
        </w:rPr>
        <w:t xml:space="preserve"> </w:t>
      </w:r>
      <w:r w:rsidRPr="002A67BE">
        <w:rPr>
          <w:i/>
          <w:sz w:val="19"/>
          <w:szCs w:val="19"/>
        </w:rPr>
        <w:t xml:space="preserve">‘The object of this Part is to enable a confidential report or referral to be made about a child if there is a significant concern </w:t>
      </w:r>
      <w:r w:rsidR="00542504" w:rsidRPr="002A67BE">
        <w:rPr>
          <w:i/>
          <w:sz w:val="19"/>
          <w:szCs w:val="19"/>
        </w:rPr>
        <w:t>for the well</w:t>
      </w:r>
      <w:r w:rsidR="00293121" w:rsidRPr="002A67BE">
        <w:rPr>
          <w:i/>
          <w:sz w:val="19"/>
          <w:szCs w:val="19"/>
        </w:rPr>
        <w:t>being of the child’.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i/>
          <w:sz w:val="19"/>
          <w:szCs w:val="19"/>
        </w:rPr>
      </w:pPr>
      <w:r w:rsidRPr="002A67BE">
        <w:rPr>
          <w:sz w:val="19"/>
          <w:szCs w:val="19"/>
        </w:rPr>
        <w:t>The CYFA provides the capacity for a person to make a referral to a community-based child an</w:t>
      </w:r>
      <w:r w:rsidR="007A7AFA" w:rsidRPr="002A67BE">
        <w:rPr>
          <w:sz w:val="19"/>
          <w:szCs w:val="19"/>
        </w:rPr>
        <w:t xml:space="preserve">d family service, S. </w:t>
      </w:r>
      <w:r w:rsidRPr="002A67BE">
        <w:rPr>
          <w:sz w:val="19"/>
          <w:szCs w:val="19"/>
        </w:rPr>
        <w:t xml:space="preserve">31: </w:t>
      </w:r>
      <w:r w:rsidR="00293121" w:rsidRPr="002A67BE">
        <w:rPr>
          <w:i/>
          <w:sz w:val="19"/>
          <w:szCs w:val="19"/>
        </w:rPr>
        <w:t>‘</w:t>
      </w:r>
      <w:r w:rsidRPr="002A67BE">
        <w:rPr>
          <w:i/>
          <w:sz w:val="19"/>
          <w:szCs w:val="19"/>
        </w:rPr>
        <w:t>A person who has a significant concern for the wellbeing of a child may refer the matter to a community-based child and family service</w:t>
      </w:r>
      <w:r w:rsidR="00293121" w:rsidRPr="002A67BE">
        <w:rPr>
          <w:i/>
          <w:sz w:val="19"/>
          <w:szCs w:val="19"/>
        </w:rPr>
        <w:t>’.</w:t>
      </w:r>
      <w:r w:rsidRPr="002A67BE">
        <w:rPr>
          <w:i/>
          <w:sz w:val="19"/>
          <w:szCs w:val="19"/>
        </w:rPr>
        <w:t xml:space="preserve"> 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0A546E" w:rsidRPr="002A67BE" w:rsidRDefault="001D30A3" w:rsidP="000A546E">
      <w:pPr>
        <w:autoSpaceDE w:val="0"/>
        <w:autoSpaceDN w:val="0"/>
        <w:adjustRightInd w:val="0"/>
        <w:jc w:val="both"/>
        <w:rPr>
          <w:rFonts w:cs="Helv"/>
          <w:color w:val="000000"/>
          <w:sz w:val="19"/>
          <w:szCs w:val="19"/>
        </w:rPr>
      </w:pPr>
      <w:r w:rsidRPr="002A67BE">
        <w:rPr>
          <w:sz w:val="19"/>
          <w:szCs w:val="19"/>
        </w:rPr>
        <w:t>A</w:t>
      </w:r>
      <w:r w:rsidR="000A546E" w:rsidRPr="002A67BE">
        <w:rPr>
          <w:sz w:val="19"/>
          <w:szCs w:val="19"/>
        </w:rPr>
        <w:t xml:space="preserve"> person may </w:t>
      </w:r>
      <w:r w:rsidRPr="002A67BE">
        <w:rPr>
          <w:sz w:val="19"/>
          <w:szCs w:val="19"/>
        </w:rPr>
        <w:t xml:space="preserve">also </w:t>
      </w:r>
      <w:r w:rsidR="000A546E" w:rsidRPr="002A67BE">
        <w:rPr>
          <w:sz w:val="19"/>
          <w:szCs w:val="19"/>
        </w:rPr>
        <w:t>make a referral where they have a significant concern for the wellbeing of an unb</w:t>
      </w:r>
      <w:r w:rsidR="007A7AFA" w:rsidRPr="002A67BE">
        <w:rPr>
          <w:sz w:val="19"/>
          <w:szCs w:val="19"/>
        </w:rPr>
        <w:t xml:space="preserve">orn child after they are born (S. </w:t>
      </w:r>
      <w:r w:rsidR="000A546E" w:rsidRPr="002A67BE">
        <w:rPr>
          <w:sz w:val="19"/>
          <w:szCs w:val="19"/>
        </w:rPr>
        <w:t xml:space="preserve">32). </w:t>
      </w:r>
      <w:r w:rsidR="000A546E" w:rsidRPr="002A67BE">
        <w:rPr>
          <w:rFonts w:cs="Helv"/>
          <w:color w:val="000000"/>
          <w:sz w:val="19"/>
          <w:szCs w:val="19"/>
        </w:rPr>
        <w:t xml:space="preserve">The referrer is protected and their identity must be </w:t>
      </w:r>
      <w:r w:rsidR="007A7AFA" w:rsidRPr="002A67BE">
        <w:rPr>
          <w:rFonts w:cs="Helv"/>
          <w:color w:val="000000"/>
          <w:sz w:val="19"/>
          <w:szCs w:val="19"/>
        </w:rPr>
        <w:t>kept confidential (S</w:t>
      </w:r>
      <w:r w:rsidR="00293121" w:rsidRPr="002A67BE">
        <w:rPr>
          <w:rFonts w:cs="Helv"/>
          <w:color w:val="000000"/>
          <w:sz w:val="19"/>
          <w:szCs w:val="19"/>
        </w:rPr>
        <w:t>ections 40 and</w:t>
      </w:r>
      <w:r w:rsidR="000A546E" w:rsidRPr="002A67BE">
        <w:rPr>
          <w:rFonts w:cs="Helv"/>
          <w:color w:val="000000"/>
          <w:sz w:val="19"/>
          <w:szCs w:val="19"/>
        </w:rPr>
        <w:t xml:space="preserve"> 41(1A)). The presence of significant concern for the wellbeing of a child also enables the information shar</w:t>
      </w:r>
      <w:r w:rsidR="00293121" w:rsidRPr="002A67BE">
        <w:rPr>
          <w:rFonts w:cs="Helv"/>
          <w:color w:val="000000"/>
          <w:sz w:val="19"/>
          <w:szCs w:val="19"/>
        </w:rPr>
        <w:t>ing provisions</w:t>
      </w:r>
      <w:r w:rsidR="007A7AFA" w:rsidRPr="002A67BE">
        <w:rPr>
          <w:rFonts w:cs="Helv"/>
          <w:color w:val="000000"/>
          <w:sz w:val="19"/>
          <w:szCs w:val="19"/>
        </w:rPr>
        <w:t xml:space="preserve"> (S</w:t>
      </w:r>
      <w:r w:rsidR="000A546E" w:rsidRPr="002A67BE">
        <w:rPr>
          <w:rFonts w:cs="Helv"/>
          <w:color w:val="000000"/>
          <w:sz w:val="19"/>
          <w:szCs w:val="19"/>
        </w:rPr>
        <w:t xml:space="preserve">ections 33 and 36). </w:t>
      </w:r>
    </w:p>
    <w:p w:rsidR="000A546E" w:rsidRPr="002A67BE" w:rsidRDefault="000A546E" w:rsidP="000A546E">
      <w:pPr>
        <w:autoSpaceDE w:val="0"/>
        <w:autoSpaceDN w:val="0"/>
        <w:adjustRightInd w:val="0"/>
        <w:jc w:val="both"/>
        <w:rPr>
          <w:rFonts w:cs="Helv"/>
          <w:color w:val="000000"/>
          <w:sz w:val="19"/>
          <w:szCs w:val="19"/>
        </w:rPr>
      </w:pPr>
    </w:p>
    <w:p w:rsidR="000A546E" w:rsidRPr="002A67BE" w:rsidRDefault="00293121" w:rsidP="000A546E">
      <w:pPr>
        <w:autoSpaceDE w:val="0"/>
        <w:autoSpaceDN w:val="0"/>
        <w:adjustRightInd w:val="0"/>
        <w:jc w:val="both"/>
        <w:rPr>
          <w:rFonts w:cs="Helv"/>
          <w:i/>
          <w:color w:val="000000"/>
          <w:sz w:val="19"/>
          <w:szCs w:val="19"/>
        </w:rPr>
      </w:pPr>
      <w:r w:rsidRPr="002A67BE">
        <w:rPr>
          <w:rFonts w:cs="Helv"/>
          <w:color w:val="000000"/>
          <w:sz w:val="19"/>
          <w:szCs w:val="19"/>
        </w:rPr>
        <w:t>And</w:t>
      </w:r>
      <w:r w:rsidR="007A7AFA" w:rsidRPr="002A67BE">
        <w:rPr>
          <w:rFonts w:cs="Helv"/>
          <w:color w:val="000000"/>
          <w:sz w:val="19"/>
          <w:szCs w:val="19"/>
        </w:rPr>
        <w:t xml:space="preserve"> S. </w:t>
      </w:r>
      <w:r w:rsidR="000A546E" w:rsidRPr="002A67BE">
        <w:rPr>
          <w:rFonts w:cs="Helv"/>
          <w:color w:val="000000"/>
          <w:sz w:val="19"/>
          <w:szCs w:val="19"/>
        </w:rPr>
        <w:t xml:space="preserve">39 states: </w:t>
      </w:r>
      <w:r w:rsidR="000A546E" w:rsidRPr="002A67BE">
        <w:rPr>
          <w:rFonts w:cs="TimesNewRoman"/>
          <w:i/>
          <w:sz w:val="19"/>
          <w:szCs w:val="19"/>
        </w:rPr>
        <w:t>“The Secretary and a community-based child and family service must make a written record of each report or referral received and each disclosure made to or by them under this Part.”</w:t>
      </w:r>
    </w:p>
    <w:p w:rsidR="000A546E" w:rsidRPr="000A546E" w:rsidRDefault="00131846" w:rsidP="000A546E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Updated</w:t>
      </w:r>
      <w:r w:rsidR="000A546E" w:rsidRPr="000A546E">
        <w:rPr>
          <w:rFonts w:cs="Arial"/>
          <w:b/>
        </w:rPr>
        <w:t xml:space="preserve"> Policy Advice</w:t>
      </w:r>
    </w:p>
    <w:p w:rsidR="000A546E" w:rsidRDefault="000A546E" w:rsidP="000A546E">
      <w:pPr>
        <w:jc w:val="both"/>
        <w:rPr>
          <w:rFonts w:cs="Arial"/>
        </w:rPr>
      </w:pPr>
    </w:p>
    <w:p w:rsidR="0022797C" w:rsidRPr="0006049E" w:rsidRDefault="00EC4BAD" w:rsidP="00EB62FB">
      <w:pPr>
        <w:autoSpaceDE w:val="0"/>
        <w:autoSpaceDN w:val="0"/>
        <w:adjustRightInd w:val="0"/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Helv"/>
          <w:sz w:val="19"/>
          <w:szCs w:val="19"/>
        </w:rPr>
        <w:t xml:space="preserve">A significant concern about the wellbeing of a child referral must be classified and recorded as such </w:t>
      </w:r>
      <w:r w:rsidRPr="0006049E">
        <w:rPr>
          <w:rFonts w:cs="Helv"/>
          <w:b/>
          <w:sz w:val="19"/>
          <w:szCs w:val="19"/>
        </w:rPr>
        <w:t xml:space="preserve">where the </w:t>
      </w:r>
      <w:r w:rsidR="00542504" w:rsidRPr="0006049E">
        <w:rPr>
          <w:rFonts w:cs="Helv"/>
          <w:b/>
          <w:sz w:val="19"/>
          <w:szCs w:val="19"/>
        </w:rPr>
        <w:t>significant concern relates to the level of concern that the referrer has for the wellbeing of the</w:t>
      </w:r>
      <w:r w:rsidRPr="0006049E">
        <w:rPr>
          <w:rFonts w:cs="Helv"/>
          <w:b/>
          <w:sz w:val="19"/>
          <w:szCs w:val="19"/>
        </w:rPr>
        <w:t xml:space="preserve"> child/ren at the point of referral.  </w:t>
      </w:r>
      <w:r w:rsidRPr="0006049E">
        <w:rPr>
          <w:rFonts w:cs="Helv"/>
          <w:color w:val="000000"/>
          <w:sz w:val="19"/>
          <w:szCs w:val="19"/>
        </w:rPr>
        <w:t>A significant concern for the wellbeing of an unborn child referral must also be classified and recorded where the referrer’s primary concern is for the unborn child</w:t>
      </w:r>
      <w:r w:rsidR="00E14676" w:rsidRPr="0006049E">
        <w:rPr>
          <w:rFonts w:cs="Helv"/>
          <w:color w:val="000000"/>
          <w:sz w:val="19"/>
          <w:szCs w:val="19"/>
        </w:rPr>
        <w:t xml:space="preserve"> after the child is born</w:t>
      </w:r>
      <w:r w:rsidRPr="0006049E">
        <w:rPr>
          <w:rFonts w:cs="Helv"/>
          <w:color w:val="000000"/>
          <w:sz w:val="19"/>
          <w:szCs w:val="19"/>
        </w:rPr>
        <w:t>.</w:t>
      </w:r>
      <w:r w:rsidR="00650B53" w:rsidRPr="0006049E">
        <w:rPr>
          <w:rFonts w:cs="Helv"/>
          <w:color w:val="000000"/>
          <w:sz w:val="19"/>
          <w:szCs w:val="19"/>
        </w:rPr>
        <w:t xml:space="preserve"> </w:t>
      </w:r>
      <w:r w:rsidR="0022797C" w:rsidRPr="0006049E">
        <w:rPr>
          <w:rFonts w:cs="Arial"/>
          <w:sz w:val="19"/>
          <w:szCs w:val="19"/>
          <w:u w:val="single"/>
        </w:rPr>
        <w:t>This is not to be confused with</w:t>
      </w:r>
      <w:r w:rsidR="00474E29" w:rsidRPr="0006049E">
        <w:rPr>
          <w:rFonts w:cs="Arial"/>
          <w:sz w:val="19"/>
          <w:szCs w:val="19"/>
          <w:u w:val="single"/>
        </w:rPr>
        <w:t xml:space="preserve"> the</w:t>
      </w:r>
      <w:r w:rsidR="0022797C" w:rsidRPr="0006049E">
        <w:rPr>
          <w:rFonts w:cs="Arial"/>
          <w:sz w:val="19"/>
          <w:szCs w:val="19"/>
          <w:u w:val="single"/>
        </w:rPr>
        <w:t xml:space="preserve"> practitioner’s assessment of the wellbeing of the child.</w:t>
      </w:r>
      <w:r w:rsidR="00474E29" w:rsidRPr="0006049E">
        <w:rPr>
          <w:rFonts w:cs="Arial"/>
          <w:sz w:val="19"/>
          <w:szCs w:val="19"/>
          <w:u w:val="single"/>
        </w:rPr>
        <w:t xml:space="preserve"> </w:t>
      </w:r>
    </w:p>
    <w:p w:rsidR="00EC4BAD" w:rsidRPr="0006049E" w:rsidRDefault="00EC4BAD" w:rsidP="000A546E">
      <w:pPr>
        <w:jc w:val="both"/>
        <w:rPr>
          <w:rFonts w:cs="Arial"/>
          <w:sz w:val="19"/>
          <w:szCs w:val="19"/>
          <w:u w:val="single"/>
        </w:rPr>
      </w:pPr>
    </w:p>
    <w:p w:rsidR="0006049E" w:rsidRDefault="00EC4BAD" w:rsidP="007A7AFA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06049E">
        <w:rPr>
          <w:sz w:val="19"/>
          <w:szCs w:val="19"/>
        </w:rPr>
        <w:t xml:space="preserve">This definition shifts the emphasis from the worker’s assessment of the wellbeing of the child to the </w:t>
      </w:r>
      <w:r w:rsidR="00E14676" w:rsidRPr="0006049E">
        <w:rPr>
          <w:sz w:val="19"/>
          <w:szCs w:val="19"/>
        </w:rPr>
        <w:t>level of (</w:t>
      </w:r>
      <w:r w:rsidRPr="0006049E">
        <w:rPr>
          <w:sz w:val="19"/>
          <w:szCs w:val="19"/>
        </w:rPr>
        <w:t>significant</w:t>
      </w:r>
      <w:r w:rsidR="00E14676" w:rsidRPr="0006049E">
        <w:rPr>
          <w:sz w:val="19"/>
          <w:szCs w:val="19"/>
        </w:rPr>
        <w:t>)</w:t>
      </w:r>
      <w:r w:rsidRPr="0006049E">
        <w:rPr>
          <w:sz w:val="19"/>
          <w:szCs w:val="19"/>
        </w:rPr>
        <w:t xml:space="preserve"> concern of the referrer, which is the intent of the law, so that referrers with concern can feel confident that they can make a referral with the option of this being confidential.</w:t>
      </w:r>
      <w:r w:rsidR="007A7AFA" w:rsidRPr="0006049E">
        <w:rPr>
          <w:sz w:val="19"/>
          <w:szCs w:val="19"/>
        </w:rPr>
        <w:t xml:space="preserve"> </w:t>
      </w:r>
    </w:p>
    <w:p w:rsidR="0006049E" w:rsidRDefault="0006049E" w:rsidP="007A7AFA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22797C" w:rsidRPr="0006049E" w:rsidRDefault="00F740A1" w:rsidP="007A7AFA">
      <w:pPr>
        <w:autoSpaceDE w:val="0"/>
        <w:autoSpaceDN w:val="0"/>
        <w:adjustRightInd w:val="0"/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</w:t>
      </w:r>
      <w:r w:rsidR="0022797C" w:rsidRPr="0006049E">
        <w:rPr>
          <w:rFonts w:cs="Arial"/>
          <w:sz w:val="19"/>
          <w:szCs w:val="19"/>
        </w:rPr>
        <w:t>his re</w:t>
      </w:r>
      <w:r w:rsidRPr="0006049E">
        <w:rPr>
          <w:rFonts w:cs="Arial"/>
          <w:sz w:val="19"/>
          <w:szCs w:val="19"/>
        </w:rPr>
        <w:t xml:space="preserve">ferral type is </w:t>
      </w:r>
      <w:r w:rsidR="00E14676" w:rsidRPr="0006049E">
        <w:rPr>
          <w:rFonts w:cs="Arial"/>
          <w:sz w:val="19"/>
          <w:szCs w:val="19"/>
        </w:rPr>
        <w:t xml:space="preserve">capturing </w:t>
      </w:r>
      <w:r w:rsidRPr="0006049E">
        <w:rPr>
          <w:rFonts w:cs="Arial"/>
          <w:sz w:val="19"/>
          <w:szCs w:val="19"/>
        </w:rPr>
        <w:t>a ‘moment in time’</w:t>
      </w:r>
      <w:r w:rsidR="00E14676" w:rsidRPr="0006049E">
        <w:rPr>
          <w:rFonts w:cs="Arial"/>
          <w:sz w:val="19"/>
          <w:szCs w:val="19"/>
        </w:rPr>
        <w:t xml:space="preserve"> view of the referrer</w:t>
      </w:r>
      <w:r w:rsidRPr="0006049E">
        <w:rPr>
          <w:rFonts w:cs="Arial"/>
          <w:sz w:val="19"/>
          <w:szCs w:val="19"/>
        </w:rPr>
        <w:t xml:space="preserve"> </w:t>
      </w:r>
      <w:r w:rsidR="00E14676" w:rsidRPr="0006049E">
        <w:rPr>
          <w:rFonts w:cs="Arial"/>
          <w:sz w:val="19"/>
          <w:szCs w:val="19"/>
        </w:rPr>
        <w:t xml:space="preserve">therefore </w:t>
      </w:r>
      <w:r w:rsidR="0022797C" w:rsidRPr="0006049E">
        <w:rPr>
          <w:rFonts w:cs="Arial"/>
          <w:sz w:val="19"/>
          <w:szCs w:val="19"/>
        </w:rPr>
        <w:t>the classification must not be changed.</w:t>
      </w:r>
    </w:p>
    <w:p w:rsidR="00474E29" w:rsidRPr="0006049E" w:rsidRDefault="00474E29" w:rsidP="000A546E">
      <w:pPr>
        <w:jc w:val="both"/>
        <w:rPr>
          <w:rFonts w:cs="Arial"/>
          <w:sz w:val="19"/>
          <w:szCs w:val="19"/>
        </w:rPr>
      </w:pPr>
    </w:p>
    <w:p w:rsidR="00474E29" w:rsidRPr="0006049E" w:rsidRDefault="00474E29" w:rsidP="000A546E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How do I know if the referrers</w:t>
      </w:r>
      <w:r w:rsidR="00293121" w:rsidRPr="0006049E">
        <w:rPr>
          <w:rFonts w:cs="Arial"/>
          <w:sz w:val="19"/>
          <w:szCs w:val="19"/>
          <w:u w:val="single"/>
        </w:rPr>
        <w:t>’</w:t>
      </w:r>
      <w:r w:rsidRPr="0006049E">
        <w:rPr>
          <w:rFonts w:cs="Arial"/>
          <w:sz w:val="19"/>
          <w:szCs w:val="19"/>
          <w:u w:val="single"/>
        </w:rPr>
        <w:t xml:space="preserve"> concerns are ‘significant’?</w:t>
      </w:r>
    </w:p>
    <w:p w:rsidR="00474E29" w:rsidRPr="0006049E" w:rsidRDefault="00474E29" w:rsidP="000A546E">
      <w:pPr>
        <w:jc w:val="both"/>
        <w:rPr>
          <w:rFonts w:cs="Arial"/>
          <w:sz w:val="19"/>
          <w:szCs w:val="19"/>
        </w:rPr>
      </w:pPr>
    </w:p>
    <w:p w:rsidR="00131846" w:rsidRPr="0006049E" w:rsidRDefault="00474E29" w:rsidP="000A546E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The </w:t>
      </w:r>
      <w:r w:rsidR="00E34EC4" w:rsidRPr="0006049E">
        <w:rPr>
          <w:rFonts w:cs="Arial"/>
          <w:sz w:val="19"/>
          <w:szCs w:val="19"/>
        </w:rPr>
        <w:t xml:space="preserve">Child FIRST or family services worker must </w:t>
      </w:r>
      <w:r w:rsidR="00131846" w:rsidRPr="0006049E">
        <w:rPr>
          <w:rFonts w:cs="Arial"/>
          <w:sz w:val="19"/>
          <w:szCs w:val="19"/>
        </w:rPr>
        <w:t>establish the level of concern from the referrer</w:t>
      </w:r>
      <w:r w:rsidRPr="0006049E">
        <w:rPr>
          <w:rFonts w:cs="Arial"/>
          <w:sz w:val="19"/>
          <w:szCs w:val="19"/>
        </w:rPr>
        <w:t>: good practice would be that the practitioner receiving the referral would</w:t>
      </w:r>
      <w:r w:rsidR="00E14676" w:rsidRPr="0006049E">
        <w:rPr>
          <w:rFonts w:cs="Arial"/>
          <w:sz w:val="19"/>
          <w:szCs w:val="19"/>
        </w:rPr>
        <w:t>, following the referral discussion</w:t>
      </w:r>
      <w:r w:rsidR="007A7AFA" w:rsidRPr="0006049E">
        <w:rPr>
          <w:rFonts w:cs="Arial"/>
          <w:sz w:val="19"/>
          <w:szCs w:val="19"/>
        </w:rPr>
        <w:t>,</w:t>
      </w:r>
      <w:r w:rsidR="00E14676" w:rsidRPr="0006049E">
        <w:rPr>
          <w:rFonts w:cs="Arial"/>
          <w:sz w:val="19"/>
          <w:szCs w:val="19"/>
        </w:rPr>
        <w:t xml:space="preserve"> seek to clarify </w:t>
      </w:r>
      <w:r w:rsidRPr="0006049E">
        <w:rPr>
          <w:rFonts w:cs="Arial"/>
          <w:sz w:val="19"/>
          <w:szCs w:val="19"/>
        </w:rPr>
        <w:t xml:space="preserve">the referrer’s </w:t>
      </w:r>
      <w:r w:rsidR="00E14676" w:rsidRPr="0006049E">
        <w:rPr>
          <w:rFonts w:cs="Arial"/>
          <w:sz w:val="19"/>
          <w:szCs w:val="19"/>
        </w:rPr>
        <w:t xml:space="preserve">level of </w:t>
      </w:r>
      <w:r w:rsidRPr="0006049E">
        <w:rPr>
          <w:rFonts w:cs="Arial"/>
          <w:sz w:val="19"/>
          <w:szCs w:val="19"/>
        </w:rPr>
        <w:t xml:space="preserve">concern.  </w:t>
      </w:r>
      <w:r w:rsidR="00131846" w:rsidRPr="0006049E">
        <w:rPr>
          <w:rFonts w:cs="Arial"/>
          <w:sz w:val="19"/>
          <w:szCs w:val="19"/>
        </w:rPr>
        <w:t xml:space="preserve">A suggested query </w:t>
      </w:r>
      <w:r w:rsidR="00E14676" w:rsidRPr="0006049E">
        <w:rPr>
          <w:rFonts w:cs="Arial"/>
          <w:sz w:val="19"/>
          <w:szCs w:val="19"/>
        </w:rPr>
        <w:t xml:space="preserve">to confirm their view </w:t>
      </w:r>
      <w:r w:rsidR="00131846" w:rsidRPr="0006049E">
        <w:rPr>
          <w:rFonts w:cs="Arial"/>
          <w:sz w:val="19"/>
          <w:szCs w:val="19"/>
        </w:rPr>
        <w:t>may be: ‘</w:t>
      </w:r>
      <w:r w:rsidR="007A7AFA" w:rsidRPr="0006049E">
        <w:rPr>
          <w:rFonts w:cs="Arial"/>
          <w:sz w:val="19"/>
          <w:szCs w:val="19"/>
        </w:rPr>
        <w:t>How w</w:t>
      </w:r>
      <w:r w:rsidR="00131846" w:rsidRPr="0006049E">
        <w:rPr>
          <w:rFonts w:cs="Arial"/>
          <w:sz w:val="19"/>
          <w:szCs w:val="19"/>
        </w:rPr>
        <w:t xml:space="preserve">ould you </w:t>
      </w:r>
      <w:r w:rsidR="007A7AFA" w:rsidRPr="0006049E">
        <w:rPr>
          <w:rFonts w:cs="Arial"/>
          <w:sz w:val="19"/>
          <w:szCs w:val="19"/>
        </w:rPr>
        <w:t xml:space="preserve">describe your level of </w:t>
      </w:r>
      <w:r w:rsidR="006D5689" w:rsidRPr="0006049E">
        <w:rPr>
          <w:rFonts w:cs="Arial"/>
          <w:sz w:val="19"/>
          <w:szCs w:val="19"/>
        </w:rPr>
        <w:t>concern</w:t>
      </w:r>
      <w:r w:rsidR="00131846" w:rsidRPr="0006049E">
        <w:rPr>
          <w:rFonts w:cs="Arial"/>
          <w:sz w:val="19"/>
          <w:szCs w:val="19"/>
        </w:rPr>
        <w:t xml:space="preserve"> for </w:t>
      </w:r>
      <w:r w:rsidR="006D5689" w:rsidRPr="0006049E">
        <w:rPr>
          <w:rFonts w:cs="Arial"/>
          <w:sz w:val="19"/>
          <w:szCs w:val="19"/>
        </w:rPr>
        <w:t xml:space="preserve">the wellbeing of </w:t>
      </w:r>
      <w:r w:rsidR="00131846" w:rsidRPr="0006049E">
        <w:rPr>
          <w:rFonts w:cs="Arial"/>
          <w:sz w:val="19"/>
          <w:szCs w:val="19"/>
        </w:rPr>
        <w:t>this child/these children</w:t>
      </w:r>
      <w:r w:rsidR="007A7AFA" w:rsidRPr="0006049E">
        <w:rPr>
          <w:rFonts w:cs="Arial"/>
          <w:sz w:val="19"/>
          <w:szCs w:val="19"/>
        </w:rPr>
        <w:t xml:space="preserve">, </w:t>
      </w:r>
      <w:r w:rsidR="0006049E">
        <w:rPr>
          <w:rFonts w:cs="Arial"/>
          <w:sz w:val="19"/>
          <w:szCs w:val="19"/>
        </w:rPr>
        <w:t>would you say it i</w:t>
      </w:r>
      <w:r w:rsidR="007A7AFA" w:rsidRPr="0006049E">
        <w:rPr>
          <w:rFonts w:cs="Arial"/>
          <w:sz w:val="19"/>
          <w:szCs w:val="19"/>
        </w:rPr>
        <w:t>s significant</w:t>
      </w:r>
      <w:r w:rsidR="00131846" w:rsidRPr="0006049E">
        <w:rPr>
          <w:rFonts w:cs="Arial"/>
          <w:sz w:val="19"/>
          <w:szCs w:val="19"/>
        </w:rPr>
        <w:t>?’</w:t>
      </w:r>
    </w:p>
    <w:p w:rsidR="00131846" w:rsidRPr="0006049E" w:rsidRDefault="00131846" w:rsidP="000A546E">
      <w:pPr>
        <w:jc w:val="both"/>
        <w:rPr>
          <w:rFonts w:cs="Arial"/>
          <w:sz w:val="19"/>
          <w:szCs w:val="19"/>
        </w:rPr>
      </w:pPr>
    </w:p>
    <w:p w:rsidR="00B5123A" w:rsidRPr="0006049E" w:rsidRDefault="00474E29" w:rsidP="000A546E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An </w:t>
      </w:r>
      <w:r w:rsidR="00B5123A" w:rsidRPr="0006049E">
        <w:rPr>
          <w:rFonts w:cs="Arial"/>
          <w:sz w:val="19"/>
          <w:szCs w:val="19"/>
        </w:rPr>
        <w:t xml:space="preserve">example </w:t>
      </w:r>
      <w:r w:rsidR="00485B6A" w:rsidRPr="0006049E">
        <w:rPr>
          <w:rFonts w:cs="Arial"/>
          <w:sz w:val="19"/>
          <w:szCs w:val="19"/>
        </w:rPr>
        <w:t xml:space="preserve">of a </w:t>
      </w:r>
      <w:r w:rsidR="00B5123A" w:rsidRPr="0006049E">
        <w:rPr>
          <w:rFonts w:cs="Arial"/>
          <w:sz w:val="19"/>
          <w:szCs w:val="19"/>
        </w:rPr>
        <w:t xml:space="preserve">referral </w:t>
      </w:r>
      <w:r w:rsidR="00485B6A" w:rsidRPr="0006049E">
        <w:rPr>
          <w:rFonts w:cs="Arial"/>
          <w:sz w:val="19"/>
          <w:szCs w:val="19"/>
        </w:rPr>
        <w:t xml:space="preserve">that is </w:t>
      </w:r>
      <w:r w:rsidR="00293121" w:rsidRPr="0006049E">
        <w:rPr>
          <w:rFonts w:cs="Arial"/>
          <w:sz w:val="19"/>
          <w:szCs w:val="19"/>
        </w:rPr>
        <w:t>not</w:t>
      </w:r>
      <w:r w:rsidR="00B5123A" w:rsidRPr="0006049E">
        <w:rPr>
          <w:rFonts w:cs="Arial"/>
          <w:sz w:val="19"/>
          <w:szCs w:val="19"/>
        </w:rPr>
        <w:t xml:space="preserve"> a </w:t>
      </w:r>
      <w:r w:rsidR="006F48EE" w:rsidRPr="0006049E">
        <w:rPr>
          <w:rFonts w:cs="Arial"/>
          <w:sz w:val="19"/>
          <w:szCs w:val="19"/>
        </w:rPr>
        <w:t>‘</w:t>
      </w:r>
      <w:r w:rsidR="00B5123A" w:rsidRPr="0006049E">
        <w:rPr>
          <w:rFonts w:cs="Arial"/>
          <w:sz w:val="19"/>
          <w:szCs w:val="19"/>
        </w:rPr>
        <w:t>significant concern for the wellbeing of the child</w:t>
      </w:r>
      <w:r w:rsidR="006F48EE" w:rsidRPr="0006049E">
        <w:rPr>
          <w:rFonts w:cs="Arial"/>
          <w:sz w:val="19"/>
          <w:szCs w:val="19"/>
        </w:rPr>
        <w:t>’</w:t>
      </w:r>
      <w:r w:rsidR="00B5123A" w:rsidRPr="0006049E">
        <w:rPr>
          <w:rFonts w:cs="Arial"/>
          <w:sz w:val="19"/>
          <w:szCs w:val="19"/>
        </w:rPr>
        <w:t xml:space="preserve"> could be where:</w:t>
      </w:r>
    </w:p>
    <w:p w:rsidR="00B5123A" w:rsidRPr="0006049E" w:rsidRDefault="00B5123A" w:rsidP="000A546E">
      <w:pPr>
        <w:jc w:val="both"/>
        <w:rPr>
          <w:rFonts w:cs="Arial"/>
          <w:sz w:val="19"/>
          <w:szCs w:val="19"/>
        </w:rPr>
      </w:pPr>
    </w:p>
    <w:p w:rsidR="00E14676" w:rsidRPr="0006049E" w:rsidRDefault="00E14676" w:rsidP="00074118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the referral is a self referral</w:t>
      </w:r>
      <w:r w:rsidR="007A7AFA" w:rsidRPr="0006049E">
        <w:rPr>
          <w:rFonts w:cs="Arial"/>
          <w:sz w:val="19"/>
          <w:szCs w:val="19"/>
        </w:rPr>
        <w:t>,</w:t>
      </w:r>
    </w:p>
    <w:p w:rsidR="00074118" w:rsidRPr="0006049E" w:rsidRDefault="00074118" w:rsidP="00074118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the referrer’s concern is of a low/ lower level regar</w:t>
      </w:r>
      <w:r w:rsidR="007A7AFA" w:rsidRPr="0006049E">
        <w:rPr>
          <w:rFonts w:cs="Arial"/>
          <w:sz w:val="19"/>
          <w:szCs w:val="19"/>
        </w:rPr>
        <w:t>ding the wellbeing of the child, or</w:t>
      </w:r>
    </w:p>
    <w:p w:rsidR="007A7AFA" w:rsidRPr="0006049E" w:rsidRDefault="00B5123A" w:rsidP="007A7AFA">
      <w:pPr>
        <w:numPr>
          <w:ilvl w:val="0"/>
          <w:numId w:val="17"/>
        </w:num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 xml:space="preserve">the </w:t>
      </w:r>
      <w:r w:rsidR="00131846" w:rsidRPr="0006049E">
        <w:rPr>
          <w:rFonts w:cs="Arial"/>
          <w:sz w:val="19"/>
          <w:szCs w:val="19"/>
        </w:rPr>
        <w:t>call is more of a general inquiry in nature, that may be responded to with advice, information and/or a referral</w:t>
      </w:r>
      <w:r w:rsidR="007A7AFA" w:rsidRPr="0006049E">
        <w:rPr>
          <w:rFonts w:cs="Arial"/>
          <w:sz w:val="19"/>
          <w:szCs w:val="19"/>
        </w:rPr>
        <w:t xml:space="preserve"> to another appropriate service.</w:t>
      </w:r>
    </w:p>
    <w:p w:rsidR="007A7AFA" w:rsidRPr="0006049E" w:rsidRDefault="007A7AFA" w:rsidP="007A7AFA">
      <w:pPr>
        <w:jc w:val="both"/>
        <w:rPr>
          <w:rFonts w:cs="Arial"/>
          <w:sz w:val="19"/>
          <w:szCs w:val="19"/>
        </w:rPr>
      </w:pPr>
    </w:p>
    <w:p w:rsidR="00474E29" w:rsidRDefault="007A7AFA" w:rsidP="007A7AFA">
      <w:pPr>
        <w:jc w:val="both"/>
        <w:rPr>
          <w:rFonts w:cs="Arial"/>
        </w:rPr>
      </w:pPr>
      <w:r w:rsidRPr="0006049E">
        <w:rPr>
          <w:rFonts w:cs="Arial"/>
          <w:sz w:val="19"/>
          <w:szCs w:val="19"/>
        </w:rPr>
        <w:t xml:space="preserve">As the CYFA applies only to the state of </w:t>
      </w:r>
      <w:smartTag w:uri="urn:schemas-microsoft-com:office:smarttags" w:element="State">
        <w:r w:rsidRPr="0006049E">
          <w:rPr>
            <w:rFonts w:cs="Arial"/>
            <w:sz w:val="19"/>
            <w:szCs w:val="19"/>
          </w:rPr>
          <w:t>Victoria</w:t>
        </w:r>
      </w:smartTag>
      <w:r w:rsidRPr="0006049E">
        <w:rPr>
          <w:rFonts w:cs="Arial"/>
          <w:sz w:val="19"/>
          <w:szCs w:val="19"/>
        </w:rPr>
        <w:t xml:space="preserve"> this classification will not apply to </w:t>
      </w:r>
      <w:r w:rsidR="00B5123A" w:rsidRPr="0006049E">
        <w:rPr>
          <w:rFonts w:cs="Arial"/>
          <w:sz w:val="19"/>
          <w:szCs w:val="19"/>
        </w:rPr>
        <w:t xml:space="preserve">a </w:t>
      </w:r>
      <w:r w:rsidRPr="0006049E">
        <w:rPr>
          <w:rFonts w:cs="Arial"/>
          <w:sz w:val="19"/>
          <w:szCs w:val="19"/>
        </w:rPr>
        <w:t xml:space="preserve">referral for a </w:t>
      </w:r>
      <w:r w:rsidR="00B5123A" w:rsidRPr="0006049E">
        <w:rPr>
          <w:rFonts w:cs="Arial"/>
          <w:sz w:val="19"/>
          <w:szCs w:val="19"/>
        </w:rPr>
        <w:t xml:space="preserve">child and family who do not reside in </w:t>
      </w:r>
      <w:smartTag w:uri="urn:schemas-microsoft-com:office:smarttags" w:element="State">
        <w:smartTag w:uri="urn:schemas-microsoft-com:office:smarttags" w:element="place">
          <w:r w:rsidR="00B5123A" w:rsidRPr="0006049E">
            <w:rPr>
              <w:rFonts w:cs="Arial"/>
              <w:sz w:val="19"/>
              <w:szCs w:val="19"/>
            </w:rPr>
            <w:t>Victoria</w:t>
          </w:r>
        </w:smartTag>
      </w:smartTag>
      <w:r w:rsidR="00B5123A" w:rsidRPr="0006049E">
        <w:rPr>
          <w:rFonts w:cs="Arial"/>
          <w:sz w:val="19"/>
          <w:szCs w:val="19"/>
        </w:rPr>
        <w:t>.  This may apply to services where referrers seek support from a service</w:t>
      </w:r>
      <w:r w:rsidR="00540378" w:rsidRPr="0006049E">
        <w:rPr>
          <w:rFonts w:cs="Arial"/>
          <w:sz w:val="19"/>
          <w:szCs w:val="19"/>
        </w:rPr>
        <w:t xml:space="preserve"> </w:t>
      </w:r>
      <w:r w:rsidR="002A67BE" w:rsidRPr="0006049E">
        <w:rPr>
          <w:rFonts w:cs="Arial"/>
          <w:sz w:val="19"/>
          <w:szCs w:val="19"/>
        </w:rPr>
        <w:t xml:space="preserve">located in </w:t>
      </w:r>
      <w:smartTag w:uri="urn:schemas-microsoft-com:office:smarttags" w:element="State">
        <w:smartTag w:uri="urn:schemas-microsoft-com:office:smarttags" w:element="place">
          <w:r w:rsidR="002A67BE" w:rsidRPr="0006049E">
            <w:rPr>
              <w:rFonts w:cs="Arial"/>
              <w:sz w:val="19"/>
              <w:szCs w:val="19"/>
            </w:rPr>
            <w:t>Victoria</w:t>
          </w:r>
        </w:smartTag>
      </w:smartTag>
      <w:r w:rsidR="002A67BE" w:rsidRPr="0006049E">
        <w:rPr>
          <w:rFonts w:cs="Arial"/>
          <w:sz w:val="19"/>
          <w:szCs w:val="19"/>
        </w:rPr>
        <w:t xml:space="preserve"> </w:t>
      </w:r>
      <w:r w:rsidR="00540378" w:rsidRPr="0006049E">
        <w:rPr>
          <w:rFonts w:cs="Arial"/>
          <w:sz w:val="19"/>
          <w:szCs w:val="19"/>
        </w:rPr>
        <w:t>for families</w:t>
      </w:r>
      <w:r w:rsidR="00B5123A" w:rsidRPr="0006049E">
        <w:rPr>
          <w:rFonts w:cs="Arial"/>
          <w:sz w:val="19"/>
          <w:szCs w:val="19"/>
        </w:rPr>
        <w:t xml:space="preserve"> located over the state border</w:t>
      </w:r>
      <w:r w:rsidR="00485B6A" w:rsidRPr="0006049E">
        <w:rPr>
          <w:rFonts w:cs="Arial"/>
          <w:sz w:val="19"/>
          <w:szCs w:val="19"/>
        </w:rPr>
        <w:t>.</w:t>
      </w:r>
      <w:r w:rsidR="00485B6A">
        <w:rPr>
          <w:rFonts w:cs="Arial"/>
        </w:rPr>
        <w:t xml:space="preserve">  </w:t>
      </w:r>
    </w:p>
    <w:p w:rsidR="00474E29" w:rsidRDefault="00474E29" w:rsidP="000A546E">
      <w:pPr>
        <w:jc w:val="both"/>
        <w:rPr>
          <w:rFonts w:cs="Arial"/>
        </w:rPr>
      </w:pPr>
    </w:p>
    <w:p w:rsidR="00474E29" w:rsidRPr="00474E29" w:rsidRDefault="00474E29" w:rsidP="000A546E">
      <w:pPr>
        <w:jc w:val="both"/>
        <w:rPr>
          <w:rFonts w:cs="Arial"/>
          <w:b/>
        </w:rPr>
      </w:pPr>
      <w:r w:rsidRPr="00474E29">
        <w:rPr>
          <w:rFonts w:cs="Arial"/>
          <w:b/>
        </w:rPr>
        <w:t>Planned Changes to Family Services IRIS</w:t>
      </w:r>
    </w:p>
    <w:p w:rsidR="0022797C" w:rsidRDefault="0022797C" w:rsidP="0022797C">
      <w:pPr>
        <w:jc w:val="both"/>
        <w:rPr>
          <w:rFonts w:cs="Arial"/>
        </w:rPr>
      </w:pPr>
    </w:p>
    <w:p w:rsidR="0006049E" w:rsidRDefault="0022797C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To assist workers to accurate</w:t>
      </w:r>
      <w:r w:rsidR="001D30A3" w:rsidRPr="0006049E">
        <w:rPr>
          <w:rFonts w:cs="Arial"/>
          <w:sz w:val="19"/>
          <w:szCs w:val="19"/>
        </w:rPr>
        <w:t>ly record this referral type</w:t>
      </w:r>
      <w:r w:rsidRPr="0006049E">
        <w:rPr>
          <w:rFonts w:cs="Arial"/>
          <w:sz w:val="19"/>
          <w:szCs w:val="19"/>
        </w:rPr>
        <w:t>, the Family Services IRIS data system is to be upgraded to reflect the following, at</w:t>
      </w:r>
      <w:r w:rsidR="0006049E">
        <w:rPr>
          <w:rFonts w:cs="Arial"/>
          <w:sz w:val="19"/>
          <w:szCs w:val="19"/>
        </w:rPr>
        <w:t xml:space="preserve"> the next IRIS upgrade, due August</w:t>
      </w:r>
      <w:r w:rsidRPr="0006049E">
        <w:rPr>
          <w:rFonts w:cs="Arial"/>
          <w:sz w:val="19"/>
          <w:szCs w:val="19"/>
        </w:rPr>
        <w:t xml:space="preserve"> 2012.</w:t>
      </w:r>
      <w:r w:rsidR="007A7AFA" w:rsidRPr="0006049E">
        <w:rPr>
          <w:rFonts w:cs="Arial"/>
          <w:sz w:val="19"/>
          <w:szCs w:val="19"/>
        </w:rPr>
        <w:t xml:space="preserve"> </w:t>
      </w:r>
    </w:p>
    <w:p w:rsidR="0006049E" w:rsidRDefault="0006049E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A new field is to be included that will record the referral type and ask the following question: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Does the referrer have a significant concern regarding the wellbeing of the child/ren or an unborn child? Options: Yes or No</w:t>
      </w:r>
    </w:p>
    <w:p w:rsidR="00485B6A" w:rsidRPr="0006049E" w:rsidRDefault="00485B6A" w:rsidP="0022797C">
      <w:pPr>
        <w:jc w:val="both"/>
        <w:rPr>
          <w:rFonts w:cs="Arial"/>
          <w:b/>
          <w:sz w:val="19"/>
          <w:szCs w:val="19"/>
          <w:u w:val="single"/>
        </w:rPr>
      </w:pPr>
    </w:p>
    <w:p w:rsidR="00485B6A" w:rsidRPr="0006049E" w:rsidRDefault="00485B6A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This will be a mandatory field and once selected and saved, this data will be ‘locked down’.</w:t>
      </w:r>
    </w:p>
    <w:p w:rsidR="0022797C" w:rsidRDefault="0022797C" w:rsidP="0022797C">
      <w:pPr>
        <w:jc w:val="both"/>
        <w:rPr>
          <w:rFonts w:cs="Arial"/>
        </w:rPr>
      </w:pPr>
    </w:p>
    <w:p w:rsidR="00485B6A" w:rsidRDefault="00485B6A" w:rsidP="0022797C">
      <w:pPr>
        <w:jc w:val="both"/>
        <w:rPr>
          <w:rFonts w:cs="Arial"/>
          <w:b/>
        </w:rPr>
      </w:pPr>
      <w:r w:rsidRPr="00485B6A">
        <w:rPr>
          <w:rFonts w:cs="Arial"/>
          <w:b/>
        </w:rPr>
        <w:t>Recording unborn referrals</w:t>
      </w:r>
    </w:p>
    <w:p w:rsidR="00485B6A" w:rsidRPr="00485B6A" w:rsidRDefault="00485B6A" w:rsidP="0022797C">
      <w:pPr>
        <w:jc w:val="both"/>
        <w:rPr>
          <w:rFonts w:cs="Arial"/>
          <w:b/>
        </w:rPr>
      </w:pPr>
    </w:p>
    <w:p w:rsidR="0022797C" w:rsidRPr="0006049E" w:rsidRDefault="00485B6A" w:rsidP="0022797C">
      <w:pPr>
        <w:jc w:val="both"/>
        <w:rPr>
          <w:rFonts w:cs="Arial"/>
          <w:sz w:val="19"/>
          <w:szCs w:val="19"/>
        </w:rPr>
      </w:pPr>
      <w:r w:rsidRPr="0006049E">
        <w:rPr>
          <w:rFonts w:cs="Arial"/>
          <w:sz w:val="19"/>
          <w:szCs w:val="19"/>
        </w:rPr>
        <w:t>A</w:t>
      </w:r>
      <w:r w:rsidR="0022797C" w:rsidRPr="0006049E">
        <w:rPr>
          <w:rFonts w:cs="Arial"/>
          <w:sz w:val="19"/>
          <w:szCs w:val="19"/>
        </w:rPr>
        <w:t xml:space="preserve"> further new field is to be included to assist more accurate recording of unborn referrals and the following will be asked: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22797C">
      <w:pPr>
        <w:jc w:val="both"/>
        <w:rPr>
          <w:rFonts w:cs="Arial"/>
          <w:sz w:val="19"/>
          <w:szCs w:val="19"/>
          <w:u w:val="single"/>
        </w:rPr>
      </w:pPr>
      <w:r w:rsidRPr="0006049E">
        <w:rPr>
          <w:rFonts w:cs="Arial"/>
          <w:sz w:val="19"/>
          <w:szCs w:val="19"/>
          <w:u w:val="single"/>
        </w:rPr>
        <w:t>Is this an unborn referral? Options</w:t>
      </w:r>
      <w:r w:rsidR="001D30A3" w:rsidRPr="0006049E">
        <w:rPr>
          <w:rFonts w:cs="Arial"/>
          <w:sz w:val="19"/>
          <w:szCs w:val="19"/>
          <w:u w:val="single"/>
        </w:rPr>
        <w:t>:</w:t>
      </w:r>
      <w:r w:rsidRPr="0006049E">
        <w:rPr>
          <w:rFonts w:cs="Arial"/>
          <w:sz w:val="19"/>
          <w:szCs w:val="19"/>
          <w:u w:val="single"/>
        </w:rPr>
        <w:t xml:space="preserve"> Yes or No</w:t>
      </w:r>
    </w:p>
    <w:p w:rsidR="0022797C" w:rsidRPr="0006049E" w:rsidRDefault="0022797C" w:rsidP="0022797C">
      <w:pPr>
        <w:jc w:val="both"/>
        <w:rPr>
          <w:rFonts w:cs="Arial"/>
          <w:sz w:val="19"/>
          <w:szCs w:val="19"/>
        </w:rPr>
      </w:pPr>
    </w:p>
    <w:p w:rsidR="0022797C" w:rsidRPr="0006049E" w:rsidRDefault="0022797C" w:rsidP="00485B6A">
      <w:pPr>
        <w:jc w:val="both"/>
        <w:rPr>
          <w:sz w:val="19"/>
          <w:szCs w:val="19"/>
        </w:rPr>
      </w:pPr>
      <w:r w:rsidRPr="0006049E">
        <w:rPr>
          <w:sz w:val="19"/>
          <w:szCs w:val="19"/>
        </w:rPr>
        <w:t xml:space="preserve">The classification of Case Category, that is,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Significant concern about wellbeing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,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complex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 or </w:t>
      </w:r>
      <w:r w:rsidR="007A7AFA" w:rsidRPr="0006049E">
        <w:rPr>
          <w:sz w:val="19"/>
          <w:szCs w:val="19"/>
        </w:rPr>
        <w:t>‘</w:t>
      </w:r>
      <w:r w:rsidRPr="0006049E">
        <w:rPr>
          <w:sz w:val="19"/>
          <w:szCs w:val="19"/>
        </w:rPr>
        <w:t>other</w:t>
      </w:r>
      <w:r w:rsidR="007A7AFA" w:rsidRPr="0006049E">
        <w:rPr>
          <w:sz w:val="19"/>
          <w:szCs w:val="19"/>
        </w:rPr>
        <w:t>’</w:t>
      </w:r>
      <w:r w:rsidRPr="0006049E">
        <w:rPr>
          <w:sz w:val="19"/>
          <w:szCs w:val="19"/>
        </w:rPr>
        <w:t xml:space="preserve"> will be deleted from the</w:t>
      </w:r>
      <w:r w:rsidR="001D30A3" w:rsidRPr="0006049E">
        <w:rPr>
          <w:sz w:val="19"/>
          <w:szCs w:val="19"/>
        </w:rPr>
        <w:t xml:space="preserve"> Family Services</w:t>
      </w:r>
      <w:r w:rsidRPr="0006049E">
        <w:rPr>
          <w:sz w:val="19"/>
          <w:szCs w:val="19"/>
        </w:rPr>
        <w:t xml:space="preserve"> IRIS system as this data can be extract</w:t>
      </w:r>
      <w:r w:rsidR="007A7AFA" w:rsidRPr="0006049E">
        <w:rPr>
          <w:sz w:val="19"/>
          <w:szCs w:val="19"/>
        </w:rPr>
        <w:t>ed from the selection in the ‘Issues’</w:t>
      </w:r>
      <w:r w:rsidRPr="0006049E">
        <w:rPr>
          <w:sz w:val="19"/>
          <w:szCs w:val="19"/>
        </w:rPr>
        <w:t xml:space="preserve"> field.  This will reduce the burden of entering this data twice.</w:t>
      </w:r>
    </w:p>
    <w:sectPr w:rsidR="0022797C" w:rsidRPr="0006049E" w:rsidSect="00A62D44">
      <w:type w:val="continuous"/>
      <w:pgSz w:w="11906" w:h="16838"/>
      <w:pgMar w:top="1418" w:right="851" w:bottom="1418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2" w:rsidRDefault="00AD0FF2">
      <w:r>
        <w:separator/>
      </w:r>
    </w:p>
  </w:endnote>
  <w:endnote w:type="continuationSeparator" w:id="0">
    <w:p w:rsidR="00AD0FF2" w:rsidRDefault="00AD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EWYX C+ Corporate SBQ">
    <w:altName w:val="Corporate S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5" w:rsidRPr="0032720B" w:rsidRDefault="00710D75" w:rsidP="00A62D44">
    <w:pPr>
      <w:pStyle w:val="Footer"/>
      <w:tabs>
        <w:tab w:val="clear" w:pos="8306"/>
        <w:tab w:val="right" w:pos="8220"/>
        <w:tab w:val="right" w:pos="8507"/>
      </w:tabs>
      <w:ind w:left="-1701"/>
      <w:jc w:val="both"/>
    </w:pPr>
    <w:r w:rsidRPr="008F0962">
      <w:t>Department of Human Service</w:t>
    </w:r>
    <w:r>
      <w:t xml:space="preserve">s  </w:t>
    </w:r>
    <w:r>
      <w:rPr>
        <w:sz w:val="18"/>
        <w:szCs w:val="18"/>
      </w:rPr>
      <w:t>June</w:t>
    </w:r>
    <w:r w:rsidRPr="00542504">
      <w:rPr>
        <w:sz w:val="18"/>
        <w:szCs w:val="18"/>
      </w:rPr>
      <w:t xml:space="preserve"> 2012</w:t>
    </w:r>
    <w:r>
      <w:tab/>
    </w:r>
    <w:r>
      <w:tab/>
    </w:r>
    <w:r w:rsidR="00373311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2" name="Picture 2" descr="SGV_logo_rgb_pms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V_logo_rgb_pms5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2" w:rsidRDefault="00AD0FF2">
      <w:r>
        <w:separator/>
      </w:r>
    </w:p>
  </w:footnote>
  <w:footnote w:type="continuationSeparator" w:id="0">
    <w:p w:rsidR="00AD0FF2" w:rsidRDefault="00AD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5" w:rsidRDefault="00710D75" w:rsidP="00A62D44">
    <w:pPr>
      <w:pStyle w:val="Header"/>
      <w:ind w:left="-142"/>
      <w:jc w:val="right"/>
    </w:pPr>
    <w:r>
      <w:t xml:space="preserve">  </w:t>
    </w:r>
  </w:p>
  <w:p w:rsidR="00710D75" w:rsidRDefault="00710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C00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ECB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9C8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37EF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4FC2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B1EB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C25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7A5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FA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B78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AF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DA64B4CE"/>
    <w:lvl w:ilvl="0">
      <w:numFmt w:val="bullet"/>
      <w:lvlText w:val="*"/>
      <w:lvlJc w:val="left"/>
    </w:lvl>
  </w:abstractNum>
  <w:abstractNum w:abstractNumId="12">
    <w:nsid w:val="090A7E19"/>
    <w:multiLevelType w:val="hybridMultilevel"/>
    <w:tmpl w:val="C2CEFE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2B691C"/>
    <w:multiLevelType w:val="hybridMultilevel"/>
    <w:tmpl w:val="3D566D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5206C"/>
    <w:multiLevelType w:val="hybridMultilevel"/>
    <w:tmpl w:val="273C9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8">
    <w:nsid w:val="5DAD787D"/>
    <w:multiLevelType w:val="hybridMultilevel"/>
    <w:tmpl w:val="686C67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2"/>
  </w:num>
  <w:num w:numId="18">
    <w:abstractNumId w:val="13"/>
  </w:num>
  <w:num w:numId="1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6049E"/>
    <w:rsid w:val="00074118"/>
    <w:rsid w:val="0007737F"/>
    <w:rsid w:val="000907EA"/>
    <w:rsid w:val="000A37B3"/>
    <w:rsid w:val="000A546E"/>
    <w:rsid w:val="00131846"/>
    <w:rsid w:val="0013702C"/>
    <w:rsid w:val="0017019C"/>
    <w:rsid w:val="00176E55"/>
    <w:rsid w:val="001D30A3"/>
    <w:rsid w:val="00203F3F"/>
    <w:rsid w:val="0022797C"/>
    <w:rsid w:val="0028213D"/>
    <w:rsid w:val="00284EE8"/>
    <w:rsid w:val="00293121"/>
    <w:rsid w:val="002A2608"/>
    <w:rsid w:val="002A67BE"/>
    <w:rsid w:val="002C6FD9"/>
    <w:rsid w:val="002E61EE"/>
    <w:rsid w:val="00304F7C"/>
    <w:rsid w:val="00336C4B"/>
    <w:rsid w:val="0035108A"/>
    <w:rsid w:val="00373311"/>
    <w:rsid w:val="003A79F7"/>
    <w:rsid w:val="00445ACF"/>
    <w:rsid w:val="00474E29"/>
    <w:rsid w:val="00485B6A"/>
    <w:rsid w:val="004D45C9"/>
    <w:rsid w:val="00540378"/>
    <w:rsid w:val="00542504"/>
    <w:rsid w:val="005427E7"/>
    <w:rsid w:val="00556861"/>
    <w:rsid w:val="00582B6C"/>
    <w:rsid w:val="005D07DB"/>
    <w:rsid w:val="005D0D82"/>
    <w:rsid w:val="005D2476"/>
    <w:rsid w:val="00611540"/>
    <w:rsid w:val="00635323"/>
    <w:rsid w:val="00650B53"/>
    <w:rsid w:val="006D1CB2"/>
    <w:rsid w:val="006D5689"/>
    <w:rsid w:val="006F48EE"/>
    <w:rsid w:val="007027C9"/>
    <w:rsid w:val="00710D75"/>
    <w:rsid w:val="00727933"/>
    <w:rsid w:val="00732053"/>
    <w:rsid w:val="00781465"/>
    <w:rsid w:val="007A7AFA"/>
    <w:rsid w:val="00800FBC"/>
    <w:rsid w:val="00814DA2"/>
    <w:rsid w:val="00841A62"/>
    <w:rsid w:val="00843A0D"/>
    <w:rsid w:val="00927802"/>
    <w:rsid w:val="009B6437"/>
    <w:rsid w:val="009E7DD9"/>
    <w:rsid w:val="009F2E29"/>
    <w:rsid w:val="00A62D44"/>
    <w:rsid w:val="00A7161C"/>
    <w:rsid w:val="00A8225B"/>
    <w:rsid w:val="00A84482"/>
    <w:rsid w:val="00A91566"/>
    <w:rsid w:val="00AD0FF2"/>
    <w:rsid w:val="00B06F17"/>
    <w:rsid w:val="00B45885"/>
    <w:rsid w:val="00B5123A"/>
    <w:rsid w:val="00B67951"/>
    <w:rsid w:val="00BB1E12"/>
    <w:rsid w:val="00BC7A04"/>
    <w:rsid w:val="00C52F60"/>
    <w:rsid w:val="00C90EED"/>
    <w:rsid w:val="00D21823"/>
    <w:rsid w:val="00DA28CF"/>
    <w:rsid w:val="00DB3EA9"/>
    <w:rsid w:val="00E00132"/>
    <w:rsid w:val="00E14676"/>
    <w:rsid w:val="00E22D9A"/>
    <w:rsid w:val="00E34EC4"/>
    <w:rsid w:val="00E41CBC"/>
    <w:rsid w:val="00E43E44"/>
    <w:rsid w:val="00E52958"/>
    <w:rsid w:val="00E72967"/>
    <w:rsid w:val="00E809AD"/>
    <w:rsid w:val="00EA7023"/>
    <w:rsid w:val="00EB4C23"/>
    <w:rsid w:val="00EB62FB"/>
    <w:rsid w:val="00EC4BAD"/>
    <w:rsid w:val="00ED68B8"/>
    <w:rsid w:val="00F569AA"/>
    <w:rsid w:val="00F740A1"/>
    <w:rsid w:val="00FD02E1"/>
    <w:rsid w:val="00FD594A"/>
    <w:rsid w:val="00FD63A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3">
    <w:name w:val="heading 3"/>
    <w:basedOn w:val="Normal"/>
    <w:next w:val="Normal"/>
    <w:qFormat/>
    <w:rsid w:val="00843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0962"/>
    <w:pPr>
      <w:tabs>
        <w:tab w:val="center" w:pos="4153"/>
        <w:tab w:val="right" w:pos="8306"/>
      </w:tabs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basedOn w:val="DefaultParagraphFont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paragraph" w:customStyle="1" w:styleId="DHSHeadingA">
    <w:name w:val="DHS Heading A"/>
    <w:qFormat/>
    <w:rsid w:val="00FD770D"/>
    <w:pPr>
      <w:spacing w:after="560" w:line="520" w:lineRule="exact"/>
    </w:pPr>
    <w:rPr>
      <w:rFonts w:ascii="Tahoma" w:hAnsi="Tahoma"/>
      <w:bCs/>
      <w:color w:val="A70240"/>
      <w:sz w:val="44"/>
      <w:szCs w:val="24"/>
      <w:lang w:eastAsia="en-US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">
    <w:name w:val="DHS body"/>
    <w:rsid w:val="00C83604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Sbodynospace">
    <w:name w:val="DHS body no space"/>
    <w:basedOn w:val="DHSbody"/>
    <w:rsid w:val="008F51D4"/>
    <w:pPr>
      <w:spacing w:after="0"/>
    </w:pPr>
  </w:style>
  <w:style w:type="paragraph" w:customStyle="1" w:styleId="DHSbullet">
    <w:name w:val="DHS bullet"/>
    <w:basedOn w:val="DHSbody"/>
    <w:rsid w:val="00C83604"/>
    <w:pPr>
      <w:numPr>
        <w:numId w:val="3"/>
      </w:numPr>
      <w:tabs>
        <w:tab w:val="clear" w:pos="720"/>
        <w:tab w:val="num" w:pos="287"/>
      </w:tabs>
      <w:ind w:left="289" w:hanging="289"/>
    </w:pPr>
  </w:style>
  <w:style w:type="paragraph" w:customStyle="1" w:styleId="DHSheadingB">
    <w:name w:val="DHS heading B"/>
    <w:next w:val="DHSbody"/>
    <w:rsid w:val="0049793D"/>
    <w:pPr>
      <w:spacing w:before="240" w:after="90" w:line="320" w:lineRule="exact"/>
    </w:pPr>
    <w:rPr>
      <w:rFonts w:ascii="Arial" w:hAnsi="Arial"/>
      <w:bCs/>
      <w:color w:val="404040"/>
      <w:sz w:val="26"/>
      <w:szCs w:val="24"/>
      <w:lang w:eastAsia="en-US"/>
    </w:rPr>
  </w:style>
  <w:style w:type="paragraph" w:customStyle="1" w:styleId="DHSheadingD">
    <w:name w:val="DHS heading D"/>
    <w:next w:val="DHSbody"/>
    <w:rsid w:val="00244707"/>
    <w:pPr>
      <w:spacing w:before="240" w:after="60" w:line="240" w:lineRule="exact"/>
    </w:pPr>
    <w:rPr>
      <w:rFonts w:ascii="Arial" w:hAnsi="Arial"/>
      <w:b/>
      <w:bCs/>
      <w:lang w:eastAsia="en-US"/>
    </w:rPr>
  </w:style>
  <w:style w:type="paragraph" w:customStyle="1" w:styleId="DHSHeadingC">
    <w:name w:val="DHS Heading C"/>
    <w:basedOn w:val="DHSHeadingA"/>
    <w:rsid w:val="00FD770D"/>
    <w:pPr>
      <w:spacing w:before="240" w:after="90" w:line="270" w:lineRule="exact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FF6DF5"/>
    <w:rPr>
      <w:rFonts w:ascii="Tahoma" w:hAnsi="Tahoma" w:cs="Tahoma"/>
      <w:sz w:val="16"/>
      <w:szCs w:val="16"/>
    </w:rPr>
  </w:style>
  <w:style w:type="paragraph" w:customStyle="1" w:styleId="CM88">
    <w:name w:val="CM88"/>
    <w:basedOn w:val="Normal"/>
    <w:next w:val="Normal"/>
    <w:rsid w:val="00800FBC"/>
    <w:pPr>
      <w:autoSpaceDE w:val="0"/>
      <w:autoSpaceDN w:val="0"/>
      <w:adjustRightInd w:val="0"/>
    </w:pPr>
    <w:rPr>
      <w:rFonts w:ascii="OEWYX C+ Corporate SBQ" w:hAnsi="OEWYX C+ Corporate SBQ"/>
      <w:sz w:val="24"/>
      <w:szCs w:val="24"/>
      <w:lang w:eastAsia="en-AU"/>
    </w:rPr>
  </w:style>
  <w:style w:type="character" w:styleId="Hyperlink">
    <w:name w:val="Hyperlink"/>
    <w:basedOn w:val="DefaultParagraphFont"/>
    <w:rsid w:val="00B06F17"/>
    <w:rPr>
      <w:color w:val="0000FF"/>
      <w:u w:val="single"/>
    </w:rPr>
  </w:style>
  <w:style w:type="character" w:styleId="FollowedHyperlink">
    <w:name w:val="FollowedHyperlink"/>
    <w:basedOn w:val="DefaultParagraphFont"/>
    <w:rsid w:val="004D45C9"/>
    <w:rPr>
      <w:color w:val="800080"/>
      <w:u w:val="single"/>
    </w:rPr>
  </w:style>
  <w:style w:type="paragraph" w:styleId="FootnoteText">
    <w:name w:val="footnote text"/>
    <w:basedOn w:val="Normal"/>
    <w:semiHidden/>
    <w:rsid w:val="000A546E"/>
    <w:rPr>
      <w:rFonts w:ascii="Times New Roman" w:hAnsi="Times New Roman"/>
      <w:lang w:eastAsia="en-AU"/>
    </w:rPr>
  </w:style>
  <w:style w:type="character" w:styleId="FootnoteReference">
    <w:name w:val="footnote reference"/>
    <w:basedOn w:val="DefaultParagraphFont"/>
    <w:semiHidden/>
    <w:rsid w:val="000A546E"/>
    <w:rPr>
      <w:vertAlign w:val="superscript"/>
    </w:rPr>
  </w:style>
  <w:style w:type="paragraph" w:styleId="NormalWeb">
    <w:name w:val="Normal (Web)"/>
    <w:basedOn w:val="Normal"/>
    <w:rsid w:val="002A67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3">
    <w:name w:val="heading 3"/>
    <w:basedOn w:val="Normal"/>
    <w:next w:val="Normal"/>
    <w:qFormat/>
    <w:rsid w:val="00843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0962"/>
    <w:pPr>
      <w:tabs>
        <w:tab w:val="center" w:pos="4153"/>
        <w:tab w:val="right" w:pos="8306"/>
      </w:tabs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basedOn w:val="DefaultParagraphFont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paragraph" w:customStyle="1" w:styleId="DHSHeadingA">
    <w:name w:val="DHS Heading A"/>
    <w:qFormat/>
    <w:rsid w:val="00FD770D"/>
    <w:pPr>
      <w:spacing w:after="560" w:line="520" w:lineRule="exact"/>
    </w:pPr>
    <w:rPr>
      <w:rFonts w:ascii="Tahoma" w:hAnsi="Tahoma"/>
      <w:bCs/>
      <w:color w:val="A70240"/>
      <w:sz w:val="44"/>
      <w:szCs w:val="24"/>
      <w:lang w:eastAsia="en-US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">
    <w:name w:val="DHS body"/>
    <w:rsid w:val="00C83604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Sbodynospace">
    <w:name w:val="DHS body no space"/>
    <w:basedOn w:val="DHSbody"/>
    <w:rsid w:val="008F51D4"/>
    <w:pPr>
      <w:spacing w:after="0"/>
    </w:pPr>
  </w:style>
  <w:style w:type="paragraph" w:customStyle="1" w:styleId="DHSbullet">
    <w:name w:val="DHS bullet"/>
    <w:basedOn w:val="DHSbody"/>
    <w:rsid w:val="00C83604"/>
    <w:pPr>
      <w:numPr>
        <w:numId w:val="3"/>
      </w:numPr>
      <w:tabs>
        <w:tab w:val="clear" w:pos="720"/>
        <w:tab w:val="num" w:pos="287"/>
      </w:tabs>
      <w:ind w:left="289" w:hanging="289"/>
    </w:pPr>
  </w:style>
  <w:style w:type="paragraph" w:customStyle="1" w:styleId="DHSheadingB">
    <w:name w:val="DHS heading B"/>
    <w:next w:val="DHSbody"/>
    <w:rsid w:val="0049793D"/>
    <w:pPr>
      <w:spacing w:before="240" w:after="90" w:line="320" w:lineRule="exact"/>
    </w:pPr>
    <w:rPr>
      <w:rFonts w:ascii="Arial" w:hAnsi="Arial"/>
      <w:bCs/>
      <w:color w:val="404040"/>
      <w:sz w:val="26"/>
      <w:szCs w:val="24"/>
      <w:lang w:eastAsia="en-US"/>
    </w:rPr>
  </w:style>
  <w:style w:type="paragraph" w:customStyle="1" w:styleId="DHSheadingD">
    <w:name w:val="DHS heading D"/>
    <w:next w:val="DHSbody"/>
    <w:rsid w:val="00244707"/>
    <w:pPr>
      <w:spacing w:before="240" w:after="60" w:line="240" w:lineRule="exact"/>
    </w:pPr>
    <w:rPr>
      <w:rFonts w:ascii="Arial" w:hAnsi="Arial"/>
      <w:b/>
      <w:bCs/>
      <w:lang w:eastAsia="en-US"/>
    </w:rPr>
  </w:style>
  <w:style w:type="paragraph" w:customStyle="1" w:styleId="DHSHeadingC">
    <w:name w:val="DHS Heading C"/>
    <w:basedOn w:val="DHSHeadingA"/>
    <w:rsid w:val="00FD770D"/>
    <w:pPr>
      <w:spacing w:before="240" w:after="90" w:line="270" w:lineRule="exact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FF6DF5"/>
    <w:rPr>
      <w:rFonts w:ascii="Tahoma" w:hAnsi="Tahoma" w:cs="Tahoma"/>
      <w:sz w:val="16"/>
      <w:szCs w:val="16"/>
    </w:rPr>
  </w:style>
  <w:style w:type="paragraph" w:customStyle="1" w:styleId="CM88">
    <w:name w:val="CM88"/>
    <w:basedOn w:val="Normal"/>
    <w:next w:val="Normal"/>
    <w:rsid w:val="00800FBC"/>
    <w:pPr>
      <w:autoSpaceDE w:val="0"/>
      <w:autoSpaceDN w:val="0"/>
      <w:adjustRightInd w:val="0"/>
    </w:pPr>
    <w:rPr>
      <w:rFonts w:ascii="OEWYX C+ Corporate SBQ" w:hAnsi="OEWYX C+ Corporate SBQ"/>
      <w:sz w:val="24"/>
      <w:szCs w:val="24"/>
      <w:lang w:eastAsia="en-AU"/>
    </w:rPr>
  </w:style>
  <w:style w:type="character" w:styleId="Hyperlink">
    <w:name w:val="Hyperlink"/>
    <w:basedOn w:val="DefaultParagraphFont"/>
    <w:rsid w:val="00B06F17"/>
    <w:rPr>
      <w:color w:val="0000FF"/>
      <w:u w:val="single"/>
    </w:rPr>
  </w:style>
  <w:style w:type="character" w:styleId="FollowedHyperlink">
    <w:name w:val="FollowedHyperlink"/>
    <w:basedOn w:val="DefaultParagraphFont"/>
    <w:rsid w:val="004D45C9"/>
    <w:rPr>
      <w:color w:val="800080"/>
      <w:u w:val="single"/>
    </w:rPr>
  </w:style>
  <w:style w:type="paragraph" w:styleId="FootnoteText">
    <w:name w:val="footnote text"/>
    <w:basedOn w:val="Normal"/>
    <w:semiHidden/>
    <w:rsid w:val="000A546E"/>
    <w:rPr>
      <w:rFonts w:ascii="Times New Roman" w:hAnsi="Times New Roman"/>
      <w:lang w:eastAsia="en-AU"/>
    </w:rPr>
  </w:style>
  <w:style w:type="character" w:styleId="FootnoteReference">
    <w:name w:val="footnote reference"/>
    <w:basedOn w:val="DefaultParagraphFont"/>
    <w:semiHidden/>
    <w:rsid w:val="000A546E"/>
    <w:rPr>
      <w:vertAlign w:val="superscript"/>
    </w:rPr>
  </w:style>
  <w:style w:type="paragraph" w:styleId="NormalWeb">
    <w:name w:val="Normal (Web)"/>
    <w:basedOn w:val="Normal"/>
    <w:rsid w:val="002A67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95F4CA3A-D502-4F30-90AC-CE9EB8AFEE30}"/>
</file>

<file path=customXml/itemProps2.xml><?xml version="1.0" encoding="utf-8"?>
<ds:datastoreItem xmlns:ds="http://schemas.openxmlformats.org/officeDocument/2006/customXml" ds:itemID="{3E5152D6-EDAC-4FA9-B151-F428CA9481A4}"/>
</file>

<file path=customXml/itemProps3.xml><?xml version="1.0" encoding="utf-8"?>
<ds:datastoreItem xmlns:ds="http://schemas.openxmlformats.org/officeDocument/2006/customXml" ds:itemID="{968A5A90-F5C3-42D3-996E-1210B3629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FIRST and Family Services Policy and Practice Advice</vt:lpstr>
    </vt:vector>
  </TitlesOfParts>
  <Company>Department of Health and Human Services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FIRST and Family Services Policy and Practice Advice</dc:title>
  <dc:subject>Identifying and recording a ‘significant concern for the wellbeing of a child’ and unborn referral types</dc:subject>
  <dc:creator>Child protection, placement &amp; family services</dc:creator>
  <cp:keywords>wellbeing, unborn</cp:keywords>
  <cp:lastModifiedBy>Julianne Van Veenendaal</cp:lastModifiedBy>
  <cp:revision>2</cp:revision>
  <cp:lastPrinted>2012-05-18T02:09:00Z</cp:lastPrinted>
  <dcterms:created xsi:type="dcterms:W3CDTF">2017-06-21T22:17:00Z</dcterms:created>
  <dcterms:modified xsi:type="dcterms:W3CDTF">2017-06-21T22:17:00Z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415437344</vt:i4>
  </property>
  <property fmtid="{D5CDD505-2E9C-101B-9397-08002B2CF9AE}" pid="3" name="_ReviewingToolsShownOnce">
    <vt:lpwstr/>
  </property>
  <property fmtid="{D5CDD505-2E9C-101B-9397-08002B2CF9AE}" pid="4" name="ContentTypeId">
    <vt:lpwstr>0x0101009F0C4347C5C6D34BA8C9FCC4F57D19B6</vt:lpwstr>
  </property>
</Properties>
</file>