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81A28" w14:textId="4C10A6D2" w:rsidR="00A62D44" w:rsidRPr="004C6EEE" w:rsidRDefault="005B4735" w:rsidP="001E4AE5">
      <w:pPr>
        <w:pStyle w:val="Spacerparatopof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2672907C" wp14:editId="57F89867">
            <wp:simplePos x="0" y="0"/>
            <wp:positionH relativeFrom="page">
              <wp:posOffset>-1905</wp:posOffset>
            </wp:positionH>
            <wp:positionV relativeFrom="page">
              <wp:posOffset>1905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AE5">
        <w:t xml:space="preserve"> </w:t>
      </w:r>
      <w:r w:rsidR="008D21B2">
        <w:t xml:space="preserve">                                  </w:t>
      </w:r>
      <w:r w:rsidR="001E4AE5"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72"/>
      </w:tblGrid>
      <w:tr w:rsidR="00AD784C" w14:paraId="3BC2EF18" w14:textId="77777777" w:rsidTr="001E4AE5">
        <w:trPr>
          <w:trHeight w:val="1247"/>
        </w:trPr>
        <w:tc>
          <w:tcPr>
            <w:tcW w:w="8472" w:type="dxa"/>
            <w:shd w:val="clear" w:color="auto" w:fill="auto"/>
            <w:vAlign w:val="bottom"/>
          </w:tcPr>
          <w:p w14:paraId="75403876" w14:textId="12F2E284" w:rsidR="00635A65" w:rsidRPr="00980467" w:rsidRDefault="00524282" w:rsidP="00980467">
            <w:pPr>
              <w:pStyle w:val="DHHSmainheading"/>
            </w:pPr>
            <w:bookmarkStart w:id="0" w:name="_GoBack"/>
            <w:r w:rsidRPr="00980467">
              <w:lastRenderedPageBreak/>
              <w:t>Changes to the</w:t>
            </w:r>
            <w:r w:rsidR="00D84ADC" w:rsidRPr="00980467">
              <w:t xml:space="preserve"> care and case</w:t>
            </w:r>
            <w:r w:rsidRPr="00980467">
              <w:t xml:space="preserve"> management of Aboriginal children</w:t>
            </w:r>
            <w:r w:rsidR="00133FDC" w:rsidRPr="00980467">
              <w:t xml:space="preserve"> </w:t>
            </w:r>
            <w:r w:rsidR="00190695" w:rsidRPr="00980467">
              <w:t xml:space="preserve">involved with </w:t>
            </w:r>
            <w:r w:rsidR="00133FDC" w:rsidRPr="00980467">
              <w:t xml:space="preserve">Child Protection </w:t>
            </w:r>
            <w:bookmarkEnd w:id="0"/>
          </w:p>
        </w:tc>
      </w:tr>
      <w:tr w:rsidR="00AD784C" w14:paraId="0699E6DE" w14:textId="77777777" w:rsidTr="001E4AE5">
        <w:trPr>
          <w:trHeight w:hRule="exact" w:val="1327"/>
        </w:trPr>
        <w:tc>
          <w:tcPr>
            <w:tcW w:w="8472" w:type="dxa"/>
            <w:shd w:val="clear" w:color="auto" w:fill="auto"/>
            <w:tcMar>
              <w:top w:w="170" w:type="dxa"/>
              <w:bottom w:w="510" w:type="dxa"/>
            </w:tcMar>
          </w:tcPr>
          <w:p w14:paraId="405B38AC" w14:textId="32740749" w:rsidR="00357B4E" w:rsidRPr="00980467" w:rsidRDefault="00980467" w:rsidP="00980467">
            <w:pPr>
              <w:pStyle w:val="DHHSmainsubheading"/>
            </w:pPr>
            <w:r>
              <w:t>FAQ</w:t>
            </w:r>
            <w:r w:rsidR="001E4AE5" w:rsidRPr="00980467">
              <w:t xml:space="preserve"> to support conversations with Aboriginal Families</w:t>
            </w:r>
          </w:p>
        </w:tc>
      </w:tr>
    </w:tbl>
    <w:p w14:paraId="593A97F5" w14:textId="5DAF3D23" w:rsidR="0077386D" w:rsidRPr="00273C86" w:rsidRDefault="0077386D" w:rsidP="00273C86">
      <w:pPr>
        <w:pStyle w:val="DHHSbody"/>
      </w:pPr>
      <w:bookmarkStart w:id="1" w:name="_Toc440566509"/>
      <w:r w:rsidRPr="00273C86">
        <w:t xml:space="preserve">This document has been created for Aboriginal Community Controlled Organisations (ACCOs), </w:t>
      </w:r>
      <w:r w:rsidR="00273C86" w:rsidRPr="00273C86">
        <w:t xml:space="preserve">non-Aboriginal </w:t>
      </w:r>
      <w:r w:rsidRPr="00273C86">
        <w:t xml:space="preserve">Community Service Organisations (CSOs) and the Department of Health and Human Services </w:t>
      </w:r>
      <w:r w:rsidR="00E02507" w:rsidRPr="00273C86">
        <w:t>(the department</w:t>
      </w:r>
      <w:r w:rsidRPr="00273C86">
        <w:t xml:space="preserve">) to </w:t>
      </w:r>
      <w:r w:rsidR="00BA7698" w:rsidRPr="00273C86">
        <w:t>support conversations</w:t>
      </w:r>
      <w:r w:rsidR="001E4AE5">
        <w:t xml:space="preserve"> with</w:t>
      </w:r>
      <w:r w:rsidR="00D60726" w:rsidRPr="00273C86">
        <w:t xml:space="preserve"> </w:t>
      </w:r>
      <w:r w:rsidRPr="00273C86">
        <w:t>Aboriginal families, children and young people</w:t>
      </w:r>
      <w:r w:rsidR="00D60726" w:rsidRPr="00273C86">
        <w:t xml:space="preserve"> about the </w:t>
      </w:r>
      <w:r w:rsidR="00E02507" w:rsidRPr="00273C86">
        <w:t>process of transitioning the</w:t>
      </w:r>
      <w:r w:rsidR="00844613" w:rsidRPr="00273C86">
        <w:t xml:space="preserve"> care and case</w:t>
      </w:r>
      <w:r w:rsidR="00E02507" w:rsidRPr="00273C86">
        <w:t xml:space="preserve"> manag</w:t>
      </w:r>
      <w:r w:rsidR="001E4AE5">
        <w:t>ement of Aboriginal children subject to Protection Order in out-of-home care</w:t>
      </w:r>
      <w:r w:rsidR="00E02507" w:rsidRPr="00273C86">
        <w:t xml:space="preserve"> from CSO</w:t>
      </w:r>
      <w:r w:rsidR="00574DE8" w:rsidRPr="00273C86">
        <w:t xml:space="preserve">s and the department to ACCOs. </w:t>
      </w:r>
      <w:r w:rsidRPr="00273C86">
        <w:t xml:space="preserve"> </w:t>
      </w:r>
      <w:r w:rsidR="00B452C9" w:rsidRPr="00273C86">
        <w:t xml:space="preserve">It is recognised that ACCOs, CSOs and </w:t>
      </w:r>
      <w:r w:rsidR="00273C86" w:rsidRPr="00273C86">
        <w:t>divisions</w:t>
      </w:r>
      <w:r w:rsidR="00B452C9" w:rsidRPr="00273C86">
        <w:t xml:space="preserve"> will develop their own </w:t>
      </w:r>
      <w:r w:rsidR="00BA7698" w:rsidRPr="00273C86">
        <w:t>communication material</w:t>
      </w:r>
      <w:r w:rsidR="00B452C9" w:rsidRPr="00273C86">
        <w:t xml:space="preserve"> </w:t>
      </w:r>
      <w:r w:rsidR="00BA7698" w:rsidRPr="00273C86">
        <w:t>that will encapsulate</w:t>
      </w:r>
      <w:r w:rsidR="00B452C9" w:rsidRPr="00273C86">
        <w:t xml:space="preserve"> consistency of </w:t>
      </w:r>
      <w:r w:rsidR="00BA7698" w:rsidRPr="00273C86">
        <w:t xml:space="preserve">state-wide </w:t>
      </w:r>
      <w:r w:rsidR="00B452C9" w:rsidRPr="00273C86">
        <w:t xml:space="preserve">key messaging.  </w:t>
      </w:r>
    </w:p>
    <w:p w14:paraId="37E46C85" w14:textId="77777777" w:rsidR="0077386D" w:rsidRPr="00980467" w:rsidRDefault="0077386D" w:rsidP="00980467">
      <w:pPr>
        <w:pStyle w:val="Heading1"/>
      </w:pPr>
      <w:r w:rsidRPr="00980467">
        <w:t>Transferring responsibility for Aboriginal children to ACCOs</w:t>
      </w:r>
    </w:p>
    <w:p w14:paraId="5123EDFA" w14:textId="59684831" w:rsidR="00766D3A" w:rsidRDefault="00766D3A" w:rsidP="00766D3A">
      <w:pPr>
        <w:pStyle w:val="DHHSbody"/>
      </w:pPr>
      <w:r>
        <w:t>It is important t</w:t>
      </w:r>
      <w:r w:rsidR="00E4549E">
        <w:t>hat</w:t>
      </w:r>
      <w:r>
        <w:t xml:space="preserve"> Aboriginal children and young people</w:t>
      </w:r>
      <w:r w:rsidR="00C01897">
        <w:t>,</w:t>
      </w:r>
      <w:r>
        <w:t xml:space="preserve"> who are unable to be cared for </w:t>
      </w:r>
      <w:r w:rsidR="008D21B2">
        <w:t>in the</w:t>
      </w:r>
      <w:r w:rsidR="00273C86">
        <w:t>ir</w:t>
      </w:r>
      <w:r w:rsidR="008D21B2">
        <w:t xml:space="preserve"> family</w:t>
      </w:r>
      <w:r>
        <w:t xml:space="preserve"> home, </w:t>
      </w:r>
      <w:r w:rsidR="00266FF2">
        <w:t xml:space="preserve">continue to </w:t>
      </w:r>
      <w:r w:rsidR="00D60726">
        <w:t>maintain and</w:t>
      </w:r>
      <w:r w:rsidR="008D21B2">
        <w:t xml:space="preserve"> strengthen </w:t>
      </w:r>
      <w:r w:rsidR="00D60726">
        <w:t xml:space="preserve">their connection </w:t>
      </w:r>
      <w:r>
        <w:t xml:space="preserve">to culture, community and country. </w:t>
      </w:r>
    </w:p>
    <w:p w14:paraId="3FC10D02" w14:textId="0345A342" w:rsidR="00273C86" w:rsidRDefault="00273C86" w:rsidP="00273C86">
      <w:pPr>
        <w:pStyle w:val="DHHSbody"/>
        <w:rPr>
          <w:rFonts w:cs="Arial"/>
        </w:rPr>
      </w:pPr>
      <w:r>
        <w:t>The department</w:t>
      </w:r>
      <w:r w:rsidR="008D21B2">
        <w:t xml:space="preserve"> is </w:t>
      </w:r>
      <w:r>
        <w:t xml:space="preserve">undertaking work to </w:t>
      </w:r>
      <w:r>
        <w:rPr>
          <w:rFonts w:cs="Arial"/>
        </w:rPr>
        <w:t xml:space="preserve">transition the </w:t>
      </w:r>
      <w:r w:rsidR="002924F2">
        <w:rPr>
          <w:rFonts w:cs="Arial"/>
        </w:rPr>
        <w:t>care and</w:t>
      </w:r>
      <w:r>
        <w:rPr>
          <w:rFonts w:cs="Arial"/>
        </w:rPr>
        <w:t xml:space="preserve"> case management of Aboriginal children and young people from government and </w:t>
      </w:r>
      <w:r w:rsidR="00980467">
        <w:rPr>
          <w:rFonts w:cs="Arial"/>
        </w:rPr>
        <w:t>C</w:t>
      </w:r>
      <w:r>
        <w:rPr>
          <w:rFonts w:cs="Arial"/>
        </w:rPr>
        <w:t>SOs</w:t>
      </w:r>
      <w:r w:rsidR="00446F71">
        <w:rPr>
          <w:rFonts w:cs="Arial"/>
        </w:rPr>
        <w:t xml:space="preserve"> </w:t>
      </w:r>
      <w:r>
        <w:rPr>
          <w:rFonts w:cs="Arial"/>
        </w:rPr>
        <w:t xml:space="preserve">to ACCOs. </w:t>
      </w:r>
    </w:p>
    <w:p w14:paraId="6A6D6A7B" w14:textId="1C3859A4" w:rsidR="00E4549E" w:rsidRDefault="00314300" w:rsidP="00766D3A">
      <w:pPr>
        <w:pStyle w:val="DHHSbody"/>
      </w:pPr>
      <w:r>
        <w:t xml:space="preserve">This will be done in a planned and collaborative manner </w:t>
      </w:r>
      <w:r w:rsidR="00273C86">
        <w:t xml:space="preserve">working with </w:t>
      </w:r>
      <w:r>
        <w:t>families, carers, ACCOs, CSOs and the department to ensure that transition is managed sensitively and appropriately</w:t>
      </w:r>
      <w:r w:rsidR="00190695">
        <w:t xml:space="preserve"> and with the best interests of children at the centre of the reform</w:t>
      </w:r>
      <w:r>
        <w:t>.</w:t>
      </w:r>
    </w:p>
    <w:p w14:paraId="322F3BB5" w14:textId="26E1C441" w:rsidR="003D384F" w:rsidRDefault="00E02507" w:rsidP="003D384F">
      <w:pPr>
        <w:pStyle w:val="DHHSbody"/>
      </w:pPr>
      <w:r>
        <w:t>It</w:t>
      </w:r>
      <w:r w:rsidR="00766D3A" w:rsidRPr="00766D3A">
        <w:t xml:space="preserve"> is</w:t>
      </w:r>
      <w:r w:rsidR="00D60726">
        <w:t xml:space="preserve"> </w:t>
      </w:r>
      <w:r w:rsidR="00766D3A" w:rsidRPr="00766D3A">
        <w:t xml:space="preserve">designed to </w:t>
      </w:r>
      <w:r w:rsidR="00190695">
        <w:t xml:space="preserve">improve outcomes for </w:t>
      </w:r>
      <w:r w:rsidR="00766D3A" w:rsidRPr="00766D3A">
        <w:t xml:space="preserve">Aboriginal children </w:t>
      </w:r>
      <w:r w:rsidR="00190695">
        <w:t xml:space="preserve">and </w:t>
      </w:r>
      <w:r w:rsidR="00766D3A" w:rsidRPr="00766D3A">
        <w:t>so</w:t>
      </w:r>
      <w:r>
        <w:t xml:space="preserve"> that</w:t>
      </w:r>
      <w:r w:rsidR="00766D3A" w:rsidRPr="00766D3A">
        <w:t xml:space="preserve"> they </w:t>
      </w:r>
      <w:r w:rsidR="00266FF2">
        <w:t xml:space="preserve">can </w:t>
      </w:r>
      <w:r w:rsidR="00766D3A" w:rsidRPr="00766D3A">
        <w:t>grow strong in their culture</w:t>
      </w:r>
      <w:r w:rsidR="00190695">
        <w:t>.</w:t>
      </w:r>
      <w:r>
        <w:t xml:space="preserve">  </w:t>
      </w:r>
    </w:p>
    <w:p w14:paraId="0BDBD45E" w14:textId="591251BD" w:rsidR="008478F8" w:rsidRPr="003D384F" w:rsidRDefault="00E4549E" w:rsidP="00BA005A">
      <w:pPr>
        <w:pStyle w:val="Heading1"/>
      </w:pPr>
      <w:r w:rsidRPr="003D384F">
        <w:rPr>
          <w:shd w:val="clear" w:color="auto" w:fill="FFFFFF"/>
        </w:rPr>
        <w:t>Who will care for my child</w:t>
      </w:r>
      <w:r w:rsidR="008478F8" w:rsidRPr="003D384F">
        <w:rPr>
          <w:shd w:val="clear" w:color="auto" w:fill="FFFFFF"/>
        </w:rPr>
        <w:t>?</w:t>
      </w:r>
    </w:p>
    <w:p w14:paraId="0B6EC623" w14:textId="0A302B5F" w:rsidR="00E4549E" w:rsidRDefault="00E4549E" w:rsidP="008478F8">
      <w:pPr>
        <w:pStyle w:val="DHHSbody"/>
        <w:rPr>
          <w:rFonts w:cs="Arial"/>
        </w:rPr>
      </w:pPr>
      <w:r>
        <w:rPr>
          <w:rFonts w:cs="Arial"/>
        </w:rPr>
        <w:t xml:space="preserve">Existing care arrangements </w:t>
      </w:r>
      <w:r w:rsidR="00D60726">
        <w:rPr>
          <w:rFonts w:cs="Arial"/>
        </w:rPr>
        <w:t xml:space="preserve">for your child </w:t>
      </w:r>
      <w:r>
        <w:rPr>
          <w:rFonts w:cs="Arial"/>
        </w:rPr>
        <w:t>are not expected to change</w:t>
      </w:r>
      <w:r w:rsidR="00D60726">
        <w:rPr>
          <w:rFonts w:cs="Arial"/>
        </w:rPr>
        <w:t xml:space="preserve"> as a result of this initiative</w:t>
      </w:r>
      <w:r>
        <w:rPr>
          <w:rFonts w:cs="Arial"/>
        </w:rPr>
        <w:t>.</w:t>
      </w:r>
      <w:r w:rsidR="00013FA8">
        <w:rPr>
          <w:rFonts w:cs="Arial"/>
        </w:rPr>
        <w:t xml:space="preserve">  However, should </w:t>
      </w:r>
      <w:r w:rsidR="0012390C">
        <w:rPr>
          <w:rFonts w:cs="Arial"/>
        </w:rPr>
        <w:t>a more culturally appropriate placement</w:t>
      </w:r>
      <w:r w:rsidR="00013FA8" w:rsidRPr="00013FA8">
        <w:rPr>
          <w:rFonts w:cs="Arial"/>
        </w:rPr>
        <w:t xml:space="preserve"> </w:t>
      </w:r>
      <w:r w:rsidR="00013FA8">
        <w:rPr>
          <w:rFonts w:cs="Arial"/>
        </w:rPr>
        <w:t>for your child</w:t>
      </w:r>
      <w:r w:rsidR="0012390C">
        <w:rPr>
          <w:rFonts w:cs="Arial"/>
        </w:rPr>
        <w:t xml:space="preserve"> be identified, you will be consulted about this.</w:t>
      </w:r>
    </w:p>
    <w:p w14:paraId="33B3E8B9" w14:textId="2194DC9E" w:rsidR="00E4549E" w:rsidRDefault="00980467" w:rsidP="008478F8">
      <w:pPr>
        <w:pStyle w:val="DHHSbody"/>
        <w:rPr>
          <w:rFonts w:cs="Arial"/>
        </w:rPr>
      </w:pPr>
      <w:r>
        <w:rPr>
          <w:rFonts w:cs="Arial"/>
        </w:rPr>
        <w:t>Carers</w:t>
      </w:r>
      <w:r w:rsidR="00445116">
        <w:rPr>
          <w:rFonts w:cs="Arial"/>
        </w:rPr>
        <w:t xml:space="preserve"> who provide kinship and foster care </w:t>
      </w:r>
      <w:r w:rsidR="00E4549E">
        <w:rPr>
          <w:rFonts w:cs="Arial"/>
        </w:rPr>
        <w:t>for Aboriginal children and young people</w:t>
      </w:r>
      <w:r w:rsidR="003D384F">
        <w:rPr>
          <w:rFonts w:cs="Arial"/>
        </w:rPr>
        <w:t>,</w:t>
      </w:r>
      <w:r w:rsidR="00E4549E">
        <w:rPr>
          <w:rFonts w:cs="Arial"/>
        </w:rPr>
        <w:t xml:space="preserve"> will </w:t>
      </w:r>
      <w:r w:rsidR="00D60726">
        <w:rPr>
          <w:rFonts w:cs="Arial"/>
        </w:rPr>
        <w:t xml:space="preserve">over time </w:t>
      </w:r>
      <w:r w:rsidR="00BA7698">
        <w:rPr>
          <w:rFonts w:cs="Arial"/>
        </w:rPr>
        <w:t xml:space="preserve">be </w:t>
      </w:r>
      <w:r w:rsidR="00D60726">
        <w:rPr>
          <w:rFonts w:cs="Arial"/>
        </w:rPr>
        <w:t xml:space="preserve">supported </w:t>
      </w:r>
      <w:r w:rsidR="00BA7698">
        <w:rPr>
          <w:rFonts w:cs="Arial"/>
        </w:rPr>
        <w:t xml:space="preserve">and managed </w:t>
      </w:r>
      <w:r w:rsidR="00D60726">
        <w:rPr>
          <w:rFonts w:cs="Arial"/>
        </w:rPr>
        <w:t xml:space="preserve">by an ACCO </w:t>
      </w:r>
      <w:r w:rsidR="00241C27">
        <w:rPr>
          <w:rFonts w:cs="Arial"/>
        </w:rPr>
        <w:t>wherever</w:t>
      </w:r>
      <w:r w:rsidR="00D60726">
        <w:rPr>
          <w:rFonts w:cs="Arial"/>
        </w:rPr>
        <w:t xml:space="preserve"> possible.   </w:t>
      </w:r>
      <w:r w:rsidR="00E4549E">
        <w:rPr>
          <w:rFonts w:cs="Arial"/>
        </w:rPr>
        <w:t xml:space="preserve"> </w:t>
      </w:r>
    </w:p>
    <w:p w14:paraId="6F09AD56" w14:textId="5B2A2CFC" w:rsidR="003D384F" w:rsidRDefault="00E4549E" w:rsidP="003D384F">
      <w:pPr>
        <w:pStyle w:val="DHHSbody"/>
        <w:rPr>
          <w:rFonts w:cs="Arial"/>
        </w:rPr>
      </w:pPr>
      <w:r w:rsidRPr="00E4549E">
        <w:rPr>
          <w:rFonts w:cs="Arial"/>
        </w:rPr>
        <w:t xml:space="preserve">This will assist your child and </w:t>
      </w:r>
      <w:r w:rsidR="00190695">
        <w:rPr>
          <w:rFonts w:cs="Arial"/>
        </w:rPr>
        <w:t xml:space="preserve">their </w:t>
      </w:r>
      <w:r w:rsidR="00A76C37">
        <w:rPr>
          <w:rFonts w:cs="Arial"/>
        </w:rPr>
        <w:t>c</w:t>
      </w:r>
      <w:r w:rsidRPr="00E4549E">
        <w:rPr>
          <w:rFonts w:cs="Arial"/>
        </w:rPr>
        <w:t xml:space="preserve">arer </w:t>
      </w:r>
      <w:r w:rsidR="00A76C37">
        <w:rPr>
          <w:rFonts w:cs="Arial"/>
        </w:rPr>
        <w:t>to receive</w:t>
      </w:r>
      <w:r w:rsidR="00A76C37" w:rsidRPr="00E4549E">
        <w:rPr>
          <w:rFonts w:cs="Arial"/>
        </w:rPr>
        <w:t xml:space="preserve"> </w:t>
      </w:r>
      <w:r w:rsidRPr="00E4549E">
        <w:rPr>
          <w:rFonts w:cs="Arial"/>
        </w:rPr>
        <w:t xml:space="preserve">the strongest possible cultural support and ensure your child’s </w:t>
      </w:r>
      <w:r w:rsidR="00E02507">
        <w:rPr>
          <w:rFonts w:cs="Arial"/>
        </w:rPr>
        <w:t xml:space="preserve">ongoing </w:t>
      </w:r>
      <w:r w:rsidRPr="00E4549E">
        <w:rPr>
          <w:rFonts w:cs="Arial"/>
        </w:rPr>
        <w:t>cultural safety</w:t>
      </w:r>
      <w:r w:rsidR="005D1FA3">
        <w:rPr>
          <w:rFonts w:cs="Arial"/>
        </w:rPr>
        <w:t>, health and wellbeing</w:t>
      </w:r>
      <w:r w:rsidRPr="00E4549E">
        <w:rPr>
          <w:rFonts w:cs="Arial"/>
        </w:rPr>
        <w:t>.</w:t>
      </w:r>
    </w:p>
    <w:p w14:paraId="01B51AA9" w14:textId="614BAD75" w:rsidR="00C66378" w:rsidRPr="003D384F" w:rsidRDefault="00B14127" w:rsidP="00BA005A">
      <w:pPr>
        <w:pStyle w:val="Heading1"/>
      </w:pPr>
      <w:r w:rsidRPr="003D384F">
        <w:rPr>
          <w:shd w:val="clear" w:color="auto" w:fill="FFFFFF"/>
        </w:rPr>
        <w:t>Why is this</w:t>
      </w:r>
      <w:r w:rsidR="00E4549E" w:rsidRPr="003D384F">
        <w:rPr>
          <w:shd w:val="clear" w:color="auto" w:fill="FFFFFF"/>
        </w:rPr>
        <w:t xml:space="preserve"> better for my child</w:t>
      </w:r>
      <w:r w:rsidR="008478F8" w:rsidRPr="003D384F">
        <w:rPr>
          <w:shd w:val="clear" w:color="auto" w:fill="FFFFFF"/>
        </w:rPr>
        <w:t>?</w:t>
      </w:r>
    </w:p>
    <w:p w14:paraId="1BCC6DA2" w14:textId="3B167363" w:rsidR="00E4549E" w:rsidRPr="00E4549E" w:rsidRDefault="00D23BA4" w:rsidP="00E4549E">
      <w:pPr>
        <w:pStyle w:val="DHHSbody"/>
      </w:pPr>
      <w:r>
        <w:t>Evidence</w:t>
      </w:r>
      <w:r>
        <w:rPr>
          <w:rStyle w:val="FootnoteReference"/>
        </w:rPr>
        <w:footnoteReference w:id="1"/>
      </w:r>
      <w:r w:rsidR="001E4AE5">
        <w:t xml:space="preserve"> shows </w:t>
      </w:r>
      <w:r w:rsidR="00E4549E" w:rsidRPr="00E4549E">
        <w:t>Aboriginal children who are cared for by an ACCO have a greater connection to culture, which can lead to better health and wellbeing outcomes.</w:t>
      </w:r>
    </w:p>
    <w:p w14:paraId="0C96A817" w14:textId="584AB4BA" w:rsidR="00E4549E" w:rsidRPr="00E4549E" w:rsidRDefault="00E4549E" w:rsidP="00E4549E">
      <w:pPr>
        <w:pStyle w:val="DHHSbody"/>
      </w:pPr>
      <w:r w:rsidRPr="00E4549E">
        <w:lastRenderedPageBreak/>
        <w:t xml:space="preserve">Aboriginal children and young people case managed by ACCOs will have the opportunity to thrive in a culturally safe and connected environment. </w:t>
      </w:r>
    </w:p>
    <w:p w14:paraId="0ABB225F" w14:textId="35792B8E" w:rsidR="00E4549E" w:rsidRPr="00E4549E" w:rsidRDefault="00E4549E" w:rsidP="00E4549E">
      <w:pPr>
        <w:pStyle w:val="DHHSbody"/>
      </w:pPr>
      <w:r w:rsidRPr="00E4549E">
        <w:t xml:space="preserve">ACCOs will </w:t>
      </w:r>
      <w:r w:rsidR="002A650A">
        <w:t xml:space="preserve">continue to </w:t>
      </w:r>
      <w:r w:rsidRPr="00E4549E">
        <w:t xml:space="preserve">work with you in culturally </w:t>
      </w:r>
      <w:r w:rsidR="002A650A" w:rsidRPr="00E4549E">
        <w:t>suitable</w:t>
      </w:r>
      <w:r w:rsidRPr="00E4549E">
        <w:t xml:space="preserve"> ways to </w:t>
      </w:r>
      <w:r w:rsidR="001E4AE5">
        <w:t>implement your</w:t>
      </w:r>
      <w:r w:rsidR="00190695">
        <w:t xml:space="preserve"> child’s case plan and </w:t>
      </w:r>
      <w:r w:rsidRPr="00E4549E">
        <w:t>support re-unification where it is assessed as safe and appropriate to do so</w:t>
      </w:r>
      <w:r w:rsidR="00AC7DD1">
        <w:t>. They will</w:t>
      </w:r>
      <w:r w:rsidRPr="00E4549E">
        <w:t xml:space="preserve"> </w:t>
      </w:r>
      <w:r w:rsidR="00BA7698">
        <w:t xml:space="preserve">also </w:t>
      </w:r>
      <w:r w:rsidRPr="00E4549E">
        <w:t>support your child’s continued relationship with family and community where reunification is not possible</w:t>
      </w:r>
      <w:r w:rsidR="00190695">
        <w:t>.</w:t>
      </w:r>
    </w:p>
    <w:p w14:paraId="482249D6" w14:textId="0488C620" w:rsidR="00E4549E" w:rsidRDefault="00445116" w:rsidP="00E4549E">
      <w:pPr>
        <w:pStyle w:val="DHHSbody"/>
      </w:pPr>
      <w:r>
        <w:t xml:space="preserve">Carers </w:t>
      </w:r>
      <w:r w:rsidR="00E4549E" w:rsidRPr="00E4549E">
        <w:t xml:space="preserve">of Aboriginal children and young people will have the opportunity </w:t>
      </w:r>
      <w:r w:rsidR="00980467">
        <w:t xml:space="preserve">to </w:t>
      </w:r>
      <w:r w:rsidR="00C50DA7">
        <w:t xml:space="preserve">be </w:t>
      </w:r>
      <w:r w:rsidR="00D52544">
        <w:t>supported</w:t>
      </w:r>
      <w:r w:rsidR="00C50DA7">
        <w:t xml:space="preserve"> </w:t>
      </w:r>
      <w:r w:rsidR="00E4549E" w:rsidRPr="00E4549E">
        <w:t>to increase their knowledge of Aboriginal history and culture</w:t>
      </w:r>
      <w:r w:rsidR="00AC7DD1">
        <w:t>,</w:t>
      </w:r>
      <w:r w:rsidR="00E4549E" w:rsidRPr="00E4549E">
        <w:t xml:space="preserve"> therefore providing a culturally safe environment for your child </w:t>
      </w:r>
      <w:r w:rsidR="00BA7698">
        <w:t>whilst</w:t>
      </w:r>
      <w:r w:rsidR="00E4549E" w:rsidRPr="00E4549E">
        <w:t xml:space="preserve"> in</w:t>
      </w:r>
      <w:r w:rsidR="003D384F">
        <w:t xml:space="preserve"> their</w:t>
      </w:r>
      <w:r w:rsidR="00E4549E" w:rsidRPr="00E4549E">
        <w:t xml:space="preserve"> care.</w:t>
      </w:r>
    </w:p>
    <w:p w14:paraId="61335456" w14:textId="3A276648" w:rsidR="00296998" w:rsidRDefault="00296998" w:rsidP="00296998">
      <w:pPr>
        <w:pStyle w:val="DHHSbody"/>
      </w:pPr>
      <w:r>
        <w:t xml:space="preserve">This work is part of the Victorian Government’s commitment to self-determination for Aboriginal people and aims to reduce the over-representation of Aboriginal children in out-of-home care. </w:t>
      </w:r>
    </w:p>
    <w:p w14:paraId="667780D7" w14:textId="77777777" w:rsidR="00E4549E" w:rsidRPr="005D1FA3" w:rsidRDefault="00B14127" w:rsidP="00273C86">
      <w:pPr>
        <w:pStyle w:val="Heading1"/>
      </w:pPr>
      <w:r w:rsidRPr="005D1FA3">
        <w:t xml:space="preserve">What is </w:t>
      </w:r>
      <w:r w:rsidRPr="00BA005A">
        <w:t>involved</w:t>
      </w:r>
      <w:r w:rsidR="00E4549E" w:rsidRPr="005D1FA3">
        <w:t>?</w:t>
      </w:r>
    </w:p>
    <w:p w14:paraId="119699BD" w14:textId="4ACA60A9" w:rsidR="00E4549E" w:rsidRDefault="00E4549E" w:rsidP="00E4549E">
      <w:pPr>
        <w:pStyle w:val="DHHSbody"/>
      </w:pPr>
      <w:r w:rsidRPr="00E4549E">
        <w:t>Any changes to your child’s case manager</w:t>
      </w:r>
      <w:r w:rsidR="00F86750">
        <w:t>, carer</w:t>
      </w:r>
      <w:r w:rsidRPr="00E4549E">
        <w:t xml:space="preserve"> or </w:t>
      </w:r>
      <w:r>
        <w:t xml:space="preserve">CSO </w:t>
      </w:r>
      <w:r w:rsidRPr="00E4549E">
        <w:t>will be discussed with you and your child, their</w:t>
      </w:r>
      <w:r>
        <w:t xml:space="preserve"> c</w:t>
      </w:r>
      <w:r w:rsidRPr="00E4549E">
        <w:t xml:space="preserve">arer and </w:t>
      </w:r>
      <w:r>
        <w:t>relevant</w:t>
      </w:r>
      <w:r w:rsidRPr="00E4549E">
        <w:t xml:space="preserve"> </w:t>
      </w:r>
      <w:r>
        <w:t>parties</w:t>
      </w:r>
      <w:r w:rsidRPr="00E4549E">
        <w:t xml:space="preserve"> to ensure the transition</w:t>
      </w:r>
      <w:r>
        <w:t xml:space="preserve"> to</w:t>
      </w:r>
      <w:r w:rsidR="008975F4">
        <w:t xml:space="preserve"> an</w:t>
      </w:r>
      <w:r>
        <w:t xml:space="preserve"> ACCO</w:t>
      </w:r>
      <w:r w:rsidRPr="00E4549E">
        <w:t xml:space="preserve"> is managed in a way that supports your child’s stability and avoids any unnecessary disruption to critical relationships.</w:t>
      </w:r>
    </w:p>
    <w:p w14:paraId="5994B523" w14:textId="0E255D72" w:rsidR="00E4549E" w:rsidRPr="009A1CE2" w:rsidRDefault="00E4549E" w:rsidP="00E4549E">
      <w:pPr>
        <w:pStyle w:val="DHHSbody"/>
      </w:pPr>
      <w:r w:rsidRPr="00E4549E">
        <w:t>CSOs and ACCOs will work closely with you</w:t>
      </w:r>
      <w:r>
        <w:t xml:space="preserve"> to ensure</w:t>
      </w:r>
      <w:r w:rsidRPr="00E4549E">
        <w:t xml:space="preserve"> that you remain informed of any changes and how </w:t>
      </w:r>
      <w:r w:rsidR="00AC7DD1" w:rsidRPr="00E4549E">
        <w:t>th</w:t>
      </w:r>
      <w:r w:rsidR="00AC7DD1">
        <w:t>ese</w:t>
      </w:r>
      <w:r w:rsidR="00AC7DD1" w:rsidRPr="00E4549E">
        <w:t xml:space="preserve"> </w:t>
      </w:r>
      <w:r w:rsidRPr="00E4549E">
        <w:t>might affect your child.</w:t>
      </w:r>
      <w:r w:rsidR="002924F2">
        <w:t xml:space="preserve"> </w:t>
      </w:r>
      <w:r w:rsidR="002924F2" w:rsidRPr="009A1CE2">
        <w:t xml:space="preserve">The financial support and assistance available from the </w:t>
      </w:r>
      <w:r w:rsidR="00980467">
        <w:t>d</w:t>
      </w:r>
      <w:r w:rsidR="002924F2" w:rsidRPr="009A1CE2">
        <w:t>epartment to support the care of your child will remain the same.</w:t>
      </w:r>
    </w:p>
    <w:p w14:paraId="0E020ED8" w14:textId="77777777" w:rsidR="003D384F" w:rsidRDefault="00E4549E" w:rsidP="003D384F">
      <w:pPr>
        <w:pStyle w:val="DHHSbody"/>
      </w:pPr>
      <w:r w:rsidRPr="00E4549E">
        <w:t xml:space="preserve">These changes are designed to meet the best interests of your child so that they </w:t>
      </w:r>
      <w:r>
        <w:t xml:space="preserve">can be </w:t>
      </w:r>
      <w:r w:rsidRPr="00E4549E">
        <w:t>strong in their culture and are connected to services that best meet their needs</w:t>
      </w:r>
      <w:r w:rsidR="00CC36CF">
        <w:t>.</w:t>
      </w:r>
    </w:p>
    <w:p w14:paraId="4999BA6A" w14:textId="00003762" w:rsidR="00CC36CF" w:rsidRPr="003D384F" w:rsidRDefault="00CC36CF" w:rsidP="00BA005A">
      <w:pPr>
        <w:pStyle w:val="Heading1"/>
      </w:pPr>
      <w:r w:rsidRPr="003D384F">
        <w:t>When is this happening?</w:t>
      </w:r>
    </w:p>
    <w:p w14:paraId="299151A5" w14:textId="1F0B6698" w:rsidR="00CC36CF" w:rsidRDefault="00CC36CF" w:rsidP="00CC36CF">
      <w:pPr>
        <w:pStyle w:val="DHHSbody"/>
      </w:pPr>
      <w:r>
        <w:t xml:space="preserve">The timing for the transfer to an ACCO will depend on agreements reached between the department, </w:t>
      </w:r>
      <w:r w:rsidR="00AC7DD1">
        <w:t>CSOs</w:t>
      </w:r>
      <w:r>
        <w:t xml:space="preserve"> and ACCOs.</w:t>
      </w:r>
      <w:r w:rsidR="00F86750">
        <w:t xml:space="preserve">  </w:t>
      </w:r>
      <w:r w:rsidR="00BA7698">
        <w:t>It is anticipated however, that the first of these transit</w:t>
      </w:r>
      <w:r w:rsidR="001E4AE5">
        <w:t xml:space="preserve">ions is likely to occur in the second half of </w:t>
      </w:r>
      <w:r w:rsidR="00BA7698">
        <w:t>2017</w:t>
      </w:r>
      <w:r w:rsidR="00190695">
        <w:t xml:space="preserve"> commencing in the metropolitan area of Melbourne</w:t>
      </w:r>
      <w:r w:rsidR="00BA7698">
        <w:t xml:space="preserve">. </w:t>
      </w:r>
      <w:r w:rsidR="00F86750">
        <w:t>Th</w:t>
      </w:r>
      <w:r w:rsidR="00190695">
        <w:t>e pace of the transition will</w:t>
      </w:r>
      <w:r w:rsidR="00F86750">
        <w:t xml:space="preserve"> vary across areas due to the needs and aspirations of the ACCO and </w:t>
      </w:r>
      <w:r w:rsidR="00190695">
        <w:t xml:space="preserve">the transfer of </w:t>
      </w:r>
      <w:r w:rsidR="00F86750">
        <w:t xml:space="preserve">funding </w:t>
      </w:r>
      <w:r w:rsidR="00190695">
        <w:t>between services.</w:t>
      </w:r>
    </w:p>
    <w:p w14:paraId="2A6A2F21" w14:textId="77777777" w:rsidR="00AE20AC" w:rsidRDefault="003D384F" w:rsidP="00AE20AC">
      <w:pPr>
        <w:pStyle w:val="DHHSbody"/>
      </w:pPr>
      <w:r w:rsidRPr="00AE20AC">
        <w:t>It is a</w:t>
      </w:r>
      <w:r w:rsidR="00CC36CF" w:rsidRPr="00AE20AC">
        <w:t xml:space="preserve"> </w:t>
      </w:r>
      <w:r w:rsidR="00F86750" w:rsidRPr="00AE20AC">
        <w:t>long</w:t>
      </w:r>
      <w:r w:rsidR="00AC7DD1" w:rsidRPr="00AE20AC">
        <w:t>-</w:t>
      </w:r>
      <w:r w:rsidR="00F86750" w:rsidRPr="00AE20AC">
        <w:t xml:space="preserve">term </w:t>
      </w:r>
      <w:r w:rsidR="00CC36CF" w:rsidRPr="00AE20AC">
        <w:t>objective that all carers of Aboriginal children will be supported by an ACCO. This includes both foster and kinship carers.</w:t>
      </w:r>
      <w:r w:rsidR="00BA005A">
        <w:t xml:space="preserve"> </w:t>
      </w:r>
    </w:p>
    <w:p w14:paraId="7BB21442" w14:textId="469EBFA8" w:rsidR="005B4735" w:rsidRDefault="00AE20AC" w:rsidP="00BA005A">
      <w:pPr>
        <w:pStyle w:val="Heading1"/>
      </w:pPr>
      <w:r>
        <w:t>More information</w:t>
      </w:r>
    </w:p>
    <w:p w14:paraId="79C01897" w14:textId="4BAC9BDD" w:rsidR="00086766" w:rsidRDefault="00086766" w:rsidP="006A4E13">
      <w:pPr>
        <w:pStyle w:val="DHHSbody"/>
      </w:pPr>
      <w:r>
        <w:t xml:space="preserve">For more information, please </w:t>
      </w:r>
      <w:r w:rsidR="00E4549E">
        <w:t>contact your child</w:t>
      </w:r>
      <w:r w:rsidR="00BB052E">
        <w:t>’s case manager.</w:t>
      </w:r>
      <w:r w:rsidR="00E4549E">
        <w:t xml:space="preserve"> </w:t>
      </w:r>
    </w:p>
    <w:p w14:paraId="597C595B" w14:textId="77777777" w:rsidR="00BE7ED2" w:rsidRDefault="00BE7ED2" w:rsidP="006A4E13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14:paraId="064D4EE4" w14:textId="77777777" w:rsidTr="00BB247C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bookmarkEnd w:id="1"/>
          <w:p w14:paraId="127CE5AF" w14:textId="017A4E3E" w:rsidR="00254F58" w:rsidRPr="00C01897" w:rsidRDefault="00254F58" w:rsidP="00770F37">
            <w:pPr>
              <w:pStyle w:val="DHHSaccessibilitypara"/>
              <w:rPr>
                <w:sz w:val="22"/>
                <w:szCs w:val="22"/>
              </w:rPr>
            </w:pPr>
            <w:r w:rsidRPr="00C01897">
              <w:rPr>
                <w:sz w:val="22"/>
                <w:szCs w:val="22"/>
              </w:rPr>
              <w:t>To receive this publication in an accessible format phone</w:t>
            </w:r>
            <w:r w:rsidR="00B24F12" w:rsidRPr="00C01897">
              <w:rPr>
                <w:sz w:val="22"/>
                <w:szCs w:val="22"/>
              </w:rPr>
              <w:t xml:space="preserve"> </w:t>
            </w:r>
            <w:r w:rsidR="004B347D" w:rsidRPr="00C01897">
              <w:rPr>
                <w:sz w:val="22"/>
                <w:szCs w:val="22"/>
              </w:rPr>
              <w:t>1300 650 172</w:t>
            </w:r>
            <w:r w:rsidRPr="00C01897">
              <w:rPr>
                <w:sz w:val="22"/>
                <w:szCs w:val="22"/>
              </w:rPr>
              <w:t xml:space="preserve">, using the National Relay Service 13 36 77 if required, or email </w:t>
            </w:r>
            <w:r w:rsidR="00B24F12" w:rsidRPr="00C01897">
              <w:rPr>
                <w:color w:val="548DD4" w:themeColor="text2" w:themeTint="99"/>
                <w:sz w:val="22"/>
                <w:szCs w:val="22"/>
              </w:rPr>
              <w:t>transitioningaboriginalchildrensteam@dhhs.vic.gov.au</w:t>
            </w:r>
          </w:p>
          <w:p w14:paraId="5C841415" w14:textId="77777777"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14:paraId="52035B98" w14:textId="37B81D02"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Services</w:t>
            </w:r>
            <w:r w:rsidR="00B24F12">
              <w:rPr>
                <w:color w:val="008950"/>
              </w:rPr>
              <w:t xml:space="preserve"> </w:t>
            </w:r>
            <w:r w:rsidR="00B24F12">
              <w:t>July 2017</w:t>
            </w:r>
            <w:r w:rsidR="00F61A9F">
              <w:t>.</w:t>
            </w:r>
          </w:p>
          <w:p w14:paraId="65DDBA9F" w14:textId="77777777" w:rsidR="002802E3" w:rsidRPr="002802E3" w:rsidRDefault="00254F58" w:rsidP="00254F58">
            <w:pPr>
              <w:pStyle w:val="DHHSbody"/>
            </w:pPr>
            <w:r w:rsidRPr="00086766">
              <w:t>Where the term ‘Aboriginal’ is used it refers to both Aboriginal and Torres Strait Islander people. Indigenous is retained when it is part of the title of a report, program or quotation.</w:t>
            </w:r>
          </w:p>
        </w:tc>
      </w:tr>
    </w:tbl>
    <w:p w14:paraId="5ED82E3C" w14:textId="77777777" w:rsidR="00B2752E" w:rsidRPr="00906490" w:rsidRDefault="00B2752E" w:rsidP="00FF6D9D">
      <w:pPr>
        <w:pStyle w:val="DHHSbody"/>
      </w:pPr>
    </w:p>
    <w:sectPr w:rsidR="00B2752E" w:rsidRPr="00906490" w:rsidSect="00F01E5F">
      <w:headerReference w:type="default" r:id="rId16"/>
      <w:footerReference w:type="default" r:id="rId17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89D98" w14:textId="77777777" w:rsidR="004A301F" w:rsidRDefault="004A301F">
      <w:r>
        <w:separator/>
      </w:r>
    </w:p>
  </w:endnote>
  <w:endnote w:type="continuationSeparator" w:id="0">
    <w:p w14:paraId="3107AAA9" w14:textId="77777777" w:rsidR="004A301F" w:rsidRDefault="004A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C993" w14:textId="77777777" w:rsidR="00842DDF" w:rsidRDefault="00842D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E4E" w14:textId="77777777" w:rsidR="009D70A4" w:rsidRPr="00F65AA9" w:rsidRDefault="005B4735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216" behindDoc="0" locked="1" layoutInCell="0" allowOverlap="1" wp14:anchorId="6AAE0B2F" wp14:editId="31EFFFCA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1AAEC" w14:textId="77777777" w:rsidR="00842DDF" w:rsidRDefault="00842DD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13D91" w14:textId="77777777" w:rsidR="009D70A4" w:rsidRPr="00A11421" w:rsidRDefault="00086766" w:rsidP="0051568D">
    <w:pPr>
      <w:pStyle w:val="DHHSfooter"/>
    </w:pPr>
    <w:r>
      <w:t xml:space="preserve">Transfer of responsibility for Aboriginal children to Aboriginal Community Controlled Organisations – </w:t>
    </w:r>
    <w:r w:rsidR="007F0925">
      <w:t xml:space="preserve">FAQ                        </w:t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7B31D1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A13CE" w14:textId="77777777" w:rsidR="004A301F" w:rsidRDefault="004A301F" w:rsidP="002862F1">
      <w:pPr>
        <w:spacing w:before="120"/>
      </w:pPr>
      <w:r>
        <w:separator/>
      </w:r>
    </w:p>
  </w:footnote>
  <w:footnote w:type="continuationSeparator" w:id="0">
    <w:p w14:paraId="5EB59B7F" w14:textId="77777777" w:rsidR="004A301F" w:rsidRDefault="004A301F">
      <w:r>
        <w:continuationSeparator/>
      </w:r>
    </w:p>
  </w:footnote>
  <w:footnote w:id="1">
    <w:p w14:paraId="4AB4E7B5" w14:textId="77777777" w:rsidR="00D23BA4" w:rsidRDefault="00D23BA4" w:rsidP="00D23BA4">
      <w:pPr>
        <w:pStyle w:val="FootnoteText"/>
      </w:pPr>
      <w:r>
        <w:rPr>
          <w:rStyle w:val="FootnoteReference"/>
        </w:rPr>
        <w:footnoteRef/>
      </w:r>
      <w:r>
        <w:t xml:space="preserve"> “Always was, always will be Koori children”,</w:t>
      </w:r>
      <w:r w:rsidRPr="009B4248">
        <w:rPr>
          <w:i/>
        </w:rPr>
        <w:t xml:space="preserve"> </w:t>
      </w:r>
      <w:r w:rsidRPr="00337630">
        <w:rPr>
          <w:i/>
        </w:rPr>
        <w:t>Systemic Inquiry into services provided to Aboriginal children and young people in out-of-home-care in Victoria</w:t>
      </w:r>
      <w:r>
        <w:t>, pg. 55-57, October 2016</w:t>
      </w:r>
    </w:p>
    <w:p w14:paraId="675568CA" w14:textId="2CE79110" w:rsidR="00D23BA4" w:rsidRDefault="00D23BA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7AE44" w14:textId="77777777" w:rsidR="00842DDF" w:rsidRDefault="00842D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6BB95" w14:textId="159EF4EA" w:rsidR="00842DDF" w:rsidRDefault="00842D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D5C2" w14:textId="77777777" w:rsidR="00842DDF" w:rsidRDefault="00842DD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DFEA3" w14:textId="0C7653A8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104F5407"/>
    <w:multiLevelType w:val="hybridMultilevel"/>
    <w:tmpl w:val="A4C24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7118E"/>
    <w:multiLevelType w:val="hybridMultilevel"/>
    <w:tmpl w:val="07D27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>
    <w:nsid w:val="3F671E61"/>
    <w:multiLevelType w:val="hybridMultilevel"/>
    <w:tmpl w:val="650E2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05CF5"/>
    <w:multiLevelType w:val="hybridMultilevel"/>
    <w:tmpl w:val="D362F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B3CD1"/>
    <w:multiLevelType w:val="hybridMultilevel"/>
    <w:tmpl w:val="D1241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6E877476"/>
    <w:multiLevelType w:val="hybridMultilevel"/>
    <w:tmpl w:val="6AEA3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6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35"/>
    <w:rsid w:val="000072B6"/>
    <w:rsid w:val="0001021B"/>
    <w:rsid w:val="00011D89"/>
    <w:rsid w:val="00013FA8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0066"/>
    <w:rsid w:val="000733FE"/>
    <w:rsid w:val="00074219"/>
    <w:rsid w:val="00074ED5"/>
    <w:rsid w:val="00086766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D3C77"/>
    <w:rsid w:val="000E3CC7"/>
    <w:rsid w:val="000E6BD4"/>
    <w:rsid w:val="000F1F1E"/>
    <w:rsid w:val="000F2259"/>
    <w:rsid w:val="0010392D"/>
    <w:rsid w:val="0010447F"/>
    <w:rsid w:val="00104FE3"/>
    <w:rsid w:val="00114CF6"/>
    <w:rsid w:val="00120BD3"/>
    <w:rsid w:val="00122FEA"/>
    <w:rsid w:val="001232BD"/>
    <w:rsid w:val="0012390C"/>
    <w:rsid w:val="00124ED5"/>
    <w:rsid w:val="00133FDC"/>
    <w:rsid w:val="00142AE0"/>
    <w:rsid w:val="001447B3"/>
    <w:rsid w:val="00152073"/>
    <w:rsid w:val="00157135"/>
    <w:rsid w:val="00161939"/>
    <w:rsid w:val="00161AA0"/>
    <w:rsid w:val="00162093"/>
    <w:rsid w:val="00167D9F"/>
    <w:rsid w:val="00172498"/>
    <w:rsid w:val="001771DD"/>
    <w:rsid w:val="00177995"/>
    <w:rsid w:val="001779F6"/>
    <w:rsid w:val="00177A8C"/>
    <w:rsid w:val="00186B33"/>
    <w:rsid w:val="00190695"/>
    <w:rsid w:val="001917D5"/>
    <w:rsid w:val="00192F9D"/>
    <w:rsid w:val="00196EB8"/>
    <w:rsid w:val="00196EFB"/>
    <w:rsid w:val="001979FF"/>
    <w:rsid w:val="00197B17"/>
    <w:rsid w:val="001A3ACE"/>
    <w:rsid w:val="001C277E"/>
    <w:rsid w:val="001C2A72"/>
    <w:rsid w:val="001C73A3"/>
    <w:rsid w:val="001D0B75"/>
    <w:rsid w:val="001D3C09"/>
    <w:rsid w:val="001D44E8"/>
    <w:rsid w:val="001D60EC"/>
    <w:rsid w:val="001E20F2"/>
    <w:rsid w:val="001E44DF"/>
    <w:rsid w:val="001E4AE5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195"/>
    <w:rsid w:val="00220C04"/>
    <w:rsid w:val="0022278D"/>
    <w:rsid w:val="0022364F"/>
    <w:rsid w:val="0022701F"/>
    <w:rsid w:val="002333F5"/>
    <w:rsid w:val="00233724"/>
    <w:rsid w:val="00241C27"/>
    <w:rsid w:val="002432E1"/>
    <w:rsid w:val="00244BE7"/>
    <w:rsid w:val="00246207"/>
    <w:rsid w:val="00246C5E"/>
    <w:rsid w:val="00251343"/>
    <w:rsid w:val="00254F58"/>
    <w:rsid w:val="002620BC"/>
    <w:rsid w:val="00262802"/>
    <w:rsid w:val="00263A90"/>
    <w:rsid w:val="0026408B"/>
    <w:rsid w:val="00266FF2"/>
    <w:rsid w:val="00267C3E"/>
    <w:rsid w:val="002709BB"/>
    <w:rsid w:val="00273C86"/>
    <w:rsid w:val="002763B3"/>
    <w:rsid w:val="002802E3"/>
    <w:rsid w:val="0028213D"/>
    <w:rsid w:val="002862F1"/>
    <w:rsid w:val="00291373"/>
    <w:rsid w:val="002924F2"/>
    <w:rsid w:val="0029597D"/>
    <w:rsid w:val="002962C3"/>
    <w:rsid w:val="00296998"/>
    <w:rsid w:val="0029752B"/>
    <w:rsid w:val="002A483C"/>
    <w:rsid w:val="002A650A"/>
    <w:rsid w:val="002B1729"/>
    <w:rsid w:val="002B36C7"/>
    <w:rsid w:val="002B4DD4"/>
    <w:rsid w:val="002B5277"/>
    <w:rsid w:val="002B5375"/>
    <w:rsid w:val="002B77C1"/>
    <w:rsid w:val="002C2728"/>
    <w:rsid w:val="002D1036"/>
    <w:rsid w:val="002D5006"/>
    <w:rsid w:val="002E01D0"/>
    <w:rsid w:val="002E0A6F"/>
    <w:rsid w:val="002E161D"/>
    <w:rsid w:val="002E3100"/>
    <w:rsid w:val="002E6C95"/>
    <w:rsid w:val="002E7C36"/>
    <w:rsid w:val="002F0D58"/>
    <w:rsid w:val="002F5F31"/>
    <w:rsid w:val="002F5F46"/>
    <w:rsid w:val="00302216"/>
    <w:rsid w:val="00303E53"/>
    <w:rsid w:val="00306E5F"/>
    <w:rsid w:val="00307E14"/>
    <w:rsid w:val="00314054"/>
    <w:rsid w:val="00314300"/>
    <w:rsid w:val="00316F27"/>
    <w:rsid w:val="00327870"/>
    <w:rsid w:val="003312A9"/>
    <w:rsid w:val="0033259D"/>
    <w:rsid w:val="003406C6"/>
    <w:rsid w:val="003418CC"/>
    <w:rsid w:val="003439F9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EA8"/>
    <w:rsid w:val="003C4FC0"/>
    <w:rsid w:val="003C55F4"/>
    <w:rsid w:val="003C7A3F"/>
    <w:rsid w:val="003D2766"/>
    <w:rsid w:val="003D35AA"/>
    <w:rsid w:val="003D384F"/>
    <w:rsid w:val="003D3E8F"/>
    <w:rsid w:val="003D6475"/>
    <w:rsid w:val="003F0445"/>
    <w:rsid w:val="003F0CF0"/>
    <w:rsid w:val="003F14B1"/>
    <w:rsid w:val="003F3289"/>
    <w:rsid w:val="0040040D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5116"/>
    <w:rsid w:val="00445B02"/>
    <w:rsid w:val="004468B4"/>
    <w:rsid w:val="00446F71"/>
    <w:rsid w:val="0045230A"/>
    <w:rsid w:val="00457337"/>
    <w:rsid w:val="00461E0D"/>
    <w:rsid w:val="004638E6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2F13"/>
    <w:rsid w:val="004A301F"/>
    <w:rsid w:val="004A3E81"/>
    <w:rsid w:val="004A5C62"/>
    <w:rsid w:val="004A707D"/>
    <w:rsid w:val="004B347D"/>
    <w:rsid w:val="004C6EEE"/>
    <w:rsid w:val="004C702B"/>
    <w:rsid w:val="004D016B"/>
    <w:rsid w:val="004D1B22"/>
    <w:rsid w:val="004D36F2"/>
    <w:rsid w:val="004E138F"/>
    <w:rsid w:val="004E157A"/>
    <w:rsid w:val="004E4649"/>
    <w:rsid w:val="004E5C2B"/>
    <w:rsid w:val="004F00DD"/>
    <w:rsid w:val="004F2133"/>
    <w:rsid w:val="004F55F1"/>
    <w:rsid w:val="004F6936"/>
    <w:rsid w:val="0050351F"/>
    <w:rsid w:val="00503DC6"/>
    <w:rsid w:val="00506F5D"/>
    <w:rsid w:val="005126D0"/>
    <w:rsid w:val="005152D4"/>
    <w:rsid w:val="0051568D"/>
    <w:rsid w:val="00521C2F"/>
    <w:rsid w:val="00524282"/>
    <w:rsid w:val="00526C15"/>
    <w:rsid w:val="00536499"/>
    <w:rsid w:val="00543903"/>
    <w:rsid w:val="00543F11"/>
    <w:rsid w:val="00547A95"/>
    <w:rsid w:val="00572031"/>
    <w:rsid w:val="00574DE8"/>
    <w:rsid w:val="00576E84"/>
    <w:rsid w:val="00582B8C"/>
    <w:rsid w:val="0058757E"/>
    <w:rsid w:val="00596A4B"/>
    <w:rsid w:val="00597507"/>
    <w:rsid w:val="005B21B6"/>
    <w:rsid w:val="005B3A08"/>
    <w:rsid w:val="005B4735"/>
    <w:rsid w:val="005B7A63"/>
    <w:rsid w:val="005C0955"/>
    <w:rsid w:val="005C49DA"/>
    <w:rsid w:val="005C50F3"/>
    <w:rsid w:val="005C5D91"/>
    <w:rsid w:val="005D07B8"/>
    <w:rsid w:val="005D1FA3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4927"/>
    <w:rsid w:val="006358B4"/>
    <w:rsid w:val="00635A65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3EBF"/>
    <w:rsid w:val="00677574"/>
    <w:rsid w:val="0068454C"/>
    <w:rsid w:val="00691B62"/>
    <w:rsid w:val="006933B5"/>
    <w:rsid w:val="00693D14"/>
    <w:rsid w:val="006A17E9"/>
    <w:rsid w:val="006A18C2"/>
    <w:rsid w:val="006A4E13"/>
    <w:rsid w:val="006B077C"/>
    <w:rsid w:val="006B6803"/>
    <w:rsid w:val="006D2A3F"/>
    <w:rsid w:val="006D2FBC"/>
    <w:rsid w:val="006E138B"/>
    <w:rsid w:val="006F1FDC"/>
    <w:rsid w:val="007013EF"/>
    <w:rsid w:val="0071311E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66D3A"/>
    <w:rsid w:val="00770F37"/>
    <w:rsid w:val="007711A0"/>
    <w:rsid w:val="00772D5E"/>
    <w:rsid w:val="0077386D"/>
    <w:rsid w:val="00776928"/>
    <w:rsid w:val="00785677"/>
    <w:rsid w:val="0078640B"/>
    <w:rsid w:val="00786F16"/>
    <w:rsid w:val="00790616"/>
    <w:rsid w:val="00796E20"/>
    <w:rsid w:val="00796FD7"/>
    <w:rsid w:val="00797C32"/>
    <w:rsid w:val="007B0914"/>
    <w:rsid w:val="007B1374"/>
    <w:rsid w:val="007B31D1"/>
    <w:rsid w:val="007B48D6"/>
    <w:rsid w:val="007B589F"/>
    <w:rsid w:val="007B6186"/>
    <w:rsid w:val="007B73BC"/>
    <w:rsid w:val="007C20B9"/>
    <w:rsid w:val="007C7301"/>
    <w:rsid w:val="007C7859"/>
    <w:rsid w:val="007C7A49"/>
    <w:rsid w:val="007D2BDE"/>
    <w:rsid w:val="007D2FB6"/>
    <w:rsid w:val="007E0DE2"/>
    <w:rsid w:val="007E3B98"/>
    <w:rsid w:val="007F0925"/>
    <w:rsid w:val="007F31B6"/>
    <w:rsid w:val="007F546C"/>
    <w:rsid w:val="007F625F"/>
    <w:rsid w:val="007F665E"/>
    <w:rsid w:val="00800412"/>
    <w:rsid w:val="00802B07"/>
    <w:rsid w:val="0080587B"/>
    <w:rsid w:val="00806468"/>
    <w:rsid w:val="00807429"/>
    <w:rsid w:val="008155F0"/>
    <w:rsid w:val="00816735"/>
    <w:rsid w:val="00820141"/>
    <w:rsid w:val="00820E0C"/>
    <w:rsid w:val="008228A9"/>
    <w:rsid w:val="00825C18"/>
    <w:rsid w:val="00827EA0"/>
    <w:rsid w:val="008338A2"/>
    <w:rsid w:val="00841AA9"/>
    <w:rsid w:val="00842DDF"/>
    <w:rsid w:val="00844613"/>
    <w:rsid w:val="008478F8"/>
    <w:rsid w:val="00853EE4"/>
    <w:rsid w:val="00855535"/>
    <w:rsid w:val="0086255E"/>
    <w:rsid w:val="008633F0"/>
    <w:rsid w:val="008650BC"/>
    <w:rsid w:val="00867D9D"/>
    <w:rsid w:val="00872E0A"/>
    <w:rsid w:val="00875285"/>
    <w:rsid w:val="00884B62"/>
    <w:rsid w:val="0088529C"/>
    <w:rsid w:val="00887903"/>
    <w:rsid w:val="00887DA7"/>
    <w:rsid w:val="0089270A"/>
    <w:rsid w:val="00893AF6"/>
    <w:rsid w:val="00894BC4"/>
    <w:rsid w:val="008975F4"/>
    <w:rsid w:val="008A5B32"/>
    <w:rsid w:val="008B2EE4"/>
    <w:rsid w:val="008B4D3D"/>
    <w:rsid w:val="008B57C7"/>
    <w:rsid w:val="008C2F92"/>
    <w:rsid w:val="008D21B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638"/>
    <w:rsid w:val="00937BD9"/>
    <w:rsid w:val="00950E2C"/>
    <w:rsid w:val="00951D50"/>
    <w:rsid w:val="009525EB"/>
    <w:rsid w:val="00954874"/>
    <w:rsid w:val="00961400"/>
    <w:rsid w:val="00963646"/>
    <w:rsid w:val="00970FF8"/>
    <w:rsid w:val="00980467"/>
    <w:rsid w:val="00982263"/>
    <w:rsid w:val="009853E1"/>
    <w:rsid w:val="00986E6B"/>
    <w:rsid w:val="00991769"/>
    <w:rsid w:val="00994386"/>
    <w:rsid w:val="009A13D8"/>
    <w:rsid w:val="009A1CE2"/>
    <w:rsid w:val="009A279E"/>
    <w:rsid w:val="009B0A6F"/>
    <w:rsid w:val="009B0A94"/>
    <w:rsid w:val="009B59E9"/>
    <w:rsid w:val="009B70AA"/>
    <w:rsid w:val="009C5E77"/>
    <w:rsid w:val="009C7A7E"/>
    <w:rsid w:val="009D014A"/>
    <w:rsid w:val="009D02E8"/>
    <w:rsid w:val="009D51D0"/>
    <w:rsid w:val="009D70A4"/>
    <w:rsid w:val="009E08D1"/>
    <w:rsid w:val="009E1B95"/>
    <w:rsid w:val="009E369A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6C37"/>
    <w:rsid w:val="00A77AA3"/>
    <w:rsid w:val="00A854EB"/>
    <w:rsid w:val="00A872E5"/>
    <w:rsid w:val="00A91406"/>
    <w:rsid w:val="00A93F9C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C7DD1"/>
    <w:rsid w:val="00AD0CBA"/>
    <w:rsid w:val="00AD26E2"/>
    <w:rsid w:val="00AD784C"/>
    <w:rsid w:val="00AE126A"/>
    <w:rsid w:val="00AE20AC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127"/>
    <w:rsid w:val="00B22291"/>
    <w:rsid w:val="00B23F9A"/>
    <w:rsid w:val="00B2417B"/>
    <w:rsid w:val="00B24E6F"/>
    <w:rsid w:val="00B24F12"/>
    <w:rsid w:val="00B26CB5"/>
    <w:rsid w:val="00B2752E"/>
    <w:rsid w:val="00B307CC"/>
    <w:rsid w:val="00B326B7"/>
    <w:rsid w:val="00B33DDE"/>
    <w:rsid w:val="00B431E8"/>
    <w:rsid w:val="00B45141"/>
    <w:rsid w:val="00B452C9"/>
    <w:rsid w:val="00B5273A"/>
    <w:rsid w:val="00B57329"/>
    <w:rsid w:val="00B61C88"/>
    <w:rsid w:val="00B62B50"/>
    <w:rsid w:val="00B635B7"/>
    <w:rsid w:val="00B63AE8"/>
    <w:rsid w:val="00B65950"/>
    <w:rsid w:val="00B66D83"/>
    <w:rsid w:val="00B672C0"/>
    <w:rsid w:val="00B71853"/>
    <w:rsid w:val="00B75646"/>
    <w:rsid w:val="00B82F6F"/>
    <w:rsid w:val="00B90729"/>
    <w:rsid w:val="00B907DA"/>
    <w:rsid w:val="00B950BC"/>
    <w:rsid w:val="00B9714C"/>
    <w:rsid w:val="00BA005A"/>
    <w:rsid w:val="00BA3F8D"/>
    <w:rsid w:val="00BA7698"/>
    <w:rsid w:val="00BB052E"/>
    <w:rsid w:val="00BB247C"/>
    <w:rsid w:val="00BB6DC8"/>
    <w:rsid w:val="00BB7A10"/>
    <w:rsid w:val="00BC29A4"/>
    <w:rsid w:val="00BC7468"/>
    <w:rsid w:val="00BC7D4F"/>
    <w:rsid w:val="00BC7ED7"/>
    <w:rsid w:val="00BD2850"/>
    <w:rsid w:val="00BE28D2"/>
    <w:rsid w:val="00BE4A64"/>
    <w:rsid w:val="00BE7ED2"/>
    <w:rsid w:val="00BF173A"/>
    <w:rsid w:val="00BF7F58"/>
    <w:rsid w:val="00C01381"/>
    <w:rsid w:val="00C01897"/>
    <w:rsid w:val="00C079B8"/>
    <w:rsid w:val="00C123EA"/>
    <w:rsid w:val="00C12A49"/>
    <w:rsid w:val="00C133EE"/>
    <w:rsid w:val="00C27DE9"/>
    <w:rsid w:val="00C33388"/>
    <w:rsid w:val="00C35484"/>
    <w:rsid w:val="00C4173A"/>
    <w:rsid w:val="00C46F57"/>
    <w:rsid w:val="00C50DA7"/>
    <w:rsid w:val="00C602FF"/>
    <w:rsid w:val="00C61174"/>
    <w:rsid w:val="00C6148F"/>
    <w:rsid w:val="00C62F7A"/>
    <w:rsid w:val="00C63B9C"/>
    <w:rsid w:val="00C66378"/>
    <w:rsid w:val="00C6682F"/>
    <w:rsid w:val="00C7275E"/>
    <w:rsid w:val="00C737D9"/>
    <w:rsid w:val="00C74C5D"/>
    <w:rsid w:val="00C768DF"/>
    <w:rsid w:val="00C8224A"/>
    <w:rsid w:val="00C863C4"/>
    <w:rsid w:val="00C93C3E"/>
    <w:rsid w:val="00C95A71"/>
    <w:rsid w:val="00CA12E3"/>
    <w:rsid w:val="00CA3BBC"/>
    <w:rsid w:val="00CA5588"/>
    <w:rsid w:val="00CA6611"/>
    <w:rsid w:val="00CA6AE6"/>
    <w:rsid w:val="00CA782F"/>
    <w:rsid w:val="00CB3285"/>
    <w:rsid w:val="00CC0C72"/>
    <w:rsid w:val="00CC1073"/>
    <w:rsid w:val="00CC2BFD"/>
    <w:rsid w:val="00CC36CF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23BA4"/>
    <w:rsid w:val="00D3185C"/>
    <w:rsid w:val="00D33E72"/>
    <w:rsid w:val="00D35BD6"/>
    <w:rsid w:val="00D361B5"/>
    <w:rsid w:val="00D411A2"/>
    <w:rsid w:val="00D4606D"/>
    <w:rsid w:val="00D50B9C"/>
    <w:rsid w:val="00D52544"/>
    <w:rsid w:val="00D52D73"/>
    <w:rsid w:val="00D52E58"/>
    <w:rsid w:val="00D60726"/>
    <w:rsid w:val="00D714CC"/>
    <w:rsid w:val="00D72B04"/>
    <w:rsid w:val="00D75EA7"/>
    <w:rsid w:val="00D81F21"/>
    <w:rsid w:val="00D84A28"/>
    <w:rsid w:val="00D84ADC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02507"/>
    <w:rsid w:val="00E104D7"/>
    <w:rsid w:val="00E170DC"/>
    <w:rsid w:val="00E22BBB"/>
    <w:rsid w:val="00E26818"/>
    <w:rsid w:val="00E27FFC"/>
    <w:rsid w:val="00E30B15"/>
    <w:rsid w:val="00E40181"/>
    <w:rsid w:val="00E40CCD"/>
    <w:rsid w:val="00E42626"/>
    <w:rsid w:val="00E4549E"/>
    <w:rsid w:val="00E56467"/>
    <w:rsid w:val="00E56A01"/>
    <w:rsid w:val="00E629A1"/>
    <w:rsid w:val="00E6794C"/>
    <w:rsid w:val="00E71591"/>
    <w:rsid w:val="00E74C60"/>
    <w:rsid w:val="00E82C55"/>
    <w:rsid w:val="00E92AC3"/>
    <w:rsid w:val="00EA74F7"/>
    <w:rsid w:val="00EB00E0"/>
    <w:rsid w:val="00EB50F1"/>
    <w:rsid w:val="00EC059F"/>
    <w:rsid w:val="00EC1F24"/>
    <w:rsid w:val="00EC22F6"/>
    <w:rsid w:val="00ED5B9B"/>
    <w:rsid w:val="00ED6BAD"/>
    <w:rsid w:val="00ED7447"/>
    <w:rsid w:val="00EE1488"/>
    <w:rsid w:val="00EE216B"/>
    <w:rsid w:val="00EE4A89"/>
    <w:rsid w:val="00EE4D5D"/>
    <w:rsid w:val="00EE5131"/>
    <w:rsid w:val="00EE574A"/>
    <w:rsid w:val="00EF109B"/>
    <w:rsid w:val="00EF36AF"/>
    <w:rsid w:val="00EF6167"/>
    <w:rsid w:val="00F00F9C"/>
    <w:rsid w:val="00F01E5F"/>
    <w:rsid w:val="00F02ABA"/>
    <w:rsid w:val="00F0437A"/>
    <w:rsid w:val="00F11037"/>
    <w:rsid w:val="00F16F1B"/>
    <w:rsid w:val="00F250A9"/>
    <w:rsid w:val="00F26CA4"/>
    <w:rsid w:val="00F30FF4"/>
    <w:rsid w:val="00F3122E"/>
    <w:rsid w:val="00F331AD"/>
    <w:rsid w:val="00F35287"/>
    <w:rsid w:val="00F4025D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8C6"/>
    <w:rsid w:val="00F76CAB"/>
    <w:rsid w:val="00F772C6"/>
    <w:rsid w:val="00F815B5"/>
    <w:rsid w:val="00F85195"/>
    <w:rsid w:val="00F86750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E4DB2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9A1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5B47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7"/>
    <w:rPr>
      <w:rFonts w:ascii="Tahoma" w:eastAsia="Calibri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apple-converted-space">
    <w:name w:val="apple-converted-space"/>
    <w:basedOn w:val="DefaultParagraphFont"/>
    <w:rsid w:val="0022364F"/>
  </w:style>
  <w:style w:type="character" w:styleId="CommentReference">
    <w:name w:val="annotation reference"/>
    <w:basedOn w:val="DefaultParagraphFont"/>
    <w:uiPriority w:val="99"/>
    <w:semiHidden/>
    <w:unhideWhenUsed/>
    <w:rsid w:val="001C7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3A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3A3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C663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qFormat/>
    <w:rsid w:val="005B473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pPr>
      <w:spacing w:after="0" w:line="240" w:lineRule="auto"/>
    </w:pPr>
    <w:rPr>
      <w:rFonts w:ascii="Lucida Grande" w:eastAsia="Times New Roman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 w:line="240" w:lineRule="auto"/>
      <w:jc w:val="center"/>
    </w:pPr>
    <w:rPr>
      <w:rFonts w:ascii="Calibri Light" w:eastAsia="Times New Roman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7"/>
    <w:rPr>
      <w:rFonts w:ascii="Tahoma" w:eastAsia="Calibri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apple-converted-space">
    <w:name w:val="apple-converted-space"/>
    <w:basedOn w:val="DefaultParagraphFont"/>
    <w:rsid w:val="0022364F"/>
  </w:style>
  <w:style w:type="character" w:styleId="CommentReference">
    <w:name w:val="annotation reference"/>
    <w:basedOn w:val="DefaultParagraphFont"/>
    <w:uiPriority w:val="99"/>
    <w:semiHidden/>
    <w:unhideWhenUsed/>
    <w:rsid w:val="001C7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3A3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3A3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C66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E733FB3D-1C6E-428A-99C7-B75206FD2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35EBD1-F61F-4285-9255-52BEA2C5919E}"/>
</file>

<file path=customXml/itemProps3.xml><?xml version="1.0" encoding="utf-8"?>
<ds:datastoreItem xmlns:ds="http://schemas.openxmlformats.org/officeDocument/2006/customXml" ds:itemID="{5E98DFD4-F01A-4C32-BA6B-CCF742023D7D}"/>
</file>

<file path=customXml/itemProps4.xml><?xml version="1.0" encoding="utf-8"?>
<ds:datastoreItem xmlns:ds="http://schemas.openxmlformats.org/officeDocument/2006/customXml" ds:itemID="{02AD5CC0-B9AC-4C6A-A971-D626B89ED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care and case management of Aboriginal children involved with Child Protection </vt:lpstr>
    </vt:vector>
  </TitlesOfParts>
  <Company>Department of Health and Human Services</Company>
  <LinksUpToDate>false</LinksUpToDate>
  <CharactersWithSpaces>5159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care and case management of Aboriginal children involved with Child Protection</dc:title>
  <dc:subject>FAQ to support conversations with Aboriginal Families</dc:subject>
  <dc:creator>Sarah Luscombe (DHHS)</dc:creator>
  <cp:lastModifiedBy>Sarah Luscombe (DHHS)</cp:lastModifiedBy>
  <cp:revision>2</cp:revision>
  <cp:lastPrinted>2017-07-07T02:33:00Z</cp:lastPrinted>
  <dcterms:created xsi:type="dcterms:W3CDTF">2017-11-19T23:43:00Z</dcterms:created>
  <dcterms:modified xsi:type="dcterms:W3CDTF">2017-11-19T23:43:00Z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